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="240" w:lineRule="auto"/>
        <w:jc w:val="center"/>
        <w:rPr/>
      </w:pPr>
      <w:r w:rsidDel="00000000" w:rsidR="00000000" w:rsidRPr="00000000">
        <w:rPr>
          <w:smallCaps w:val="0"/>
          <w:rtl w:val="0"/>
        </w:rPr>
        <w:t xml:space="preserve">FIAP - CENTRO UNIVERSITÁRIO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before="0" w:line="240" w:lineRule="auto"/>
        <w:jc w:val="center"/>
        <w:rPr/>
      </w:pPr>
      <w:r w:rsidDel="00000000" w:rsidR="00000000" w:rsidRPr="00000000">
        <w:rPr>
          <w:smallCaps w:val="0"/>
          <w:rtl w:val="0"/>
        </w:rPr>
        <w:t xml:space="preserve">CIÊNCIA DA COMPUTAÇÃO</w:t>
      </w:r>
      <w:r w:rsidDel="00000000" w:rsidR="00000000" w:rsidRPr="00000000">
        <w:rPr>
          <w:rtl w:val="0"/>
        </w:rPr>
        <w:t xml:space="preserve"> - 1CCOC</w:t>
      </w:r>
    </w:p>
    <w:p w:rsidR="00000000" w:rsidDel="00000000" w:rsidP="00000000" w:rsidRDefault="00000000" w:rsidRPr="00000000" w14:paraId="00000003">
      <w:pPr>
        <w:spacing w:after="0" w:before="0" w:lin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before="0" w:lin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before="0" w:lin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before="0" w:lin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before="0" w:line="240" w:lineRule="auto"/>
        <w:jc w:val="center"/>
        <w:rPr/>
      </w:pPr>
      <w:r w:rsidDel="00000000" w:rsidR="00000000" w:rsidRPr="00000000">
        <w:rPr>
          <w:smallCaps w:val="0"/>
          <w:rtl w:val="0"/>
        </w:rPr>
        <w:t xml:space="preserve">MARCOS HENRIQUE XAVIER NASCIMENTO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before="0" w:line="240" w:lineRule="auto"/>
        <w:jc w:val="center"/>
        <w:rPr/>
      </w:pPr>
      <w:r w:rsidDel="00000000" w:rsidR="00000000" w:rsidRPr="00000000">
        <w:rPr>
          <w:rtl w:val="0"/>
        </w:rPr>
        <w:t xml:space="preserve">RM 574000</w:t>
      </w:r>
    </w:p>
    <w:p w:rsidR="00000000" w:rsidDel="00000000" w:rsidP="00000000" w:rsidRDefault="00000000" w:rsidRPr="00000000" w14:paraId="00000009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before="0" w:line="240" w:lineRule="auto"/>
        <w:jc w:val="center"/>
        <w:rPr/>
      </w:pPr>
      <w:r w:rsidDel="00000000" w:rsidR="00000000" w:rsidRPr="00000000">
        <w:rPr>
          <w:b w:val="1"/>
          <w:bCs w:val="1"/>
          <w:smallCaps w:val="0"/>
          <w:rtl w:val="0"/>
        </w:rPr>
        <w:t xml:space="preserve">GLOBAL SOLUTION - SISTEMA DE MONITORAMENTO ESPACIAL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before="0" w:line="240" w:lineRule="auto"/>
        <w:jc w:val="center"/>
        <w:rPr/>
        <w:sectPr>
          <w:pgSz w:h="16838" w:w="11906" w:orient="portrait"/>
          <w:pgMar w:bottom="1800" w:top="1800" w:left="1440" w:right="1440" w:header="708" w:footer="708"/>
          <w:pgNumType w:start="1"/>
        </w:sectPr>
      </w:pPr>
      <w:r w:rsidDel="00000000" w:rsidR="00000000" w:rsidRPr="00000000">
        <w:rPr>
          <w:smallCaps w:val="0"/>
          <w:rtl w:val="0"/>
        </w:rPr>
        <w:t xml:space="preserve">202</w:t>
      </w:r>
      <w:r w:rsidDel="00000000" w:rsidR="00000000" w:rsidRPr="00000000">
        <w:rPr>
          <w:rtl w:val="0"/>
        </w:rPr>
        <w:t xml:space="preserve">6</w:t>
      </w:r>
    </w:p>
    <w:p w:rsidR="00000000" w:rsidDel="00000000" w:rsidP="00000000" w:rsidRDefault="00000000" w:rsidRPr="00000000" w14:paraId="00000030">
      <w:pPr>
        <w:pStyle w:val="Heading1"/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1. INTRODUÇÃO</w:t>
      </w:r>
    </w:p>
    <w:p w:rsidR="00000000" w:rsidDel="00000000" w:rsidP="00000000" w:rsidRDefault="00000000" w:rsidRPr="00000000" w14:paraId="00000031">
      <w:pPr>
        <w:ind w:firstLine="720"/>
        <w:jc w:val="both"/>
        <w:rPr/>
      </w:pPr>
      <w:r w:rsidDel="00000000" w:rsidR="00000000" w:rsidRPr="00000000">
        <w:rPr>
          <w:rtl w:val="0"/>
        </w:rPr>
        <w:t xml:space="preserve">O avanço da exploração aumenta e para complementar a pesquisa espacial a tecnologia da informação torna-se indispensável para o desenvolvimento de sistemas inteligentes com a capacidade de monitorar as condições do planeta explorado de novos planetas, naves e estações espaciais. Para ambientes onde a intervenção humana é impossível (planetas com condições indisponíveis à vida) é preciso uma alternativa para análise de dados e ambientes. Nesse contexto, foi desenvolvido o sistema ARES-7, uma solução computacional que simula o acompanhamento em tempo real dos principais recursos e módulos de uma missão espacial experimental.</w:t>
      </w:r>
    </w:p>
    <w:p w:rsidR="00000000" w:rsidDel="00000000" w:rsidP="00000000" w:rsidRDefault="00000000" w:rsidRPr="00000000" w14:paraId="00000032">
      <w:pPr>
        <w:spacing w:after="240" w:before="24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O sistema foi projetado para monitorar informações provenientes de diferentes componentes da estação espacial, incluindo módulos de suporte à vida, geração e armazenamento de energia, comunicação, habitat, laboratório e armazenamento de recursos. A partir desses dados, a aplicação realiza análises das condições operacionais e identifica falhas, situações de alerta e cenários críticos que possam comprometer a segurança da missão e da tripulação. </w:t>
      </w:r>
    </w:p>
    <w:p w:rsidR="00000000" w:rsidDel="00000000" w:rsidP="00000000" w:rsidRDefault="00000000" w:rsidRPr="00000000" w14:paraId="00000033">
      <w:pPr>
        <w:spacing w:after="240" w:before="24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O sistema processa, também, dados relacionados ao consumo e à geração de energia, níveis de reserva energética, qualidade da comunicação, radiação ambiente, temperatura interna e pressão atmosférica. Essas informações são utilizadas para avaliar as condições operacionais da estação e gerar diagnósticos sobre possíveis riscos. Além dos monitoramentos, foi utilizado estruturas de dados (filas e pilhas), um usado para organizar os alertas pendentes na ordem em que foram registrados, outro para armazenar eventos críticos e falhas. </w:t>
      </w:r>
    </w:p>
    <w:p w:rsidR="00000000" w:rsidDel="00000000" w:rsidP="00000000" w:rsidRDefault="00000000" w:rsidRPr="00000000" w14:paraId="00000034">
      <w:pPr>
        <w:spacing w:after="240" w:before="24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Além dessas funcionalidades, o sistema incorpora mecanismos de detecção de anomalias, análise preditiva e diagnóstico inteligente. Por meio da identificação automática de leituras inconsistentes dos sensores, da previsão do comportamento das reservas energéticas com regressão linear e da aplicação de regras de decisão para classificar situações em níveis de severidade, a solução é capaz de antecipar problemas operacionais, gerar alertas automáticos e fornecer recomendações técnicas para a tomada de decisões. Assim, o ARES-7 contribui para a segurança da missão, a otimização dos recursos disponíveis e a continuidade das operações em ambientes espaciais de alta complexidade.</w:t>
      </w:r>
    </w:p>
    <w:p w:rsidR="00000000" w:rsidDel="00000000" w:rsidP="00000000" w:rsidRDefault="00000000" w:rsidRPr="00000000" w14:paraId="00000035">
      <w:pPr>
        <w:jc w:val="both"/>
        <w:rPr/>
      </w:pPr>
      <w:r w:rsidDel="00000000" w:rsidR="00000000" w:rsidRPr="00000000">
        <w:rPr>
          <w:rtl w:val="0"/>
        </w:rPr>
        <w:tab/>
        <w:t xml:space="preserve">Ao final da execução, o sistema gera um relatório completo com as principais informações operacionais da missão, o estado dos módulos, condições ambientais, alertas, falhas e previsões. Dessa forma, o ARES-7 centraliza dados críticos em uma única plataforma, auxilia a tomada de decisões e demonstra a aplicação prática de conceitos de programação, estruturas de dados, algoritmos e inteligência computacional para aumentar a segurança, a confiabilidade e a eficiência das operações espaciais.</w:t>
      </w:r>
    </w:p>
    <w:p w:rsidR="00000000" w:rsidDel="00000000" w:rsidP="00000000" w:rsidRDefault="00000000" w:rsidRPr="00000000" w14:paraId="0000003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before="0" w:line="24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1"/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2. DESENVOLVIMENTO</w:t>
      </w:r>
    </w:p>
    <w:p w:rsidR="00000000" w:rsidDel="00000000" w:rsidP="00000000" w:rsidRDefault="00000000" w:rsidRPr="00000000" w14:paraId="0000003A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spacing w:after="0" w:before="0" w:line="240" w:lineRule="auto"/>
        <w:rPr>
          <w:smallCaps w:val="1"/>
        </w:rPr>
      </w:pPr>
      <w:r w:rsidDel="00000000" w:rsidR="00000000" w:rsidRPr="00000000">
        <w:rPr>
          <w:smallCaps w:val="1"/>
          <w:rtl w:val="0"/>
        </w:rPr>
        <w:t xml:space="preserve">ANÁLISE DE DADOS E IDENTIFICAÇÃO DE ANOMALIAS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before="0" w:line="24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O sistema ARES-7 foi desenvolvido para simular o monitoramento de uma missão espacial por meio da análise de dados operacionais gerados por sensores e módulos da estação. As informações utilizadas pelo software são representadas por estruturas de dados que simulam leituras reais de equipamentos embarcados. A matriz de energia armazena o histórico de geração de energia, consumo energético e percentual de reserva ao longo de diferentes horários do ciclo operacional. Esses dados permitem avaliar o equilíbrio entre produção e demanda de energia, identificar tendências de consumo e realizar previsões sobre a disponibilidade futura dos recursos energéticos da missão.</w:t>
      </w:r>
    </w:p>
    <w:p w:rsidR="00000000" w:rsidDel="00000000" w:rsidP="00000000" w:rsidRDefault="00000000" w:rsidRPr="00000000" w14:paraId="0000003E">
      <w:pPr>
        <w:spacing w:after="0" w:before="0" w:line="24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Além disso, o sistema utiliza um dicionário de variáveis ambientais que reúne informações relacionadas à temperatura interna, radiação, pressão atmosférica e qualidade da comunicação. Em uma operação espacial real, esses dados seriam coletados continuamente por sensores distribuídos pela nave ou estação espacial e enviados ao sistema de monitoramento para análise em tempo real. A interpretação dessas informações é fundamental para garantir a segurança da tripulação, a integridade dos equipamentos e a estabilidade das operações.</w:t>
      </w:r>
    </w:p>
    <w:p w:rsidR="00000000" w:rsidDel="00000000" w:rsidP="00000000" w:rsidRDefault="00000000" w:rsidRPr="00000000" w14:paraId="0000003F">
      <w:pPr>
        <w:spacing w:after="0" w:before="0" w:line="24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Outro aspecto importante do projeto é o tratamento de anomalias nos dados coletados. O sistema possui um mecanismo específico para identificar o valor “-999”, utilizado como indicador de leitura inválida ou falha de sensor. Em sistemas reais de engenharia, sensores podem apresentar defeitos físicos, problemas de comunicação ou curtos-circuitos, o que resulta em valores impossíveis ou fora dos limites esperados. Esses valores, podem comprometer cálculos, previsões e processos de tomada de decisão. Por esse motivo, o software foi projetado para detectar automaticamente essas leituras, isolá-las e registrá-las no relatório operacional, de modo a impedir que informações incorretas influenciem a análise do sistema e a aumentar a confiabilidade dos diagnósticos gerados. </w:t>
      </w:r>
    </w:p>
    <w:p w:rsidR="00000000" w:rsidDel="00000000" w:rsidP="00000000" w:rsidRDefault="00000000" w:rsidRPr="00000000" w14:paraId="00000040">
      <w:pPr>
        <w:spacing w:after="0" w:before="0" w:line="24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O pacote de telemetria é organizado em arquivo CSV e contém 18 registros distribuídos ao longo de três ciclos operacionais (ciclos 14, 15 e 16), com seis leituras por ciclo nos horários 06:00, 09:00, 12:00, 15:00, 18:00 e 21:00. A tabela a seguir apresenta a evolução da reserva energética nas leituras noturnas de cada ciclo, evidência a tendência de queda contínua:</w:t>
      </w:r>
    </w:p>
    <w:p w:rsidR="00000000" w:rsidDel="00000000" w:rsidP="00000000" w:rsidRDefault="00000000" w:rsidRPr="00000000" w14:paraId="00000041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before="0" w:line="240" w:lineRule="auto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Evolução da reserva energética nas leituras das 21:00</w:t>
      </w:r>
      <w:r w:rsidDel="00000000" w:rsidR="00000000" w:rsidRPr="00000000">
        <w:rPr>
          <w:rtl w:val="0"/>
        </w:rPr>
      </w:r>
    </w:p>
    <w:tbl>
      <w:tblPr>
        <w:tblStyle w:val="Table1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6"/>
        <w:gridCol w:w="1806"/>
        <w:gridCol w:w="1806"/>
        <w:gridCol w:w="1806"/>
        <w:gridCol w:w="1802"/>
        <w:tblGridChange w:id="0">
          <w:tblGrid>
            <w:gridCol w:w="1806"/>
            <w:gridCol w:w="1806"/>
            <w:gridCol w:w="1806"/>
            <w:gridCol w:w="1806"/>
            <w:gridCol w:w="180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3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Ciclo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4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5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Geração (kWh)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6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Consumo (kWh)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7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Reserva (%)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8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9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21:00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A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B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C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22%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D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E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21:00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F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0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1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19%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2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3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21:00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4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5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6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16%</w:t>
            </w:r>
          </w:p>
        </w:tc>
      </w:tr>
    </w:tbl>
    <w:p w:rsidR="00000000" w:rsidDel="00000000" w:rsidP="00000000" w:rsidRDefault="00000000" w:rsidRPr="00000000" w14:paraId="00000057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0" w:before="0" w:line="24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Os dados evidenciam que o consumo elevado no período noturno não é compensado pela geração solar, que cai progressivamente após as 18:00. Essa tendência de queda da reserva foi o principal indicador utilizado pelo modelo preditivo do sistema.</w:t>
      </w:r>
    </w:p>
    <w:p w:rsidR="00000000" w:rsidDel="00000000" w:rsidP="00000000" w:rsidRDefault="00000000" w:rsidRPr="00000000" w14:paraId="00000059">
      <w:pPr>
        <w:pStyle w:val="Heading2"/>
        <w:spacing w:after="0" w:before="0" w:line="240" w:lineRule="auto"/>
        <w:rPr>
          <w:smallCaps w:val="1"/>
        </w:rPr>
      </w:pPr>
      <w:r w:rsidDel="00000000" w:rsidR="00000000" w:rsidRPr="00000000">
        <w:rPr>
          <w:smallCaps w:val="1"/>
          <w:rtl w:val="0"/>
        </w:rPr>
        <w:t xml:space="preserve">ESTRUTURAS DE DADOS UTILIZADAS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0" w:before="0" w:line="24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A escolha criteriosa das estruturas de dados foi fundamental para garantir eficiência no acesso, organização e processamento das informações operacionais. O sistema ARES-7 aplica seis estruturas distintas, cada uma selecionada de acordo com as características do dado armazenado e a forma como ele é acessado:</w:t>
      </w:r>
    </w:p>
    <w:p w:rsidR="00000000" w:rsidDel="00000000" w:rsidP="00000000" w:rsidRDefault="00000000" w:rsidRPr="00000000" w14:paraId="0000005C">
      <w:pPr>
        <w:spacing w:after="0" w:before="0" w:line="240" w:lineRule="auto"/>
        <w:ind w:firstLine="720"/>
        <w:jc w:val="both"/>
        <w:rPr/>
      </w:pPr>
      <w:r w:rsidDel="00000000" w:rsidR="00000000" w:rsidRPr="00000000">
        <w:rPr>
          <w:b w:val="1"/>
          <w:bCs w:val="1"/>
          <w:i w:val="0"/>
          <w:iCs w:val="0"/>
          <w:rtl w:val="0"/>
        </w:rPr>
        <w:t xml:space="preserve">Fila (deque – FIFO): </w:t>
      </w:r>
      <w:r w:rsidDel="00000000" w:rsidR="00000000" w:rsidRPr="00000000">
        <w:rPr>
          <w:i w:val="0"/>
          <w:iCs w:val="0"/>
          <w:rtl w:val="0"/>
        </w:rPr>
        <w:t xml:space="preserve">os eventos ALERTA, CRÍTICO e FALHA são enfileirados em ordem cronológica, </w:t>
      </w:r>
      <w:r w:rsidDel="00000000" w:rsidR="00000000" w:rsidRPr="00000000">
        <w:rPr>
          <w:rtl w:val="0"/>
        </w:rPr>
        <w:t xml:space="preserve">para garantir </w:t>
      </w:r>
      <w:r w:rsidDel="00000000" w:rsidR="00000000" w:rsidRPr="00000000">
        <w:rPr>
          <w:i w:val="0"/>
          <w:iCs w:val="0"/>
          <w:rtl w:val="0"/>
        </w:rPr>
        <w:t xml:space="preserve">que os alertas mais antigos sejam processados primeiro.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0" w:before="0" w:line="240" w:lineRule="auto"/>
        <w:ind w:firstLine="720"/>
        <w:jc w:val="both"/>
        <w:rPr/>
      </w:pPr>
      <w:r w:rsidDel="00000000" w:rsidR="00000000" w:rsidRPr="00000000">
        <w:rPr>
          <w:b w:val="1"/>
          <w:bCs w:val="1"/>
          <w:i w:val="0"/>
          <w:iCs w:val="0"/>
          <w:rtl w:val="0"/>
        </w:rPr>
        <w:t xml:space="preserve">Pilha (lista – LIFO): </w:t>
      </w:r>
      <w:r w:rsidDel="00000000" w:rsidR="00000000" w:rsidRPr="00000000">
        <w:rPr>
          <w:i w:val="0"/>
          <w:iCs w:val="0"/>
          <w:rtl w:val="0"/>
        </w:rPr>
        <w:t xml:space="preserve">eventos CRÍTICO e FALHA são armazenados em pilha. A exibição em ordem reversa permite visualizar imediatamente a última ocorrência crítica, padrão utilizado em sistemas reais de gestão de incidentes.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0" w:before="0" w:line="240" w:lineRule="auto"/>
        <w:ind w:firstLine="720"/>
        <w:jc w:val="both"/>
        <w:rPr/>
      </w:pPr>
      <w:r w:rsidDel="00000000" w:rsidR="00000000" w:rsidRPr="00000000">
        <w:rPr>
          <w:b w:val="1"/>
          <w:bCs w:val="1"/>
          <w:i w:val="0"/>
          <w:iCs w:val="0"/>
          <w:rtl w:val="0"/>
        </w:rPr>
        <w:t xml:space="preserve">Lista de tuplas: </w:t>
      </w:r>
      <w:r w:rsidDel="00000000" w:rsidR="00000000" w:rsidRPr="00000000">
        <w:rPr>
          <w:i w:val="0"/>
          <w:iCs w:val="0"/>
          <w:rtl w:val="0"/>
        </w:rPr>
        <w:t xml:space="preserve">cada registro do log é uma tupla imutável (hora, tipo, descrição), </w:t>
      </w:r>
      <w:r w:rsidDel="00000000" w:rsidR="00000000" w:rsidRPr="00000000">
        <w:rPr>
          <w:rtl w:val="0"/>
        </w:rPr>
        <w:t xml:space="preserve">isso garante </w:t>
      </w:r>
      <w:r w:rsidDel="00000000" w:rsidR="00000000" w:rsidRPr="00000000">
        <w:rPr>
          <w:i w:val="0"/>
          <w:iCs w:val="0"/>
          <w:rtl w:val="0"/>
        </w:rPr>
        <w:t xml:space="preserve">integridade histórica e </w:t>
      </w:r>
      <w:r w:rsidDel="00000000" w:rsidR="00000000" w:rsidRPr="00000000">
        <w:rPr>
          <w:rtl w:val="0"/>
        </w:rPr>
        <w:t xml:space="preserve">impede </w:t>
      </w:r>
      <w:r w:rsidDel="00000000" w:rsidR="00000000" w:rsidRPr="00000000">
        <w:rPr>
          <w:i w:val="0"/>
          <w:iCs w:val="0"/>
          <w:rtl w:val="0"/>
        </w:rPr>
        <w:t xml:space="preserve">alterações acidentais nos registros de auditoria.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0" w:before="0" w:line="240" w:lineRule="auto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Resumo das estruturas de dados e suas justificativas</w:t>
      </w:r>
      <w:r w:rsidDel="00000000" w:rsidR="00000000" w:rsidRPr="00000000">
        <w:rPr>
          <w:rtl w:val="0"/>
        </w:rPr>
      </w:r>
    </w:p>
    <w:tbl>
      <w:tblPr>
        <w:tblStyle w:val="Table2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3500"/>
        <w:gridCol w:w="3526"/>
        <w:tblGridChange w:id="0">
          <w:tblGrid>
            <w:gridCol w:w="2000"/>
            <w:gridCol w:w="3500"/>
            <w:gridCol w:w="35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1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Estrutura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2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Uso no Sistema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3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Justificativa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4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Dicionário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5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Módulos e variáveis ambientais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6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Acesso O(1) por chave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7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Matriz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8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Leituras energéticas por horário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9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Indexação bidimensional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A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Lista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B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Séries temporais de reserva/consumo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C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Operações vetoriais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D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Fila (deque)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E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Alertas pendentes por chegada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F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Processamento FIFO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0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Pilha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1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Eventos críticos recentes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2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Acesso ao evento mais recente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3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Lista de tuplas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4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Log histórico de eventos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5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Imutabilidade dos registros</w:t>
            </w:r>
          </w:p>
        </w:tc>
      </w:tr>
    </w:tbl>
    <w:p w:rsidR="00000000" w:rsidDel="00000000" w:rsidP="00000000" w:rsidRDefault="00000000" w:rsidRPr="00000000" w14:paraId="00000076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2"/>
        <w:spacing w:after="0" w:before="0" w:line="240" w:lineRule="auto"/>
        <w:rPr>
          <w:smallCaps w:val="1"/>
        </w:rPr>
      </w:pPr>
      <w:r w:rsidDel="00000000" w:rsidR="00000000" w:rsidRPr="00000000">
        <w:rPr>
          <w:smallCaps w:val="1"/>
          <w:rtl w:val="0"/>
        </w:rPr>
        <w:t xml:space="preserve">REGRAS LÓGICAS E DIAGNÓSTICO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0" w:before="0" w:line="240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O núcleo decisório do ARES-7 é composto por regras booleanas que avaliam múltiplas variáveis simultaneamente. Cada regra utiliza os operadores AND, OR e NOT para combinar condições e determinar o nível de severidade da situação operacional.</w:t>
      </w:r>
    </w:p>
    <w:p w:rsidR="00000000" w:rsidDel="00000000" w:rsidP="00000000" w:rsidRDefault="00000000" w:rsidRPr="00000000" w14:paraId="0000007A">
      <w:pPr>
        <w:spacing w:after="0" w:before="0" w:line="240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A condição crítica de energia é avaliada pela expressão:</w:t>
      </w:r>
    </w:p>
    <w:p w:rsidR="00000000" w:rsidDel="00000000" w:rsidP="00000000" w:rsidRDefault="00000000" w:rsidRPr="00000000" w14:paraId="0000007B">
      <w:pPr>
        <w:spacing w:after="0" w:before="0" w:line="240" w:lineRule="auto"/>
        <w:ind w:firstLine="72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0" w:before="0" w:line="240" w:lineRule="auto"/>
        <w:ind w:left="720" w:firstLine="0"/>
        <w:jc w:val="left"/>
        <w:rPr>
          <w:shd w:fill="c9daf8" w:val="clear"/>
        </w:rPr>
      </w:pPr>
      <w:r w:rsidDel="00000000" w:rsidR="00000000" w:rsidRPr="00000000">
        <w:rPr>
          <w:shd w:fill="c9daf8" w:val="clear"/>
          <w:rtl w:val="0"/>
        </w:rPr>
        <w:t xml:space="preserve">energia_critica = (reserva_atual &lt; 25) AND (consumo_atual &gt; geracao_atual)</w:t>
      </w:r>
    </w:p>
    <w:p w:rsidR="00000000" w:rsidDel="00000000" w:rsidP="00000000" w:rsidRDefault="00000000" w:rsidRPr="00000000" w14:paraId="0000007D">
      <w:pPr>
        <w:spacing w:after="0" w:before="0" w:line="240" w:lineRule="auto"/>
        <w:ind w:left="72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0" w:before="0" w:line="240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Quando a reserva cai abaixo de 25% e o consumo supera a geração, o sistema não consegue repor o déficit energético. A condição de alerta intermediário (energia_baixa) é ativada quando reserva &lt; 50% e NOT energia_critica, para permitir uma escala gradual de resposta antes que a situação se torne irreversível.</w:t>
      </w:r>
    </w:p>
    <w:p w:rsidR="00000000" w:rsidDel="00000000" w:rsidP="00000000" w:rsidRDefault="00000000" w:rsidRPr="00000000" w14:paraId="0000007F">
      <w:pPr>
        <w:spacing w:after="0" w:before="0" w:line="24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0" w:before="0" w:line="240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Para a comunicação, a expressão utilizada é:</w:t>
      </w:r>
    </w:p>
    <w:p w:rsidR="00000000" w:rsidDel="00000000" w:rsidP="00000000" w:rsidRDefault="00000000" w:rsidRPr="00000000" w14:paraId="00000081">
      <w:pPr>
        <w:spacing w:after="0" w:before="0" w:line="24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0" w:before="0" w:line="240" w:lineRule="auto"/>
        <w:ind w:left="720" w:firstLine="0"/>
        <w:jc w:val="left"/>
        <w:rPr>
          <w:shd w:fill="c9daf8" w:val="clear"/>
        </w:rPr>
      </w:pPr>
      <w:r w:rsidDel="00000000" w:rsidR="00000000" w:rsidRPr="00000000">
        <w:rPr>
          <w:shd w:fill="c9daf8" w:val="clear"/>
          <w:rtl w:val="0"/>
        </w:rPr>
        <w:t xml:space="preserve">com_falha = (modulos['comunicacao'] == 0) OR (qualidade_com &lt; 40)</w:t>
      </w:r>
    </w:p>
    <w:p w:rsidR="00000000" w:rsidDel="00000000" w:rsidP="00000000" w:rsidRDefault="00000000" w:rsidRPr="00000000" w14:paraId="00000083">
      <w:pPr>
        <w:spacing w:after="0" w:before="0" w:line="240" w:lineRule="auto"/>
        <w:ind w:left="72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0" w:before="0" w:line="240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A falha pode ocorrer tanto pela inatividade física do módulo quanto pela degradação do sinal abaixo do limiar operacional de 40%. O uso do operador OR garante que qualquer um dos dois cenários acione o alerta máximo.</w:t>
      </w:r>
    </w:p>
    <w:p w:rsidR="00000000" w:rsidDel="00000000" w:rsidP="00000000" w:rsidRDefault="00000000" w:rsidRPr="00000000" w14:paraId="00000085">
      <w:pPr>
        <w:spacing w:after="0" w:before="0" w:line="24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0" w:before="0" w:line="240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Para a radiação, aplicam-se dois limiares distintos:</w:t>
      </w:r>
    </w:p>
    <w:p w:rsidR="00000000" w:rsidDel="00000000" w:rsidP="00000000" w:rsidRDefault="00000000" w:rsidRPr="00000000" w14:paraId="00000087">
      <w:pPr>
        <w:spacing w:after="0" w:before="0" w:line="24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0" w:before="0" w:line="240" w:lineRule="auto"/>
        <w:ind w:left="720" w:firstLine="0"/>
        <w:jc w:val="left"/>
        <w:rPr>
          <w:shd w:fill="c9daf8" w:val="clear"/>
        </w:rPr>
      </w:pPr>
      <w:r w:rsidDel="00000000" w:rsidR="00000000" w:rsidRPr="00000000">
        <w:rPr>
          <w:shd w:fill="c9daf8" w:val="clear"/>
          <w:rtl w:val="0"/>
        </w:rPr>
        <w:t xml:space="preserve">rad_critica = (radiacao &gt; 4.0)rad_alerta  = (2.0 &lt; radiacao &lt;= 4.0) AND NOT rad_critica</w:t>
      </w:r>
    </w:p>
    <w:p w:rsidR="00000000" w:rsidDel="00000000" w:rsidP="00000000" w:rsidRDefault="00000000" w:rsidRPr="00000000" w14:paraId="00000089">
      <w:pPr>
        <w:spacing w:after="0" w:before="0" w:line="240" w:lineRule="auto"/>
        <w:ind w:left="72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0" w:before="0" w:line="240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Os limites de 2,0 mSv/h (alerta) e 4,0 mSv/h (crítico) são inspirados em faixas de dose utilizadas em protocolos de segurança radiológica. A expressão booleana consolidada do diagnóstico é:</w:t>
      </w:r>
    </w:p>
    <w:p w:rsidR="00000000" w:rsidDel="00000000" w:rsidP="00000000" w:rsidRDefault="00000000" w:rsidRPr="00000000" w14:paraId="0000008B">
      <w:pPr>
        <w:spacing w:after="0" w:before="0" w:line="240" w:lineRule="auto"/>
        <w:ind w:firstLine="72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0" w:before="0" w:line="240" w:lineRule="auto"/>
        <w:ind w:left="720" w:firstLine="0"/>
        <w:jc w:val="left"/>
        <w:rPr>
          <w:shd w:fill="c9daf8" w:val="clear"/>
        </w:rPr>
      </w:pPr>
      <w:r w:rsidDel="00000000" w:rsidR="00000000" w:rsidRPr="00000000">
        <w:rPr>
          <w:shd w:fill="c9daf8" w:val="clear"/>
          <w:rtl w:val="0"/>
        </w:rPr>
        <w:t xml:space="preserve">status_CRITICO = energia_critica OR prev_critica OR com_falha OR rad_critica              OR NOT modulos['suporte_vida'] OR NOT modulos['energia']</w:t>
      </w:r>
    </w:p>
    <w:p w:rsidR="00000000" w:rsidDel="00000000" w:rsidP="00000000" w:rsidRDefault="00000000" w:rsidRPr="00000000" w14:paraId="0000008D">
      <w:pPr>
        <w:spacing w:after="0" w:before="0" w:line="240" w:lineRule="auto"/>
        <w:ind w:left="72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0" w:before="0" w:line="240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Os alertas são ordenados por nível de severidade, com prioridade para os eventos classificados como CRÍTICO em relação aos classificados como ALERTA. Essa organização garante a apresentação das situações de maior risco no topo do relatório, facilitando a análise e a tomada de decisão por parte do operador.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2"/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2"/>
        <w:spacing w:after="0" w:before="0" w:line="240" w:lineRule="auto"/>
        <w:rPr>
          <w:smallCaps w:val="1"/>
        </w:rPr>
      </w:pPr>
      <w:r w:rsidDel="00000000" w:rsidR="00000000" w:rsidRPr="00000000">
        <w:rPr>
          <w:smallCaps w:val="1"/>
          <w:rtl w:val="0"/>
        </w:rPr>
        <w:t xml:space="preserve">ANÁLISE PREDITIVA POR REGRESSÃO LINEAR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0" w:before="0" w:line="240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Para estimar o comportamento futuro da reserva energética, o sistema aplica regressão linear simples sobre os valores históricos do ciclo 14. O algoritmo foi implementado diretamente em Python puro:</w:t>
      </w:r>
    </w:p>
    <w:p w:rsidR="00000000" w:rsidDel="00000000" w:rsidP="00000000" w:rsidRDefault="00000000" w:rsidRPr="00000000" w14:paraId="00000093">
      <w:pPr>
        <w:spacing w:after="0" w:before="0" w:line="240" w:lineRule="auto"/>
        <w:ind w:firstLine="72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0" w:before="0" w:line="240" w:lineRule="auto"/>
        <w:ind w:left="720" w:firstLine="0"/>
        <w:jc w:val="left"/>
        <w:rPr>
          <w:shd w:fill="c9daf8" w:val="clear"/>
        </w:rPr>
      </w:pPr>
      <w:r w:rsidDel="00000000" w:rsidR="00000000" w:rsidRPr="00000000">
        <w:rPr>
          <w:shd w:fill="c9daf8" w:val="clear"/>
          <w:rtl w:val="0"/>
        </w:rPr>
        <w:t xml:space="preserve">a = (n * sum(xi*yi) - sum(xi) * sum(yi)) / (n * sum(xi^2) - sum(xi)^2)b = (sum(yi) - a * sum(xi)) / n</w:t>
      </w:r>
    </w:p>
    <w:p w:rsidR="00000000" w:rsidDel="00000000" w:rsidP="00000000" w:rsidRDefault="00000000" w:rsidRPr="00000000" w14:paraId="00000095">
      <w:pPr>
        <w:spacing w:after="0" w:before="0" w:line="240" w:lineRule="auto"/>
        <w:ind w:left="72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0" w:before="0" w:line="240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Aplicar </w:t>
      </w:r>
      <w:r w:rsidDel="00000000" w:rsidR="00000000" w:rsidRPr="00000000">
        <w:rPr>
          <w:rtl w:val="0"/>
        </w:rPr>
        <w:t xml:space="preserve">o modelo aos dados históricos de reserva [72, 74, 70, 58, 38, 22]%, obtém-se a equação de tendência y = -10,40x + 82,00. A tabela a seguir apresenta as previsões para os três próximos ciclos:</w:t>
      </w:r>
    </w:p>
    <w:p w:rsidR="00000000" w:rsidDel="00000000" w:rsidP="00000000" w:rsidRDefault="00000000" w:rsidRPr="00000000" w14:paraId="00000097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0" w:before="0" w:line="240" w:lineRule="auto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Previsão da reserva energética por regressão linear</w:t>
      </w:r>
      <w:r w:rsidDel="00000000" w:rsidR="00000000" w:rsidRPr="00000000">
        <w:rPr>
          <w:rtl w:val="0"/>
        </w:rPr>
      </w:r>
    </w:p>
    <w:tbl>
      <w:tblPr>
        <w:tblStyle w:val="Table3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513"/>
        <w:gridCol w:w="4513"/>
        <w:tblGridChange w:id="0">
          <w:tblGrid>
            <w:gridCol w:w="4513"/>
            <w:gridCol w:w="451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9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Período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A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Reserva Prevista (%)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B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Ciclo +1 (x=6)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C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19,6%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D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Ciclo +2 (x=7)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E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9,2%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F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Ciclo +3 (x=8)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0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0,0% (esgotamento)</w:t>
            </w:r>
          </w:p>
        </w:tc>
      </w:tr>
    </w:tbl>
    <w:p w:rsidR="00000000" w:rsidDel="00000000" w:rsidP="00000000" w:rsidRDefault="00000000" w:rsidRPr="00000000" w14:paraId="000000A1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0" w:before="0" w:line="24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0" w:before="0" w:line="240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A previsão de esgotamento no Ciclo +3 influencia diretamente o diagnóstico: </w:t>
      </w:r>
    </w:p>
    <w:p w:rsidR="00000000" w:rsidDel="00000000" w:rsidP="00000000" w:rsidRDefault="00000000" w:rsidRPr="00000000" w14:paraId="000000A4">
      <w:pPr>
        <w:spacing w:after="0" w:before="0" w:line="240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Mesmo que a reserva atual não esteja imediatamente abaixo do limiar crítico, a tendência de queda ativa o alerta CRÍTICO preventivo (prev_critica) e gera a recomendação de desligamento imediato de sistemas não essenciais. Essa característica demonstra o valor da análise preditiva mesmo com um modelo matemático simples.</w:t>
      </w:r>
    </w:p>
    <w:p w:rsidR="00000000" w:rsidDel="00000000" w:rsidP="00000000" w:rsidRDefault="00000000" w:rsidRPr="00000000" w14:paraId="000000A5">
      <w:pPr>
        <w:pStyle w:val="Heading2"/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2"/>
        <w:spacing w:after="0" w:before="0" w:line="240" w:lineRule="auto"/>
        <w:rPr>
          <w:smallCaps w:val="1"/>
        </w:rPr>
      </w:pPr>
      <w:r w:rsidDel="00000000" w:rsidR="00000000" w:rsidRPr="00000000">
        <w:rPr>
          <w:smallCaps w:val="1"/>
          <w:rtl w:val="0"/>
        </w:rPr>
        <w:t xml:space="preserve">ALERTAS AUTOMÁTICOS E RECOMENDAÇÕES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0" w:before="0" w:line="24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O sistema gera alertas automáticos em resposta a situações críticas ou anômalas detectadas nos dados. No ciclo 14, três alertas foram ativados, apresentados abaixo em ordem de prioridade:</w:t>
      </w:r>
    </w:p>
    <w:p w:rsidR="00000000" w:rsidDel="00000000" w:rsidP="00000000" w:rsidRDefault="00000000" w:rsidRPr="00000000" w14:paraId="000000A9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0" w:before="0" w:line="240" w:lineRule="auto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Alertas gerados e ações recomendadas</w:t>
      </w:r>
      <w:r w:rsidDel="00000000" w:rsidR="00000000" w:rsidRPr="00000000">
        <w:rPr>
          <w:rtl w:val="0"/>
        </w:rPr>
      </w:r>
    </w:p>
    <w:tbl>
      <w:tblPr>
        <w:tblStyle w:val="Table4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3300"/>
        <w:gridCol w:w="3526"/>
        <w:tblGridChange w:id="0">
          <w:tblGrid>
            <w:gridCol w:w="2200"/>
            <w:gridCol w:w="3300"/>
            <w:gridCol w:w="35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B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C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Condição Detectada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D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Ação Recomendada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E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CRÍTICO – Energia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F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Reserva 22%, consumo 94 kWh &gt; geração 12 kWh. Previsão de esgotamento no Ciclo +3.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0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Desligar laboratório e sistemas não essenciais imediatamente.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1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CRÍTICO – Comunicação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2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Módulo inativo (flag=0). Qualidade do sinal: 34%.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3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Ativar antena de backup e protocolo de emergência.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4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ALERTA – Radiação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5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Radiação: 3,8 mSv/h, acima do limiar de 2,0 mSv/h.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6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Monitorar e preparar evacuação de áreas externas.</w:t>
            </w:r>
          </w:p>
        </w:tc>
      </w:tr>
    </w:tbl>
    <w:p w:rsidR="00000000" w:rsidDel="00000000" w:rsidP="00000000" w:rsidRDefault="00000000" w:rsidRPr="00000000" w14:paraId="000000B7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0" w:before="0" w:line="24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A ordenação por severidade garante a apresentação prioritária das ameaças de maior risco no topo do relatório, de acordo com o princípio de triagem operacional adotado em sistemas críticos reais.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0" w:before="0" w:line="24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0" w:before="0" w:line="24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0" w:before="0" w:line="24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0" w:before="0" w:line="24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0" w:before="0" w:line="240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Link do GitHub: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https://github.com/marcoshenestud-design/GlobalSolution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BE">
      <w:pPr>
        <w:spacing w:after="0" w:before="0" w:line="240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Link do Vídeo:</w:t>
      </w:r>
      <w:r w:rsidDel="00000000" w:rsidR="00000000" w:rsidRPr="00000000">
        <w:rPr>
          <w:rtl w:val="0"/>
        </w:rPr>
      </w:r>
    </w:p>
    <w:sectPr>
      <w:type w:val="nextPage"/>
      <w:pgSz w:h="16838" w:w="11906" w:orient="portrait"/>
      <w:pgMar w:bottom="1800" w:top="1800" w:left="1800" w:right="1440" w:header="708" w:footer="708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0" w:before="20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bCs w:val="1"/>
      <w:i w:val="0"/>
      <w:iCs w:val="0"/>
      <w:smallCaps w:val="1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marcoshenestud-design/GlobalSolu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