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80" w:line="320" w:lineRule="auto"/>
        <w:rPr/>
      </w:pPr>
      <w:r w:rsidDel="00000000" w:rsidR="00000000" w:rsidRPr="00000000">
        <w:rPr>
          <w:rtl w:val="0"/>
        </w:rPr>
        <w:t xml:space="preserve">Hoje trabalhamos na operação no formato de criação de materiais para campanhas.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Toda demanda de design chega por um único canal: o Ekyte. Independente do tipo de entrega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criativo para ads, vídeo, landing page, key visual, post de social ou teste A/B — o briefing é recebido e lido no Ekyte antes de qualquer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Stack de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As ferramentas utilizadas na operação de design estão organizadas por função. Compreender esse ecossistema é essencial para mapear onde os agentes se encaixam.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Gestão de demandas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Ekyte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ponto de entrada de todos os briefings, independente do tipo de criação.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Pesquisa e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Behance para referências visuais gerais e portfólios. Designi para assets e referências voltadas ao mercado brasileiro. Landingfolio especificamente para referências de landing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Design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Figma para construção de layouts com componentes, auto-layout e organização por cliente. Photoshop para composição de imagens, tratamento de fotos e peças com maior manipulação. Al</w:t>
      </w:r>
      <w:r w:rsidDel="00000000" w:rsidR="00000000" w:rsidRPr="00000000">
        <w:rPr>
          <w:rtl w:val="0"/>
        </w:rPr>
        <w:t xml:space="preserve">ém disso, alguns designers eu sei que usam para construir os assets.</w:t>
      </w:r>
    </w:p>
    <w:p w:rsidR="00000000" w:rsidDel="00000000" w:rsidP="00000000" w:rsidRDefault="00000000" w:rsidRPr="00000000" w14:paraId="0000000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Geração de imagens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Nano Banana 2 como ferramenta principal de geração de imagens. ChatGPT Images como alternativa. Freepik para variações, retoques e assets complementares, além de animação de imagens estáticas.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Geração de v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ídeos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Google Flow para geração de takes e cenas com inteligência artificial. Freepik para animação de imagens estáticas de produto. CapCut para edição e montagem final de todos os vídeos.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Landing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Lovable e Stitch para construção das páginas com IA a partir do design no Figma. V4 Pages (GreatPages) para publicação final, configuração de domínio, pixels de rastreamento e integrações.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01 · Criativos Estáticos para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criativos estáticos são o tipo de entrega mais frequente na operação. São peças para veiculação em Meta Ads, Google Ads e outras mídias, produzidas nos formatos 1:1, 4:5, 9:16 e 1.91:1 conforme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processo começa com a leitura do briefing no Ekyte. Nessa etapa é necessário entender o objetivo da campanha, o público-alvo, o produto ou serviço anunciado, a oferta principal e o tom de comunicação. Com base nisso, o designer identifica a promessa central da peça — o que precisa ser comunicado em até três segundos de visualização — e verifica o brand guide do cliente para garantir consistência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 o briefing interpretado, o designer parte para a pesquisa de referências no Behance ou Designi, buscando referências de estilo, paleta e composição que se alinhem ao contexto da campanha. Esse moodboard serve como guia visual antes de iniciar a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geração das imagens é feita com IA. O Nano Banana 2 é a ferramenta principal, com prompts construídos a partir das informações do briefing — produto, ambiente, estilo fotográfico, paleta e mood. O ChatGPT Images é utilizado como alternativa. Para variações ou ajustes específicos, o Freepik entra como complemento.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montagem final é feita no Figma ou no Photoshop. A hierarquia visual segue sempre a mesma lógica: o elemento visual principal chama atenção, o headline comunica a promessa, o subhead detalha quando necessário e o CTA direciona a ação. Antes de exportar, o designer verifica contraste, legibilidade e o limite de texto permitido por plataforma — no Meta, por exemplo, o texto não deve ocupar mais de 20% da área da imagem. A entrega é feita com nomenclatura padronizada e nos formatos corretos para cada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AUTOMAÇÃO COM AGENTES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Leitura automática do briefing no Ekyte com extração estruturada dos campos: oferta, público, promessa central, tom de voz e referências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Geração de prompt otimizado para Nano Banana 2 ou ChatGPT Images a partir das informações extraídas do briefing, incluindo estilo visual, paleta e mood da campanha.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Checklist automatizado de revisão antes da entrega: formatos por plataforma, limite de texto, nomenclatura de arquivo.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02 · Edição de Vídeo e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vídeos produzidos são criativos para veiculação em plataformas de mídia paga. O fluxo combina geração de cenas com IA, animação de imagens estáticas e edição final, tudo orquestrado para gerar criativos com estrutura narrativa de alta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produção começa com o briefing no Ekyte e a definição da estrutura narrativa antes de qualquer ferramenta ser aberta. A estrutura padrão é: hook nos primeiros três segundos, que é o elemento mais crítico e determina se o vídeo retém o espectador; desenvolvimento com problema, solução e produto; prova social quando disponível; e CTA claro no encerramento.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 o roteiro definido, o designer acessa o Google Flow para gerar os takes necessários. Cada cena é descrita com prompt específico: o que aparece no frame, o ângulo, o ambiente, o estilo visual. Quando é necessário animar uma imagem estática — como a foto de um produto ou uma cena ilustrada — o Freepik é utilizado para gerar a animação, que depois é exportada como clipe de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edição final acontece no CapCut. Nessa etapa são feitos o corte e ajuste de ritmo dos clipes, a adição de trilha sonora ou áudio trending, a inserção de legendas — que são obrigatórias, pois a maioria dos usuários assiste sem som —, o motion nos textos de destaque e a aplicação da identidade visual do cliente nos elementos gráficos. O vídeo é exportado nos formatos necessários: 9:16 para Stories e Reels, 1:1 para Feed e 16:9 para YouTube, sempre em 1080p a 30fps.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Agente já em uso: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já utiliz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um agente que analisa vídeos brutos gravados pelos clientes e gera ideias de estrutura narrativa, hooks e ângulos de abordagem para o editor. Esse agente reduz significativamente o tempo de briefing de vídeo.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AUTOMAÇÃO COM AGENTES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AGENTE ATIVO — Análise de vídeos brutos do cliente e geração de ideias de narrativa, hooks e estrutura de edição.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Geração do roteiro de takes para o Google Flow a partir do briefing: descrição de cada cena, duração estimada, ângulo e estilo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Prompts prontos para o Google Flow com descrição detalhada de cada take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Transcrição automática do áudio do vídeo via Whisper para geração de legendas.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Checklist de exportação por formato e plataforma de veiculação.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03 · Landing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As landing pages são criadas para converter — seja em geração de leads, vendas diretas ou agendamentos. O fluxo passa por design no Figma, construção com IA e publicação no </w:t>
      </w:r>
      <w:r w:rsidDel="00000000" w:rsidR="00000000" w:rsidRPr="00000000">
        <w:rPr>
          <w:rtl w:val="0"/>
        </w:rPr>
        <w:t xml:space="preserve">V4 Pages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briefing chega no Ekyte com as informações essenciais: produto, público-alvo, promessa principal, provas sociais disponíveis, objetivo de conversão e CTA principal. Com base nisso, o designer busca referências de estrutura no Landingfolio antes de abrir o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design é construído no Figma com auto-layout e componentes, seguindo uma estrutura padrão que funciona bem para a maioria dos casos: hero com headline forte, subhead e CTA visível sem scroll; seção de benefícios ou proposta de valor; explicação de como funciona; provas sociais com depoimentos ou números; FAQ respondendo as principais objeções; e CTA final. Essa estrutura pode ser adaptada conforme o tipo de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 o design validado, a construção é feita com Lovable ou Stitch, gerando a base da página a partir de um prompt estruturado com base no design do Figma. Após ajustes de responsividade e fidelidade visual, a página é publicada no V4 Pages, que é o GreatPages. Nessa etapa são configurados o domínio, o Meta Pixel e o Google Tag, as integrações de formulário com o CRM e o SEO básico. Antes de subir para tráfego, a página é testada em mobile e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AUTOMAÇÃO COM AGENTES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Leitura do briefing no Ekyte e geração do prompt estruturado para Lovable ou Stitch, com seções e estilo visual já definidos.</w:t>
            </w:r>
          </w:p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Checklist automatizado de confi</w:t>
            </w: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uração pré-publicação: pixel, tag, formulário, SEO, teste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Sugestão de estrutura de LP por tipo de oferta com base em referências do Landingfolio.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04 · Key Visuals (KV) de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key visuals são desenvolvidos para campanhas específicas e estabelecem a identidade visual completa daquela ação — paleta exclusiva, tipografia, elementos gráficos e peças-mãe que originam todas as adaptações.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processo começa com o briefing no Ekyte e uma fase mais aprofundada de pesquisa de referências no Behance e no Designi. O objetivo aqui é construir um moodboard que capture o conceito criativo da campanha: o que ela precisa comunicar visualmente, qual o tom emocional, que referências de cor, tipografia e estilo fotográfico se alinham com o público e 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Validado o moodboard com o cliente, é definido o sistema visual da campanha: paleta de cores exclusiva com os valores em hex e RGB, tipografia principal e secundária, elementos gráficos de suporte como texturas, ícones ou molduras, e o grid padrão de espaçamento. Esse sistema é documentado como um mini brand guide da campanha, garantindo consistência em todas as peças que serão produzidas.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 o sistema visual definido, as imagens base são geradas com Nano Banana 2, ChatGPT Images ou Freepik. A peça-mãe — geralmente o criativo principal da campanha ou o hero da landing page — é montada no Figma ou Photoshop. Ela é o guia visual de referência para todas as adaptações. A partir dela são derivados os demais formatos, variações de copy e versões animadas. A entrega inclui o arquivo mestre organizado, a paleta documentada, as fontes especificadas e todas as peças nomeadas por campanha e formato.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05 · Testes 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testes A/B são parte da rotina de melhoria contínua de performance, aplicados tanto em criativos estáticos e vídeos quanto em landing pages. A metodologia é simples mas exige disciplina: testar uma variável por vez, aguardar volume estatístico e registrar o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ponto de partida é sempre a formulação de uma hipótese clara: qual variável será testada e por que se acredita que uma versão vai performar melhor que a outra. As variáveis mais comuns nos criativos são headline, imagem ou vídeo principal, cor e texto do CTA e hook do vídeo. Nas landing pages, os testes mais frequentes envolvem o headline do hero, a estrutura da página (longa versus curta) e o formato da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variação B é produzida mantendo tudo idêntico à variação A, alterando apenas a variável em teste. Para variações visuais, o Freepik e o Nano Banana 2 são usados para gerar a imagem alternativa. Ambas as versões são nomeadas com um padrão claro — cliente, campanha, variável, versão A ou B — e sobem ao gerenciador de anúncios com budget equitativo.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teste permanece ativo até atingir volume estatístico mínimo, geralmente mil impressões ou cinquenta cliques por variação. Ao final, o resultado é registrado: qual versão venceu, qual métrica foi decisiva entre CTR, CPL e taxa de conversão, e qual é o aprendizado gerado. Esse aprendizado é aplicado na próxima rodada de criativos e mantido em um histórico por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AUTOMAÇÃO COM AGENTES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Geração de hipóteses de teste baseadas no histórico de performance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Prompt para Freepik ou Nano Banana 2 para gerar a variação visual do teste.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automático de resultados e aprendizados por cliente, com histórico acumulado.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06 · Social Media — Posts para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posts de social media são uma das frentes que mais consomem tempo na operação de design. São produzidos exclusivamente para clientes da agência e compreendem três formatos principais: carrosseis, posts estáticos e vídeos curtos para Reels e TikTok.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 volume é alto: um único cliente pode demandar carrossel de oito slides, um ou dois posts estáticos e um reel por semana. Com vários clientes simultâneos, isso multiplica rapidamente. Parte do tempo perdido se deve à falta de separação clara entre quem escreve o copy e quem produz o visual — frequentemente o designer fica bloqueado esperando texto ou acaba fazendo os dois. A ausência de templates consolidados por cliente também gera retrabalho, pois cada entrega começa do zero ao invés de partir de componentes prontos.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Carrosséis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carrosseis são produzidos para Instagram e LinkedIn, com até dez slides por entrega. O briefing chega no Ekyte com o tema, o objetivo do post — educar, engajar ou converter — o tom de voz do cliente e a quantidade de slides.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produção é feita no Figma com frames sequenciais e componentes do cliente. Quando necessário, imagens de apoio são geradas com Freepik, Nano Banana 2 ou buscadas no Designi. A exportação é feita em 1:1 para o formato padrão ou 4:5 quando o cliente prefere a proporção mais vertical, nomeando os slides em sequência.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Posts </w:t>
      </w:r>
      <w:r w:rsidDel="00000000" w:rsidR="00000000" w:rsidRPr="00000000">
        <w:rPr>
          <w:color w:val="0000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státicos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estáticos são o formato mais rápido da operação, mas exigem clareza: um post estático só comporta uma mensagem central. O briefing do Ekyte define o tema ou data comemorativa, a mensagem principal e as referências visuais. A produção no Figma ou Photoshop segue sempre a mesma hierarquia visual: elemento principal atrai o olhar, headline comunica a mensagem, informação secundária complementa quando necessário e logo ou marca fecha a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exportação é feita em 1:1 para o feed e 9:16 para stories quando aplicável. PNG para peças com fundo transparente ou textos finos, JPG para composições com foto.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Reels e TikToks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Os vídeos curtos de social seguem uma lógica parecida com os criativos em vídeo para ads, mas com algumas particularidades. O hook precisa ser resolvido nos primeiros dois a três segundos, e o roteiro é mais enxuto: hook, três a cinco pontos rápidos e uma conclusão ou CTA. O formato é sempre 9:16.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As cenas são geradas com Google Flow conforme o roteiro. Quando é necessário animar uma imagem de produto ou ilustração, o Freepik é usado para gerar a animação. A edição acontece no CapCut: montagem dos clipes, ritmo, trilha ou áudio trending, legendas obrigatórias, textos animados nos pontos-chave e identidade visual do cliente nos elementos gráficos. A exportação é em 1080x1920 a 30fps.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AUTOMAÇÃO COM AGENTES — ONDE ESTÁ O MAIOR GANHO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AGENTE ATIVO — Geração de prompts em JSON para criação de imagens, a partir das informações do briefing e do estilo visual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Checklist de exportação e nomenclatura padronizada por cliente antes de cada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3fd" w:val="clear"/>
            <w:tcMar>
              <w:top w:w="60.0" w:type="dxa"/>
              <w:left w:w="8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Seleção automática de template de Figma por cliente e por formato, eliminando o tempo de setup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Agentes em </w:t>
      </w:r>
      <w:r w:rsidDel="00000000" w:rsidR="00000000" w:rsidRPr="00000000">
        <w:rPr>
          <w:color w:val="000000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so </w:t>
      </w:r>
      <w:r w:rsidDel="00000000" w:rsidR="00000000" w:rsidRPr="00000000">
        <w:rPr>
          <w:color w:val="00000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Além dos pontos de automação mapeados nos blocos acima, dois agentes já estão ativos na operação de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Agente de ideias para vídeo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Recebe os vídeos brutos gravados pelos clientes e analisa o conteúdo para gerar ideias de estrutura narrativa, hooks e ângulos de abordagem para a edição. Reduz o tempo de briefing de vídeo e entrega ao editor um ponto de partida concreto ao invés de uma tela em branco.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Agente de geração de prompts em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A partir das informações do briefing e das referências visuais do cliente, o agente gera prompts estruturados em formato JSON para uso no Nano Banana 2 e outras ferramentas de geração de imagem. Garante consistência no estilo visual das imagens geradas e elimina o tempo de formulação manual de cada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dddddd" w:space="1" w:sz="4" w:val="single"/>
        </w:pBdr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pBdr>
          <w:bottom w:color="2d6be4" w:space="4" w:sz="6" w:val="single"/>
        </w:pBdr>
        <w:spacing w:after="160" w:before="48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Próximos </w:t>
      </w:r>
      <w:r w:rsidDel="00000000" w:rsidR="00000000" w:rsidRPr="00000000">
        <w:rPr>
          <w:color w:val="00000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assos</w:t>
      </w:r>
      <w:r w:rsidDel="00000000" w:rsidR="00000000" w:rsidRPr="00000000">
        <w:rPr>
          <w:color w:val="000000"/>
          <w:rtl w:val="0"/>
        </w:rPr>
        <w:t xml:space="preserve">: 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utomatização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80" w:line="3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 base no mapeamento dos fluxos e nos gargalos identificados, as frentes com maior potencial de automação por ordem de impacto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Geração de copy para social media — carrosseis, legendas e roteiros de Reel. É onde o designer mais perde tempo hoje e onde um agente geraria ganho imediato.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Interpretação de briefing do Ekyte e roteamento automático para o fluxo correto — criativo, vídeo, LP, KV ou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Geração de prompts de imagem por cliente, preservando estilo visual, paleta e referências de cada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Calendário de conteúdo mensal por cliente com pauta gerada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Checklist de entrega automatizado por tipo de peça, garantindo que nenhum item seja esquecido antes da publicação.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be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H8VT4m2GYBM9piYsxO/jz1KlA==">CgMxLjA4AHIhMVljdkhSRjlSOGNKeHc0N0h5VUJINUx2d1dwcWJReVAt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