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Pipeline de Testes Automatizados (Unit/Integration/E2E) com 80% de Cobertura</w:t>
      </w:r>
    </w:p>
    <w:p>
      <w:r>
        <w:t>PDI Marcos Luciano - marcosluciano.rodrigues@v4company.com</w:t>
      </w:r>
    </w:p>
    <w:p>
      <w:pPr>
        <w:pStyle w:val="Heading1"/>
      </w:pPr>
      <w:r>
        <w:t>1. Contexto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