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Engenharia de Custos de LLM (custo por tarefa, cache, roteamento)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LLM cobra por token (entrada + saída). Em produção, o custo explode silenciosamente: prompts repetidos, chamadas redundantes e modelo caro onde um barato bastaria. Reduzir custo não é "usar menos IA" — é usar a infraestrutura certa: cache, batch e model routing.</w:t>
      </w:r>
    </w:p>
    <w:p>
      <w:r>
        <w:t>Analogia do buffetToken é a comida no prato — você paga por grama. Cache semântico é guardar a sobra na geladeira: se outro pede a mesma coisa, você serve do pote, não cozinha de novo. Batch é fazer 100 pratos de uma vez no forno, mais barato que um a um. Model routing é mandar o prato simples pro cozinheiro júnior e o complexo pro chef — paga o chef só quando precisa.</w:t>
      </w:r>
    </w:p>
    <w:p>
      <w:pPr>
        <w:pStyle w:val="Heading1"/>
      </w:pPr>
      <w:r>
        <w:t>2. Diagnóstico</w:t>
      </w:r>
    </w:p>
    <w:p>
      <w:r>
        <w:t>Toda pergunta ia direto pro modelo flagship, sem reaproveitar respostas idênticas e sem agrupar chamadas. A fatura crescia 20% ao mês e ninguém sabia qual fluxo consumia mais. O custo era opaco e não-atribuído.</w:t>
      </w:r>
    </w:p>
    <w:p>
      <w:r>
        <w:t>Custo mensal de LLM (R$, mil)JanFevMarAbrMaiJunJulAgoSetOutNovDezAntesDepoisProporção de tokens em cache (%)JanFevMarAbrMaiJunJulAgoSetOutNovDezAntesDepois</w:t>
      </w:r>
    </w:p>
    <w:p>
      <w:r>
        <w:t>Raiz do problema: 100% das chamadas no modelo caro, sem cache de respostas repetidas e sem roteamento por complexidade. Custo é arquitetura, não acidente.</w:t>
      </w:r>
    </w:p>
    <w:p>
      <w:pPr>
        <w:pStyle w:val="Heading1"/>
      </w:pPr>
      <w:r>
        <w:t>3. Solução</w:t>
      </w:r>
    </w:p>
    <w:p>
      <w:r>
        <w:t>Trinca de eficiência: (1) cache semântico — responde do cache quando a pergunta é similar a uma já respondida; (2) batch — empacota chamadas não-urgentes em lotes com desconto; (3) model routing — classifica a pergunta e manda pro modelo barato (ex.: mini) ou caro (frontier) conforme a complexidade.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(flagship puro)</w:t>
            </w:r>
          </w:p>
        </w:tc>
        <w:tc>
          <w:tcPr>
            <w:tcW w:type="dxa" w:w="2880"/>
          </w:tcPr>
          <w:p>
            <w:r>
              <w:t>Depois (routing+cache+batch)</w:t>
            </w:r>
          </w:p>
        </w:tc>
      </w:tr>
      <w:tr>
        <w:tc>
          <w:tcPr>
            <w:tcW w:type="dxa" w:w="2880"/>
          </w:tcPr>
          <w:p>
            <w:r>
              <w:t>Resposta repetida</w:t>
            </w:r>
          </w:p>
        </w:tc>
        <w:tc>
          <w:tcPr>
            <w:tcW w:type="dxa" w:w="2880"/>
          </w:tcPr>
          <w:p>
            <w:r>
              <w:t>Recalculada</w:t>
            </w:r>
          </w:p>
        </w:tc>
        <w:tc>
          <w:tcPr>
            <w:tcW w:type="dxa" w:w="2880"/>
          </w:tcPr>
          <w:p>
            <w:r>
              <w:t>Servida do cache</w:t>
            </w:r>
          </w:p>
        </w:tc>
      </w:tr>
      <w:tr>
        <w:tc>
          <w:tcPr>
            <w:tcW w:type="dxa" w:w="2880"/>
          </w:tcPr>
          <w:p>
            <w:r>
              <w:t>Chamada simples</w:t>
            </w:r>
          </w:p>
        </w:tc>
        <w:tc>
          <w:tcPr>
            <w:tcW w:type="dxa" w:w="2880"/>
          </w:tcPr>
          <w:p>
            <w:r>
              <w:t>Modelo caro</w:t>
            </w:r>
          </w:p>
        </w:tc>
        <w:tc>
          <w:tcPr>
            <w:tcW w:type="dxa" w:w="2880"/>
          </w:tcPr>
          <w:p>
            <w:r>
              <w:t>Modelo barato</w:t>
            </w:r>
          </w:p>
        </w:tc>
      </w:tr>
      <w:tr>
        <w:tc>
          <w:tcPr>
            <w:tcW w:type="dxa" w:w="2880"/>
          </w:tcPr>
          <w:p>
            <w:r>
              <w:t>Lote</w:t>
            </w:r>
          </w:p>
        </w:tc>
        <w:tc>
          <w:tcPr>
            <w:tcW w:type="dxa" w:w="2880"/>
          </w:tcPr>
          <w:p>
            <w:r>
              <w:t>1 a 1</w:t>
            </w:r>
          </w:p>
        </w:tc>
        <w:tc>
          <w:tcPr>
            <w:tcW w:type="dxa" w:w="2880"/>
          </w:tcPr>
          <w:p>
            <w:r>
              <w:t>Batch com desconto</w:t>
            </w:r>
          </w:p>
        </w:tc>
      </w:tr>
      <w:tr>
        <w:tc>
          <w:tcPr>
            <w:tcW w:type="dxa" w:w="2880"/>
          </w:tcPr>
          <w:p>
            <w:r>
              <w:t>Visibilidade</w:t>
            </w:r>
          </w:p>
        </w:tc>
        <w:tc>
          <w:tcPr>
            <w:tcW w:type="dxa" w:w="2880"/>
          </w:tcPr>
          <w:p>
            <w:r>
              <w:t>Nenhuma</w:t>
            </w:r>
          </w:p>
        </w:tc>
        <w:tc>
          <w:tcPr>
            <w:tcW w:type="dxa" w:w="2880"/>
          </w:tcPr>
          <w:p>
            <w:r>
              <w:t>Custo por fluxo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Módulo model_router.py: classificação de complexidade e roteamento.</w:t>
      </w:r>
    </w:p>
    <w:p>
      <w:pPr>
        <w:pStyle w:val="ListBullet"/>
      </w:pPr>
      <w:r>
        <w:t>Cache semantic_cache.py: cache de respostas por similaridade.</w:t>
      </w:r>
    </w:p>
    <w:p>
      <w:pPr>
        <w:pStyle w:val="ListBullet"/>
      </w:pPr>
      <w:r>
        <w:t>Script batch_runner.py: empacotamento de chamadas assíncronas.</w:t>
      </w:r>
    </w:p>
    <w:p>
      <w:pPr>
        <w:pStyle w:val="ListBullet"/>
      </w:pPr>
      <w:r>
        <w:t>Dashboard custo.md: led de tokens e R$ por fluxo.</w:t>
      </w:r>
    </w:p>
    <w:p>
      <w:pPr>
        <w:pStyle w:val="Heading1"/>
      </w:pPr>
      <w:r>
        <w:t>7. Métricas</w:t>
      </w:r>
    </w:p>
    <w:p>
      <w:r>
        <w:t>Redução de custo acumulada (%)S1S2S3S4S5S6S7S8S9S10S11S12Semana 1</w:t>
      </w:r>
    </w:p>
    <w:p>
      <w:r>
        <w:t>Meta: reduzir o custo mensal em ≥ 85% mantendo qualidade (score ≥ 0.90) via cache + routing + batch.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