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Observabilidade e Logs de Sincronização n8n-CRM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Company, Automação e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Automação e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</w:t>
      </w:r>
    </w:p>
    <w:p>
      <w:r>
        <w:t>A FV usa 4 CRMs (Imobiliário, Saúde, Varejo, Serviços). Cada time copia o dado a mão e ninguém confia no número do outro. Quando o dado diverge, a culpa cai no analytics.</w:t>
      </w:r>
    </w:p>
    <w:p>
      <w:pPr>
        <w:pStyle w:val="Heading1"/>
      </w:pPr>
      <w:r>
        <w:rPr>
          <w:color w:val="8B4513"/>
        </w:rPr>
        <w:t>2. Diagnóstico</w:t>
      </w:r>
    </w:p>
    <w:p>
      <w:r>
        <w:t>Sem sincronização, o mesmo lead aparece com 3 e-mails e 2 telefones diferentes. Campanhas disparam 2x, o cliente recebe spam e a marca queima. Custo operacional e reputacional.</w:t>
      </w:r>
    </w:p>
    <w:p>
      <w:pPr>
        <w:pStyle w:val="Heading1"/>
      </w:pPr>
      <w:r>
        <w:rPr>
          <w:color w:val="8B4513"/>
        </w:rPr>
        <w:t>3. Solução</w:t>
      </w:r>
    </w:p>
    <w:p>
      <w:r>
        <w:t>Barramento n8n onde cada evento publica com trace_id. Os outros 3 CRMs assinam e aplicam last-write-wins por trace_id mais timestamp, com log auditável.</w:t>
      </w:r>
    </w:p>
    <w:p>
      <w:pPr>
        <w:pStyle w:val="Heading1"/>
      </w:pPr>
      <w:r>
        <w:rPr>
          <w:color w:val="8B4513"/>
        </w:rPr>
        <w:t>4. Como funciona (pipeline)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Etapa</w:t>
            </w:r>
          </w:p>
        </w:tc>
        <w:tc>
          <w:tcPr>
            <w:tcW w:type="dxa" w:w="2946"/>
          </w:tcPr>
          <w:p>
            <w:r>
              <w:t>Responsável</w:t>
            </w:r>
          </w:p>
        </w:tc>
        <w:tc>
          <w:tcPr>
            <w:tcW w:type="dxa" w:w="2946"/>
          </w:tcPr>
          <w:p>
            <w:r>
              <w:t>Detalhe</w:t>
            </w:r>
          </w:p>
        </w:tc>
      </w:tr>
      <w:tr>
        <w:tc>
          <w:tcPr>
            <w:tcW w:type="dxa" w:w="2946"/>
          </w:tcPr>
          <w:p>
            <w:r>
              <w:t>1. Webhook</w:t>
            </w:r>
          </w:p>
        </w:tc>
        <w:tc>
          <w:tcPr>
            <w:tcW w:type="dxa" w:w="2946"/>
          </w:tcPr>
          <w:p>
            <w:r>
              <w:t>CRM_A.lead.updated</w:t>
            </w:r>
          </w:p>
        </w:tc>
        <w:tc>
          <w:tcPr>
            <w:tcW w:type="dxa" w:w="2946"/>
          </w:tcPr>
          <w:p>
            <w:r>
              <w:t>Injeta trace_id (UUID) e ts</w:t>
            </w:r>
          </w:p>
        </w:tc>
      </w:tr>
      <w:tr>
        <w:tc>
          <w:tcPr>
            <w:tcW w:type="dxa" w:w="2946"/>
          </w:tcPr>
          <w:p>
            <w:r>
              <w:t>2. Normalização</w:t>
            </w:r>
          </w:p>
        </w:tc>
        <w:tc>
          <w:tcPr>
            <w:tcW w:type="dxa" w:w="2946"/>
          </w:tcPr>
          <w:p>
            <w:r>
              <w:t>map_fields()</w:t>
            </w:r>
          </w:p>
        </w:tc>
        <w:tc>
          <w:tcPr>
            <w:tcW w:type="dxa" w:w="2946"/>
          </w:tcPr>
          <w:p>
            <w:r>
              <w:t>E-mail minúsculo, telefone E.164, sem e-mail descarta</w:t>
            </w:r>
          </w:p>
        </w:tc>
      </w:tr>
      <w:tr>
        <w:tc>
          <w:tcPr>
            <w:tcW w:type="dxa" w:w="2946"/>
          </w:tcPr>
          <w:p>
            <w:r>
              <w:t>3. Publish</w:t>
            </w:r>
          </w:p>
        </w:tc>
        <w:tc>
          <w:tcPr>
            <w:tcW w:type="dxa" w:w="2946"/>
          </w:tcPr>
          <w:p>
            <w:r>
              <w:t>event_bus.publish(trace_id)</w:t>
            </w:r>
          </w:p>
        </w:tc>
        <w:tc>
          <w:tcPr>
            <w:tcW w:type="dxa" w:w="2946"/>
          </w:tcPr>
          <w:p>
            <w:r>
              <w:t>Fan-out para 3 assinantes</w:t>
            </w:r>
          </w:p>
        </w:tc>
      </w:tr>
      <w:tr>
        <w:tc>
          <w:tcPr>
            <w:tcW w:type="dxa" w:w="2946"/>
          </w:tcPr>
          <w:p>
            <w:r>
              <w:t>4. Subscribe</w:t>
            </w:r>
          </w:p>
        </w:tc>
        <w:tc>
          <w:tcPr>
            <w:tcW w:type="dxa" w:w="2946"/>
          </w:tcPr>
          <w:p>
            <w:r>
              <w:t>CRM_B/C/D.apply()</w:t>
            </w:r>
          </w:p>
        </w:tc>
        <w:tc>
          <w:tcPr>
            <w:tcW w:type="dxa" w:w="2946"/>
          </w:tcPr>
          <w:p>
            <w:r>
              <w:t>Last-write-wins, idempotente</w:t>
            </w:r>
          </w:p>
        </w:tc>
      </w:tr>
      <w:tr>
        <w:tc>
          <w:tcPr>
            <w:tcW w:type="dxa" w:w="2946"/>
          </w:tcPr>
          <w:p>
            <w:r>
              <w:t>5. Log</w:t>
            </w:r>
          </w:p>
        </w:tc>
        <w:tc>
          <w:tcPr>
            <w:tcW w:type="dxa" w:w="2946"/>
          </w:tcPr>
          <w:p>
            <w:r>
              <w:t>trace_store.save()</w:t>
            </w:r>
          </w:p>
        </w:tc>
        <w:tc>
          <w:tcPr>
            <w:tcW w:type="dxa" w:w="2946"/>
          </w:tcPr>
          <w:p>
            <w:r>
              <w:t>Rastro completo para auditoria e rollback</w:t>
            </w:r>
          </w:p>
        </w:tc>
      </w:tr>
    </w:tbl>
    <w:p>
      <w:r>
        <w:t>Falha em 1 CRM: retry 3x com backoff, sem bloquear os demais (isolamento de falha).</w:t>
      </w:r>
    </w:p>
    <w:p>
      <w:pPr>
        <w:pStyle w:val="Heading1"/>
      </w:pPr>
      <w:r>
        <w:rPr>
          <w:color w:val="8B4513"/>
        </w:rPr>
        <w:t>5. Antes vs Depois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Cenário</w:t>
            </w:r>
          </w:p>
        </w:tc>
        <w:tc>
          <w:tcPr>
            <w:tcW w:type="dxa" w:w="2946"/>
          </w:tcPr>
          <w:p>
            <w:r>
              <w:t>Antes (manual)</w:t>
            </w:r>
          </w:p>
        </w:tc>
        <w:tc>
          <w:tcPr>
            <w:tcW w:type="dxa" w:w="2946"/>
          </w:tcPr>
          <w:p>
            <w:r>
              <w:t>Depois (barramento)</w:t>
            </w:r>
          </w:p>
        </w:tc>
      </w:tr>
      <w:tr>
        <w:tc>
          <w:tcPr>
            <w:tcW w:type="dxa" w:w="2946"/>
          </w:tcPr>
          <w:p>
            <w:r>
              <w:t>Conflito de dado</w:t>
            </w:r>
          </w:p>
        </w:tc>
        <w:tc>
          <w:tcPr>
            <w:tcW w:type="dxa" w:w="2946"/>
          </w:tcPr>
          <w:p>
            <w:r>
              <w:t>Surge e ninguém vê</w:t>
            </w:r>
          </w:p>
        </w:tc>
        <w:tc>
          <w:tcPr>
            <w:tcW w:type="dxa" w:w="2946"/>
          </w:tcPr>
          <w:p>
            <w:r>
              <w:t>Logado com trace_id</w:t>
            </w:r>
          </w:p>
        </w:tc>
      </w:tr>
      <w:tr>
        <w:tc>
          <w:tcPr>
            <w:tcW w:type="dxa" w:w="2946"/>
          </w:tcPr>
          <w:p>
            <w:r>
              <w:t>Retrabalho</w:t>
            </w:r>
          </w:p>
        </w:tc>
        <w:tc>
          <w:tcPr>
            <w:tcW w:type="dxa" w:w="2946"/>
          </w:tcPr>
          <w:p>
            <w:r>
              <w:t>~50h/sem</w:t>
            </w:r>
          </w:p>
        </w:tc>
        <w:tc>
          <w:tcPr>
            <w:tcW w:type="dxa" w:w="2946"/>
          </w:tcPr>
          <w:p>
            <w:r>
              <w:t>~1h/sem</w:t>
            </w:r>
          </w:p>
        </w:tc>
      </w:tr>
      <w:tr>
        <w:tc>
          <w:tcPr>
            <w:tcW w:type="dxa" w:w="2946"/>
          </w:tcPr>
          <w:p>
            <w:r>
              <w:t>Spam ao cliente</w:t>
            </w:r>
          </w:p>
        </w:tc>
        <w:tc>
          <w:tcPr>
            <w:tcW w:type="dxa" w:w="2946"/>
          </w:tcPr>
          <w:p>
            <w:r>
              <w:t>Frequente</w:t>
            </w:r>
          </w:p>
        </w:tc>
        <w:tc>
          <w:tcPr>
            <w:tcW w:type="dxa" w:w="2946"/>
          </w:tcPr>
          <w:p>
            <w:r>
              <w:t>Eliminado (dedupe)</w:t>
            </w:r>
          </w:p>
        </w:tc>
      </w:tr>
      <w:tr>
        <w:tc>
          <w:tcPr>
            <w:tcW w:type="dxa" w:w="2946"/>
          </w:tcPr>
          <w:p>
            <w:r>
              <w:t>Auditoria</w:t>
            </w:r>
          </w:p>
        </w:tc>
        <w:tc>
          <w:tcPr>
            <w:tcW w:type="dxa" w:w="2946"/>
          </w:tcPr>
          <w:p>
            <w:r>
              <w:t>Inexistente</w:t>
            </w:r>
          </w:p>
        </w:tc>
        <w:tc>
          <w:tcPr>
            <w:tcW w:type="dxa" w:w="2946"/>
          </w:tcPr>
          <w:p>
            <w:r>
              <w:t>Rastro completo</w:t>
            </w:r>
          </w:p>
        </w:tc>
      </w:tr>
    </w:tbl>
    <w:p>
      <w:pPr>
        <w:pStyle w:val="Heading1"/>
      </w:pPr>
      <w:r>
        <w:rPr>
          <w:color w:val="8B4513"/>
        </w:rPr>
        <w:t>6. Entregas</w:t>
      </w:r>
    </w:p>
    <w:p>
      <w:pPr>
        <w:pStyle w:val="ListBullet"/>
      </w:pPr>
      <w:r>
        <w:t>Workflow 01-sync-4crm.json: orquestração com trace_id e idempotência.</w:t>
      </w:r>
    </w:p>
    <w:p>
      <w:pPr>
        <w:pStyle w:val="ListBullet"/>
      </w:pPr>
      <w:r>
        <w:t>Script normalize.py: mapeamento de campos entre CRMs.</w:t>
      </w:r>
    </w:p>
    <w:p>
      <w:pPr>
        <w:pStyle w:val="ListBullet"/>
      </w:pPr>
      <w:r>
        <w:t>Doc runbook.md: como investigar um trace_id e fazer rollback.</w:t>
      </w:r>
    </w:p>
    <w:p>
      <w:pPr>
        <w:pStyle w:val="ListBullet"/>
      </w:pPr>
      <w:r>
        <w:t>Dashboard de divergência (antes/depois) em tempo real.</w:t>
      </w:r>
    </w:p>
    <w:p>
      <w:pPr>
        <w:pStyle w:val="Heading1"/>
      </w:pPr>
      <w:r>
        <w:rPr>
          <w:color w:val="8B4513"/>
        </w:rPr>
        <w:t>7. Métricas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Cenário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Detecção de falha de sync</w:t>
            </w:r>
          </w:p>
        </w:tc>
        <w:tc>
          <w:tcPr>
            <w:tcW w:type="dxa" w:w="2946"/>
          </w:tcPr>
          <w:p>
            <w:r>
              <w:t>Dias</w:t>
            </w:r>
          </w:p>
        </w:tc>
        <w:tc>
          <w:tcPr>
            <w:tcW w:type="dxa" w:w="2946"/>
          </w:tcPr>
          <w:p>
            <w:r>
              <w:t>&lt; 1 min</w:t>
            </w:r>
          </w:p>
        </w:tc>
      </w:tr>
      <w:tr>
        <w:tc>
          <w:tcPr>
            <w:tcW w:type="dxa" w:w="2946"/>
          </w:tcPr>
          <w:p>
            <w:r>
              <w:t>Visibilidade por CRM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100%</w:t>
            </w:r>
          </w:p>
        </w:tc>
      </w:tr>
      <w:tr>
        <w:tc>
          <w:tcPr>
            <w:tcW w:type="dxa" w:w="2946"/>
          </w:tcPr>
          <w:p>
            <w:r>
              <w:t>Retrabalho semanal</w:t>
            </w:r>
          </w:p>
        </w:tc>
        <w:tc>
          <w:tcPr>
            <w:tcW w:type="dxa" w:w="2946"/>
          </w:tcPr>
          <w:p>
            <w:r>
              <w:t>~50h/sem</w:t>
            </w:r>
          </w:p>
        </w:tc>
        <w:tc>
          <w:tcPr>
            <w:tcW w:type="dxa" w:w="2946"/>
          </w:tcPr>
          <w:p>
            <w:r>
              <w:t>~1h/sem</w:t>
            </w:r>
          </w:p>
        </w:tc>
      </w:tr>
    </w:tbl>
    <w:p>
      <w:r>
        <w:t>Meta: 99% dos leads com fonte única até o fim do trimestre, com zero disparo duplicado.</w:t>
      </w:r>
    </w:p>
    <w:p>
      <w:pPr>
        <w:pStyle w:val="Heading1"/>
      </w:pPr>
      <w:r>
        <w:rPr>
          <w:color w:val="8B4513"/>
        </w:rPr>
        <w:t>8. Decisões e tradeoffs</w:t>
      </w:r>
    </w:p>
    <w:p>
      <w:pPr>
        <w:pStyle w:val="ListBullet"/>
      </w:pPr>
      <w:r>
        <w:t>Log estruturado JSON com trace_id mais painel SQL em vez de APM pago (ADR-011): simples e sem custo, com consulta manual como tradeoff. Contador no n8n foi rejeitado e Datadog ficou como evolução futura.</w:t>
      </w:r>
    </w:p>
    <w:p>
      <w:pPr>
        <w:pStyle w:val="ListBullet"/>
      </w:pPr>
      <w:r>
        <w:t>trace_id com cobertura de 100%: liga trigger, execução e escrita no CRM. Exige injetar trace_id e timestamp em todo evento e normalizar campos, com descarte quando falta e-mail.</w:t>
      </w:r>
    </w:p>
    <w:p>
      <w:pPr>
        <w:pStyle w:val="ListBullet"/>
      </w:pPr>
      <w:r>
        <w:t>Barramento com fan-out para 3 CRMs e last-write-wins por trace_id mais timestamp: conflito vira log auditável com rollback via trace_store.</w:t>
      </w:r>
    </w:p>
    <w:p>
      <w:pPr>
        <w:pStyle w:val="ListBullet"/>
      </w:pPr>
      <w:r>
        <w:t>Isolamento de falha com retry de 3x e backoff por CRM: falha em 1 CRM não bloqueia os outros, com consistência eventual temporária.</w:t>
      </w:r>
    </w:p>
    <w:p>
      <w:pPr>
        <w:pStyle w:val="ListBullet"/>
      </w:pPr>
      <w:r>
        <w:t>Alerta acima de 2% em 5 min com piloto em 1 integração por 1 semana antes de expandir para 12: evita ruído com nível e amostragem e protege PII com máscara de e-mail e CNPJ.</w:t>
      </w:r>
    </w:p>
    <w:p>
      <w:pPr>
        <w:pStyle w:val="Heading1"/>
      </w:pPr>
      <w:r>
        <w:rPr>
          <w:color w:val="8B4513"/>
        </w:rPr>
        <w:t>9. Impacto no negócio</w:t>
      </w:r>
    </w:p>
    <w:p>
      <w:r>
        <w:t>Hoje 12 integrações com 4 CRMs só mostram erro quando o cliente reclama, dias depois, com lead duplicado (3 e-mails e 2 telefones), disparo duplo e retrabalho de cerca de 50h por semana em conciliação manual. Com contrato de log, painel por trace_id e alerta em menos de 1 min, a meta e MTTR abaixo de 15 min, visibilidade de 0% para 100% por CRM e retrabalho de 50h para cerca de 1h por semana, mirando 99% dos leads com fonte única e zero disparo duplicado. Isso corta custo operacional direto e risco reputacional de spam.</w:t>
      </w:r>
    </w:p>
    <w:p>
      <w:pPr>
        <w:pStyle w:val="Heading1"/>
      </w:pPr>
      <w:r>
        <w:rPr>
          <w:color w:val="8B4513"/>
        </w:rPr>
        <w:t>10. Referências de estudo</w:t>
      </w:r>
    </w:p>
    <w:p>
      <w:pPr>
        <w:pStyle w:val="ListBullet"/>
      </w:pPr>
      <w:r>
        <w:t>Curso: Observabilidade na Prática, logs, métricas e traces, na Alura.</w:t>
      </w:r>
    </w:p>
    <w:p>
      <w:pPr>
        <w:pStyle w:val="ListBullet"/>
      </w:pPr>
      <w:r>
        <w:t>Vídeo: Distributed Tracing Explained, trace_id e correlação, no YouTube, canal CNCF.</w:t>
      </w:r>
    </w:p>
    <w:p>
      <w:pPr>
        <w:pStyle w:val="ListBullet"/>
      </w:pPr>
      <w:r>
        <w:t>Doc: n8n Docs, Logging and observability, na plataforma n8n Docs.</w:t>
      </w:r>
    </w:p>
    <w:p>
      <w:pPr>
        <w:pStyle w:val="ListBullet"/>
      </w:pPr>
      <w:r>
        <w:t>Doc: PostgreSQL Docs, Views and JSON functions, na plataforma PostgreSQL Docs.</w:t>
      </w:r>
    </w:p>
    <w:p>
      <w:pPr>
        <w:pStyle w:val="Heading1"/>
      </w:pPr>
      <w:r>
        <w:rPr>
          <w:color w:val="8B4513"/>
        </w:rPr>
        <w:t>11. Status final</w:t>
      </w:r>
    </w:p>
    <w:p>
      <w:r>
        <w:t>NÃO publicado: desenvolvido e em homologação. Aguarda revisão do time de dados antes de ir a produção.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