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Guardrails e anti-prompt-injection em automações com LLM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Resumo de leads, triagem de tickets e geração de copy consomem texto livre de usuários, páginas, e-mails e planilhas. O modelo não distingue com segurança instrução de dado, então qualquer texto externo vira candidato a comando.</w:t>
      </w:r>
    </w:p>
    <w:p>
      <w:r>
        <w:t>Esta atividade padroniza a barreira em 5 camadas para que cada novo fluxo com LLM nasça com teto de dano conhecido e auditável, alinhado ao OWASP Top 10 para LLMs.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Injeção direta e indireta desviam o modelo, vazam contexto ou disparam ação indevida via ferramenta. Saída sem contrato vira execução sem dono (OWASP LLM01 e LLM02).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Vetor</w:t>
            </w:r>
          </w:p>
        </w:tc>
        <w:tc>
          <w:tcPr>
            <w:tcW w:type="dxa" w:w="2946"/>
          </w:tcPr>
          <w:p>
            <w:r>
              <w:t>Exemplo</w:t>
            </w:r>
          </w:p>
        </w:tc>
        <w:tc>
          <w:tcPr>
            <w:tcW w:type="dxa" w:w="2946"/>
          </w:tcPr>
          <w:p>
            <w:r>
              <w:t>Barreira</w:t>
            </w:r>
          </w:p>
        </w:tc>
      </w:tr>
      <w:tr>
        <w:tc>
          <w:tcPr>
            <w:tcW w:type="dxa" w:w="2946"/>
          </w:tcPr>
          <w:p>
            <w:r>
              <w:t>Direta</w:t>
            </w:r>
          </w:p>
        </w:tc>
        <w:tc>
          <w:tcPr>
            <w:tcW w:type="dxa" w:w="2946"/>
          </w:tcPr>
          <w:p>
            <w:r>
              <w:t>Ordem de exfiltrar no prompt</w:t>
            </w:r>
          </w:p>
        </w:tc>
        <w:tc>
          <w:tcPr>
            <w:tcW w:type="dxa" w:w="2946"/>
          </w:tcPr>
          <w:p>
            <w:r>
              <w:t>detect_injection + Moderation</w:t>
            </w:r>
          </w:p>
        </w:tc>
      </w:tr>
      <w:tr>
        <w:tc>
          <w:tcPr>
            <w:tcW w:type="dxa" w:w="2946"/>
          </w:tcPr>
          <w:p>
            <w:r>
              <w:t>Indireta</w:t>
            </w:r>
          </w:p>
        </w:tc>
        <w:tc>
          <w:tcPr>
            <w:tcW w:type="dxa" w:w="2946"/>
          </w:tcPr>
          <w:p>
            <w:r>
              <w:t>Instrução oculta no documento</w:t>
            </w:r>
          </w:p>
        </w:tc>
        <w:tc>
          <w:tcPr>
            <w:tcW w:type="dxa" w:w="2946"/>
          </w:tcPr>
          <w:p>
            <w:r>
              <w:t>Delimitador + detector</w:t>
            </w:r>
          </w:p>
        </w:tc>
      </w:tr>
      <w:tr>
        <w:tc>
          <w:tcPr>
            <w:tcW w:type="dxa" w:w="2946"/>
          </w:tcPr>
          <w:p>
            <w:r>
              <w:t>Output inseguro</w:t>
            </w:r>
          </w:p>
        </w:tc>
        <w:tc>
          <w:tcPr>
            <w:tcW w:type="dxa" w:w="2946"/>
          </w:tcPr>
          <w:p>
            <w:r>
              <w:t>Ferramenta sem validação</w:t>
            </w:r>
          </w:p>
        </w:tc>
        <w:tc>
          <w:tcPr>
            <w:tcW w:type="dxa" w:w="2946"/>
          </w:tcPr>
          <w:p>
            <w:r>
              <w:t>validate_output + HITL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Proxy em Python puro com sanitize, detect_injection (9 famílias de padrões) e validate_output por contrato JSON. System prompt blindado, safety_identifier com hash e HITL em ação sensível.</w:t>
      </w:r>
    </w:p>
    <w:p>
      <w:pPr>
        <w:pStyle w:val="ListBullet"/>
      </w:pPr>
      <w:r>
        <w:t>Standard com ameaça, 6 camadas e red team de 60 casos</w:t>
      </w:r>
    </w:p>
    <w:p>
      <w:pPr>
        <w:pStyle w:val="ListBullet"/>
      </w:pPr>
      <w:r>
        <w:t>Código com self-test de 9 casos, todos passando</w:t>
      </w:r>
    </w:p>
    <w:p>
      <w:pPr>
        <w:pStyle w:val="ListBullet"/>
      </w:pPr>
      <w:r>
        <w:t>Checklist de ativação por automação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1. sanitize delimita e limita a entrada. 2. detect_injection decide bloqueio com motivo. 3. LLM com prompt blindado e hash de sessão. 4. validate_output só passa o contrato. 5. HITL em ação sensível e tudo na trilha de auditoria.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STANDARD-GUARDRAILS-LLM.md</w:t>
            </w:r>
          </w:p>
        </w:tc>
        <w:tc>
          <w:tcPr>
            <w:tcW w:type="dxa" w:w="4419"/>
          </w:tcPr>
          <w:p>
            <w:r>
              <w:t>Ameaça, camadas, red team</w:t>
            </w:r>
          </w:p>
        </w:tc>
      </w:tr>
      <w:tr>
        <w:tc>
          <w:tcPr>
            <w:tcW w:type="dxa" w:w="4419"/>
          </w:tcPr>
          <w:p>
            <w:r>
              <w:t>guardrail_proxy.py</w:t>
            </w:r>
          </w:p>
        </w:tc>
        <w:tc>
          <w:tcPr>
            <w:tcW w:type="dxa" w:w="4419"/>
          </w:tcPr>
          <w:p>
            <w:r>
              <w:t>Proxy executável 9/9</w:t>
            </w:r>
          </w:p>
        </w:tc>
      </w:tr>
      <w:tr>
        <w:tc>
          <w:tcPr>
            <w:tcW w:type="dxa" w:w="4419"/>
          </w:tcPr>
          <w:p>
            <w:r>
              <w:t>CHECKLIST-GUARDRAILS.md</w:t>
            </w:r>
          </w:p>
        </w:tc>
        <w:tc>
          <w:tcPr>
            <w:tcW w:type="dxa" w:w="4419"/>
          </w:tcPr>
          <w:p>
            <w:r>
              <w:t>Ativação por automação</w:t>
            </w:r>
          </w:p>
        </w:tc>
      </w:tr>
      <w:tr>
        <w:tc>
          <w:tcPr>
            <w:tcW w:type="dxa" w:w="4419"/>
          </w:tcPr>
          <w:p>
            <w:r>
              <w:t>7-apresentacao/</w:t>
            </w:r>
          </w:p>
        </w:tc>
        <w:tc>
          <w:tcPr>
            <w:tcW w:type="dxa" w:w="4419"/>
          </w:tcPr>
          <w:p>
            <w:r>
              <w:t>Deck, demo, roteiro, HTML, DOCX, PDF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Bloqueio em 60 injeções</w:t>
            </w:r>
          </w:p>
        </w:tc>
        <w:tc>
          <w:tcPr>
            <w:tcW w:type="dxa" w:w="2946"/>
          </w:tcPr>
          <w:p>
            <w:r>
              <w:t>0% (sem proteção)</w:t>
            </w:r>
          </w:p>
        </w:tc>
        <w:tc>
          <w:tcPr>
            <w:tcW w:type="dxa" w:w="2946"/>
          </w:tcPr>
          <w:p>
            <w:r>
              <w:t>95% (meta)</w:t>
            </w:r>
          </w:p>
        </w:tc>
      </w:tr>
      <w:tr>
        <w:tc>
          <w:tcPr>
            <w:tcW w:type="dxa" w:w="2946"/>
          </w:tcPr>
          <w:p>
            <w:r>
              <w:t>Latência p95 adicional</w:t>
            </w:r>
          </w:p>
        </w:tc>
        <w:tc>
          <w:tcPr>
            <w:tcW w:type="dxa" w:w="2946"/>
          </w:tcPr>
          <w:p>
            <w:r>
              <w:t>não medida</w:t>
            </w:r>
          </w:p>
        </w:tc>
        <w:tc>
          <w:tcPr>
            <w:tcW w:type="dxa" w:w="2946"/>
          </w:tcPr>
          <w:p>
            <w:r>
              <w:t>abaixo de 150 ms (meta)</w:t>
            </w:r>
          </w:p>
        </w:tc>
      </w:tr>
      <w:tr>
        <w:tc>
          <w:tcPr>
            <w:tcW w:type="dxa" w:w="2946"/>
          </w:tcPr>
          <w:p>
            <w:r>
              <w:t>Alto risco com HITL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</w:tbl>
    <w:p>
      <w:pPr>
        <w:pStyle w:val="Heading2"/>
      </w:pPr>
      <w:r>
        <w:rPr>
          <w:color w:val="8B1E1E"/>
        </w:rPr>
        <w:t>7. Status final</w:t>
      </w:r>
    </w:p>
    <w:p>
      <w:r>
        <w:t>Desenvolvido em Setembro 2026, homologação pendente: ligar Moderation API no piloto de resumo de tickets e publicar o primeiro placar adversarial.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Clean Architecture escolhida sobre hexagonal puro e manter acoplado com E2E: testabilidade com ports desacoplados compensa o custo de mais arquivos, como registra o ADR-021.</w:t>
      </w:r>
    </w:p>
    <w:p>
      <w:pPr>
        <w:pStyle w:val="ListBullet"/>
      </w:pPr>
      <w:r>
        <w:t>Dependências de I/O como Protocol (LeadRepository, Notifier, Logger) com injeção no bootstrap: o serviço passa a depender de abstrações e o teste usa FakeRepo sem subir infra.</w:t>
      </w:r>
    </w:p>
    <w:p>
      <w:pPr>
        <w:pStyle w:val="ListBullet"/>
      </w:pPr>
      <w:r>
        <w:t>Rollout em shadow por 1 sprint com reconciliação diária e corte em divergência menor que 0,1 por cento, em vez de cutover direto: compara o módulo novo com o legado de 600 linhas sem expor listas de 5k a 80k leads a estado parcial.</w:t>
      </w:r>
    </w:p>
    <w:p>
      <w:pPr>
        <w:pStyle w:val="ListBullet"/>
      </w:pPr>
      <w:r>
        <w:t>Meta de cobertura de 85 por cento nos testes de porta com mocks, em vez de teste manual: o legado tinha 0 por cento de cobertura e 4 dependências de I/O acopladas, então o gate quantitativo impede regressão silenciosa.</w:t>
      </w:r>
    </w:p>
    <w:p>
      <w:pPr>
        <w:pStyle w:val="ListBullet"/>
      </w:pPr>
      <w:r>
        <w:t>Classes menores que 45 linhas com 1 responsabilidade por classe, aceitando mais arquivos: elimina SQL concatenado, falta de transação e falha silenciosa de CRM que já causou duplo contato.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O módulo dispara 3 a 5 campanhas por dia para listas de 5k a 80k leads, então cada falha silenciosa vira duplo contato e reclamação real. Sair de 600 linhas com 0 por cento de cobertura para classes menores que 45 linhas com alvo de 85 por cento reduz o tempo de alteração de deploy manual com teste manual para validação automática, baixa o risco de SQL injection e estado parcial sem transação, e evita o custo de hotfix em base grande com rollback simples por feature flag.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Clean Architecture e SOLID com Python, na Alura.</w:t>
      </w:r>
    </w:p>
    <w:p>
      <w:pPr>
        <w:pStyle w:val="ListBullet"/>
      </w:pPr>
      <w:r>
        <w:t>Vídeo: SOLID em código Python na prática, no YouTube.</w:t>
      </w:r>
    </w:p>
    <w:p>
      <w:pPr>
        <w:pStyle w:val="ListBullet"/>
      </w:pPr>
      <w:r>
        <w:t>Doc oficial: Documentação do Python sobre Protocol e tipagem estrutural, em docs.python.org.</w:t>
      </w:r>
    </w:p>
    <w:p>
      <w:pPr>
        <w:pStyle w:val="ListBullet"/>
      </w:pPr>
      <w:r>
        <w:t>Doc oficial: Documentação do pytest sobre fixtures e mocks, em docs.pytest.org.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