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Fluxo Kanban e Métricas: lead time, throughput e WIP</w:t>
      </w:r>
    </w:p>
    <w:p>
      <w:pPr>
        <w:jc w:val="center"/>
      </w:pPr>
      <w:r>
        <w:rPr>
          <w:color w:val="6B7A8A"/>
          <w:sz w:val="24"/>
        </w:rPr>
        <w:t>Documento Técnico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Setembro 2026</w:t>
        <w:br/>
      </w:r>
      <w:r>
        <w:rPr>
          <w:color w:val="495560"/>
          <w:sz w:val="22"/>
        </w:rPr>
        <w:t>Área: Automação &amp; Infraestrutura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O trabalho da área de Automação &amp; Infraestrutura entrava por Slack, reunião e e-mail, sem quadro único e sem limite de trabalho em andamento. Com 2 pessoas e 9 itens paralelos, ninguém sabia dizer o que entrega nesta semana.</w:t>
      </w:r>
    </w:p>
    <w:p>
      <w:r>
        <w:t>A falta de fluxo visível gerava priorização por gritaria: quem pedia mais alto passava na frente, e o trabalho importante mas silencioso apodrecia na fila.</w:t>
      </w:r>
    </w:p>
    <w:p>
      <w:pPr>
        <w:pStyle w:val="Heading2"/>
      </w:pPr>
      <w:r>
        <w:rPr>
          <w:color w:val="8B1E1E"/>
        </w:rPr>
        <w:t>2. Diagnóstico</w:t>
      </w:r>
    </w:p>
    <w:p>
      <w:r>
        <w:t>Linha de base (ago/2026): lead time médio de 11 dias úteis, throughput de 1,5 entrega por semana e WIP médio de 9 itens. O gargalo real estava em Revisão: validação com a operação sem prazo travava cartões por até 18 dias.</w:t>
      </w:r>
    </w:p>
    <w:p>
      <w:pPr>
        <w:pStyle w:val="ListBullet"/>
      </w:pPr>
      <w:r>
        <w:t>Sem WIP limitado, começar é mais fácil que terminar</w:t>
      </w:r>
    </w:p>
    <w:p>
      <w:pPr>
        <w:pStyle w:val="ListBullet"/>
      </w:pPr>
      <w:r>
        <w:t>Sem métrica, discussão de prazo e opinião contra opinião</w:t>
      </w:r>
    </w:p>
    <w:p>
      <w:pPr>
        <w:pStyle w:val="ListBullet"/>
      </w:pPr>
      <w:r>
        <w:t>Revisão sem SLA vira cemitério de cartão pronto</w:t>
      </w:r>
    </w:p>
    <w:p>
      <w:pPr>
        <w:pStyle w:val="Heading2"/>
      </w:pPr>
      <w:r>
        <w:rPr>
          <w:color w:val="8B1E1E"/>
        </w:rPr>
        <w:t>3. Solução</w:t>
      </w:r>
    </w:p>
    <w:p>
      <w:r>
        <w:t>Kanban com 4 colunas e WIP limitado (Fazendo 2 por pessoa, Revisão max 3), classes de serviço (padrão, urgente, data fixa) e 3 métricas medidas toda sexta: lead time, throughput e WIP.</w:t>
      </w:r>
    </w:p>
    <w:p>
      <w:pPr>
        <w:pStyle w:val="ListBullet"/>
      </w:pPr>
      <w:r>
        <w:t>STANDARD-KANBAN-METRICAS.md: colunas, WIP, definições, rotina semanal</w:t>
      </w:r>
    </w:p>
    <w:p>
      <w:pPr>
        <w:pStyle w:val="ListBullet"/>
      </w:pPr>
      <w:r>
        <w:t>politicas-kanban.md: regras operacionais coladas no quadro</w:t>
      </w:r>
    </w:p>
    <w:p>
      <w:pPr>
        <w:pStyle w:val="ListBullet"/>
      </w:pPr>
      <w:r>
        <w:t>template-metrica-semanal.md: registro semanal + exemplo da semana 01</w:t>
      </w:r>
    </w:p>
    <w:p>
      <w:pPr>
        <w:pStyle w:val="Heading2"/>
      </w:pPr>
      <w:r>
        <w:rPr>
          <w:color w:val="8B1E1E"/>
        </w:rPr>
        <w:t>4. Como funciona</w:t>
      </w:r>
    </w:p>
    <w:p>
      <w:r>
        <w:t>Demanda refinada entra em A Fazer ordenada. Só puxa para Fazendo se há vaga no WIP. Pronto técnico vai para Revisão com validador e data; validação OK conclui e registra lead time. Sexta: registra as 3 métricas, ataca o cartão mais antigo e decide 1 ajuste.</w:t>
      </w:r>
    </w:p>
    <w:p>
      <w:pPr>
        <w:pStyle w:val="Heading2"/>
      </w:pPr>
      <w:r>
        <w:rPr>
          <w:color w:val="8B1E1E"/>
        </w:rPr>
        <w:t>5. Entregas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Arquivo</w:t>
            </w:r>
          </w:p>
        </w:tc>
        <w:tc>
          <w:tcPr>
            <w:tcW w:type="dxa" w:w="4419"/>
          </w:tcPr>
          <w:p>
            <w:r>
              <w:t>Conteúdo</w:t>
            </w:r>
          </w:p>
        </w:tc>
      </w:tr>
      <w:tr>
        <w:tc>
          <w:tcPr>
            <w:tcW w:type="dxa" w:w="4419"/>
          </w:tcPr>
          <w:p>
            <w:r>
              <w:t>1-standards/STANDARD-KANBAN-METRICAS.md</w:t>
            </w:r>
          </w:p>
        </w:tc>
        <w:tc>
          <w:tcPr>
            <w:tcW w:type="dxa" w:w="4419"/>
          </w:tcPr>
          <w:p>
            <w:r>
              <w:t>Colunas, limites, métricas, rotina e anti-padroes</w:t>
            </w:r>
          </w:p>
        </w:tc>
      </w:tr>
      <w:tr>
        <w:tc>
          <w:tcPr>
            <w:tcW w:type="dxa" w:w="4419"/>
          </w:tcPr>
          <w:p>
            <w:r>
              <w:t>2-implementacao/politicas-kanban.md</w:t>
            </w:r>
          </w:p>
        </w:tc>
        <w:tc>
          <w:tcPr>
            <w:tcW w:type="dxa" w:w="4419"/>
          </w:tcPr>
          <w:p>
            <w:r>
              <w:t>Regras operacionais do quadro</w:t>
            </w:r>
          </w:p>
        </w:tc>
      </w:tr>
      <w:tr>
        <w:tc>
          <w:tcPr>
            <w:tcW w:type="dxa" w:w="4419"/>
          </w:tcPr>
          <w:p>
            <w:r>
              <w:t>2-implementacao/template-metrica-semanal.md</w:t>
            </w:r>
          </w:p>
        </w:tc>
        <w:tc>
          <w:tcPr>
            <w:tcW w:type="dxa" w:w="4419"/>
          </w:tcPr>
          <w:p>
            <w:r>
              <w:t>Registro semanal + linha de base</w:t>
            </w:r>
          </w:p>
        </w:tc>
      </w:tr>
      <w:tr>
        <w:tc>
          <w:tcPr>
            <w:tcW w:type="dxa" w:w="4419"/>
          </w:tcPr>
          <w:p>
            <w:r>
              <w:t>7-apresentacao/DECK-PDI.md</w:t>
            </w:r>
          </w:p>
        </w:tc>
        <w:tc>
          <w:tcPr>
            <w:tcW w:type="dxa" w:w="4419"/>
          </w:tcPr>
          <w:p>
            <w:r>
              <w:t>13 slides</w:t>
            </w:r>
          </w:p>
        </w:tc>
      </w:tr>
      <w:tr>
        <w:tc>
          <w:tcPr>
            <w:tcW w:type="dxa" w:w="4419"/>
          </w:tcPr>
          <w:p>
            <w:r>
              <w:t>7-apresentacao/DEMO-SCRIPT.md</w:t>
            </w:r>
          </w:p>
        </w:tc>
        <w:tc>
          <w:tcPr>
            <w:tcW w:type="dxa" w:w="4419"/>
          </w:tcPr>
          <w:p>
            <w:r>
              <w:t>Roteiro de demo de 10 min</w:t>
            </w:r>
          </w:p>
        </w:tc>
      </w:tr>
      <w:tr>
        <w:tc>
          <w:tcPr>
            <w:tcW w:type="dxa" w:w="4419"/>
          </w:tcPr>
          <w:p>
            <w:r>
              <w:t>7-apresentacao/ROTEIRO-DOMINIO.md</w:t>
            </w:r>
          </w:p>
        </w:tc>
        <w:tc>
          <w:tcPr>
            <w:tcW w:type="dxa" w:w="4419"/>
          </w:tcPr>
          <w:p>
            <w:r>
              <w:t>5 perguntas e respostas</w:t>
            </w:r>
          </w:p>
        </w:tc>
      </w:tr>
    </w:tbl>
    <w:p>
      <w:pPr>
        <w:pStyle w:val="Heading2"/>
      </w:pPr>
      <w:r>
        <w:rPr>
          <w:color w:val="8B1E1E"/>
        </w:rPr>
        <w:t>6. Métricas de sucesso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Métrica</w:t>
            </w:r>
          </w:p>
        </w:tc>
        <w:tc>
          <w:tcPr>
            <w:tcW w:type="dxa" w:w="2946"/>
          </w:tcPr>
          <w:p>
            <w:r>
              <w:t>Atual</w:t>
            </w:r>
          </w:p>
        </w:tc>
        <w:tc>
          <w:tcPr>
            <w:tcW w:type="dxa" w:w="2946"/>
          </w:tcPr>
          <w:p>
            <w:r>
              <w:t>Meta</w:t>
            </w:r>
          </w:p>
        </w:tc>
      </w:tr>
      <w:tr>
        <w:tc>
          <w:tcPr>
            <w:tcW w:type="dxa" w:w="2946"/>
          </w:tcPr>
          <w:p>
            <w:r>
              <w:t>Lead time médio</w:t>
            </w:r>
          </w:p>
        </w:tc>
        <w:tc>
          <w:tcPr>
            <w:tcW w:type="dxa" w:w="2946"/>
          </w:tcPr>
          <w:p>
            <w:r>
              <w:t>11 dias úteis (ago/2026)</w:t>
            </w:r>
          </w:p>
        </w:tc>
        <w:tc>
          <w:tcPr>
            <w:tcW w:type="dxa" w:w="2946"/>
          </w:tcPr>
          <w:p>
            <w:r>
              <w:t>5 dias úteis (meta)</w:t>
            </w:r>
          </w:p>
        </w:tc>
      </w:tr>
      <w:tr>
        <w:tc>
          <w:tcPr>
            <w:tcW w:type="dxa" w:w="2946"/>
          </w:tcPr>
          <w:p>
            <w:r>
              <w:t>Throughput semanal</w:t>
            </w:r>
          </w:p>
        </w:tc>
        <w:tc>
          <w:tcPr>
            <w:tcW w:type="dxa" w:w="2946"/>
          </w:tcPr>
          <w:p>
            <w:r>
              <w:t>1,5 entrega/semana</w:t>
            </w:r>
          </w:p>
        </w:tc>
        <w:tc>
          <w:tcPr>
            <w:tcW w:type="dxa" w:w="2946"/>
          </w:tcPr>
          <w:p>
            <w:r>
              <w:t>3 entregas/semana (meta)</w:t>
            </w:r>
          </w:p>
        </w:tc>
      </w:tr>
      <w:tr>
        <w:tc>
          <w:tcPr>
            <w:tcW w:type="dxa" w:w="2946"/>
          </w:tcPr>
          <w:p>
            <w:r>
              <w:t>WIP médio</w:t>
            </w:r>
          </w:p>
        </w:tc>
        <w:tc>
          <w:tcPr>
            <w:tcW w:type="dxa" w:w="2946"/>
          </w:tcPr>
          <w:p>
            <w:r>
              <w:t>9 itens abertos</w:t>
            </w:r>
          </w:p>
        </w:tc>
        <w:tc>
          <w:tcPr>
            <w:tcW w:type="dxa" w:w="2946"/>
          </w:tcPr>
          <w:p>
            <w:r>
              <w:t>4 itens abertos (meta)</w:t>
            </w:r>
          </w:p>
        </w:tc>
      </w:tr>
    </w:tbl>
    <w:p>
      <w:r>
        <w:rPr>
          <w:b/>
        </w:rPr>
        <w:t xml:space="preserve">Nota: </w:t>
      </w:r>
      <w:r>
        <w:t>Metas projetadas para 4 semanas de operação do quadro; medidas toda sexta no template semanal.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