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Observabilidade e Logs de Sincronização n8n-CRM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Falhas de sincronização com CRMs terceiros (Salesforce, HubSpot, RD Station) só eram percebidas quando o cliente reclamava — não havia rastro estruturado de qual registro falhou, em qual etapa e por quê.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Sem trace correlacionando a execução inteira do workflow</w:t>
      </w:r>
    </w:p>
    <w:p>
      <w:pPr>
        <w:pStyle w:val="ListBullet"/>
      </w:pPr>
      <w:r>
        <w:t>Logs não estruturados impossibilitando alertas por taxa de erro</w:t>
      </w:r>
    </w:p>
    <w:p>
      <w:pPr>
        <w:pStyle w:val="ListBullet"/>
      </w:pPr>
      <w:r>
        <w:t>Falta de SLO de latência e de detecção proativa de falhas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Padrão de log estruturado (JSON) com trace_id, entity, crm, action, record_id</w:t>
      </w:r>
    </w:p>
    <w:p>
      <w:pPr>
        <w:pStyle w:val="ListBullet"/>
      </w:pPr>
      <w:r>
        <w:t>Workflow de observabilidade que propaga trace e emite log centralizado</w:t>
      </w:r>
    </w:p>
    <w:p>
      <w:pPr>
        <w:pStyle w:val="ListBullet"/>
      </w:pPr>
      <w:r>
        <w:t>Painel SQL com taxa de erro por CRM, falhas consecutivas e p95 de latência</w:t>
      </w:r>
    </w:p>
    <w:p>
      <w:pPr>
        <w:pStyle w:val="ListBullet"/>
      </w:pPr>
      <w:r>
        <w:t>Alerta proativo em #ops-crm antes do impacto ao cliente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STANDARD-OBSERVABILITY-LOGS.md (padrão + SLO)</w:t>
      </w:r>
    </w:p>
    <w:p>
      <w:pPr>
        <w:pStyle w:val="ListBullet"/>
      </w:pPr>
      <w:r>
        <w:t>Workflow n8n de log + alerta proativo</w:t>
      </w:r>
    </w:p>
    <w:p>
      <w:pPr>
        <w:pStyle w:val="ListBullet"/>
      </w:pPr>
      <w:r>
        <w:t>Queries de dashboard (erro, falhas consecutivas, p95)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Detecção de falha de sync</w:t>
            </w:r>
          </w:p>
        </w:tc>
        <w:tc>
          <w:tcPr>
            <w:tcW w:type="dxa" w:w="2946"/>
          </w:tcPr>
          <w:p>
            <w:r>
              <w:t>Dias</w:t>
            </w:r>
          </w:p>
        </w:tc>
        <w:tc>
          <w:tcPr>
            <w:tcW w:type="dxa" w:w="2946"/>
          </w:tcPr>
          <w:p>
            <w:r>
              <w:t>&lt; 1 min</w:t>
            </w:r>
          </w:p>
        </w:tc>
      </w:tr>
      <w:tr>
        <w:tc>
          <w:tcPr>
            <w:tcW w:type="dxa" w:w="2946"/>
          </w:tcPr>
          <w:p>
            <w:r>
              <w:t>Visibilidade por CRM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100%</w:t>
            </w:r>
          </w:p>
        </w:tc>
      </w:tr>
      <w:tr>
        <w:tc>
          <w:tcPr>
            <w:tcW w:type="dxa" w:w="2946"/>
          </w:tcPr>
          <w:p>
            <w:r>
              <w:t>Alerta proativo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 (SLO)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Homologar o workflow de observabilidade em produção</w:t>
      </w:r>
    </w:p>
    <w:p>
      <w:pPr>
        <w:pStyle w:val="ListBullet"/>
      </w:pPr>
      <w:r>
        <w:t>Integrar o painel ao dashboard do Command Center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