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Computação Serverless (Cloud Function/AWS Lambda) integrada com segurança ao banco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Arquitetura Full Stack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Tarefas pontuais (export, webhook) rodavam em instâncias always-on, desperdiçando custo e sem segurança de secrets.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Custo fixo de servidores para jobs esporádicos</w:t>
      </w:r>
    </w:p>
    <w:p>
      <w:pPr>
        <w:pStyle w:val="ListBullet"/>
      </w:pPr>
      <w:r>
        <w:t>Secrets em env var (risco)</w:t>
      </w:r>
    </w:p>
    <w:p>
      <w:pPr>
        <w:pStyle w:val="ListBullet"/>
      </w:pPr>
      <w:r>
        <w:t>Conexões de banco sem pooler/TLS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Cloud Function que conecta via Secret Manager</w:t>
      </w:r>
    </w:p>
    <w:p>
      <w:pPr>
        <w:pStyle w:val="ListBullet"/>
      </w:pPr>
      <w:r>
        <w:t>Pooler (PgBouncer) com TLS</w:t>
      </w:r>
    </w:p>
    <w:p>
      <w:pPr>
        <w:pStyle w:val="ListBullet"/>
      </w:pPr>
      <w:r>
        <w:t>IAM de minima privilégio</w:t>
      </w:r>
    </w:p>
    <w:p>
      <w:pPr>
        <w:pStyle w:val="ListBullet"/>
      </w:pPr>
      <w:r>
        <w:t>Idempotência por chave de evento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SERVERLESS-SECURITY.md (padrão)</w:t>
      </w:r>
    </w:p>
    <w:p>
      <w:pPr>
        <w:pStyle w:val="ListBullet"/>
      </w:pPr>
      <w:r>
        <w:t>main.py (Cloud Function segura)</w:t>
      </w:r>
    </w:p>
    <w:p>
      <w:pPr>
        <w:pStyle w:val="ListBullet"/>
      </w:pPr>
      <w:r>
        <w:t>Dockerfile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Custo (jobs esporádicos)</w:t>
            </w:r>
          </w:p>
        </w:tc>
        <w:tc>
          <w:tcPr>
            <w:tcW w:type="dxa" w:w="2946"/>
          </w:tcPr>
          <w:p>
            <w:r>
              <w:t>Always-on</w:t>
            </w:r>
          </w:p>
        </w:tc>
        <w:tc>
          <w:tcPr>
            <w:tcW w:type="dxa" w:w="2946"/>
          </w:tcPr>
          <w:p>
            <w:r>
              <w:t>Por execução</w:t>
            </w:r>
          </w:p>
        </w:tc>
      </w:tr>
      <w:tr>
        <w:tc>
          <w:tcPr>
            <w:tcW w:type="dxa" w:w="2946"/>
          </w:tcPr>
          <w:p>
            <w:r>
              <w:t>Secrets</w:t>
            </w:r>
          </w:p>
        </w:tc>
        <w:tc>
          <w:tcPr>
            <w:tcW w:type="dxa" w:w="2946"/>
          </w:tcPr>
          <w:p>
            <w:r>
              <w:t>Env var</w:t>
            </w:r>
          </w:p>
        </w:tc>
        <w:tc>
          <w:tcPr>
            <w:tcW w:type="dxa" w:w="2946"/>
          </w:tcPr>
          <w:p>
            <w:r>
              <w:t>Secret Manager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Deploy em staging (GCP)</w:t>
      </w:r>
    </w:p>
    <w:p>
      <w:pPr>
        <w:pStyle w:val="ListBullet"/>
      </w:pPr>
      <w:r>
        <w:t>Validar IAM e rotação de secrets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