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8"/>
        </w:rPr>
        <w:t>Arquitetura de Barramento de Mensageria (Pub/Sub, RabbitMQ ou Kafka)</w:t>
      </w:r>
    </w:p>
    <w:p>
      <w:pPr>
        <w:jc w:val="center"/>
      </w:pPr>
      <w:r>
        <w:rPr>
          <w:color w:val="6B7A8A"/>
          <w:sz w:val="24"/>
        </w:rPr>
        <w:t>Relatório Técnico</w:t>
      </w:r>
    </w:p>
    <w:p>
      <w:pPr>
        <w:jc w:val="center"/>
      </w:pPr>
      <w:r>
        <w:rPr>
          <w:color w:val="495560"/>
          <w:sz w:val="22"/>
        </w:rPr>
        <w:t>Autor: Marcos Perettoco</w:t>
        <w:br/>
      </w:r>
      <w:r>
        <w:rPr>
          <w:color w:val="495560"/>
          <w:sz w:val="22"/>
        </w:rPr>
        <w:t>Unidade: V4 Company / FV Marketing</w:t>
        <w:br/>
      </w:r>
      <w:r>
        <w:rPr>
          <w:color w:val="495560"/>
          <w:sz w:val="22"/>
        </w:rPr>
        <w:t>Data: 25/08/2026</w:t>
        <w:br/>
      </w:r>
      <w:r>
        <w:rPr>
          <w:color w:val="495560"/>
          <w:sz w:val="22"/>
        </w:rPr>
        <w:t>Área: Sistemas Distribuídos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1"/>
      </w:pPr>
      <w:r>
        <w:rPr>
          <w:color w:val="8B4513"/>
        </w:rPr>
        <w:t>1. Contexto e Problema</w:t>
      </w:r>
    </w:p>
    <w:p>
      <w:r>
        <w:t>Sistemas internos se integravam por chamadas síncronas frágeis, sem desacoplamento.</w:t>
      </w:r>
    </w:p>
    <w:p>
      <w:pPr>
        <w:pStyle w:val="Heading1"/>
      </w:pPr>
      <w:r>
        <w:rPr>
          <w:color w:val="8B4513"/>
        </w:rPr>
        <w:t>2. Diagnóstico</w:t>
      </w:r>
    </w:p>
    <w:p>
      <w:pPr>
        <w:pStyle w:val="ListBullet"/>
      </w:pPr>
      <w:r>
        <w:t>Acoplamento síncrono ponto a ponto</w:t>
      </w:r>
    </w:p>
    <w:p>
      <w:pPr>
        <w:pStyle w:val="ListBullet"/>
      </w:pPr>
      <w:r>
        <w:t>Sem contrato de evento versionado</w:t>
      </w:r>
    </w:p>
    <w:p>
      <w:pPr>
        <w:pStyle w:val="ListBullet"/>
      </w:pPr>
      <w:r>
        <w:t>Cascata de falhas em chamadas diretas</w:t>
      </w:r>
    </w:p>
    <w:p>
      <w:pPr>
        <w:pStyle w:val="Heading1"/>
      </w:pPr>
      <w:r>
        <w:rPr>
          <w:color w:val="8B4513"/>
        </w:rPr>
        <w:t>3. Arquitetura da Solução</w:t>
      </w:r>
    </w:p>
    <w:p>
      <w:pPr>
        <w:pStyle w:val="ListBullet"/>
      </w:pPr>
      <w:r>
        <w:t>Kafka como barramento (event log distribuído)</w:t>
      </w:r>
    </w:p>
    <w:p>
      <w:pPr>
        <w:pStyle w:val="ListBullet"/>
      </w:pPr>
      <w:r>
        <w:t>Produtores publicam em tópicos por domínio</w:t>
      </w:r>
    </w:p>
    <w:p>
      <w:pPr>
        <w:pStyle w:val="ListBullet"/>
      </w:pPr>
      <w:r>
        <w:t>Consumidores assinam tópicos de interesse</w:t>
      </w:r>
    </w:p>
    <w:p>
      <w:pPr>
        <w:pStyle w:val="ListBullet"/>
      </w:pPr>
      <w:r>
        <w:t>Particionamento por entity_id (ordem por chave)</w:t>
      </w:r>
    </w:p>
    <w:p>
      <w:pPr>
        <w:pStyle w:val="Heading1"/>
      </w:pPr>
      <w:r>
        <w:rPr>
          <w:color w:val="8B4513"/>
        </w:rPr>
        <w:t>4. Entregas</w:t>
      </w:r>
    </w:p>
    <w:p>
      <w:pPr>
        <w:pStyle w:val="ListBullet"/>
      </w:pPr>
      <w:r>
        <w:t>MESH-ARCHITECTURE.md (arquitetura + diagrama)</w:t>
      </w:r>
    </w:p>
    <w:p>
      <w:pPr>
        <w:pStyle w:val="ListBullet"/>
      </w:pPr>
      <w:r>
        <w:t>topic_contracts.json (contratos)</w:t>
      </w:r>
    </w:p>
    <w:p>
      <w:pPr>
        <w:pStyle w:val="Heading1"/>
      </w:pPr>
      <w:r>
        <w:rPr>
          <w:color w:val="8B4513"/>
        </w:rPr>
        <w:t>5. Métricas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Métrica</w:t>
            </w:r>
          </w:p>
        </w:tc>
        <w:tc>
          <w:tcPr>
            <w:tcW w:type="dxa" w:w="2946"/>
          </w:tcPr>
          <w:p>
            <w:r>
              <w:t>Antes</w:t>
            </w:r>
          </w:p>
        </w:tc>
        <w:tc>
          <w:tcPr>
            <w:tcW w:type="dxa" w:w="2946"/>
          </w:tcPr>
          <w:p>
            <w:r>
              <w:t>Depois</w:t>
            </w:r>
          </w:p>
        </w:tc>
      </w:tr>
      <w:tr>
        <w:tc>
          <w:tcPr>
            <w:tcW w:type="dxa" w:w="2946"/>
          </w:tcPr>
          <w:p>
            <w:r>
              <w:t>Acoplamento</w:t>
            </w:r>
          </w:p>
        </w:tc>
        <w:tc>
          <w:tcPr>
            <w:tcW w:type="dxa" w:w="2946"/>
          </w:tcPr>
          <w:p>
            <w:r>
              <w:t>Síncrono</w:t>
            </w:r>
          </w:p>
        </w:tc>
        <w:tc>
          <w:tcPr>
            <w:tcW w:type="dxa" w:w="2946"/>
          </w:tcPr>
          <w:p>
            <w:r>
              <w:t>Event-driven</w:t>
            </w:r>
          </w:p>
        </w:tc>
      </w:tr>
      <w:tr>
        <w:tc>
          <w:tcPr>
            <w:tcW w:type="dxa" w:w="2946"/>
          </w:tcPr>
          <w:p>
            <w:r>
              <w:t>Resiliência</w:t>
            </w:r>
          </w:p>
        </w:tc>
        <w:tc>
          <w:tcPr>
            <w:tcW w:type="dxa" w:w="2946"/>
          </w:tcPr>
          <w:p>
            <w:r>
              <w:t>Baixa</w:t>
            </w:r>
          </w:p>
        </w:tc>
        <w:tc>
          <w:tcPr>
            <w:tcW w:type="dxa" w:w="2946"/>
          </w:tcPr>
          <w:p>
            <w:r>
              <w:t>Alta</w:t>
            </w:r>
          </w:p>
        </w:tc>
      </w:tr>
    </w:tbl>
    <w:p>
      <w:pPr>
        <w:pStyle w:val="Heading1"/>
      </w:pPr>
      <w:r>
        <w:rPr>
          <w:color w:val="8B4513"/>
        </w:rPr>
        <w:t>6. Próximos Passos</w:t>
      </w:r>
    </w:p>
    <w:p>
      <w:pPr>
        <w:pStyle w:val="ListBullet"/>
      </w:pPr>
      <w:r>
        <w:t>Prototipar tópico crm.lead.created em staging</w:t>
      </w:r>
    </w:p>
    <w:p>
      <w:pPr>
        <w:pStyle w:val="ListBullet"/>
      </w:pPr>
      <w:r>
        <w:t>Adicionar Schema Registry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