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Observabilidade e Logs de Sincronizacao n8n-CRM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Orquestracao Corporativa (n8n)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Esta atividade institui um contrato de observabilidade para todas as integracoes n8n-&gt;CRM da operacao. O objetivo nao e 'ter logs', e sim reduzir o MTTR de falhas de sincronizacao de dias para minutos e criar um sinal proativo que protege a experiencia do cliente antes da reclamacao.</w:t>
      </w:r>
    </w:p>
    <w:p>
      <w:r>
        <w:t>O contrato e: todo erro de sync gera evento estruturado com trace_id, painel SQL de correlacao e alerta em &lt; 1 min.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n8n orquestra 12 integracoes com 4 CRMs diferentes.</w:t>
      </w:r>
    </w:p>
    <w:p>
      <w:pPr>
        <w:pStyle w:val="ListBullet"/>
      </w:pPr>
      <w:r>
        <w:t>Hoje o erro de sincronizacao so aparece quando o cliente reclama (dias depois).</w:t>
      </w:r>
    </w:p>
    <w:p>
      <w:pPr>
        <w:pStyle w:val="ListBullet"/>
      </w:pPr>
      <w:r>
        <w:t>Sem trace_id: impossivel correlacionar uma falha de API ao registro afetado.</w:t>
      </w:r>
    </w:p>
    <w:p>
      <w:pPr>
        <w:pStyle w:val="Heading2"/>
      </w:pPr>
      <w:r>
        <w:rPr>
          <w:color w:val="8B1E1E"/>
        </w:rPr>
        <w:t>O Problema e o Blast Radius</w:t>
      </w:r>
    </w:p>
    <w:p>
      <w:r>
        <w:t>Uma falha de API no CRM (timeout/401/limite) faz o no n8n falhar silenciosamente ou marcar registro como 'ok' sem confirmar. O lead some do funil sem ninguem saber.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Falha</w:t>
            </w:r>
          </w:p>
        </w:tc>
        <w:tc>
          <w:tcPr>
            <w:tcW w:type="dxa" w:w="2946"/>
          </w:tcPr>
          <w:p>
            <w:r>
              <w:t>Hoje</w:t>
            </w:r>
          </w:p>
        </w:tc>
        <w:tc>
          <w:tcPr>
            <w:tcW w:type="dxa" w:w="2946"/>
          </w:tcPr>
          <w:p>
            <w:r>
              <w:t>Com contrato</w:t>
            </w:r>
          </w:p>
        </w:tc>
      </w:tr>
      <w:tr>
        <w:tc>
          <w:tcPr>
            <w:tcW w:type="dxa" w:w="2946"/>
          </w:tcPr>
          <w:p>
            <w:r>
              <w:t>Deteccao</w:t>
            </w:r>
          </w:p>
        </w:tc>
        <w:tc>
          <w:tcPr>
            <w:tcW w:type="dxa" w:w="2946"/>
          </w:tcPr>
          <w:p>
            <w:r>
              <w:t>reclamacao (dias)</w:t>
            </w:r>
          </w:p>
        </w:tc>
        <w:tc>
          <w:tcPr>
            <w:tcW w:type="dxa" w:w="2946"/>
          </w:tcPr>
          <w:p>
            <w:r>
              <w:t>&lt; 1 min</w:t>
            </w:r>
          </w:p>
        </w:tc>
      </w:tr>
      <w:tr>
        <w:tc>
          <w:tcPr>
            <w:tcW w:type="dxa" w:w="2946"/>
          </w:tcPr>
          <w:p>
            <w:r>
              <w:t>Correlacao registro-&gt;causa</w:t>
            </w:r>
          </w:p>
        </w:tc>
        <w:tc>
          <w:tcPr>
            <w:tcW w:type="dxa" w:w="2946"/>
          </w:tcPr>
          <w:p>
            <w:r>
              <w:t>manual</w:t>
            </w:r>
          </w:p>
        </w:tc>
        <w:tc>
          <w:tcPr>
            <w:tcW w:type="dxa" w:w="2946"/>
          </w:tcPr>
          <w:p>
            <w:r>
              <w:t>trace_id</w:t>
            </w:r>
          </w:p>
        </w:tc>
      </w:tr>
      <w:tr>
        <w:tc>
          <w:tcPr>
            <w:tcW w:type="dxa" w:w="2946"/>
          </w:tcPr>
          <w:p>
            <w:r>
              <w:t>Visibilidade por CRM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100%</w:t>
            </w:r>
          </w:p>
        </w:tc>
      </w:tr>
    </w:tbl>
    <w:p>
      <w:pPr>
        <w:pStyle w:val="Heading2"/>
      </w:pPr>
      <w:r>
        <w:rPr>
          <w:color w:val="8B1E1E"/>
        </w:rPr>
        <w:t>Diagnostico e Causa Raiz</w:t>
      </w:r>
    </w:p>
    <w:p>
      <w:pPr>
        <w:pStyle w:val="ListBullet"/>
      </w:pPr>
      <w:r>
        <w:t>Ausencia de padrao de log nas saidas do n8n (cada no loga diferente).</w:t>
      </w:r>
    </w:p>
    <w:p>
      <w:pPr>
        <w:pStyle w:val="ListBullet"/>
      </w:pPr>
      <w:r>
        <w:t>Sem ID de correlacao entre trigger, execucao e escrita no CRM.</w:t>
      </w:r>
    </w:p>
    <w:p>
      <w:pPr>
        <w:pStyle w:val="ListBullet"/>
      </w:pPr>
      <w:r>
        <w:t>Sem SLO de sincronizacao -&gt; nada alerta.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ADR-011 — Log estruturado + painel + alerta, nao APM caro.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Log estruturado + painel SQL</w:t>
            </w:r>
          </w:p>
        </w:tc>
        <w:tc>
          <w:tcPr>
            <w:tcW w:type="dxa" w:w="2209"/>
          </w:tcPr>
          <w:p>
            <w:r>
              <w:t>simples, sem custo</w:t>
            </w:r>
          </w:p>
        </w:tc>
        <w:tc>
          <w:tcPr>
            <w:tcW w:type="dxa" w:w="2209"/>
          </w:tcPr>
          <w:p>
            <w:r>
              <w:t>consulta manual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APM (Datadog)</w:t>
            </w:r>
          </w:p>
        </w:tc>
        <w:tc>
          <w:tcPr>
            <w:tcW w:type="dxa" w:w="2209"/>
          </w:tcPr>
          <w:p>
            <w:r>
              <w:t>rico</w:t>
            </w:r>
          </w:p>
        </w:tc>
        <w:tc>
          <w:tcPr>
            <w:tcW w:type="dxa" w:w="2209"/>
          </w:tcPr>
          <w:p>
            <w:r>
              <w:t>custo + setup</w:t>
            </w:r>
          </w:p>
        </w:tc>
        <w:tc>
          <w:tcPr>
            <w:tcW w:type="dxa" w:w="2209"/>
          </w:tcPr>
          <w:p>
            <w:r>
              <w:t>futuro</w:t>
            </w:r>
          </w:p>
        </w:tc>
      </w:tr>
      <w:tr>
        <w:tc>
          <w:tcPr>
            <w:tcW w:type="dxa" w:w="2209"/>
          </w:tcPr>
          <w:p>
            <w:r>
              <w:t>Contador no n8n</w:t>
            </w:r>
          </w:p>
        </w:tc>
        <w:tc>
          <w:tcPr>
            <w:tcW w:type="dxa" w:w="2209"/>
          </w:tcPr>
          <w:p>
            <w:r>
              <w:t>zero</w:t>
            </w:r>
          </w:p>
        </w:tc>
        <w:tc>
          <w:tcPr>
            <w:tcW w:type="dxa" w:w="2209"/>
          </w:tcPr>
          <w:p>
            <w:r>
              <w:t>sem contexto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Nao precisa de stack APM para ter observabilidade de negocio; um log JSON + view SQL ja reduz MTTR drasticamente.</w:t>
      </w:r>
    </w:p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STANDARD-OBSERVABILITY-LOGS.md — contrato de log (schema + niveis).</w:t>
      </w:r>
    </w:p>
    <w:p>
      <w:pPr>
        <w:pStyle w:val="ListBullet"/>
      </w:pPr>
      <w:r>
        <w:t>observability_dashboard.sql — view de correlacao por trace_id.</w:t>
      </w:r>
    </w:p>
    <w:p>
      <w:pPr>
        <w:pStyle w:val="ListBullet"/>
      </w:pPr>
      <w:r>
        <w:t>exemplo de no n8n com log estruturado (trecho).</w:t>
      </w:r>
    </w:p>
    <w:p>
      <w:pPr>
        <w:pStyle w:val="Heading2"/>
      </w:pPr>
      <w:r>
        <w:rPr>
          <w:color w:val="8B1E1E"/>
        </w:rPr>
        <w:t>Plano de Validacao e Rollout</w:t>
      </w:r>
    </w:p>
    <w:p>
      <w:pPr>
        <w:pStyle w:val="ListNumber"/>
      </w:pPr>
      <w:r>
        <w:t>Aplicar o padrao em 1 integracao (piloto) por 1 semana.</w:t>
      </w:r>
    </w:p>
    <w:p>
      <w:pPr>
        <w:pStyle w:val="ListNumber"/>
      </w:pPr>
      <w:r>
        <w:t>Medir MTTR antes/depois (alvo: de dias para &lt; 15 min).</w:t>
      </w:r>
    </w:p>
    <w:p>
      <w:pPr>
        <w:pStyle w:val="ListNumber"/>
      </w:pPr>
      <w:r>
        <w:t>Expandir para as 12 integracoes via template de no.</w:t>
      </w:r>
    </w:p>
    <w:p>
      <w:pPr>
        <w:pStyle w:val="ListNumber"/>
      </w:pPr>
      <w:r>
        <w:t>Alerta: taxa de erro por CRM &gt; 2% em 5 min -&gt; Slack.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Taxa de erro por CRM (5 min)</w:t>
            </w:r>
          </w:p>
        </w:tc>
        <w:tc>
          <w:tcPr>
            <w:tcW w:type="dxa" w:w="4419"/>
          </w:tcPr>
          <w:p>
            <w:r>
              <w:t>&lt;= 2%</w:t>
            </w:r>
          </w:p>
        </w:tc>
      </w:tr>
      <w:tr>
        <w:tc>
          <w:tcPr>
            <w:tcW w:type="dxa" w:w="4419"/>
          </w:tcPr>
          <w:p>
            <w:r>
              <w:t>MTTR de falha de sync</w:t>
            </w:r>
          </w:p>
        </w:tc>
        <w:tc>
          <w:tcPr>
            <w:tcW w:type="dxa" w:w="4419"/>
          </w:tcPr>
          <w:p>
            <w:r>
              <w:t>&lt; 15 min</w:t>
            </w:r>
          </w:p>
        </w:tc>
      </w:tr>
      <w:tr>
        <w:tc>
          <w:tcPr>
            <w:tcW w:type="dxa" w:w="4419"/>
          </w:tcPr>
          <w:p>
            <w:r>
              <w:t>Cobertura de trace_id</w:t>
            </w:r>
          </w:p>
        </w:tc>
        <w:tc>
          <w:tcPr>
            <w:tcW w:type="dxa" w:w="4419"/>
          </w:tcPr>
          <w:p>
            <w:r>
              <w:t>100%</w:t>
            </w:r>
          </w:p>
        </w:tc>
      </w:tr>
    </w:tbl>
    <w:p>
      <w:pPr>
        <w:pStyle w:val="Heading2"/>
      </w:pPr>
      <w:r>
        <w:rPr>
          <w:color w:val="8B1E1E"/>
        </w:rPr>
        <w:t>Riscos e Mitigacoes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Log vira ruido</w:t>
            </w:r>
          </w:p>
        </w:tc>
        <w:tc>
          <w:tcPr>
            <w:tcW w:type="dxa" w:w="4419"/>
          </w:tcPr>
          <w:p>
            <w:r>
              <w:t>nivel + amostragem</w:t>
            </w:r>
          </w:p>
        </w:tc>
      </w:tr>
      <w:tr>
        <w:tc>
          <w:tcPr>
            <w:tcW w:type="dxa" w:w="4419"/>
          </w:tcPr>
          <w:p>
            <w:r>
              <w:t>PII no log</w:t>
            </w:r>
          </w:p>
        </w:tc>
        <w:tc>
          <w:tcPr>
            <w:tcW w:type="dxa" w:w="4419"/>
          </w:tcPr>
          <w:p>
            <w:r>
              <w:t>mascarar e-mail/cnpj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Tracing distribuido (OTel) quando houver orquestracao multi-servico.</w:t>
      </w:r>
    </w:p>
    <w:p>
      <w:pPr>
        <w:pStyle w:val="ListBullet"/>
      </w:pPr>
      <w:r>
        <w:t>SLO de negocio por cliente.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