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8A6D3B"/>
          <w:sz w:val="18"/>
        </w:rPr>
        <w:t>PROGRAMA EDITORIAL  ·  NOVEMBRO 2026</w:t>
      </w:r>
    </w:p>
    <w:p>
      <w:pPr>
        <w:spacing w:before="280"/>
        <w:jc w:val="center"/>
      </w:pPr>
      <w:r>
        <w:rPr>
          <w:b/>
          <w:color w:val="141414"/>
          <w:sz w:val="60"/>
        </w:rPr>
        <w:t>Bloco A — Hotel &amp; Hospitality</w:t>
      </w:r>
    </w:p>
    <w:p>
      <w:pPr>
        <w:jc w:val="center"/>
      </w:pPr>
      <w:r>
        <w:rPr>
          <w:color w:val="6B6B6B"/>
          <w:sz w:val="24"/>
        </w:rPr>
        <w:t>Hotel e hospitalidade: padrões de produtividade, cronogramas e inspeção.</w:t>
      </w:r>
    </w:p>
    <w:p>
      <w:pPr>
        <w:spacing w:before="40" w:after="200"/>
        <w:pBdr>
          <w:bottom w:val="single" w:sz="6" w:space="1" w:color="DED7C8"/>
        </w:pBdr>
      </w:pPr>
    </w:p>
    <w:p>
      <w:pPr>
        <w:jc w:val="center"/>
      </w:pPr>
      <w:r>
        <w:rPr>
          <w:b/>
          <w:color w:val="8A6D3B"/>
          <w:sz w:val="19"/>
        </w:rPr>
        <w:t>COMPLETO  ·  8 DE 8 ARTIGOS</w:t>
      </w:r>
    </w:p>
    <w:p>
      <w:pPr>
        <w:spacing w:before="800"/>
        <w:jc w:val="center"/>
      </w:pPr>
      <w:r>
        <w:rPr>
          <w:color w:val="8A8A8A"/>
          <w:sz w:val="18"/>
        </w:rPr>
        <w:t>Premium Cleaning Services  ·  53.918 palavras</w:t>
      </w:r>
    </w:p>
    <w:p>
      <w:r>
        <w:br w:type="page"/>
      </w:r>
    </w:p>
    <w:p>
      <w:pPr>
        <w:spacing w:before="0" w:after="160"/>
      </w:pPr>
      <w:r>
        <w:rPr>
          <w:b/>
          <w:color w:val="8A6D3B"/>
          <w:sz w:val="17"/>
        </w:rPr>
        <w:t>SUMÁRIO</w:t>
      </w:r>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680"/>
        <w:gridCol w:w="7257"/>
        <w:gridCol w:w="1247"/>
      </w:tblGrid>
      <w:tr>
        <w:tc>
          <w:tcPr>
            <w:tcW w:type="dxa" w:w="680"/>
          </w:tcPr>
          <w:p>
            <w:pPr>
              <w:spacing w:after="40"/>
            </w:pPr>
            <w:r/>
            <w:r>
              <w:rPr>
                <w:b w:val="0"/>
                <w:sz w:val="17"/>
              </w:rPr>
              <w:t>A1</w:t>
            </w:r>
          </w:p>
        </w:tc>
        <w:tc>
          <w:tcPr>
            <w:tcW w:type="dxa" w:w="7257"/>
          </w:tcPr>
          <w:p>
            <w:pPr>
              <w:spacing w:after="40"/>
            </w:pPr>
            <w:r/>
            <w:r>
              <w:rPr>
                <w:b w:val="0"/>
                <w:sz w:val="17"/>
              </w:rPr>
              <w:t>Hotel Housekeeping Productivity Standards: Rooms per Attendant Hour by Property Tier</w:t>
            </w:r>
          </w:p>
        </w:tc>
        <w:tc>
          <w:tcPr>
            <w:tcW w:type="dxa" w:w="1247"/>
          </w:tcPr>
          <w:p>
            <w:pPr>
              <w:spacing w:after="40"/>
            </w:pPr>
            <w:r/>
            <w:r>
              <w:rPr>
                <w:b w:val="0"/>
                <w:sz w:val="17"/>
              </w:rPr>
              <w:t>6.001</w:t>
            </w:r>
          </w:p>
        </w:tc>
      </w:tr>
      <w:tr>
        <w:tc>
          <w:tcPr>
            <w:tcW w:type="dxa" w:w="680"/>
          </w:tcPr>
          <w:p>
            <w:pPr>
              <w:spacing w:after="40"/>
            </w:pPr>
            <w:r/>
            <w:r>
              <w:rPr>
                <w:b w:val="0"/>
                <w:sz w:val="17"/>
              </w:rPr>
              <w:t>A2</w:t>
            </w:r>
          </w:p>
        </w:tc>
        <w:tc>
          <w:tcPr>
            <w:tcW w:type="dxa" w:w="7257"/>
          </w:tcPr>
          <w:p>
            <w:pPr>
              <w:spacing w:after="40"/>
            </w:pPr>
            <w:r/>
            <w:r>
              <w:rPr>
                <w:b w:val="0"/>
                <w:sz w:val="17"/>
              </w:rPr>
              <w:t>Marriott, Hilton and Hyatt Brand Standards: What a Third-Party Cleaning Vendor Must Prove</w:t>
            </w:r>
          </w:p>
        </w:tc>
        <w:tc>
          <w:tcPr>
            <w:tcW w:type="dxa" w:w="1247"/>
          </w:tcPr>
          <w:p>
            <w:pPr>
              <w:spacing w:after="40"/>
            </w:pPr>
            <w:r/>
            <w:r>
              <w:rPr>
                <w:b w:val="0"/>
                <w:sz w:val="17"/>
              </w:rPr>
              <w:t>6.891</w:t>
            </w:r>
          </w:p>
        </w:tc>
      </w:tr>
      <w:tr>
        <w:tc>
          <w:tcPr>
            <w:tcW w:type="dxa" w:w="680"/>
          </w:tcPr>
          <w:p>
            <w:pPr>
              <w:spacing w:after="40"/>
            </w:pPr>
            <w:r/>
            <w:r>
              <w:rPr>
                <w:b w:val="0"/>
                <w:sz w:val="17"/>
              </w:rPr>
              <w:t>A3</w:t>
            </w:r>
          </w:p>
        </w:tc>
        <w:tc>
          <w:tcPr>
            <w:tcW w:type="dxa" w:w="7257"/>
          </w:tcPr>
          <w:p>
            <w:pPr>
              <w:spacing w:after="40"/>
            </w:pPr>
            <w:r/>
            <w:r>
              <w:rPr>
                <w:b w:val="0"/>
                <w:sz w:val="17"/>
              </w:rPr>
              <w:t>Cost per Occupied Room (CPOR): How to Audit Your Housekeeping Vendor Invoice</w:t>
            </w:r>
          </w:p>
        </w:tc>
        <w:tc>
          <w:tcPr>
            <w:tcW w:type="dxa" w:w="1247"/>
          </w:tcPr>
          <w:p>
            <w:pPr>
              <w:spacing w:after="40"/>
            </w:pPr>
            <w:r/>
            <w:r>
              <w:rPr>
                <w:b w:val="0"/>
                <w:sz w:val="17"/>
              </w:rPr>
              <w:t>6.806</w:t>
            </w:r>
          </w:p>
        </w:tc>
      </w:tr>
      <w:tr>
        <w:tc>
          <w:tcPr>
            <w:tcW w:type="dxa" w:w="680"/>
          </w:tcPr>
          <w:p>
            <w:pPr>
              <w:spacing w:after="40"/>
            </w:pPr>
            <w:r/>
            <w:r>
              <w:rPr>
                <w:b w:val="0"/>
                <w:sz w:val="17"/>
              </w:rPr>
              <w:t>A4</w:t>
            </w:r>
          </w:p>
        </w:tc>
        <w:tc>
          <w:tcPr>
            <w:tcW w:type="dxa" w:w="7257"/>
          </w:tcPr>
          <w:p>
            <w:pPr>
              <w:spacing w:after="40"/>
            </w:pPr>
            <w:r/>
            <w:r>
              <w:rPr>
                <w:b w:val="0"/>
                <w:sz w:val="17"/>
              </w:rPr>
              <w:t>In-House Laundry vs Outsourced Hotel Laundry: Cost, Linen Life and Turnaround</w:t>
            </w:r>
          </w:p>
        </w:tc>
        <w:tc>
          <w:tcPr>
            <w:tcW w:type="dxa" w:w="1247"/>
          </w:tcPr>
          <w:p>
            <w:pPr>
              <w:spacing w:after="40"/>
            </w:pPr>
            <w:r/>
            <w:r>
              <w:rPr>
                <w:b w:val="0"/>
                <w:sz w:val="17"/>
              </w:rPr>
              <w:t>7.316</w:t>
            </w:r>
          </w:p>
        </w:tc>
      </w:tr>
      <w:tr>
        <w:tc>
          <w:tcPr>
            <w:tcW w:type="dxa" w:w="680"/>
          </w:tcPr>
          <w:p>
            <w:pPr>
              <w:spacing w:after="40"/>
            </w:pPr>
            <w:r/>
            <w:r>
              <w:rPr>
                <w:b w:val="0"/>
                <w:sz w:val="17"/>
              </w:rPr>
              <w:t>A5</w:t>
            </w:r>
          </w:p>
        </w:tc>
        <w:tc>
          <w:tcPr>
            <w:tcW w:type="dxa" w:w="7257"/>
          </w:tcPr>
          <w:p>
            <w:pPr>
              <w:spacing w:after="40"/>
            </w:pPr>
            <w:r/>
            <w:r>
              <w:rPr>
                <w:b w:val="0"/>
                <w:sz w:val="17"/>
              </w:rPr>
              <w:t>Public Area Cleaning Standards for Hotels: Lobby, Elevators, Restrooms and F&amp;B Outlets</w:t>
            </w:r>
          </w:p>
        </w:tc>
        <w:tc>
          <w:tcPr>
            <w:tcW w:type="dxa" w:w="1247"/>
          </w:tcPr>
          <w:p>
            <w:pPr>
              <w:spacing w:after="40"/>
            </w:pPr>
            <w:r/>
            <w:r>
              <w:rPr>
                <w:b w:val="0"/>
                <w:sz w:val="17"/>
              </w:rPr>
              <w:t>8.907</w:t>
            </w:r>
          </w:p>
        </w:tc>
      </w:tr>
      <w:tr>
        <w:tc>
          <w:tcPr>
            <w:tcW w:type="dxa" w:w="680"/>
          </w:tcPr>
          <w:p>
            <w:pPr>
              <w:spacing w:after="40"/>
            </w:pPr>
            <w:r/>
            <w:r>
              <w:rPr>
                <w:b w:val="0"/>
                <w:sz w:val="17"/>
              </w:rPr>
              <w:t>A6</w:t>
            </w:r>
          </w:p>
        </w:tc>
        <w:tc>
          <w:tcPr>
            <w:tcW w:type="dxa" w:w="7257"/>
          </w:tcPr>
          <w:p>
            <w:pPr>
              <w:spacing w:after="40"/>
            </w:pPr>
            <w:r/>
            <w:r>
              <w:rPr>
                <w:b w:val="0"/>
                <w:sz w:val="17"/>
              </w:rPr>
              <w:t>Hotel Deep Clean Calendar: Quarterly, Seasonal and Annual Tasks with Checklist</w:t>
            </w:r>
          </w:p>
        </w:tc>
        <w:tc>
          <w:tcPr>
            <w:tcW w:type="dxa" w:w="1247"/>
          </w:tcPr>
          <w:p>
            <w:pPr>
              <w:spacing w:after="40"/>
            </w:pPr>
            <w:r/>
            <w:r>
              <w:rPr>
                <w:b w:val="0"/>
                <w:sz w:val="17"/>
              </w:rPr>
              <w:t>6.258</w:t>
            </w:r>
          </w:p>
        </w:tc>
      </w:tr>
      <w:tr>
        <w:tc>
          <w:tcPr>
            <w:tcW w:type="dxa" w:w="680"/>
          </w:tcPr>
          <w:p>
            <w:pPr>
              <w:spacing w:after="40"/>
            </w:pPr>
            <w:r/>
            <w:r>
              <w:rPr>
                <w:b w:val="0"/>
                <w:sz w:val="17"/>
              </w:rPr>
              <w:t>A7</w:t>
            </w:r>
          </w:p>
        </w:tc>
        <w:tc>
          <w:tcPr>
            <w:tcW w:type="dxa" w:w="7257"/>
          </w:tcPr>
          <w:p>
            <w:pPr>
              <w:spacing w:after="40"/>
            </w:pPr>
            <w:r/>
            <w:r>
              <w:rPr>
                <w:b w:val="0"/>
                <w:sz w:val="17"/>
              </w:rPr>
              <w:t>Housekeeping Staffing 7 Days a Week Without Overtime: Shift Models That Work</w:t>
            </w:r>
          </w:p>
        </w:tc>
        <w:tc>
          <w:tcPr>
            <w:tcW w:type="dxa" w:w="1247"/>
          </w:tcPr>
          <w:p>
            <w:pPr>
              <w:spacing w:after="40"/>
            </w:pPr>
            <w:r/>
            <w:r>
              <w:rPr>
                <w:b w:val="0"/>
                <w:sz w:val="17"/>
              </w:rPr>
              <w:t>5.455</w:t>
            </w:r>
          </w:p>
        </w:tc>
      </w:tr>
      <w:tr>
        <w:tc>
          <w:tcPr>
            <w:tcW w:type="dxa" w:w="680"/>
          </w:tcPr>
          <w:p>
            <w:pPr>
              <w:spacing w:after="40"/>
            </w:pPr>
            <w:r/>
            <w:r>
              <w:rPr>
                <w:b w:val="0"/>
                <w:sz w:val="17"/>
              </w:rPr>
              <w:t>A8</w:t>
            </w:r>
          </w:p>
        </w:tc>
        <w:tc>
          <w:tcPr>
            <w:tcW w:type="dxa" w:w="7257"/>
          </w:tcPr>
          <w:p>
            <w:pPr>
              <w:spacing w:after="40"/>
            </w:pPr>
            <w:r/>
            <w:r>
              <w:rPr>
                <w:b w:val="0"/>
                <w:sz w:val="17"/>
              </w:rPr>
              <w:t>The 40-Point Hotel Room Inspection Checklist (and How to Score It)</w:t>
            </w:r>
          </w:p>
        </w:tc>
        <w:tc>
          <w:tcPr>
            <w:tcW w:type="dxa" w:w="1247"/>
          </w:tcPr>
          <w:p>
            <w:pPr>
              <w:spacing w:after="40"/>
            </w:pPr>
            <w:r/>
            <w:r>
              <w:rPr>
                <w:b w:val="0"/>
                <w:sz w:val="17"/>
              </w:rPr>
              <w:t>6.284</w:t>
            </w:r>
          </w:p>
        </w:tc>
      </w:tr>
    </w:tbl>
    <w:p>
      <w:r>
        <w:br w:type="page"/>
      </w:r>
    </w:p>
    <w:p>
      <w:pPr>
        <w:spacing w:before="120" w:after="160"/>
      </w:pPr>
      <w:r>
        <w:rPr>
          <w:b/>
          <w:color w:val="8A6D3B"/>
          <w:sz w:val="17"/>
        </w:rPr>
        <w:t>EDITORIAL PROGRAM · BLOCK A · HOTEL &amp; HOSPITALITY</w:t>
      </w:r>
    </w:p>
    <w:p>
      <w:pPr>
        <w:spacing w:after="40"/>
      </w:pPr>
      <w:r>
        <w:rPr>
          <w:b/>
          <w:color w:val="141414"/>
          <w:sz w:val="38"/>
        </w:rPr>
        <w:t>Hotel Housekeeping Productivity Standards: Rooms per Attendant Hour by Property Tier</w:t>
      </w:r>
    </w:p>
    <w:p>
      <w:pPr>
        <w:spacing w:after="160"/>
      </w:pPr>
      <w:r>
        <w:rPr>
          <w:color w:val="6B6B6B"/>
          <w:sz w:val="21"/>
        </w:rPr>
        <w:t>A working model for setting, measuring and defending a housekeeping labor standard</w:t>
      </w:r>
    </w:p>
    <w:p>
      <w:pPr>
        <w:spacing w:before="40" w:after="200"/>
        <w:pBdr>
          <w:bottom w:val="single" w:sz="6" w:space="1" w:color="DED7C8"/>
        </w:pBdr>
      </w:pPr>
    </w:p>
    <w:p>
      <w:pPr>
        <w:spacing w:before="0" w:after="280"/>
      </w:pPr>
      <w:r>
        <w:rPr>
          <w:b w:val="0"/>
          <w:color w:val="8A8A8A"/>
          <w:sz w:val="15"/>
        </w:rPr>
        <w:t>QUERY-ALVO  hotel housekeeping productivity standards   ·   DESTINO  /hotel-housekeeping-services   ·   6.001 PALAVRAS</w:t>
      </w:r>
    </w:p>
    <w:p>
      <w:pPr>
        <w:spacing w:before="120" w:after="200"/>
        <w:ind w:left="283"/>
      </w:pPr>
      <w:r>
        <w:rPr>
          <w:b/>
          <w:i/>
          <w:color w:val="434343"/>
        </w:rPr>
        <w:t>Resposta direta:</w:t>
      </w:r>
      <w:r>
        <w:rPr>
          <w:b w:val="0"/>
          <w:i/>
          <w:color w:val="434343"/>
        </w:rPr>
        <w:t xml:space="preserve"> housekeeping productivity standards measure how many room credits a room attendant completes per productive hour. Typical operating ranges run from 3,0 to 4,0 credits per hour in economy and select-service hotels, 2,2 to 3,0 in upscale, and 1,5 to 2,4 in luxury and resort properties, where a checkout can absorb 45 to 60 minutes of labor.</w:t>
      </w:r>
    </w:p>
    <w:p>
      <w:pPr>
        <w:pStyle w:val="Heading2"/>
      </w:pPr>
      <w:r>
        <w:t>Key takeaways</w:t>
      </w:r>
    </w:p>
    <w:p>
      <w:pPr>
        <w:pStyle w:val="ListBullet"/>
        <w:spacing w:after="80"/>
      </w:pPr>
      <w:r>
        <w:rPr>
          <w:b w:val="0"/>
        </w:rPr>
        <w:t>A productivity standard is not a target to squeeze labor; it is the unit that lets you price a contract, schedule a shift and defend service quality with numbers.</w:t>
      </w:r>
    </w:p>
    <w:p>
      <w:pPr>
        <w:pStyle w:val="ListBullet"/>
        <w:spacing w:after="80"/>
      </w:pPr>
      <w:r>
        <w:rPr>
          <w:b w:val="0"/>
        </w:rPr>
        <w:t xml:space="preserve">Rooms per attendant hour only makes sense once you define the </w:t>
      </w:r>
      <w:r>
        <w:rPr>
          <w:b/>
        </w:rPr>
        <w:t>room credit</w:t>
      </w:r>
      <w:r>
        <w:rPr>
          <w:b w:val="0"/>
        </w:rPr>
        <w:t xml:space="preserve"> — the weighted value of a checkout, a stayover, a turndown and a deep clean.</w:t>
      </w:r>
    </w:p>
    <w:p>
      <w:pPr>
        <w:pStyle w:val="ListBullet"/>
        <w:spacing w:after="80"/>
      </w:pPr>
      <w:r>
        <w:rPr>
          <w:b w:val="0"/>
        </w:rPr>
        <w:t>The same 120-room hotel needs 14 attendants at a 4,0 credit standard and 19 attendants at a 3,0 standard. That gap is roughly 30% of housekeeping payroll.</w:t>
      </w:r>
    </w:p>
    <w:p>
      <w:pPr>
        <w:pStyle w:val="ListBullet"/>
        <w:spacing w:after="80"/>
      </w:pPr>
      <w:r>
        <w:rPr>
          <w:b w:val="0"/>
        </w:rPr>
        <w:t>Property tier, bathroom count, square footage, linen program and inspection layer move the number more than any productivity initiative.</w:t>
      </w:r>
    </w:p>
    <w:p>
      <w:pPr>
        <w:pStyle w:val="ListBullet"/>
        <w:spacing w:after="80"/>
      </w:pPr>
      <w:r>
        <w:rPr>
          <w:b w:val="0"/>
        </w:rPr>
        <w:t>Brand standards and union agreements cap how far a standard can be pushed before quality or compliance breaks.</w:t>
      </w:r>
    </w:p>
    <w:p>
      <w:pPr>
        <w:pStyle w:val="Heading2"/>
      </w:pPr>
      <w:r>
        <w:t>1. What a housekeeping productivity standard actually measures</w:t>
      </w:r>
    </w:p>
    <w:p>
      <w:r>
        <w:rPr>
          <w:b w:val="0"/>
        </w:rPr>
        <w:t>Most hotel teams discuss productivity as a feeling: "the floor was heavy today", "we were short two attendants", "the crew is slow". A standard replaces the feeling with an arithmetic unit that can be scheduled, priced and audited.</w:t>
      </w:r>
    </w:p>
    <w:p>
      <w:r>
        <w:rPr>
          <w:b w:val="0"/>
        </w:rPr>
        <w:t xml:space="preserve">The unit is the </w:t>
      </w:r>
      <w:r>
        <w:rPr>
          <w:b/>
        </w:rPr>
        <w:t>room credit per productive hour</w:t>
      </w:r>
      <w:r>
        <w:rPr>
          <w:b w:val="0"/>
        </w:rPr>
        <w:t>. A credit is the normalized amount of work a room represents. A departure with two beds, a full linen change and a bathroom deep clean is worth 1,0 credit. A stayover with a light refresh is worth less. A turndown is worth less still. Once each room type carries a credit value, the standard becomes a single number: credits completed divided by productive hours worked.</w:t>
      </w:r>
    </w:p>
    <w:p>
      <w:r>
        <w:rPr>
          <w:b w:val="0"/>
        </w:rPr>
        <w:t>Two words in that sentence carry the entire discipline.</w:t>
      </w:r>
    </w:p>
    <w:p>
      <w:r>
        <w:rPr>
          <w:b/>
        </w:rPr>
        <w:t>Productive hours</w:t>
      </w:r>
      <w:r>
        <w:rPr>
          <w:b w:val="0"/>
        </w:rPr>
        <w:t xml:space="preserve"> excludes breaks, meal periods, pre-shift lineup, cart setup, linen room trips and end-of-shift paperwork. If a standard is calculated over paid hours instead of productive hours, it silently inflates by 10% to 18% depending on shift structure, and the property will believe it is hitting a target it is nowhere near.</w:t>
      </w:r>
    </w:p>
    <w:p>
      <w:r>
        <w:rPr>
          <w:b/>
        </w:rPr>
        <w:t>Completed</w:t>
      </w:r>
      <w:r>
        <w:rPr>
          <w:b w:val="0"/>
        </w:rPr>
        <w:t xml:space="preserve"> means inspected and released, not "the attendant said it was done". A standard measured on self-reported completion is a scheduling tool, not a quality tool. The inspection layer is what separates the two, and the sections below treat it as part of the standard rather than as an afterthought.</w:t>
      </w:r>
    </w:p>
    <w:p>
      <w:pPr>
        <w:pStyle w:val="Heading2"/>
      </w:pPr>
      <w:r>
        <w:t>2. Why the standard matters more than any single efficiency project</w:t>
      </w:r>
    </w:p>
    <w:p>
      <w:r>
        <w:rPr>
          <w:b w:val="0"/>
        </w:rPr>
        <w:t>Housekeeping is the largest controllable labor line in a hotel. Depending on tier and service model, room cleaning absorbs somewhere between half and two-thirds of total housekeeping cost, and housekeeping itself is routinely the largest department in headcount. A standard that is 0,4 credits per hour too generous on a 150-room property translates into several full-time positions that never appear in a budget review as a single line item — they appear as overtime, as agency labor, as turnover, and as rooms released late, which is where the [hidden costs of inconsistent cleaning](/insights/hidden-costs-inconsistent-commercial-cleaning-nj-ny) accumulate without ever being invoiced.</w:t>
      </w:r>
    </w:p>
    <w:p>
      <w:r>
        <w:rPr>
          <w:b w:val="0"/>
        </w:rPr>
        <w:t>The standard also governs three decisions that hoteliers make constantly and usually make by intuition:</w:t>
      </w:r>
    </w:p>
    <w:p>
      <w:pPr>
        <w:spacing w:after="80"/>
        <w:ind w:left="397" w:hanging="397"/>
      </w:pPr>
      <w:r>
        <w:rPr>
          <w:b/>
          <w:color w:val="8A6D3B"/>
        </w:rPr>
        <w:t xml:space="preserve">1.  </w:t>
      </w:r>
      <w:r>
        <w:rPr>
          <w:b/>
        </w:rPr>
        <w:t>Scheduling.</w:t>
      </w:r>
      <w:r>
        <w:rPr>
          <w:b w:val="0"/>
        </w:rPr>
        <w:t xml:space="preserve"> How many attendants on a Tuesday with 92 departures and 40 stayovers?</w:t>
      </w:r>
    </w:p>
    <w:p>
      <w:pPr>
        <w:spacing w:after="80"/>
        <w:ind w:left="397" w:hanging="397"/>
      </w:pPr>
      <w:r>
        <w:rPr>
          <w:b/>
          <w:color w:val="8A6D3B"/>
        </w:rPr>
        <w:t xml:space="preserve">2.  </w:t>
      </w:r>
      <w:r>
        <w:rPr>
          <w:b/>
        </w:rPr>
        <w:t>Pricing.</w:t>
      </w:r>
      <w:r>
        <w:rPr>
          <w:b w:val="0"/>
        </w:rPr>
        <w:t xml:space="preserve"> What does it cost to clean a room, and therefore what does a contract for 150 rooms cost per month?</w:t>
      </w:r>
    </w:p>
    <w:p>
      <w:pPr>
        <w:spacing w:after="80"/>
        <w:ind w:left="397" w:hanging="397"/>
      </w:pPr>
      <w:r>
        <w:rPr>
          <w:b/>
          <w:color w:val="8A6D3B"/>
        </w:rPr>
        <w:t xml:space="preserve">3.  </w:t>
      </w:r>
      <w:r>
        <w:rPr>
          <w:b/>
        </w:rPr>
        <w:t>Vendor accountability.</w:t>
      </w:r>
      <w:r>
        <w:rPr>
          <w:b w:val="0"/>
        </w:rPr>
        <w:t xml:space="preserve"> When a third-party crew misses rooms, is the cause volume, standard or staffing?</w:t>
      </w:r>
    </w:p>
    <w:p>
      <w:r>
        <w:rPr>
          <w:b w:val="0"/>
        </w:rPr>
        <w:t>Without a standard, all three conversations become opinion contests. With a standard, they become arithmetic — and arithmetic is the only language in which a facilities manager and a cleaning vendor can disagree productively.</w:t>
      </w:r>
    </w:p>
    <w:p>
      <w:pPr>
        <w:pStyle w:val="Heading2"/>
      </w:pPr>
      <w:r>
        <w:t>3. The benchmark: rooms per attendant hour by property tier</w:t>
      </w:r>
    </w:p>
    <w:p>
      <w:r>
        <w:rPr>
          <w:b w:val="0"/>
        </w:rPr>
        <w:t>The ranges below reflect common operating practice in the United States for properties running a conventional cart-based, floor-by-floor model with an inspection layer, the model most [hotel housekeeping services](/hotel-housekeeping-services) are staffed and priced against. They are ranges, not laws: a 90-room boutique with 55 square meter rooms and turndown service will sit at the bottom of its tier, and a limited-service property with compact rooms and no F&amp;B will sit at the top.</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Property tier</w:t>
            </w:r>
          </w:p>
        </w:tc>
        <w:tc>
          <w:tcPr>
            <w:tcW w:type="dxa" w:w="2379"/>
            <w:shd w:val="clear" w:fill="1A1A1A"/>
          </w:tcPr>
          <w:p>
            <w:pPr>
              <w:spacing w:after="0"/>
            </w:pPr>
            <w:r>
              <w:rPr>
                <w:b/>
                <w:color w:val="FFFFFF"/>
              </w:rPr>
            </w:r>
            <w:r>
              <w:rPr>
                <w:b/>
                <w:color w:val="FFFFFF"/>
                <w:sz w:val="19"/>
              </w:rPr>
              <w:t>Credits per productive hour</w:t>
            </w:r>
          </w:p>
        </w:tc>
        <w:tc>
          <w:tcPr>
            <w:tcW w:type="dxa" w:w="2379"/>
            <w:shd w:val="clear" w:fill="1A1A1A"/>
          </w:tcPr>
          <w:p>
            <w:pPr>
              <w:spacing w:after="0"/>
            </w:pPr>
            <w:r>
              <w:rPr>
                <w:b/>
                <w:color w:val="FFFFFF"/>
              </w:rPr>
            </w:r>
            <w:r>
              <w:rPr>
                <w:b/>
                <w:color w:val="FFFFFF"/>
                <w:sz w:val="19"/>
              </w:rPr>
              <w:t>Rooms per 8-hour shift</w:t>
            </w:r>
          </w:p>
        </w:tc>
        <w:tc>
          <w:tcPr>
            <w:tcW w:type="dxa" w:w="2379"/>
            <w:shd w:val="clear" w:fill="1A1A1A"/>
          </w:tcPr>
          <w:p>
            <w:pPr>
              <w:spacing w:after="0"/>
            </w:pPr>
            <w:r>
              <w:rPr>
                <w:b/>
                <w:color w:val="FFFFFF"/>
              </w:rPr>
            </w:r>
            <w:r>
              <w:rPr>
                <w:b/>
                <w:color w:val="FFFFFF"/>
                <w:sz w:val="19"/>
              </w:rPr>
              <w:t>Typical minutes per checkout</w:t>
            </w:r>
          </w:p>
        </w:tc>
      </w:tr>
      <w:tr>
        <w:tc>
          <w:tcPr>
            <w:tcW w:type="dxa" w:w="2379"/>
          </w:tcPr>
          <w:p>
            <w:pPr>
              <w:spacing w:after="0"/>
            </w:pPr>
            <w:r/>
            <w:r>
              <w:rPr>
                <w:b w:val="0"/>
                <w:sz w:val="19"/>
              </w:rPr>
              <w:t>Economy / limited service</w:t>
            </w:r>
          </w:p>
        </w:tc>
        <w:tc>
          <w:tcPr>
            <w:tcW w:type="dxa" w:w="2379"/>
          </w:tcPr>
          <w:p>
            <w:pPr>
              <w:spacing w:after="0"/>
            </w:pPr>
            <w:r/>
            <w:r>
              <w:rPr>
                <w:b w:val="0"/>
                <w:sz w:val="19"/>
              </w:rPr>
              <w:t>3,6 – 4,2</w:t>
            </w:r>
          </w:p>
        </w:tc>
        <w:tc>
          <w:tcPr>
            <w:tcW w:type="dxa" w:w="2379"/>
          </w:tcPr>
          <w:p>
            <w:pPr>
              <w:spacing w:after="0"/>
            </w:pPr>
            <w:r/>
            <w:r>
              <w:rPr>
                <w:b w:val="0"/>
                <w:sz w:val="19"/>
              </w:rPr>
              <w:t>15 – 17</w:t>
            </w:r>
          </w:p>
        </w:tc>
        <w:tc>
          <w:tcPr>
            <w:tcW w:type="dxa" w:w="2379"/>
          </w:tcPr>
          <w:p>
            <w:pPr>
              <w:spacing w:after="0"/>
            </w:pPr>
            <w:r/>
            <w:r>
              <w:rPr>
                <w:b w:val="0"/>
                <w:sz w:val="19"/>
              </w:rPr>
              <w:t>22 – 28</w:t>
            </w:r>
          </w:p>
        </w:tc>
      </w:tr>
      <w:tr>
        <w:tc>
          <w:tcPr>
            <w:tcW w:type="dxa" w:w="2379"/>
          </w:tcPr>
          <w:p>
            <w:pPr>
              <w:spacing w:after="0"/>
            </w:pPr>
            <w:r/>
            <w:r>
              <w:rPr>
                <w:b w:val="0"/>
                <w:sz w:val="19"/>
              </w:rPr>
              <w:t>Select service</w:t>
            </w:r>
          </w:p>
        </w:tc>
        <w:tc>
          <w:tcPr>
            <w:tcW w:type="dxa" w:w="2379"/>
          </w:tcPr>
          <w:p>
            <w:pPr>
              <w:spacing w:after="0"/>
            </w:pPr>
            <w:r/>
            <w:r>
              <w:rPr>
                <w:b w:val="0"/>
                <w:sz w:val="19"/>
              </w:rPr>
              <w:t>3,0 – 3,6</w:t>
            </w:r>
          </w:p>
        </w:tc>
        <w:tc>
          <w:tcPr>
            <w:tcW w:type="dxa" w:w="2379"/>
          </w:tcPr>
          <w:p>
            <w:pPr>
              <w:spacing w:after="0"/>
            </w:pPr>
            <w:r/>
            <w:r>
              <w:rPr>
                <w:b w:val="0"/>
                <w:sz w:val="19"/>
              </w:rPr>
              <w:t>13 – 15</w:t>
            </w:r>
          </w:p>
        </w:tc>
        <w:tc>
          <w:tcPr>
            <w:tcW w:type="dxa" w:w="2379"/>
          </w:tcPr>
          <w:p>
            <w:pPr>
              <w:spacing w:after="0"/>
            </w:pPr>
            <w:r/>
            <w:r>
              <w:rPr>
                <w:b w:val="0"/>
                <w:sz w:val="19"/>
              </w:rPr>
              <w:t>28 – 34</w:t>
            </w:r>
          </w:p>
        </w:tc>
      </w:tr>
      <w:tr>
        <w:tc>
          <w:tcPr>
            <w:tcW w:type="dxa" w:w="2379"/>
          </w:tcPr>
          <w:p>
            <w:pPr>
              <w:spacing w:after="0"/>
            </w:pPr>
            <w:r/>
            <w:r>
              <w:rPr>
                <w:b w:val="0"/>
                <w:sz w:val="19"/>
              </w:rPr>
              <w:t>Full service, upscale</w:t>
            </w:r>
          </w:p>
        </w:tc>
        <w:tc>
          <w:tcPr>
            <w:tcW w:type="dxa" w:w="2379"/>
          </w:tcPr>
          <w:p>
            <w:pPr>
              <w:spacing w:after="0"/>
            </w:pPr>
            <w:r/>
            <w:r>
              <w:rPr>
                <w:b w:val="0"/>
                <w:sz w:val="19"/>
              </w:rPr>
              <w:t>2,4 – 3,0</w:t>
            </w:r>
          </w:p>
        </w:tc>
        <w:tc>
          <w:tcPr>
            <w:tcW w:type="dxa" w:w="2379"/>
          </w:tcPr>
          <w:p>
            <w:pPr>
              <w:spacing w:after="0"/>
            </w:pPr>
            <w:r/>
            <w:r>
              <w:rPr>
                <w:b w:val="0"/>
                <w:sz w:val="19"/>
              </w:rPr>
              <w:t>11 – 13</w:t>
            </w:r>
          </w:p>
        </w:tc>
        <w:tc>
          <w:tcPr>
            <w:tcW w:type="dxa" w:w="2379"/>
          </w:tcPr>
          <w:p>
            <w:pPr>
              <w:spacing w:after="0"/>
            </w:pPr>
            <w:r/>
            <w:r>
              <w:rPr>
                <w:b w:val="0"/>
                <w:sz w:val="19"/>
              </w:rPr>
              <w:t>34 – 42</w:t>
            </w:r>
          </w:p>
        </w:tc>
      </w:tr>
      <w:tr>
        <w:tc>
          <w:tcPr>
            <w:tcW w:type="dxa" w:w="2379"/>
          </w:tcPr>
          <w:p>
            <w:pPr>
              <w:spacing w:after="0"/>
            </w:pPr>
            <w:r/>
            <w:r>
              <w:rPr>
                <w:b w:val="0"/>
                <w:sz w:val="19"/>
              </w:rPr>
              <w:t>Luxury</w:t>
            </w:r>
          </w:p>
        </w:tc>
        <w:tc>
          <w:tcPr>
            <w:tcW w:type="dxa" w:w="2379"/>
          </w:tcPr>
          <w:p>
            <w:pPr>
              <w:spacing w:after="0"/>
            </w:pPr>
            <w:r/>
            <w:r>
              <w:rPr>
                <w:b w:val="0"/>
                <w:sz w:val="19"/>
              </w:rPr>
              <w:t>1,8 – 2,4</w:t>
            </w:r>
          </w:p>
        </w:tc>
        <w:tc>
          <w:tcPr>
            <w:tcW w:type="dxa" w:w="2379"/>
          </w:tcPr>
          <w:p>
            <w:pPr>
              <w:spacing w:after="0"/>
            </w:pPr>
            <w:r/>
            <w:r>
              <w:rPr>
                <w:b w:val="0"/>
                <w:sz w:val="19"/>
              </w:rPr>
              <w:t>8 – 11</w:t>
            </w:r>
          </w:p>
        </w:tc>
        <w:tc>
          <w:tcPr>
            <w:tcW w:type="dxa" w:w="2379"/>
          </w:tcPr>
          <w:p>
            <w:pPr>
              <w:spacing w:after="0"/>
            </w:pPr>
            <w:r/>
            <w:r>
              <w:rPr>
                <w:b w:val="0"/>
                <w:sz w:val="19"/>
              </w:rPr>
              <w:t>42 – 55</w:t>
            </w:r>
          </w:p>
        </w:tc>
      </w:tr>
      <w:tr>
        <w:tc>
          <w:tcPr>
            <w:tcW w:type="dxa" w:w="2379"/>
          </w:tcPr>
          <w:p>
            <w:pPr>
              <w:spacing w:after="0"/>
            </w:pPr>
            <w:r/>
            <w:r>
              <w:rPr>
                <w:b w:val="0"/>
                <w:sz w:val="19"/>
              </w:rPr>
              <w:t>Resort / large suites</w:t>
            </w:r>
          </w:p>
        </w:tc>
        <w:tc>
          <w:tcPr>
            <w:tcW w:type="dxa" w:w="2379"/>
          </w:tcPr>
          <w:p>
            <w:pPr>
              <w:spacing w:after="0"/>
            </w:pPr>
            <w:r/>
            <w:r>
              <w:rPr>
                <w:b w:val="0"/>
                <w:sz w:val="19"/>
              </w:rPr>
              <w:t>1,5 – 2,0</w:t>
            </w:r>
          </w:p>
        </w:tc>
        <w:tc>
          <w:tcPr>
            <w:tcW w:type="dxa" w:w="2379"/>
          </w:tcPr>
          <w:p>
            <w:pPr>
              <w:spacing w:after="0"/>
            </w:pPr>
            <w:r/>
            <w:r>
              <w:rPr>
                <w:b w:val="0"/>
                <w:sz w:val="19"/>
              </w:rPr>
              <w:t>7 – 9</w:t>
            </w:r>
          </w:p>
        </w:tc>
        <w:tc>
          <w:tcPr>
            <w:tcW w:type="dxa" w:w="2379"/>
          </w:tcPr>
          <w:p>
            <w:pPr>
              <w:spacing w:after="0"/>
            </w:pPr>
            <w:r/>
            <w:r>
              <w:rPr>
                <w:b w:val="0"/>
                <w:sz w:val="19"/>
              </w:rPr>
              <w:t>50 – 65</w:t>
            </w:r>
          </w:p>
        </w:tc>
      </w:tr>
    </w:tbl>
    <w:p/>
    <w:p>
      <w:r>
        <w:rPr>
          <w:b w:val="0"/>
        </w:rPr>
        <w:t>Three cautions before anyone benchmarks a property against this table.</w:t>
      </w:r>
    </w:p>
    <w:p>
      <w:r>
        <w:rPr>
          <w:b/>
        </w:rPr>
        <w:t>The table assumes a mixed inventory.</w:t>
      </w:r>
      <w:r>
        <w:rPr>
          <w:b w:val="0"/>
        </w:rPr>
        <w:t xml:space="preserve"> A shift of pure departures is heavier than a shift of pure stayovers. Comparing a property's Monday (heavy departures) to a benchmark built on a blended week will always look like failure.</w:t>
      </w:r>
    </w:p>
    <w:p>
      <w:r>
        <w:rPr>
          <w:b/>
        </w:rPr>
        <w:t>The table assumes no turndown.</w:t>
      </w:r>
      <w:r>
        <w:rPr>
          <w:b w:val="0"/>
        </w:rPr>
        <w:t xml:space="preserve"> Evening turndown adds a separate credit line of roughly 0,15 to 0,25 credit per room and is usually staffed as its own shift.</w:t>
      </w:r>
    </w:p>
    <w:p>
      <w:r>
        <w:rPr>
          <w:b/>
        </w:rPr>
        <w:t>The table assumes a functioning linen and supply flow.</w:t>
      </w:r>
      <w:r>
        <w:rPr>
          <w:b w:val="0"/>
        </w:rPr>
        <w:t xml:space="preserve"> An attendant who walks to a distant linen room four times per shift loses the equivalent of one to two rooms. The standard is a measure of the system, not only of the person.</w:t>
      </w:r>
    </w:p>
    <w:p>
      <w:pPr>
        <w:pStyle w:val="Heading2"/>
      </w:pPr>
      <w:r>
        <w:t>4. Room credits: defining the unit before arguing about the number</w:t>
      </w:r>
    </w:p>
    <w:p>
      <w:r>
        <w:rPr>
          <w:b w:val="0"/>
        </w:rPr>
        <w:t>The most common reason two hoteliers disagree about productivity is that they are counting different work. Align the credit table first; the standard follows almost automatically.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Room status</w:t>
            </w:r>
          </w:p>
        </w:tc>
        <w:tc>
          <w:tcPr>
            <w:tcW w:type="dxa" w:w="3173"/>
            <w:shd w:val="clear" w:fill="1A1A1A"/>
          </w:tcPr>
          <w:p>
            <w:pPr>
              <w:spacing w:after="0"/>
            </w:pPr>
            <w:r>
              <w:rPr>
                <w:b/>
                <w:color w:val="FFFFFF"/>
              </w:rPr>
            </w:r>
            <w:r>
              <w:rPr>
                <w:b/>
                <w:color w:val="FFFFFF"/>
                <w:sz w:val="19"/>
              </w:rPr>
              <w:t>Credit value</w:t>
            </w:r>
          </w:p>
        </w:tc>
        <w:tc>
          <w:tcPr>
            <w:tcW w:type="dxa" w:w="3173"/>
            <w:shd w:val="clear" w:fill="1A1A1A"/>
          </w:tcPr>
          <w:p>
            <w:pPr>
              <w:spacing w:after="0"/>
            </w:pPr>
            <w:r>
              <w:rPr>
                <w:b/>
                <w:color w:val="FFFFFF"/>
              </w:rPr>
            </w:r>
            <w:r>
              <w:rPr>
                <w:b/>
                <w:color w:val="FFFFFF"/>
                <w:sz w:val="19"/>
              </w:rPr>
              <w:t>What it includes</w:t>
            </w:r>
          </w:p>
        </w:tc>
      </w:tr>
      <w:tr>
        <w:tc>
          <w:tcPr>
            <w:tcW w:type="dxa" w:w="3173"/>
          </w:tcPr>
          <w:p>
            <w:pPr>
              <w:spacing w:after="0"/>
            </w:pPr>
            <w:r/>
            <w:r>
              <w:rPr>
                <w:b w:val="0"/>
                <w:sz w:val="19"/>
              </w:rPr>
              <w:t>Checkout, standard room</w:t>
            </w:r>
          </w:p>
        </w:tc>
        <w:tc>
          <w:tcPr>
            <w:tcW w:type="dxa" w:w="3173"/>
          </w:tcPr>
          <w:p>
            <w:pPr>
              <w:spacing w:after="0"/>
            </w:pPr>
            <w:r/>
            <w:r>
              <w:rPr>
                <w:b w:val="0"/>
                <w:sz w:val="19"/>
              </w:rPr>
              <w:t>1,00</w:t>
            </w:r>
          </w:p>
        </w:tc>
        <w:tc>
          <w:tcPr>
            <w:tcW w:type="dxa" w:w="3173"/>
          </w:tcPr>
          <w:p>
            <w:pPr>
              <w:spacing w:after="0"/>
            </w:pPr>
            <w:r/>
            <w:r>
              <w:rPr>
                <w:b w:val="0"/>
                <w:sz w:val="19"/>
              </w:rPr>
              <w:t>Strip beds, full linen change, bathroom deep clean, vacuum, dust, amenities, terrace/balcony if present</w:t>
            </w:r>
          </w:p>
        </w:tc>
      </w:tr>
      <w:tr>
        <w:tc>
          <w:tcPr>
            <w:tcW w:type="dxa" w:w="3173"/>
          </w:tcPr>
          <w:p>
            <w:pPr>
              <w:spacing w:after="0"/>
            </w:pPr>
            <w:r/>
            <w:r>
              <w:rPr>
                <w:b w:val="0"/>
                <w:sz w:val="19"/>
              </w:rPr>
              <w:t>Checkout, suite (2+ rooms)</w:t>
            </w:r>
          </w:p>
        </w:tc>
        <w:tc>
          <w:tcPr>
            <w:tcW w:type="dxa" w:w="3173"/>
          </w:tcPr>
          <w:p>
            <w:pPr>
              <w:spacing w:after="0"/>
            </w:pPr>
            <w:r/>
            <w:r>
              <w:rPr>
                <w:b w:val="0"/>
                <w:sz w:val="19"/>
              </w:rPr>
              <w:t>1,50 – 2,00</w:t>
            </w:r>
          </w:p>
        </w:tc>
        <w:tc>
          <w:tcPr>
            <w:tcW w:type="dxa" w:w="3173"/>
          </w:tcPr>
          <w:p>
            <w:pPr>
              <w:spacing w:after="0"/>
            </w:pPr>
            <w:r/>
            <w:r>
              <w:rPr>
                <w:b w:val="0"/>
                <w:sz w:val="19"/>
              </w:rPr>
              <w:t>Per living area plus bedroom, second bathroom, kitchenette where applicable</w:t>
            </w:r>
          </w:p>
        </w:tc>
      </w:tr>
      <w:tr>
        <w:tc>
          <w:tcPr>
            <w:tcW w:type="dxa" w:w="3173"/>
          </w:tcPr>
          <w:p>
            <w:pPr>
              <w:spacing w:after="0"/>
            </w:pPr>
            <w:r/>
            <w:r>
              <w:rPr>
                <w:b w:val="0"/>
                <w:sz w:val="19"/>
              </w:rPr>
              <w:t>Stayover, light</w:t>
            </w:r>
          </w:p>
        </w:tc>
        <w:tc>
          <w:tcPr>
            <w:tcW w:type="dxa" w:w="3173"/>
          </w:tcPr>
          <w:p>
            <w:pPr>
              <w:spacing w:after="0"/>
            </w:pPr>
            <w:r/>
            <w:r>
              <w:rPr>
                <w:b w:val="0"/>
                <w:sz w:val="19"/>
              </w:rPr>
              <w:t>0,45 – 0,55</w:t>
            </w:r>
          </w:p>
        </w:tc>
        <w:tc>
          <w:tcPr>
            <w:tcW w:type="dxa" w:w="3173"/>
          </w:tcPr>
          <w:p>
            <w:pPr>
              <w:spacing w:after="0"/>
            </w:pPr>
            <w:r/>
            <w:r>
              <w:rPr>
                <w:b w:val="0"/>
                <w:sz w:val="19"/>
              </w:rPr>
              <w:t>Beds made or refreshed, towels, trash, bathroom touch-up, vacuum high-traffic path</w:t>
            </w:r>
          </w:p>
        </w:tc>
      </w:tr>
      <w:tr>
        <w:tc>
          <w:tcPr>
            <w:tcW w:type="dxa" w:w="3173"/>
          </w:tcPr>
          <w:p>
            <w:pPr>
              <w:spacing w:after="0"/>
            </w:pPr>
            <w:r/>
            <w:r>
              <w:rPr>
                <w:b w:val="0"/>
                <w:sz w:val="19"/>
              </w:rPr>
              <w:t>Stayover, full</w:t>
            </w:r>
          </w:p>
        </w:tc>
        <w:tc>
          <w:tcPr>
            <w:tcW w:type="dxa" w:w="3173"/>
          </w:tcPr>
          <w:p>
            <w:pPr>
              <w:spacing w:after="0"/>
            </w:pPr>
            <w:r/>
            <w:r>
              <w:rPr>
                <w:b w:val="0"/>
                <w:sz w:val="19"/>
              </w:rPr>
              <w:t>0,65 – 0,80</w:t>
            </w:r>
          </w:p>
        </w:tc>
        <w:tc>
          <w:tcPr>
            <w:tcW w:type="dxa" w:w="3173"/>
          </w:tcPr>
          <w:p>
            <w:pPr>
              <w:spacing w:after="0"/>
            </w:pPr>
            <w:r/>
            <w:r>
              <w:rPr>
                <w:b w:val="0"/>
                <w:sz w:val="19"/>
              </w:rPr>
              <w:t>Linen change on request, full bathroom clean, vacuum, dust</w:t>
            </w:r>
          </w:p>
        </w:tc>
      </w:tr>
      <w:tr>
        <w:tc>
          <w:tcPr>
            <w:tcW w:type="dxa" w:w="3173"/>
          </w:tcPr>
          <w:p>
            <w:pPr>
              <w:spacing w:after="0"/>
            </w:pPr>
            <w:r/>
            <w:r>
              <w:rPr>
                <w:b w:val="0"/>
                <w:sz w:val="19"/>
              </w:rPr>
              <w:t>Turndown</w:t>
            </w:r>
          </w:p>
        </w:tc>
        <w:tc>
          <w:tcPr>
            <w:tcW w:type="dxa" w:w="3173"/>
          </w:tcPr>
          <w:p>
            <w:pPr>
              <w:spacing w:after="0"/>
            </w:pPr>
            <w:r/>
            <w:r>
              <w:rPr>
                <w:b w:val="0"/>
                <w:sz w:val="19"/>
              </w:rPr>
              <w:t>0,15 – 0,25</w:t>
            </w:r>
          </w:p>
        </w:tc>
        <w:tc>
          <w:tcPr>
            <w:tcW w:type="dxa" w:w="3173"/>
          </w:tcPr>
          <w:p>
            <w:pPr>
              <w:spacing w:after="0"/>
            </w:pPr>
            <w:r/>
            <w:r>
              <w:rPr>
                <w:b w:val="0"/>
                <w:sz w:val="19"/>
              </w:rPr>
              <w:t>Bed turn, curtains, trash, towel refresh, ice/water, lighting</w:t>
            </w:r>
          </w:p>
        </w:tc>
      </w:tr>
      <w:tr>
        <w:tc>
          <w:tcPr>
            <w:tcW w:type="dxa" w:w="3173"/>
          </w:tcPr>
          <w:p>
            <w:pPr>
              <w:spacing w:after="0"/>
            </w:pPr>
            <w:r/>
            <w:r>
              <w:rPr>
                <w:b w:val="0"/>
                <w:sz w:val="19"/>
              </w:rPr>
              <w:t>Deep clean / detail</w:t>
            </w:r>
          </w:p>
        </w:tc>
        <w:tc>
          <w:tcPr>
            <w:tcW w:type="dxa" w:w="3173"/>
          </w:tcPr>
          <w:p>
            <w:pPr>
              <w:spacing w:after="0"/>
            </w:pPr>
            <w:r/>
            <w:r>
              <w:rPr>
                <w:b w:val="0"/>
                <w:sz w:val="19"/>
              </w:rPr>
              <w:t>2,00 – 3,00</w:t>
            </w:r>
          </w:p>
        </w:tc>
        <w:tc>
          <w:tcPr>
            <w:tcW w:type="dxa" w:w="3173"/>
          </w:tcPr>
          <w:p>
            <w:pPr>
              <w:spacing w:after="0"/>
            </w:pPr>
            <w:r/>
            <w:r>
              <w:rPr>
                <w:b w:val="0"/>
                <w:sz w:val="19"/>
              </w:rPr>
              <w:t>Baseboards, vents, grout, mattress rotation, upholstery, high dusting</w:t>
            </w:r>
          </w:p>
        </w:tc>
      </w:tr>
      <w:tr>
        <w:tc>
          <w:tcPr>
            <w:tcW w:type="dxa" w:w="3173"/>
          </w:tcPr>
          <w:p>
            <w:pPr>
              <w:spacing w:after="0"/>
            </w:pPr>
            <w:r/>
            <w:r>
              <w:rPr>
                <w:b w:val="0"/>
                <w:sz w:val="19"/>
              </w:rPr>
              <w:t>Public area (per 100 m²)</w:t>
            </w:r>
          </w:p>
        </w:tc>
        <w:tc>
          <w:tcPr>
            <w:tcW w:type="dxa" w:w="3173"/>
          </w:tcPr>
          <w:p>
            <w:pPr>
              <w:spacing w:after="0"/>
            </w:pPr>
            <w:r/>
            <w:r>
              <w:rPr>
                <w:b w:val="0"/>
                <w:sz w:val="19"/>
              </w:rPr>
              <w:t>0,20 – 0,35</w:t>
            </w:r>
          </w:p>
        </w:tc>
        <w:tc>
          <w:tcPr>
            <w:tcW w:type="dxa" w:w="3173"/>
          </w:tcPr>
          <w:p>
            <w:pPr>
              <w:spacing w:after="0"/>
            </w:pPr>
            <w:r/>
            <w:r>
              <w:rPr>
                <w:b w:val="0"/>
                <w:sz w:val="19"/>
              </w:rPr>
              <w:t>Lobby, restrooms, elevators, corridors, F&amp;B outlets</w:t>
            </w:r>
          </w:p>
        </w:tc>
      </w:tr>
    </w:tbl>
    <w:p/>
    <w:p>
      <w:r>
        <w:rPr>
          <w:b w:val="0"/>
        </w:rPr>
        <w:t>Two operational rules make this table usable.</w:t>
      </w:r>
    </w:p>
    <w:p>
      <w:r>
        <w:rPr>
          <w:b/>
        </w:rPr>
        <w:t>Rule one: the credit table is public inside the property.</w:t>
      </w:r>
      <w:r>
        <w:rPr>
          <w:b w:val="0"/>
        </w:rPr>
        <w:t xml:space="preserve"> Attendants, supervisors, the front office and any vendor should see the same numbers. Standards that live only in a manager's spreadsheet become a source of distrust; standards posted on the linen room wall become a shared target.</w:t>
      </w:r>
    </w:p>
    <w:p>
      <w:r>
        <w:rPr>
          <w:b/>
        </w:rPr>
        <w:t>Rule two: credits are revised on evidence, not on pressure.</w:t>
      </w:r>
      <w:r>
        <w:rPr>
          <w:b w:val="0"/>
        </w:rPr>
        <w:t xml:space="preserve"> When a property adds a coffee program, a minibar restock or a sustainability card that changes linen behavior, the credit table changes. When a general manager simply wants better numbers, the credit table does not change — the staffing model does.</w:t>
      </w:r>
    </w:p>
    <w:p>
      <w:pPr>
        <w:pStyle w:val="Heading2"/>
      </w:pPr>
      <w:r>
        <w:t>5. Building your property's standard: the formula and a worked example</w:t>
      </w:r>
    </w:p>
    <w:p>
      <w:r>
        <w:rPr>
          <w:b w:val="0"/>
        </w:rPr>
        <w:t>Industry ranges are a starting point. Every property needs its own number, and the construction is straightforward arithmetic that a housekeeping manager, a controller and a vendor can all reproduce independently.</w:t>
      </w:r>
    </w:p>
    <w:p>
      <w:r>
        <w:rPr>
          <w:b/>
        </w:rPr>
        <w:t>Step 1 — count the credits in a representative week.</w:t>
      </w:r>
      <w:r>
        <w:rPr>
          <w:b w:val="0"/>
        </w:rPr>
        <w:t xml:space="preserve"> Take seven consecutive days, not a holiday week and not a group-heavy week. Convert each room status into credits using the table above.</w:t>
      </w:r>
    </w:p>
    <w:p>
      <w:r>
        <w:rPr>
          <w:b/>
        </w:rPr>
        <w:t>Step 2 — count productive hours actually worked.</w:t>
      </w:r>
      <w:r>
        <w:rPr>
          <w:b w:val="0"/>
        </w:rPr>
        <w:t xml:space="preserve"> Paid hours minus meal periods, breaks, lineup and non-room tasks. If the property does not track this separately, the first month of the program is a measurement month; do not set a standard on estimated productive hours.</w:t>
      </w:r>
    </w:p>
    <w:p>
      <w:r>
        <w:rPr>
          <w:b/>
        </w:rPr>
        <w:t>Step 3 — divide, then sanity-check by tier.</w:t>
      </w:r>
      <w:r>
        <w:rPr>
          <w:b w:val="0"/>
        </w:rPr>
        <w:t xml:space="preserve"> Credits divided by productive hours gives the achieved standard. Compare it to the tier range. A result far outside the range usually means the credit table is wrong, not that the team is exceptional.</w:t>
      </w:r>
    </w:p>
    <w:p>
      <w:r>
        <w:rPr>
          <w:b/>
        </w:rPr>
        <w:t>Step 1 in practice — how to time the seven days.</w:t>
      </w:r>
      <w:r>
        <w:rPr>
          <w:b w:val="0"/>
        </w:rPr>
        <w:t xml:space="preserve"> Counting room statuses for a week is easy; counting minutes is where most programs quietly fail. Time at least 20 checkouts, 15 stayovers and 10 suites per room type, across floors and both shifts. Start the clock when the attendant crosses the threshold with the cart parked and the door open; stop it when the room is presented and the attendant leaves. Cart travel, linen trips and guest interruptions go on a separate line, never inside room time; folding them in is how a property convinces itself its rooms take 48 minutes when they take 34. If a guest returns mid-clean, stop the watch, note the interruption and resume — an interrupted room is a data point about arrival patterns, not about cleaning speed.</w:t>
      </w:r>
    </w:p>
    <w:p>
      <w:r>
        <w:rPr>
          <w:b w:val="0"/>
        </w:rPr>
        <w:t>Two rules keep the sample honest. First, supervisors do not choose the rooms; they pick the easy ones. Assign rooms from the day's board in sequence and time whatever comes. Second, time the same attendant more than once. One observation measures the room, five observations measure the attendant, twenty measure the property.</w:t>
      </w:r>
    </w:p>
    <w:p>
      <w:r>
        <w:rPr>
          <w:b/>
        </w:rPr>
        <w:t>Sampling error, and how much precision is actually needed.</w:t>
      </w:r>
      <w:r>
        <w:rPr>
          <w:b w:val="0"/>
        </w:rPr>
        <w:t xml:space="preserve"> Room times vary because rooms vary: a departure after a three-night stay is not the same event as a one-night business checkout. With 20 observations per room type, a property can usually resolve the average to within two or three minutes, which is enough to set a standard at 0,1 credit resolution. With five observations, the average can move eight to ten minutes on a single atypical room, and the standard will be wrong in whichever direction that room fell. Where the timing budget is limited, group by similarity: a standard king and a standard double sit within two minutes of each other, while a suite needs its own sample.</w:t>
      </w:r>
    </w:p>
    <w:p>
      <w:r>
        <w:rPr>
          <w:b/>
        </w:rPr>
        <w:t>Rooms outside the standard.</w:t>
      </w:r>
      <w:r>
        <w:rPr>
          <w:b w:val="0"/>
        </w:rPr>
        <w:t xml:space="preserve"> Every week produces rooms that no standard should absorb: a smoking recovery, a pet room with hair in the upholstery, a room released after a repair with drywall dust. That is real work and must be paid for, but it must not enter the average, or the standard drifts upward in a bad week. Log these as exceptions with their own credit value — typically 1,5 to 2,5 for a recovery — and report them as a separate line. Hiding exceptions inside the average produces a number the floor does not believe.</w:t>
      </w:r>
    </w:p>
    <w:p>
      <w:r>
        <w:rPr>
          <w:b/>
        </w:rPr>
        <w:t>Worked example.</w:t>
      </w:r>
      <w:r>
        <w:rPr>
          <w:b w:val="0"/>
        </w:rPr>
        <w:t xml:space="preserve"> A 140-room select-service property with a blended week of 620 checkouts, 240 light stayovers and 40 turndowns:</w:t>
      </w:r>
    </w:p>
    <w:p>
      <w:pPr>
        <w:pStyle w:val="ListBullet"/>
        <w:spacing w:after="80"/>
      </w:pPr>
      <w:r>
        <w:rPr>
          <w:b w:val="0"/>
        </w:rPr>
        <w:t>Checkouts: 620 × 1,00 = 620,00 credits</w:t>
      </w:r>
    </w:p>
    <w:p>
      <w:pPr>
        <w:pStyle w:val="ListBullet"/>
        <w:spacing w:after="80"/>
      </w:pPr>
      <w:r>
        <w:rPr>
          <w:b w:val="0"/>
        </w:rPr>
        <w:t>Stayovers: 240 × 0,50 = 120,00 credits</w:t>
      </w:r>
    </w:p>
    <w:p>
      <w:pPr>
        <w:pStyle w:val="ListBullet"/>
        <w:spacing w:after="80"/>
      </w:pPr>
      <w:r>
        <w:rPr>
          <w:b w:val="0"/>
        </w:rPr>
        <w:t>Turndowns: 40 × 0,20 = 8,00 credits</w:t>
      </w:r>
    </w:p>
    <w:p>
      <w:pPr>
        <w:pStyle w:val="ListBullet"/>
        <w:spacing w:after="80"/>
      </w:pPr>
      <w:r>
        <w:rPr>
          <w:b w:val="0"/>
        </w:rPr>
        <w:t>Total: 748 credits over seven days</w:t>
      </w:r>
    </w:p>
    <w:p>
      <w:r>
        <w:rPr>
          <w:b w:val="0"/>
        </w:rPr>
        <w:t xml:space="preserve">If room attendants worked 1.870 productive hours in that week (an average of 267 hours per day across both shifts, net of breaks and lineup), the achieved standard is 748 ÷ 1.870 = </w:t>
      </w:r>
      <w:r>
        <w:rPr>
          <w:b/>
        </w:rPr>
        <w:t>0,40 credits per productive hour per attendant-shift equivalent</w:t>
      </w:r>
      <w:r>
        <w:rPr>
          <w:b w:val="0"/>
        </w:rPr>
        <w:t xml:space="preserve"> — which, expressed the way the industry speaks, is 3,2 credits per 8-hour productive shift. That sits inside the select-service band and tells the property it is operating normally.</w:t>
      </w:r>
    </w:p>
    <w:p>
      <w:r>
        <w:rPr>
          <w:b w:val="0"/>
        </w:rPr>
        <w:t>Now the useful part: the same 748 credits at the top of the band (3,6 per 8 hours, or 0,45 per hour) require 1.662 productive hours — about 11% fewer. At the bottom (3,0 per 8 hours, or 0,375 per hour) they require 1.995 hours — about 7% more. A general manager who wants to "save two positions" is really asking for a 10% standard increase, and that request should be evaluated as a change in service model, not as a scheduling tweak.</w:t>
      </w:r>
    </w:p>
    <w:p>
      <w:pPr>
        <w:pStyle w:val="Heading2"/>
      </w:pPr>
      <w:r>
        <w:t>6. The six variables that break the benchmark</w:t>
      </w:r>
    </w:p>
    <w:p>
      <w:r>
        <w:rPr>
          <w:b w:val="0"/>
        </w:rPr>
        <w:t>Two properties with identical room counts, identical tiers and identical occupancy can legitimately run standards 25% apart. The difference almost always comes from one of six variables.</w:t>
      </w:r>
    </w:p>
    <w:p>
      <w:r>
        <w:rPr>
          <w:b/>
        </w:rPr>
        <w:t>Room size and configuration.</w:t>
      </w:r>
      <w:r>
        <w:rPr>
          <w:b w:val="0"/>
        </w:rPr>
        <w:t xml:space="preserve"> Square footage drives vacuum, dust and bathroom time. A property with two bathrooms per key carries roughly 15% to 20% more checkout labor than a single-bathroom property of the same tier. Junior suites with a kitchenette add another 10% to 15% on departure.</w:t>
      </w:r>
    </w:p>
    <w:p>
      <w:r>
        <w:rPr>
          <w:b/>
        </w:rPr>
        <w:t>Linen and terry program.</w:t>
      </w:r>
      <w:r>
        <w:rPr>
          <w:b w:val="0"/>
        </w:rPr>
        <w:t xml:space="preserve"> A property that changes linen daily, offers four towel sets and stocks robes runs heavier than one with a conservative reuse program. This is a brand and guest-experience decision, not a housekeeping decision, and it must be priced into the standard rather than absorbed silently.</w:t>
      </w:r>
    </w:p>
    <w:p>
      <w:r>
        <w:rPr>
          <w:b/>
        </w:rPr>
        <w:t>Occupancy pattern and arrival mix.</w:t>
      </w:r>
      <w:r>
        <w:rPr>
          <w:b w:val="0"/>
        </w:rPr>
        <w:t xml:space="preserve"> Group blocks produce synchronized departures and arrivals, compressing work into narrow windows. A property with a 3 pm check-in guarantee and 90 departures before noon needs peak staffing that a blended average will never reveal.</w:t>
      </w:r>
    </w:p>
    <w:p>
      <w:r>
        <w:rPr>
          <w:b/>
        </w:rPr>
        <w:t>Amenity and minibar complexity.</w:t>
      </w:r>
      <w:r>
        <w:rPr>
          <w:b w:val="0"/>
        </w:rPr>
        <w:t xml:space="preserve"> Restocking minibars, coffee capsules, welcome amenities and turndown gifts adds minutes per room that are invisible in a rooms-per-hour ratio but very visible in payroll.</w:t>
      </w:r>
    </w:p>
    <w:p>
      <w:r>
        <w:rPr>
          <w:b/>
        </w:rPr>
        <w:t>Physical plant.</w:t>
      </w:r>
      <w:r>
        <w:rPr>
          <w:b w:val="0"/>
        </w:rPr>
        <w:t xml:space="preserve"> Long corridors, multiple towers, elevator bottlenecks and distant linen rooms consume time that never appears in a per-room time study. A property with a 90-second walk to linen should expect a lower credit rate and should fix the flow before blaming the crew.</w:t>
      </w:r>
    </w:p>
    <w:p>
      <w:r>
        <w:rPr>
          <w:b/>
        </w:rPr>
        <w:t>Inspection and rework rate.</w:t>
      </w:r>
      <w:r>
        <w:rPr>
          <w:b w:val="0"/>
        </w:rPr>
        <w:t xml:space="preserve"> When 12% of rooms fail first inspection, the effective standard drops by roughly the same proportion because failed rooms are cleaned twice. Rework is the hidden tax on a standard that looks fine on paper.</w:t>
      </w:r>
    </w:p>
    <w:p>
      <w:r>
        <w:rPr>
          <w:b/>
        </w:rPr>
        <w:t>Suites, connecting rooms and accessible rooms.</w:t>
      </w:r>
      <w:r>
        <w:rPr>
          <w:b w:val="0"/>
        </w:rPr>
        <w:t xml:space="preserve"> The credit table handles suites as a multiple of a standard room, which is directionally right and practically imprecise. A suite is better built as a sum: living area at roughly 0,35 to 0,45, each bedroom at 1,0, each additional bathroom at 0,30 to 0,40, and a kitchenette at 0,25 to 0,35 where the property actually stocks it. Connecting rooms cost less than two separate rooms because the attendant crosses once, but more than one because both sides are presented and both bathrooms serviced. Accessible rooms run four to eight minutes above a standard room: larger bathroom footprints, roll-in showers with floor drains, grab bars that collect water spots, and lower closet rods that change the linen routine. Individually small, together they explain most of the gap between a property at 3,4 and a visually identical one at 3,0.</w:t>
      </w:r>
    </w:p>
    <w:p>
      <w:r>
        <w:rPr>
          <w:b w:val="0"/>
        </w:rPr>
        <w:t>Each variable can be ranked by its drag on the standard: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Variable</w:t>
            </w:r>
          </w:p>
        </w:tc>
        <w:tc>
          <w:tcPr>
            <w:tcW w:type="dxa" w:w="2379"/>
            <w:shd w:val="clear" w:fill="1A1A1A"/>
          </w:tcPr>
          <w:p>
            <w:pPr>
              <w:spacing w:after="0"/>
            </w:pPr>
            <w:r>
              <w:rPr>
                <w:b/>
                <w:color w:val="FFFFFF"/>
              </w:rPr>
            </w:r>
            <w:r>
              <w:rPr>
                <w:b/>
                <w:color w:val="FFFFFF"/>
                <w:sz w:val="19"/>
              </w:rPr>
              <w:t>Impact on credits per hour</w:t>
            </w:r>
          </w:p>
        </w:tc>
        <w:tc>
          <w:tcPr>
            <w:tcW w:type="dxa" w:w="2379"/>
            <w:shd w:val="clear" w:fill="1A1A1A"/>
          </w:tcPr>
          <w:p>
            <w:pPr>
              <w:spacing w:after="0"/>
            </w:pPr>
            <w:r>
              <w:rPr>
                <w:b/>
                <w:color w:val="FFFFFF"/>
              </w:rPr>
            </w:r>
            <w:r>
              <w:rPr>
                <w:b/>
                <w:color w:val="FFFFFF"/>
                <w:sz w:val="19"/>
              </w:rPr>
              <w:t>Trigger threshold</w:t>
            </w:r>
          </w:p>
        </w:tc>
        <w:tc>
          <w:tcPr>
            <w:tcW w:type="dxa" w:w="2379"/>
            <w:shd w:val="clear" w:fill="1A1A1A"/>
          </w:tcPr>
          <w:p>
            <w:pPr>
              <w:spacing w:after="0"/>
            </w:pPr>
            <w:r>
              <w:rPr>
                <w:b/>
                <w:color w:val="FFFFFF"/>
              </w:rPr>
            </w:r>
            <w:r>
              <w:rPr>
                <w:b/>
                <w:color w:val="FFFFFF"/>
                <w:sz w:val="19"/>
              </w:rPr>
              <w:t>Where it appears first</w:t>
            </w:r>
          </w:p>
        </w:tc>
      </w:tr>
      <w:tr>
        <w:tc>
          <w:tcPr>
            <w:tcW w:type="dxa" w:w="2379"/>
          </w:tcPr>
          <w:p>
            <w:pPr>
              <w:spacing w:after="0"/>
            </w:pPr>
            <w:r/>
            <w:r>
              <w:rPr>
                <w:b w:val="0"/>
                <w:sz w:val="19"/>
              </w:rPr>
              <w:t>Room size above tier median</w:t>
            </w:r>
          </w:p>
        </w:tc>
        <w:tc>
          <w:tcPr>
            <w:tcW w:type="dxa" w:w="2379"/>
          </w:tcPr>
          <w:p>
            <w:pPr>
              <w:spacing w:after="0"/>
            </w:pPr>
            <w:r/>
            <w:r>
              <w:rPr>
                <w:b w:val="0"/>
                <w:sz w:val="19"/>
              </w:rPr>
              <w:t>−0,05 to −0,20 per extra 10 m²</w:t>
            </w:r>
          </w:p>
        </w:tc>
        <w:tc>
          <w:tcPr>
            <w:tcW w:type="dxa" w:w="2379"/>
          </w:tcPr>
          <w:p>
            <w:pPr>
              <w:spacing w:after="0"/>
            </w:pPr>
            <w:r/>
            <w:r>
              <w:rPr>
                <w:b w:val="0"/>
                <w:sz w:val="19"/>
              </w:rPr>
              <w:t>Keys above 35 m²</w:t>
            </w:r>
          </w:p>
        </w:tc>
        <w:tc>
          <w:tcPr>
            <w:tcW w:type="dxa" w:w="2379"/>
          </w:tcPr>
          <w:p>
            <w:pPr>
              <w:spacing w:after="0"/>
            </w:pPr>
            <w:r/>
            <w:r>
              <w:rPr>
                <w:b w:val="0"/>
                <w:sz w:val="19"/>
              </w:rPr>
              <w:t>Checkout minutes</w:t>
            </w:r>
          </w:p>
        </w:tc>
      </w:tr>
      <w:tr>
        <w:tc>
          <w:tcPr>
            <w:tcW w:type="dxa" w:w="2379"/>
          </w:tcPr>
          <w:p>
            <w:pPr>
              <w:spacing w:after="0"/>
            </w:pPr>
            <w:r/>
            <w:r>
              <w:rPr>
                <w:b w:val="0"/>
                <w:sz w:val="19"/>
              </w:rPr>
              <w:t>Second bathroom per key</w:t>
            </w:r>
          </w:p>
        </w:tc>
        <w:tc>
          <w:tcPr>
            <w:tcW w:type="dxa" w:w="2379"/>
          </w:tcPr>
          <w:p>
            <w:pPr>
              <w:spacing w:after="0"/>
            </w:pPr>
            <w:r/>
            <w:r>
              <w:rPr>
                <w:b w:val="0"/>
                <w:sz w:val="19"/>
              </w:rPr>
              <w:t>−0,15 to −0,25</w:t>
            </w:r>
          </w:p>
        </w:tc>
        <w:tc>
          <w:tcPr>
            <w:tcW w:type="dxa" w:w="2379"/>
          </w:tcPr>
          <w:p>
            <w:pPr>
              <w:spacing w:after="0"/>
            </w:pPr>
            <w:r/>
            <w:r>
              <w:rPr>
                <w:b w:val="0"/>
                <w:sz w:val="19"/>
              </w:rPr>
              <w:t>Any key with 2+ baths</w:t>
            </w:r>
          </w:p>
        </w:tc>
        <w:tc>
          <w:tcPr>
            <w:tcW w:type="dxa" w:w="2379"/>
          </w:tcPr>
          <w:p>
            <w:pPr>
              <w:spacing w:after="0"/>
            </w:pPr>
            <w:r/>
            <w:r>
              <w:rPr>
                <w:b w:val="0"/>
                <w:sz w:val="19"/>
              </w:rPr>
              <w:t>Checkout minutes, linen usage</w:t>
            </w:r>
          </w:p>
        </w:tc>
      </w:tr>
      <w:tr>
        <w:tc>
          <w:tcPr>
            <w:tcW w:type="dxa" w:w="2379"/>
          </w:tcPr>
          <w:p>
            <w:pPr>
              <w:spacing w:after="0"/>
            </w:pPr>
            <w:r/>
            <w:r>
              <w:rPr>
                <w:b w:val="0"/>
                <w:sz w:val="19"/>
              </w:rPr>
              <w:t>Daily linen change</w:t>
            </w:r>
          </w:p>
        </w:tc>
        <w:tc>
          <w:tcPr>
            <w:tcW w:type="dxa" w:w="2379"/>
          </w:tcPr>
          <w:p>
            <w:pPr>
              <w:spacing w:after="0"/>
            </w:pPr>
            <w:r/>
            <w:r>
              <w:rPr>
                <w:b w:val="0"/>
                <w:sz w:val="19"/>
              </w:rPr>
              <w:t>−0,10 to −0,20</w:t>
            </w:r>
          </w:p>
        </w:tc>
        <w:tc>
          <w:tcPr>
            <w:tcW w:type="dxa" w:w="2379"/>
          </w:tcPr>
          <w:p>
            <w:pPr>
              <w:spacing w:after="0"/>
            </w:pPr>
            <w:r/>
            <w:r>
              <w:rPr>
                <w:b w:val="0"/>
                <w:sz w:val="19"/>
              </w:rPr>
              <w:t>Brand-mandated daily change</w:t>
            </w:r>
          </w:p>
        </w:tc>
        <w:tc>
          <w:tcPr>
            <w:tcW w:type="dxa" w:w="2379"/>
          </w:tcPr>
          <w:p>
            <w:pPr>
              <w:spacing w:after="0"/>
            </w:pPr>
            <w:r/>
            <w:r>
              <w:rPr>
                <w:b w:val="0"/>
                <w:sz w:val="19"/>
              </w:rPr>
              <w:t>Linen room trips, payroll</w:t>
            </w:r>
          </w:p>
        </w:tc>
      </w:tr>
      <w:tr>
        <w:tc>
          <w:tcPr>
            <w:tcW w:type="dxa" w:w="2379"/>
          </w:tcPr>
          <w:p>
            <w:pPr>
              <w:spacing w:after="0"/>
            </w:pPr>
            <w:r/>
            <w:r>
              <w:rPr>
                <w:b w:val="0"/>
                <w:sz w:val="19"/>
              </w:rPr>
              <w:t>Suite share above 15% of inventory</w:t>
            </w:r>
          </w:p>
        </w:tc>
        <w:tc>
          <w:tcPr>
            <w:tcW w:type="dxa" w:w="2379"/>
          </w:tcPr>
          <w:p>
            <w:pPr>
              <w:spacing w:after="0"/>
            </w:pPr>
            <w:r/>
            <w:r>
              <w:rPr>
                <w:b w:val="0"/>
                <w:sz w:val="19"/>
              </w:rPr>
              <w:t>−0,10 to −0,30</w:t>
            </w:r>
          </w:p>
        </w:tc>
        <w:tc>
          <w:tcPr>
            <w:tcW w:type="dxa" w:w="2379"/>
          </w:tcPr>
          <w:p>
            <w:pPr>
              <w:spacing w:after="0"/>
            </w:pPr>
            <w:r/>
            <w:r>
              <w:rPr>
                <w:b w:val="0"/>
                <w:sz w:val="19"/>
              </w:rPr>
              <w:t>Mix shift after renovation</w:t>
            </w:r>
          </w:p>
        </w:tc>
        <w:tc>
          <w:tcPr>
            <w:tcW w:type="dxa" w:w="2379"/>
          </w:tcPr>
          <w:p>
            <w:pPr>
              <w:spacing w:after="0"/>
            </w:pPr>
            <w:r/>
            <w:r>
              <w:rPr>
                <w:b w:val="0"/>
                <w:sz w:val="19"/>
              </w:rPr>
              <w:t>Credits per hour only</w:t>
            </w:r>
          </w:p>
        </w:tc>
      </w:tr>
      <w:tr>
        <w:tc>
          <w:tcPr>
            <w:tcW w:type="dxa" w:w="2379"/>
          </w:tcPr>
          <w:p>
            <w:pPr>
              <w:spacing w:after="0"/>
            </w:pPr>
            <w:r/>
            <w:r>
              <w:rPr>
                <w:b w:val="0"/>
                <w:sz w:val="19"/>
              </w:rPr>
              <w:t>Accessible rooms above 10% of keys</w:t>
            </w:r>
          </w:p>
        </w:tc>
        <w:tc>
          <w:tcPr>
            <w:tcW w:type="dxa" w:w="2379"/>
          </w:tcPr>
          <w:p>
            <w:pPr>
              <w:spacing w:after="0"/>
            </w:pPr>
            <w:r/>
            <w:r>
              <w:rPr>
                <w:b w:val="0"/>
                <w:sz w:val="19"/>
              </w:rPr>
              <w:t>−0,03 to −0,08</w:t>
            </w:r>
          </w:p>
        </w:tc>
        <w:tc>
          <w:tcPr>
            <w:tcW w:type="dxa" w:w="2379"/>
          </w:tcPr>
          <w:p>
            <w:pPr>
              <w:spacing w:after="0"/>
            </w:pPr>
            <w:r/>
            <w:r>
              <w:rPr>
                <w:b w:val="0"/>
                <w:sz w:val="19"/>
              </w:rPr>
              <w:t>ADA-heavy inventory</w:t>
            </w:r>
          </w:p>
        </w:tc>
        <w:tc>
          <w:tcPr>
            <w:tcW w:type="dxa" w:w="2379"/>
          </w:tcPr>
          <w:p>
            <w:pPr>
              <w:spacing w:after="0"/>
            </w:pPr>
            <w:r/>
            <w:r>
              <w:rPr>
                <w:b w:val="0"/>
                <w:sz w:val="19"/>
              </w:rPr>
              <w:t>Checkout minutes</w:t>
            </w:r>
          </w:p>
        </w:tc>
      </w:tr>
      <w:tr>
        <w:tc>
          <w:tcPr>
            <w:tcW w:type="dxa" w:w="2379"/>
          </w:tcPr>
          <w:p>
            <w:pPr>
              <w:spacing w:after="0"/>
            </w:pPr>
            <w:r/>
            <w:r>
              <w:rPr>
                <w:b w:val="0"/>
                <w:sz w:val="19"/>
              </w:rPr>
              <w:t>Walking distance to linen</w:t>
            </w:r>
          </w:p>
        </w:tc>
        <w:tc>
          <w:tcPr>
            <w:tcW w:type="dxa" w:w="2379"/>
          </w:tcPr>
          <w:p>
            <w:pPr>
              <w:spacing w:after="0"/>
            </w:pPr>
            <w:r/>
            <w:r>
              <w:rPr>
                <w:b w:val="0"/>
                <w:sz w:val="19"/>
              </w:rPr>
              <w:t>−0,10 to −0,25</w:t>
            </w:r>
          </w:p>
        </w:tc>
        <w:tc>
          <w:tcPr>
            <w:tcW w:type="dxa" w:w="2379"/>
          </w:tcPr>
          <w:p>
            <w:pPr>
              <w:spacing w:after="0"/>
            </w:pPr>
            <w:r/>
            <w:r>
              <w:rPr>
                <w:b w:val="0"/>
                <w:sz w:val="19"/>
              </w:rPr>
              <w:t>Over 60 seconds one way</w:t>
            </w:r>
          </w:p>
        </w:tc>
        <w:tc>
          <w:tcPr>
            <w:tcW w:type="dxa" w:w="2379"/>
          </w:tcPr>
          <w:p>
            <w:pPr>
              <w:spacing w:after="0"/>
            </w:pPr>
            <w:r/>
            <w:r>
              <w:rPr>
                <w:b w:val="0"/>
                <w:sz w:val="19"/>
              </w:rPr>
              <w:t>Release lag</w:t>
            </w:r>
          </w:p>
        </w:tc>
      </w:tr>
      <w:tr>
        <w:tc>
          <w:tcPr>
            <w:tcW w:type="dxa" w:w="2379"/>
          </w:tcPr>
          <w:p>
            <w:pPr>
              <w:spacing w:after="0"/>
            </w:pPr>
            <w:r/>
            <w:r>
              <w:rPr>
                <w:b w:val="0"/>
                <w:sz w:val="19"/>
              </w:rPr>
              <w:t>Rework rate</w:t>
            </w:r>
          </w:p>
        </w:tc>
        <w:tc>
          <w:tcPr>
            <w:tcW w:type="dxa" w:w="2379"/>
          </w:tcPr>
          <w:p>
            <w:pPr>
              <w:spacing w:after="0"/>
            </w:pPr>
            <w:r/>
            <w:r>
              <w:rPr>
                <w:b w:val="0"/>
                <w:sz w:val="19"/>
              </w:rPr>
              <w:t>−0,10 to −0,35</w:t>
            </w:r>
          </w:p>
        </w:tc>
        <w:tc>
          <w:tcPr>
            <w:tcW w:type="dxa" w:w="2379"/>
          </w:tcPr>
          <w:p>
            <w:pPr>
              <w:spacing w:after="0"/>
            </w:pPr>
            <w:r/>
            <w:r>
              <w:rPr>
                <w:b w:val="0"/>
                <w:sz w:val="19"/>
              </w:rPr>
              <w:t>Above 8%</w:t>
            </w:r>
          </w:p>
        </w:tc>
        <w:tc>
          <w:tcPr>
            <w:tcW w:type="dxa" w:w="2379"/>
          </w:tcPr>
          <w:p>
            <w:pPr>
              <w:spacing w:after="0"/>
            </w:pPr>
            <w:r/>
            <w:r>
              <w:rPr>
                <w:b w:val="0"/>
                <w:sz w:val="19"/>
              </w:rPr>
              <w:t>Rework and credits together</w:t>
            </w:r>
          </w:p>
        </w:tc>
      </w:tr>
      <w:tr>
        <w:tc>
          <w:tcPr>
            <w:tcW w:type="dxa" w:w="2379"/>
          </w:tcPr>
          <w:p>
            <w:pPr>
              <w:spacing w:after="0"/>
            </w:pPr>
            <w:r/>
            <w:r>
              <w:rPr>
                <w:b w:val="0"/>
                <w:sz w:val="19"/>
              </w:rPr>
              <w:t>Minibar and amenity program</w:t>
            </w:r>
          </w:p>
        </w:tc>
        <w:tc>
          <w:tcPr>
            <w:tcW w:type="dxa" w:w="2379"/>
          </w:tcPr>
          <w:p>
            <w:pPr>
              <w:spacing w:after="0"/>
            </w:pPr>
            <w:r/>
            <w:r>
              <w:rPr>
                <w:b w:val="0"/>
                <w:sz w:val="19"/>
              </w:rPr>
              <w:t>−0,05 to −0,15</w:t>
            </w:r>
          </w:p>
        </w:tc>
        <w:tc>
          <w:tcPr>
            <w:tcW w:type="dxa" w:w="2379"/>
          </w:tcPr>
          <w:p>
            <w:pPr>
              <w:spacing w:after="0"/>
            </w:pPr>
            <w:r/>
            <w:r>
              <w:rPr>
                <w:b w:val="0"/>
                <w:sz w:val="19"/>
              </w:rPr>
              <w:t>Restock at every service</w:t>
            </w:r>
          </w:p>
        </w:tc>
        <w:tc>
          <w:tcPr>
            <w:tcW w:type="dxa" w:w="2379"/>
          </w:tcPr>
          <w:p>
            <w:pPr>
              <w:spacing w:after="0"/>
            </w:pPr>
            <w:r/>
            <w:r>
              <w:rPr>
                <w:b w:val="0"/>
                <w:sz w:val="19"/>
              </w:rPr>
              <w:t>Stayover minutes</w:t>
            </w:r>
          </w:p>
        </w:tc>
      </w:tr>
      <w:tr>
        <w:tc>
          <w:tcPr>
            <w:tcW w:type="dxa" w:w="2379"/>
          </w:tcPr>
          <w:p>
            <w:pPr>
              <w:spacing w:after="0"/>
            </w:pPr>
            <w:r/>
            <w:r>
              <w:rPr>
                <w:b w:val="0"/>
                <w:sz w:val="19"/>
              </w:rPr>
              <w:t>Arrival compression</w:t>
            </w:r>
          </w:p>
        </w:tc>
        <w:tc>
          <w:tcPr>
            <w:tcW w:type="dxa" w:w="2379"/>
          </w:tcPr>
          <w:p>
            <w:pPr>
              <w:spacing w:after="0"/>
            </w:pPr>
            <w:r/>
            <w:r>
              <w:rPr>
                <w:b w:val="0"/>
                <w:sz w:val="19"/>
              </w:rPr>
              <w:t>−0,05 to −0,15 on the weekly average</w:t>
            </w:r>
          </w:p>
        </w:tc>
        <w:tc>
          <w:tcPr>
            <w:tcW w:type="dxa" w:w="2379"/>
          </w:tcPr>
          <w:p>
            <w:pPr>
              <w:spacing w:after="0"/>
            </w:pPr>
            <w:r/>
            <w:r>
              <w:rPr>
                <w:b w:val="0"/>
                <w:sz w:val="19"/>
              </w:rPr>
              <w:t>80+ departures before noon</w:t>
            </w:r>
          </w:p>
        </w:tc>
        <w:tc>
          <w:tcPr>
            <w:tcW w:type="dxa" w:w="2379"/>
          </w:tcPr>
          <w:p>
            <w:pPr>
              <w:spacing w:after="0"/>
            </w:pPr>
            <w:r/>
            <w:r>
              <w:rPr>
                <w:b w:val="0"/>
                <w:sz w:val="19"/>
              </w:rPr>
              <w:t>Overtime share</w:t>
            </w:r>
          </w:p>
        </w:tc>
      </w:tr>
    </w:tbl>
    <w:p/>
    <w:p>
      <w:r>
        <w:rPr>
          <w:b w:val="0"/>
        </w:rPr>
        <w:t>The ranges are not additive: a second bathroom and a distant linen room cost whatever they cost in combination on that floor plan. Then time the two largest before touching the standard.</w:t>
      </w:r>
    </w:p>
    <w:p>
      <w:pPr>
        <w:pStyle w:val="Heading2"/>
      </w:pPr>
      <w:r>
        <w:t>7. Union agreements, labor law and the limits of the number</w:t>
      </w:r>
    </w:p>
    <w:p>
      <w:r>
        <w:rPr>
          <w:b w:val="0"/>
        </w:rPr>
        <w:t>In unionized markets, the productivity standard is not a management preference; it is frequently a negotiated term. Contracts may specify room quotas, relief periods, restrictions on combining job classifications, and procedures for workload disputes. In New York City, housekeeping workload has been a recurring subject of bargaining, and any standard set without reference to the applicable agreement is likely to fail on the floor or in grievance.</w:t>
      </w:r>
    </w:p>
    <w:p>
      <w:r>
        <w:rPr>
          <w:b w:val="0"/>
        </w:rPr>
        <w:t>Three practical rules for properties with a collective bargaining agreement:</w:t>
      </w:r>
    </w:p>
    <w:p>
      <w:pPr>
        <w:spacing w:after="80"/>
        <w:ind w:left="397" w:hanging="397"/>
      </w:pPr>
      <w:r>
        <w:rPr>
          <w:b/>
          <w:color w:val="8A6D3B"/>
        </w:rPr>
        <w:t xml:space="preserve">1.  </w:t>
      </w:r>
      <w:r>
        <w:rPr>
          <w:b/>
        </w:rPr>
        <w:t>Read the agreement before designing the program.</w:t>
      </w:r>
      <w:r>
        <w:rPr>
          <w:b w:val="0"/>
        </w:rPr>
        <w:t xml:space="preserve"> Quotas, rotation rules and relief language define the legal ceiling on productivity. A standard above that ceiling is not ambitious; it is a dispute waiting to be filed.</w:t>
      </w:r>
    </w:p>
    <w:p>
      <w:pPr>
        <w:spacing w:after="80"/>
        <w:ind w:left="397" w:hanging="397"/>
      </w:pPr>
      <w:r>
        <w:rPr>
          <w:b/>
          <w:color w:val="8A6D3B"/>
        </w:rPr>
        <w:t xml:space="preserve">2.  </w:t>
      </w:r>
      <w:r>
        <w:rPr>
          <w:b/>
        </w:rPr>
        <w:t>Document workload data consistently.</w:t>
      </w:r>
      <w:r>
        <w:rPr>
          <w:b w:val="0"/>
        </w:rPr>
        <w:t xml:space="preserve"> If the property cannot show how credits and hours were calculated, every workload conversation becomes anecdotal and the union's version of events wins by default.</w:t>
      </w:r>
    </w:p>
    <w:p>
      <w:pPr>
        <w:spacing w:after="80"/>
        <w:ind w:left="397" w:hanging="397"/>
      </w:pPr>
      <w:r>
        <w:rPr>
          <w:b/>
          <w:color w:val="8A6D3B"/>
        </w:rPr>
        <w:t xml:space="preserve">3.  </w:t>
      </w:r>
      <w:r>
        <w:rPr>
          <w:b/>
        </w:rPr>
        <w:t>Separate productivity from discipline.</w:t>
      </w:r>
      <w:r>
        <w:rPr>
          <w:b w:val="0"/>
        </w:rPr>
        <w:t xml:space="preserve"> A standard is a planning tool. Using it as the sole basis for discipline, without a quality and attendance framework, invites claims and destroys the credibility of the measurement.</w:t>
      </w:r>
    </w:p>
    <w:p>
      <w:r>
        <w:rPr>
          <w:b w:val="0"/>
        </w:rPr>
        <w:t>For non-union properties, the same discipline applies for a different reason: state wage-and-hour rules on meal periods, travel time between buildings and pre-shift activities determine what counts as productive time, and misclassifying those hours produces both inaccurate standards and legal exposure.</w:t>
      </w:r>
    </w:p>
    <w:p>
      <w:pPr>
        <w:pStyle w:val="Heading2"/>
      </w:pPr>
      <w:r>
        <w:t>8. Turnaround time versus quality: the inspection layer</w:t>
      </w:r>
    </w:p>
    <w:p>
      <w:r>
        <w:rPr>
          <w:b w:val="0"/>
        </w:rPr>
        <w:t>A standard measured only in rooms per hour rewards speed and hides rework. The inspection layer closes that gap by making release conditional on quality, and it belongs in the standard rather than in a separate quality program.</w:t>
      </w:r>
    </w:p>
    <w:p>
      <w:r>
        <w:rPr>
          <w:b w:val="0"/>
        </w:rPr>
        <w:t>A workable structure has three tiers: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Inspection tier</w:t>
            </w:r>
          </w:p>
        </w:tc>
        <w:tc>
          <w:tcPr>
            <w:tcW w:type="dxa" w:w="2379"/>
            <w:shd w:val="clear" w:fill="1A1A1A"/>
          </w:tcPr>
          <w:p>
            <w:pPr>
              <w:spacing w:after="0"/>
            </w:pPr>
            <w:r>
              <w:rPr>
                <w:b/>
                <w:color w:val="FFFFFF"/>
              </w:rPr>
            </w:r>
            <w:r>
              <w:rPr>
                <w:b/>
                <w:color w:val="FFFFFF"/>
                <w:sz w:val="19"/>
              </w:rPr>
              <w:t>Who performs it</w:t>
            </w:r>
          </w:p>
        </w:tc>
        <w:tc>
          <w:tcPr>
            <w:tcW w:type="dxa" w:w="2379"/>
            <w:shd w:val="clear" w:fill="1A1A1A"/>
          </w:tcPr>
          <w:p>
            <w:pPr>
              <w:spacing w:after="0"/>
            </w:pPr>
            <w:r>
              <w:rPr>
                <w:b/>
                <w:color w:val="FFFFFF"/>
              </w:rPr>
            </w:r>
            <w:r>
              <w:rPr>
                <w:b/>
                <w:color w:val="FFFFFF"/>
                <w:sz w:val="19"/>
              </w:rPr>
              <w:t>Coverage</w:t>
            </w:r>
          </w:p>
        </w:tc>
        <w:tc>
          <w:tcPr>
            <w:tcW w:type="dxa" w:w="2379"/>
            <w:shd w:val="clear" w:fill="1A1A1A"/>
          </w:tcPr>
          <w:p>
            <w:pPr>
              <w:spacing w:after="0"/>
            </w:pPr>
            <w:r>
              <w:rPr>
                <w:b/>
                <w:color w:val="FFFFFF"/>
              </w:rPr>
            </w:r>
            <w:r>
              <w:rPr>
                <w:b/>
                <w:color w:val="FFFFFF"/>
                <w:sz w:val="19"/>
              </w:rPr>
              <w:t>What it catches</w:t>
            </w:r>
          </w:p>
        </w:tc>
      </w:tr>
      <w:tr>
        <w:tc>
          <w:tcPr>
            <w:tcW w:type="dxa" w:w="2379"/>
          </w:tcPr>
          <w:p>
            <w:pPr>
              <w:spacing w:after="0"/>
            </w:pPr>
            <w:r/>
            <w:r>
              <w:rPr>
                <w:b w:val="0"/>
                <w:sz w:val="19"/>
              </w:rPr>
              <w:t>Self-check</w:t>
            </w:r>
          </w:p>
        </w:tc>
        <w:tc>
          <w:tcPr>
            <w:tcW w:type="dxa" w:w="2379"/>
          </w:tcPr>
          <w:p>
            <w:pPr>
              <w:spacing w:after="0"/>
            </w:pPr>
            <w:r/>
            <w:r>
              <w:rPr>
                <w:b w:val="0"/>
                <w:sz w:val="19"/>
              </w:rPr>
              <w:t>Room attendant</w:t>
            </w:r>
          </w:p>
        </w:tc>
        <w:tc>
          <w:tcPr>
            <w:tcW w:type="dxa" w:w="2379"/>
          </w:tcPr>
          <w:p>
            <w:pPr>
              <w:spacing w:after="0"/>
            </w:pPr>
            <w:r/>
            <w:r>
              <w:rPr>
                <w:b w:val="0"/>
                <w:sz w:val="19"/>
              </w:rPr>
              <w:t>100% of rooms, 30–60 seconds per room</w:t>
            </w:r>
          </w:p>
        </w:tc>
        <w:tc>
          <w:tcPr>
            <w:tcW w:type="dxa" w:w="2379"/>
          </w:tcPr>
          <w:p>
            <w:pPr>
              <w:spacing w:after="0"/>
            </w:pPr>
            <w:r/>
            <w:r>
              <w:rPr>
                <w:b w:val="0"/>
                <w:sz w:val="19"/>
              </w:rPr>
              <w:t>Missed amenities, visible trash, bed presentation</w:t>
            </w:r>
          </w:p>
        </w:tc>
      </w:tr>
      <w:tr>
        <w:tc>
          <w:tcPr>
            <w:tcW w:type="dxa" w:w="2379"/>
          </w:tcPr>
          <w:p>
            <w:pPr>
              <w:spacing w:after="0"/>
            </w:pPr>
            <w:r/>
            <w:r>
              <w:rPr>
                <w:b w:val="0"/>
                <w:sz w:val="19"/>
              </w:rPr>
              <w:t>Supervisor spot check</w:t>
            </w:r>
          </w:p>
        </w:tc>
        <w:tc>
          <w:tcPr>
            <w:tcW w:type="dxa" w:w="2379"/>
          </w:tcPr>
          <w:p>
            <w:pPr>
              <w:spacing w:after="0"/>
            </w:pPr>
            <w:r/>
            <w:r>
              <w:rPr>
                <w:b w:val="0"/>
                <w:sz w:val="19"/>
              </w:rPr>
              <w:t>Floor supervisor</w:t>
            </w:r>
          </w:p>
        </w:tc>
        <w:tc>
          <w:tcPr>
            <w:tcW w:type="dxa" w:w="2379"/>
          </w:tcPr>
          <w:p>
            <w:pPr>
              <w:spacing w:after="0"/>
            </w:pPr>
            <w:r/>
            <w:r>
              <w:rPr>
                <w:b w:val="0"/>
                <w:sz w:val="19"/>
              </w:rPr>
              <w:t>15–25% of rooms, before release</w:t>
            </w:r>
          </w:p>
        </w:tc>
        <w:tc>
          <w:tcPr>
            <w:tcW w:type="dxa" w:w="2379"/>
          </w:tcPr>
          <w:p>
            <w:pPr>
              <w:spacing w:after="0"/>
            </w:pPr>
            <w:r/>
            <w:r>
              <w:rPr>
                <w:b w:val="0"/>
                <w:sz w:val="19"/>
              </w:rPr>
              <w:t>Bathroom detail, dust lines, linen presentation</w:t>
            </w:r>
          </w:p>
        </w:tc>
      </w:tr>
      <w:tr>
        <w:tc>
          <w:tcPr>
            <w:tcW w:type="dxa" w:w="2379"/>
          </w:tcPr>
          <w:p>
            <w:pPr>
              <w:spacing w:after="0"/>
            </w:pPr>
            <w:r/>
            <w:r>
              <w:rPr>
                <w:b w:val="0"/>
                <w:sz w:val="19"/>
              </w:rPr>
              <w:t>Manager audit</w:t>
            </w:r>
          </w:p>
        </w:tc>
        <w:tc>
          <w:tcPr>
            <w:tcW w:type="dxa" w:w="2379"/>
          </w:tcPr>
          <w:p>
            <w:pPr>
              <w:spacing w:after="0"/>
            </w:pPr>
            <w:r/>
            <w:r>
              <w:rPr>
                <w:b w:val="0"/>
                <w:sz w:val="19"/>
              </w:rPr>
              <w:t>Executive housekeeper</w:t>
            </w:r>
          </w:p>
        </w:tc>
        <w:tc>
          <w:tcPr>
            <w:tcW w:type="dxa" w:w="2379"/>
          </w:tcPr>
          <w:p>
            <w:pPr>
              <w:spacing w:after="0"/>
            </w:pPr>
            <w:r/>
            <w:r>
              <w:rPr>
                <w:b w:val="0"/>
                <w:sz w:val="19"/>
              </w:rPr>
              <w:t>3–5% of rooms, weekly rotation</w:t>
            </w:r>
          </w:p>
        </w:tc>
        <w:tc>
          <w:tcPr>
            <w:tcW w:type="dxa" w:w="2379"/>
          </w:tcPr>
          <w:p>
            <w:pPr>
              <w:spacing w:after="0"/>
            </w:pPr>
            <w:r/>
            <w:r>
              <w:rPr>
                <w:b w:val="0"/>
                <w:sz w:val="19"/>
              </w:rPr>
              <w:t>Systemic misses, training gaps, standard drift</w:t>
            </w:r>
          </w:p>
        </w:tc>
      </w:tr>
    </w:tbl>
    <w:p/>
    <w:p>
      <w:r>
        <w:rPr>
          <w:b w:val="0"/>
        </w:rPr>
        <w:t>The released-room rule matters: a room is not "done" when the attendant finishes; it is done when it passes its assigned check and is released to the front office. Properties that release rooms to inventory before inspection consistently show higher guest complaint rates on cleanliness even when their productivity numbers look strong — because the standard was measuring the wrong event. Any [hotel turnover cleaning checklist](/hotel-turnover-cleaning-checklist) should therefore end on release, not on completion.</w:t>
      </w:r>
    </w:p>
    <w:p>
      <w:r>
        <w:rPr>
          <w:b w:val="0"/>
        </w:rPr>
        <w:t xml:space="preserve">Two metrics complete the layer. </w:t>
      </w:r>
      <w:r>
        <w:rPr>
          <w:b/>
        </w:rPr>
        <w:t>Rework rate</w:t>
      </w:r>
      <w:r>
        <w:rPr>
          <w:b w:val="0"/>
        </w:rPr>
        <w:t xml:space="preserve"> is the percentage of inspected rooms returned for correction. </w:t>
      </w:r>
      <w:r>
        <w:rPr>
          <w:b/>
        </w:rPr>
        <w:t>Release lag</w:t>
      </w:r>
      <w:r>
        <w:rPr>
          <w:b w:val="0"/>
        </w:rPr>
        <w:t xml:space="preserve"> is the average time between attendant completion and front-office availability. A property with a 3,2 credit standard, a 6% rework rate and a 20-minute release lag is in better shape than one with a 3,6 standard, a 15% rework rate and a 45-minute lag, even though the second property will report a better productivity number in its weekly deck.</w:t>
      </w:r>
    </w:p>
    <w:p>
      <w:pPr>
        <w:pStyle w:val="Heading2"/>
      </w:pPr>
      <w:r>
        <w:t>9. When brand standards override the local math</w:t>
      </w:r>
    </w:p>
    <w:p>
      <w:r>
        <w:rPr>
          <w:b w:val="0"/>
        </w:rPr>
        <w:t>A property flying a major flag does not own its own cleaning standard. Marriott, Hilton, Hyatt, IHG and Accor each publish brand standards that define minimum frequencies, approved chemicals, linen change policy, room presentation and inspection documentation. A productivity standard that contradicts the brand standard will fail an audit regardless of how elegant the arithmetic is.</w:t>
      </w:r>
    </w:p>
    <w:p>
      <w:r>
        <w:rPr>
          <w:b w:val="0"/>
        </w:rPr>
        <w:t>Three consequences follow, and they shape every vendor conversation.</w:t>
      </w:r>
    </w:p>
    <w:p>
      <w:r>
        <w:rPr>
          <w:b/>
        </w:rPr>
        <w:t>Brand standards set the floor, not the ceiling.</w:t>
      </w:r>
      <w:r>
        <w:rPr>
          <w:b w:val="0"/>
        </w:rPr>
        <w:t xml:space="preserve"> A brand may require daily linen change in a given tier; the standard must then price daily linen change in, even if the local market would accept reuse. Attempting to hit a productivity target by quietly reducing a brand-required step is the fastest route to a failed quality audit and, in franchise agreements, to financial penalties.</w:t>
      </w:r>
    </w:p>
    <w:p>
      <w:r>
        <w:rPr>
          <w:b/>
        </w:rPr>
        <w:t>Documentation is part of compliance.</w:t>
      </w:r>
      <w:r>
        <w:rPr>
          <w:b w:val="0"/>
        </w:rPr>
        <w:t xml:space="preserve"> Most brand programs require records: inspection scores, chemical logs, training records, incident reports. A third-party housekeeping vendor must be able to produce these in the brand's format, not in its own. Contracts that do not specify reporting deliverables tend to generate exactly the reports the property needs at the worst possible moment.</w:t>
      </w:r>
    </w:p>
    <w:p>
      <w:r>
        <w:rPr>
          <w:b/>
        </w:rPr>
        <w:t>Brand standards vary by tier inside the same flag.</w:t>
      </w:r>
      <w:r>
        <w:rPr>
          <w:b w:val="0"/>
        </w:rPr>
        <w:t xml:space="preserve"> A Courtyard and a Ritz-Carlton are not held to the same presentation standard, and their productivity ranges differ accordingly. Benchmarking across a portfolio without segmenting by brand tier produces misleading comparisons and, frequently, unfair pressure on the properties that carry the heavier standard.</w:t>
      </w:r>
    </w:p>
    <w:p>
      <w:r>
        <w:rPr>
          <w:b w:val="0"/>
        </w:rPr>
        <w:t>The practical rule: build the credit table from the brand standard downward. Every brand-required step gets a credit line. What remains is where productivity gains are legitimately available.</w:t>
      </w:r>
    </w:p>
    <w:p>
      <w:r>
        <w:rPr>
          <w:b/>
        </w:rPr>
        <w:t>Negotiating the standard with the flag.</w:t>
      </w:r>
      <w:r>
        <w:rPr>
          <w:b w:val="0"/>
        </w:rPr>
        <w:t xml:space="preserve"> A property that believes its brand standard is heavier than its tier range allows has exactly one legitimate route: a documented variance request, not a quiet reduction. The file should contain the credit table, timed observations by room type, the brand-required steps that drive the difference, and the hours they consume per week. Brand compliance teams respond to arithmetic, not to "the market will not pay for this". Variances are most often granted for physical constraints — a heritage building with no service elevator, detached wings, an unusually high suite share — and almost never for cost pressure. The distinction decides the outcome: a variance argued from the building survives an audit, and a variance argued from the budget does not. Bring it before the standard is published, not after the first failed inspection, and renew it after any renovation or room-category change.</w:t>
      </w:r>
    </w:p>
    <w:p>
      <w:pPr>
        <w:pStyle w:val="Heading2"/>
      </w:pPr>
      <w:r>
        <w:t>10. The five KPIs to run weekly</w:t>
      </w:r>
    </w:p>
    <w:p>
      <w:r>
        <w:rPr>
          <w:b w:val="0"/>
        </w:rPr>
        <w:t>A standard that is set but not monitored decays within a quarter. Five metrics, reviewed weekly in a 20-minute meeting, keep it alive.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KPI</w:t>
            </w:r>
          </w:p>
        </w:tc>
        <w:tc>
          <w:tcPr>
            <w:tcW w:type="dxa" w:w="2379"/>
            <w:shd w:val="clear" w:fill="1A1A1A"/>
          </w:tcPr>
          <w:p>
            <w:pPr>
              <w:spacing w:after="0"/>
            </w:pPr>
            <w:r>
              <w:rPr>
                <w:b/>
                <w:color w:val="FFFFFF"/>
              </w:rPr>
            </w:r>
            <w:r>
              <w:rPr>
                <w:b/>
                <w:color w:val="FFFFFF"/>
                <w:sz w:val="19"/>
              </w:rPr>
              <w:t>Definition</w:t>
            </w:r>
          </w:p>
        </w:tc>
        <w:tc>
          <w:tcPr>
            <w:tcW w:type="dxa" w:w="2379"/>
            <w:shd w:val="clear" w:fill="1A1A1A"/>
          </w:tcPr>
          <w:p>
            <w:pPr>
              <w:spacing w:after="0"/>
            </w:pPr>
            <w:r>
              <w:rPr>
                <w:b/>
                <w:color w:val="FFFFFF"/>
              </w:rPr>
            </w:r>
            <w:r>
              <w:rPr>
                <w:b/>
                <w:color w:val="FFFFFF"/>
                <w:sz w:val="19"/>
              </w:rPr>
              <w:t>Healthy range</w:t>
            </w:r>
          </w:p>
        </w:tc>
        <w:tc>
          <w:tcPr>
            <w:tcW w:type="dxa" w:w="2379"/>
            <w:shd w:val="clear" w:fill="1A1A1A"/>
          </w:tcPr>
          <w:p>
            <w:pPr>
              <w:spacing w:after="0"/>
            </w:pPr>
            <w:r>
              <w:rPr>
                <w:b/>
                <w:color w:val="FFFFFF"/>
              </w:rPr>
            </w:r>
            <w:r>
              <w:rPr>
                <w:b/>
                <w:color w:val="FFFFFF"/>
                <w:sz w:val="19"/>
              </w:rPr>
              <w:t>What a bad reading means</w:t>
            </w:r>
          </w:p>
        </w:tc>
      </w:tr>
      <w:tr>
        <w:tc>
          <w:tcPr>
            <w:tcW w:type="dxa" w:w="2379"/>
          </w:tcPr>
          <w:p>
            <w:pPr>
              <w:spacing w:after="0"/>
            </w:pPr>
            <w:r/>
            <w:r>
              <w:rPr>
                <w:b w:val="0"/>
                <w:sz w:val="19"/>
              </w:rPr>
              <w:t>Credits per productive hour</w:t>
            </w:r>
          </w:p>
        </w:tc>
        <w:tc>
          <w:tcPr>
            <w:tcW w:type="dxa" w:w="2379"/>
          </w:tcPr>
          <w:p>
            <w:pPr>
              <w:spacing w:after="0"/>
            </w:pPr>
            <w:r/>
            <w:r>
              <w:rPr>
                <w:b w:val="0"/>
                <w:sz w:val="19"/>
              </w:rPr>
              <w:t>Total credits ÷ productive hours</w:t>
            </w:r>
          </w:p>
        </w:tc>
        <w:tc>
          <w:tcPr>
            <w:tcW w:type="dxa" w:w="2379"/>
          </w:tcPr>
          <w:p>
            <w:pPr>
              <w:spacing w:after="0"/>
            </w:pPr>
            <w:r/>
            <w:r>
              <w:rPr>
                <w:b w:val="0"/>
                <w:sz w:val="19"/>
              </w:rPr>
              <w:t>Within tier band</w:t>
            </w:r>
          </w:p>
        </w:tc>
        <w:tc>
          <w:tcPr>
            <w:tcW w:type="dxa" w:w="2379"/>
          </w:tcPr>
          <w:p>
            <w:pPr>
              <w:spacing w:after="0"/>
            </w:pPr>
            <w:r/>
            <w:r>
              <w:rPr>
                <w:b w:val="0"/>
                <w:sz w:val="19"/>
              </w:rPr>
              <w:t>Credit table wrong, or staffing mismatch</w:t>
            </w:r>
          </w:p>
        </w:tc>
      </w:tr>
      <w:tr>
        <w:tc>
          <w:tcPr>
            <w:tcW w:type="dxa" w:w="2379"/>
          </w:tcPr>
          <w:p>
            <w:pPr>
              <w:spacing w:after="0"/>
            </w:pPr>
            <w:r/>
            <w:r>
              <w:rPr>
                <w:b w:val="0"/>
                <w:sz w:val="19"/>
              </w:rPr>
              <w:t>Checkout minutes</w:t>
            </w:r>
          </w:p>
        </w:tc>
        <w:tc>
          <w:tcPr>
            <w:tcW w:type="dxa" w:w="2379"/>
          </w:tcPr>
          <w:p>
            <w:pPr>
              <w:spacing w:after="0"/>
            </w:pPr>
            <w:r/>
            <w:r>
              <w:rPr>
                <w:b w:val="0"/>
                <w:sz w:val="19"/>
              </w:rPr>
              <w:t>Average minutes per checkout</w:t>
            </w:r>
          </w:p>
        </w:tc>
        <w:tc>
          <w:tcPr>
            <w:tcW w:type="dxa" w:w="2379"/>
          </w:tcPr>
          <w:p>
            <w:pPr>
              <w:spacing w:after="0"/>
            </w:pPr>
            <w:r/>
            <w:r>
              <w:rPr>
                <w:b w:val="0"/>
                <w:sz w:val="19"/>
              </w:rPr>
              <w:t>Within tier range</w:t>
            </w:r>
          </w:p>
        </w:tc>
        <w:tc>
          <w:tcPr>
            <w:tcW w:type="dxa" w:w="2379"/>
          </w:tcPr>
          <w:p>
            <w:pPr>
              <w:spacing w:after="0"/>
            </w:pPr>
            <w:r/>
            <w:r>
              <w:rPr>
                <w:b w:val="0"/>
                <w:sz w:val="19"/>
              </w:rPr>
              <w:t>Training gap, room complexity, or flow problem</w:t>
            </w:r>
          </w:p>
        </w:tc>
      </w:tr>
      <w:tr>
        <w:tc>
          <w:tcPr>
            <w:tcW w:type="dxa" w:w="2379"/>
          </w:tcPr>
          <w:p>
            <w:pPr>
              <w:spacing w:after="0"/>
            </w:pPr>
            <w:r/>
            <w:r>
              <w:rPr>
                <w:b w:val="0"/>
                <w:sz w:val="19"/>
              </w:rPr>
              <w:t>Rework rate</w:t>
            </w:r>
          </w:p>
        </w:tc>
        <w:tc>
          <w:tcPr>
            <w:tcW w:type="dxa" w:w="2379"/>
          </w:tcPr>
          <w:p>
            <w:pPr>
              <w:spacing w:after="0"/>
            </w:pPr>
            <w:r/>
            <w:r>
              <w:rPr>
                <w:b w:val="0"/>
                <w:sz w:val="19"/>
              </w:rPr>
              <w:t>% of inspected rooms returned</w:t>
            </w:r>
          </w:p>
        </w:tc>
        <w:tc>
          <w:tcPr>
            <w:tcW w:type="dxa" w:w="2379"/>
          </w:tcPr>
          <w:p>
            <w:pPr>
              <w:spacing w:after="0"/>
            </w:pPr>
            <w:r/>
            <w:r>
              <w:rPr>
                <w:b w:val="0"/>
                <w:sz w:val="19"/>
              </w:rPr>
              <w:t>Below 8%</w:t>
            </w:r>
          </w:p>
        </w:tc>
        <w:tc>
          <w:tcPr>
            <w:tcW w:type="dxa" w:w="2379"/>
          </w:tcPr>
          <w:p>
            <w:pPr>
              <w:spacing w:after="0"/>
            </w:pPr>
            <w:r/>
            <w:r>
              <w:rPr>
                <w:b w:val="0"/>
                <w:sz w:val="19"/>
              </w:rPr>
              <w:t>Inspection too lenient, or training insufficient</w:t>
            </w:r>
          </w:p>
        </w:tc>
      </w:tr>
      <w:tr>
        <w:tc>
          <w:tcPr>
            <w:tcW w:type="dxa" w:w="2379"/>
          </w:tcPr>
          <w:p>
            <w:pPr>
              <w:spacing w:after="0"/>
            </w:pPr>
            <w:r/>
            <w:r>
              <w:rPr>
                <w:b w:val="0"/>
                <w:sz w:val="19"/>
              </w:rPr>
              <w:t>Release lag</w:t>
            </w:r>
          </w:p>
        </w:tc>
        <w:tc>
          <w:tcPr>
            <w:tcW w:type="dxa" w:w="2379"/>
          </w:tcPr>
          <w:p>
            <w:pPr>
              <w:spacing w:after="0"/>
            </w:pPr>
            <w:r/>
            <w:r>
              <w:rPr>
                <w:b w:val="0"/>
                <w:sz w:val="19"/>
              </w:rPr>
              <w:t>Minutes from completion to availability</w:t>
            </w:r>
          </w:p>
        </w:tc>
        <w:tc>
          <w:tcPr>
            <w:tcW w:type="dxa" w:w="2379"/>
          </w:tcPr>
          <w:p>
            <w:pPr>
              <w:spacing w:after="0"/>
            </w:pPr>
            <w:r/>
            <w:r>
              <w:rPr>
                <w:b w:val="0"/>
                <w:sz w:val="19"/>
              </w:rPr>
              <w:t>Under 30 min</w:t>
            </w:r>
          </w:p>
        </w:tc>
        <w:tc>
          <w:tcPr>
            <w:tcW w:type="dxa" w:w="2379"/>
          </w:tcPr>
          <w:p>
            <w:pPr>
              <w:spacing w:after="0"/>
            </w:pPr>
            <w:r/>
            <w:r>
              <w:rPr>
                <w:b w:val="0"/>
                <w:sz w:val="19"/>
              </w:rPr>
              <w:t>Inspection bottleneck or supervisor coverage</w:t>
            </w:r>
          </w:p>
        </w:tc>
      </w:tr>
      <w:tr>
        <w:tc>
          <w:tcPr>
            <w:tcW w:type="dxa" w:w="2379"/>
          </w:tcPr>
          <w:p>
            <w:pPr>
              <w:spacing w:after="0"/>
            </w:pPr>
            <w:r/>
            <w:r>
              <w:rPr>
                <w:b w:val="0"/>
                <w:sz w:val="19"/>
              </w:rPr>
              <w:t>Overtime share</w:t>
            </w:r>
          </w:p>
        </w:tc>
        <w:tc>
          <w:tcPr>
            <w:tcW w:type="dxa" w:w="2379"/>
          </w:tcPr>
          <w:p>
            <w:pPr>
              <w:spacing w:after="0"/>
            </w:pPr>
            <w:r/>
            <w:r>
              <w:rPr>
                <w:b w:val="0"/>
                <w:sz w:val="19"/>
              </w:rPr>
              <w:t>OT hours ÷ total hours</w:t>
            </w:r>
          </w:p>
        </w:tc>
        <w:tc>
          <w:tcPr>
            <w:tcW w:type="dxa" w:w="2379"/>
          </w:tcPr>
          <w:p>
            <w:pPr>
              <w:spacing w:after="0"/>
            </w:pPr>
            <w:r/>
            <w:r>
              <w:rPr>
                <w:b w:val="0"/>
                <w:sz w:val="19"/>
              </w:rPr>
              <w:t>Below 5%</w:t>
            </w:r>
          </w:p>
        </w:tc>
        <w:tc>
          <w:tcPr>
            <w:tcW w:type="dxa" w:w="2379"/>
          </w:tcPr>
          <w:p>
            <w:pPr>
              <w:spacing w:after="0"/>
            </w:pPr>
            <w:r/>
            <w:r>
              <w:rPr>
                <w:b w:val="0"/>
                <w:sz w:val="19"/>
              </w:rPr>
              <w:t>Standard too tight for arrival peaks</w:t>
            </w:r>
          </w:p>
        </w:tc>
      </w:tr>
    </w:tbl>
    <w:p/>
    <w:p>
      <w:r>
        <w:rPr>
          <w:b w:val="0"/>
        </w:rPr>
        <w:t>Two notes on interpretation. First, these metrics are only meaningful together. A low checkout time with a high rework rate is not efficiency; it is speed purchased with quality. Second, the meeting should review exceptions, not averages: averages hide the three floors that are consistently late and the two attendants who are consistently ahead.</w:t>
      </w:r>
    </w:p>
    <w:p>
      <w:pPr>
        <w:pStyle w:val="Heading2"/>
      </w:pPr>
      <w:r>
        <w:t>11. Diagnosing a miss: the decision sequence</w:t>
      </w:r>
    </w:p>
    <w:p>
      <w:r>
        <w:rPr>
          <w:b w:val="0"/>
        </w:rPr>
        <w:t>When a property misses its standard for two consecutive weeks, the instinct is to add staff or push the crew. Both are usually wrong. Work the sequence in order.</w:t>
      </w:r>
    </w:p>
    <w:p>
      <w:pPr>
        <w:spacing w:after="80"/>
        <w:ind w:left="397" w:hanging="397"/>
      </w:pPr>
      <w:r>
        <w:rPr>
          <w:b/>
          <w:color w:val="8A6D3B"/>
        </w:rPr>
        <w:t xml:space="preserve">1.  </w:t>
      </w:r>
      <w:r>
        <w:rPr>
          <w:b/>
        </w:rPr>
        <w:t>Is the credit table still accurate?</w:t>
      </w:r>
      <w:r>
        <w:rPr>
          <w:b w:val="0"/>
        </w:rPr>
        <w:t xml:space="preserve"> New room type, new amenity, new linen program, renovation. If yes, revise credits and re-baseline.</w:t>
      </w:r>
    </w:p>
    <w:p>
      <w:pPr>
        <w:spacing w:after="80"/>
        <w:ind w:left="397" w:hanging="397"/>
      </w:pPr>
      <w:r>
        <w:rPr>
          <w:b/>
          <w:color w:val="8A6D3B"/>
        </w:rPr>
        <w:t xml:space="preserve">2.  </w:t>
      </w:r>
      <w:r>
        <w:rPr>
          <w:b/>
        </w:rPr>
        <w:t>Is productive time being measured correctly?</w:t>
      </w:r>
      <w:r>
        <w:rPr>
          <w:b w:val="0"/>
        </w:rPr>
        <w:t xml:space="preserve"> Lineup, breaks, linen trips and cart setup creeping into the productive bucket will make a healthy operation look inefficient.</w:t>
      </w:r>
    </w:p>
    <w:p>
      <w:pPr>
        <w:spacing w:after="80"/>
        <w:ind w:left="397" w:hanging="397"/>
      </w:pPr>
      <w:r>
        <w:rPr>
          <w:b/>
          <w:color w:val="8A6D3B"/>
        </w:rPr>
        <w:t xml:space="preserve">3.  </w:t>
      </w:r>
      <w:r>
        <w:rPr>
          <w:b/>
        </w:rPr>
        <w:t>Is the arrival pattern the cause?</w:t>
      </w:r>
      <w:r>
        <w:rPr>
          <w:b w:val="0"/>
        </w:rPr>
        <w:t xml:space="preserve"> Compare the miss to departure concentration. A miss confined to days with more than 80 departures is a scheduling problem, not a productivity problem.</w:t>
      </w:r>
    </w:p>
    <w:p>
      <w:pPr>
        <w:spacing w:after="80"/>
        <w:ind w:left="397" w:hanging="397"/>
      </w:pPr>
      <w:r>
        <w:rPr>
          <w:b/>
          <w:color w:val="8A6D3B"/>
        </w:rPr>
        <w:t xml:space="preserve">4.  </w:t>
      </w:r>
      <w:r>
        <w:rPr>
          <w:b/>
        </w:rPr>
        <w:t>Is rework consuming capacity?</w:t>
      </w:r>
      <w:r>
        <w:rPr>
          <w:b w:val="0"/>
        </w:rPr>
        <w:t xml:space="preserve"> Pull the inspection data. A rising rework rate silently removes hours from the productive pool.</w:t>
      </w:r>
    </w:p>
    <w:p>
      <w:pPr>
        <w:spacing w:after="80"/>
        <w:ind w:left="397" w:hanging="397"/>
      </w:pPr>
      <w:r>
        <w:rPr>
          <w:b/>
          <w:color w:val="8A6D3B"/>
        </w:rPr>
        <w:t xml:space="preserve">5.  </w:t>
      </w:r>
      <w:r>
        <w:rPr>
          <w:b/>
        </w:rPr>
        <w:t>Is the physical flow the bottleneck?</w:t>
      </w:r>
      <w:r>
        <w:rPr>
          <w:b w:val="0"/>
        </w:rPr>
        <w:t xml:space="preserve"> Time the walk to linen, the elevator wait and the cart turnaround. Flow problems masquerade as slow teams.</w:t>
      </w:r>
    </w:p>
    <w:p>
      <w:pPr>
        <w:spacing w:after="80"/>
        <w:ind w:left="397" w:hanging="397"/>
      </w:pPr>
      <w:r>
        <w:rPr>
          <w:b/>
          <w:color w:val="8A6D3B"/>
        </w:rPr>
        <w:t xml:space="preserve">6.  </w:t>
      </w:r>
      <w:r>
        <w:rPr>
          <w:b/>
        </w:rPr>
        <w:t>Is it a training or supervision gap?</w:t>
      </w:r>
      <w:r>
        <w:rPr>
          <w:b w:val="0"/>
        </w:rPr>
        <w:t xml:space="preserve"> Only after the first five are eliminated does the conversation move to individual performance.</w:t>
      </w:r>
    </w:p>
    <w:p>
      <w:r>
        <w:rPr>
          <w:b w:val="0"/>
        </w:rPr>
        <w:t>This sequence matters commercially as much as operationally: it prevents a property from renegotiating a contract, or replacing a vendor, over a problem that lives in its own scheduling or inventory data.</w:t>
      </w:r>
    </w:p>
    <w:p>
      <w:pPr>
        <w:pStyle w:val="Heading2"/>
      </w:pPr>
      <w:r>
        <w:t>12. When a third-party housekeeping partner makes sense</w:t>
      </w:r>
    </w:p>
    <w:p>
      <w:r>
        <w:rPr>
          <w:b w:val="0"/>
        </w:rPr>
        <w:t>Outsourcing housekeeping is not a productivity decision by itself; it is a risk-transfer decision. It becomes rational under a recognizable set of conditions.</w:t>
      </w:r>
    </w:p>
    <w:p>
      <w:pPr>
        <w:pStyle w:val="ListBullet"/>
        <w:spacing w:after="80"/>
      </w:pPr>
      <w:r>
        <w:rPr>
          <w:b/>
        </w:rPr>
        <w:t>Occupancy volatility.</w:t>
      </w:r>
      <w:r>
        <w:rPr>
          <w:b w:val="0"/>
        </w:rPr>
        <w:t xml:space="preserve"> Seasonal properties that swing between 45% and 92% occupancy carry a staffing problem that a fixed crew cannot solve without sustained overtime.</w:t>
      </w:r>
    </w:p>
    <w:p>
      <w:pPr>
        <w:pStyle w:val="ListBullet"/>
        <w:spacing w:after="80"/>
      </w:pPr>
      <w:r>
        <w:rPr>
          <w:b/>
        </w:rPr>
        <w:t>Recruitment and retention friction.</w:t>
      </w:r>
      <w:r>
        <w:rPr>
          <w:b w:val="0"/>
        </w:rPr>
        <w:t xml:space="preserve"> When the local labor market cannot supply reliable room attendants, a vendor with a bench, a training pipeline and multi-property coverage converts a chronic vacancy problem into a service level.</w:t>
      </w:r>
    </w:p>
    <w:p>
      <w:pPr>
        <w:pStyle w:val="ListBullet"/>
        <w:spacing w:after="80"/>
      </w:pPr>
      <w:r>
        <w:rPr>
          <w:b/>
        </w:rPr>
        <w:t>Pre-opening or repositioning.</w:t>
      </w:r>
      <w:r>
        <w:rPr>
          <w:b w:val="0"/>
        </w:rPr>
        <w:t xml:space="preserve"> New builds and renovations need a crew that can scale in weeks, hit brand standards from day one and then step back.</w:t>
      </w:r>
    </w:p>
    <w:p>
      <w:pPr>
        <w:pStyle w:val="ListBullet"/>
        <w:spacing w:after="80"/>
      </w:pPr>
      <w:r>
        <w:rPr>
          <w:b/>
        </w:rPr>
        <w:t>Owner-operator tension.</w:t>
      </w:r>
      <w:r>
        <w:rPr>
          <w:b w:val="0"/>
        </w:rPr>
        <w:t xml:space="preserve"> When ownership wants cost certainty and management wants flexibility, a contract with a defined credit standard and clear KPIs turns an argument into a service level agreement — and a [hospitality cleaning partner in New Jersey](/hospitality-cleaning-services-nj) that quotes against a published standard can be compared with an in-house model line by line.</w:t>
      </w:r>
    </w:p>
    <w:p>
      <w:pPr>
        <w:pStyle w:val="ListBullet"/>
        <w:spacing w:after="80"/>
      </w:pPr>
      <w:r>
        <w:rPr>
          <w:b/>
        </w:rPr>
        <w:t>Coverage gaps.</w:t>
      </w:r>
      <w:r>
        <w:rPr>
          <w:b w:val="0"/>
        </w:rPr>
        <w:t xml:space="preserve"> Weekend, holiday and emergency coverage is where in-house teams break first and where a vendor's depth is most visible.</w:t>
      </w:r>
    </w:p>
    <w:p>
      <w:r>
        <w:rPr>
          <w:b w:val="0"/>
        </w:rPr>
        <w:t>The counterweight: outsourcing does not fix a broken credit table. A vendor inherits the property's definition of a room and will price that definition. Properties that outsource without a credit table usually discover, in month three, that they have purchased a cheaper version of an undefined service.</w:t>
      </w:r>
    </w:p>
    <w:p>
      <w:pPr>
        <w:pStyle w:val="Heading2"/>
      </w:pPr>
      <w:r>
        <w:t>13. A 30-day implementation plan</w:t>
      </w:r>
    </w:p>
    <w:p>
      <w:r>
        <w:rPr>
          <w:b/>
        </w:rPr>
        <w:t>Week 1 — Measure.</w:t>
      </w:r>
      <w:r>
        <w:rPr>
          <w:b w:val="0"/>
        </w:rPr>
        <w:t xml:space="preserve"> Build the credit table, audit ten rooms with a stopwatch across each room type, and record productive versus paid hours for seven consecutive days. No targets this week.</w:t>
      </w:r>
    </w:p>
    <w:p>
      <w:r>
        <w:rPr>
          <w:b/>
        </w:rPr>
        <w:t>Week 2 — Baseline and calibrate.</w:t>
      </w:r>
      <w:r>
        <w:rPr>
          <w:b w:val="0"/>
        </w:rPr>
        <w:t xml:space="preserve"> Calculate the achieved standard. Compare with the tier band. Identify the two largest gaps from the six variables and quantify their cost in hours.</w:t>
      </w:r>
    </w:p>
    <w:p>
      <w:r>
        <w:rPr>
          <w:b/>
        </w:rPr>
        <w:t>Week 3 — Set and communicate.</w:t>
      </w:r>
      <w:r>
        <w:rPr>
          <w:b w:val="0"/>
        </w:rPr>
        <w:t xml:space="preserve"> Publish the standard, the credit table and the inspection tiers. Brief attendants, supervisors and the front office in the same meeting, with the same numbers. Set the weekly KPI review.</w:t>
      </w:r>
    </w:p>
    <w:p>
      <w:r>
        <w:rPr>
          <w:b/>
        </w:rPr>
        <w:t>Week 4 — Operate and adjust.</w:t>
      </w:r>
      <w:r>
        <w:rPr>
          <w:b w:val="0"/>
        </w:rPr>
        <w:t xml:space="preserve"> Run the standard live. Expect a 5% to 10% dip in the first days as the team adapts to inspection discipline. After two full weeks, adjust credits where the stopwatch data disagrees with the assumption, and only then consider staffing changes.</w:t>
      </w:r>
    </w:p>
    <w:p>
      <w:r>
        <w:rPr>
          <w:b w:val="0"/>
        </w:rPr>
        <w:t>The most common failure is compressing these four weeks into one and calling the result a standard. A number produced without measurement is a target, and targets without measurement are how housekeeping departments end up with permanent overtime and a rotating cast of vendors.</w:t>
      </w:r>
    </w:p>
    <w:p>
      <w:pPr>
        <w:pStyle w:val="Heading2"/>
      </w:pPr>
      <w:r>
        <w:t>14. How the credit table becomes a contract price</w:t>
      </w:r>
    </w:p>
    <w:p>
      <w:r>
        <w:rPr>
          <w:b w:val="0"/>
        </w:rPr>
        <w:t>A productivity standard only proves itself when it survives commercial translation. The bridge is simple: credits per month, hours per month, loaded cost per hour, price.</w:t>
      </w:r>
    </w:p>
    <w:p>
      <w:r>
        <w:rPr>
          <w:b w:val="0"/>
        </w:rPr>
        <w:t>Take the earlier example, now at monthly scale. A 140-room property with 3.100 credits per month at a 3,2-credit standard per 8-hour shift needs 969 shift-equivalents, or roughly 7.750 productive hours. Add 15% non-productive hours (lineup, breaks, linen) and you land at approximately 8.900 paid hours.</w:t>
      </w:r>
    </w:p>
    <w:p>
      <w:r>
        <w:rPr>
          <w:b w:val="0"/>
        </w:rPr>
        <w:t>On top of that number sit payroll burden, uniforms, training, supervision, supplies and equipment. This is where two proposals that look identical separate: one may be using 3,6 credits per shift (fewer hours, more pressure) and the other 3,0 (more hours, more slack). Without the credit table attached to the contract, the client has no way to know which of the two it bought. The [housekeeping cost and pricing guide](/hotel-housekeeping-cost-pricing-guide-2026) works through the same arithmetic line by line.</w:t>
      </w:r>
    </w:p>
    <w:p>
      <w:r>
        <w:rPr>
          <w:b w:val="0"/>
        </w:rPr>
        <w:t>Three clauses make the contract verifiable:</w:t>
      </w:r>
    </w:p>
    <w:p>
      <w:pPr>
        <w:spacing w:after="80"/>
        <w:ind w:left="397" w:hanging="397"/>
      </w:pPr>
      <w:r>
        <w:rPr>
          <w:b/>
          <w:color w:val="8A6D3B"/>
        </w:rPr>
        <w:t xml:space="preserve">1.  </w:t>
      </w:r>
      <w:r>
        <w:rPr>
          <w:b/>
        </w:rPr>
        <w:t>Credit definition attached to the contract</w:t>
      </w:r>
      <w:r>
        <w:rPr>
          <w:b w:val="0"/>
        </w:rPr>
        <w:t>, with values by room status and by suite type.</w:t>
      </w:r>
    </w:p>
    <w:p>
      <w:pPr>
        <w:spacing w:after="80"/>
        <w:ind w:left="397" w:hanging="397"/>
      </w:pPr>
      <w:r>
        <w:rPr>
          <w:b/>
          <w:color w:val="8A6D3B"/>
        </w:rPr>
        <w:t xml:space="preserve">2.  </w:t>
      </w:r>
      <w:r>
        <w:rPr>
          <w:b/>
        </w:rPr>
        <w:t>Declared productivity standard</w:t>
      </w:r>
      <w:r>
        <w:rPr>
          <w:b w:val="0"/>
        </w:rPr>
        <w:t>, with a tolerance band and a measurement methodology.</w:t>
      </w:r>
    </w:p>
    <w:p>
      <w:pPr>
        <w:spacing w:after="80"/>
        <w:ind w:left="397" w:hanging="397"/>
      </w:pPr>
      <w:r>
        <w:rPr>
          <w:b/>
          <w:color w:val="8A6D3B"/>
        </w:rPr>
        <w:t xml:space="preserve">3.  </w:t>
      </w:r>
      <w:r>
        <w:rPr>
          <w:b/>
        </w:rPr>
        <w:t>Quality KPIs tied to payment</w:t>
      </w:r>
      <w:r>
        <w:rPr>
          <w:b w:val="0"/>
        </w:rPr>
        <w:t>, with rework and release lag reported monthly.</w:t>
      </w:r>
    </w:p>
    <w:p>
      <w:r>
        <w:rPr>
          <w:b w:val="0"/>
        </w:rPr>
        <w:t>Contracts without these three clauses are usually renegotiated on perception, and renegotiation on perception always favors whoever holds the data — which is rarely the client.</w:t>
      </w:r>
    </w:p>
    <w:p>
      <w:pPr>
        <w:pStyle w:val="Heading2"/>
      </w:pPr>
      <w:r>
        <w:t>15. The five documents a hotel should demand from its partner</w:t>
      </w:r>
    </w:p>
    <w:p>
      <w:r>
        <w:rPr>
          <w:b w:val="0"/>
        </w:rPr>
        <w:t>Before signing with an outsourced floor crew, ask for five documents. They are not bureaucracy: each one corresponds to a risk that, without a document, migrates to the hotel.</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Document</w:t>
            </w:r>
          </w:p>
        </w:tc>
        <w:tc>
          <w:tcPr>
            <w:tcW w:type="dxa" w:w="3173"/>
            <w:shd w:val="clear" w:fill="1A1A1A"/>
          </w:tcPr>
          <w:p>
            <w:pPr>
              <w:spacing w:after="0"/>
            </w:pPr>
            <w:r>
              <w:rPr>
                <w:b/>
                <w:color w:val="FFFFFF"/>
              </w:rPr>
            </w:r>
            <w:r>
              <w:rPr>
                <w:b/>
                <w:color w:val="FFFFFF"/>
                <w:sz w:val="19"/>
              </w:rPr>
              <w:t>What it proves</w:t>
            </w:r>
          </w:p>
        </w:tc>
        <w:tc>
          <w:tcPr>
            <w:tcW w:type="dxa" w:w="3173"/>
            <w:shd w:val="clear" w:fill="1A1A1A"/>
          </w:tcPr>
          <w:p>
            <w:pPr>
              <w:spacing w:after="0"/>
            </w:pPr>
            <w:r>
              <w:rPr>
                <w:b/>
                <w:color w:val="FFFFFF"/>
              </w:rPr>
            </w:r>
            <w:r>
              <w:rPr>
                <w:b/>
                <w:color w:val="FFFFFF"/>
                <w:sz w:val="19"/>
              </w:rPr>
              <w:t>Risk it eliminates</w:t>
            </w:r>
          </w:p>
        </w:tc>
      </w:tr>
      <w:tr>
        <w:tc>
          <w:tcPr>
            <w:tcW w:type="dxa" w:w="3173"/>
          </w:tcPr>
          <w:p>
            <w:pPr>
              <w:spacing w:after="0"/>
            </w:pPr>
            <w:r/>
            <w:r>
              <w:rPr>
                <w:b w:val="0"/>
                <w:sz w:val="19"/>
              </w:rPr>
              <w:t>Certificate of insurance (liability + workers comp)</w:t>
            </w:r>
          </w:p>
        </w:tc>
        <w:tc>
          <w:tcPr>
            <w:tcW w:type="dxa" w:w="3173"/>
          </w:tcPr>
          <w:p>
            <w:pPr>
              <w:spacing w:after="0"/>
            </w:pPr>
            <w:r/>
            <w:r>
              <w:rPr>
                <w:b w:val="0"/>
                <w:sz w:val="19"/>
              </w:rPr>
              <w:t>Current coverage and limits</w:t>
            </w:r>
          </w:p>
        </w:tc>
        <w:tc>
          <w:tcPr>
            <w:tcW w:type="dxa" w:w="3173"/>
          </w:tcPr>
          <w:p>
            <w:pPr>
              <w:spacing w:after="0"/>
            </w:pPr>
            <w:r/>
            <w:r>
              <w:rPr>
                <w:b w:val="0"/>
                <w:sz w:val="19"/>
              </w:rPr>
              <w:t>Vicarious liability in an accident</w:t>
            </w:r>
          </w:p>
        </w:tc>
      </w:tr>
      <w:tr>
        <w:tc>
          <w:tcPr>
            <w:tcW w:type="dxa" w:w="3173"/>
          </w:tcPr>
          <w:p>
            <w:pPr>
              <w:spacing w:after="0"/>
            </w:pPr>
            <w:r/>
            <w:r>
              <w:rPr>
                <w:b w:val="0"/>
                <w:sz w:val="19"/>
              </w:rPr>
              <w:t>Bonding and background check policy</w:t>
            </w:r>
          </w:p>
        </w:tc>
        <w:tc>
          <w:tcPr>
            <w:tcW w:type="dxa" w:w="3173"/>
          </w:tcPr>
          <w:p>
            <w:pPr>
              <w:spacing w:after="0"/>
            </w:pPr>
            <w:r/>
            <w:r>
              <w:rPr>
                <w:b w:val="0"/>
                <w:sz w:val="19"/>
              </w:rPr>
              <w:t>Personnel screening</w:t>
            </w:r>
          </w:p>
        </w:tc>
        <w:tc>
          <w:tcPr>
            <w:tcW w:type="dxa" w:w="3173"/>
          </w:tcPr>
          <w:p>
            <w:pPr>
              <w:spacing w:after="0"/>
            </w:pPr>
            <w:r/>
            <w:r>
              <w:rPr>
                <w:b w:val="0"/>
                <w:sz w:val="19"/>
              </w:rPr>
              <w:t>Unauthorized access to guest areas</w:t>
            </w:r>
          </w:p>
        </w:tc>
      </w:tr>
      <w:tr>
        <w:tc>
          <w:tcPr>
            <w:tcW w:type="dxa" w:w="3173"/>
          </w:tcPr>
          <w:p>
            <w:pPr>
              <w:spacing w:after="0"/>
            </w:pPr>
            <w:r/>
            <w:r>
              <w:rPr>
                <w:b w:val="0"/>
                <w:sz w:val="19"/>
              </w:rPr>
              <w:t>Brand-specific training plan</w:t>
            </w:r>
          </w:p>
        </w:tc>
        <w:tc>
          <w:tcPr>
            <w:tcW w:type="dxa" w:w="3173"/>
          </w:tcPr>
          <w:p>
            <w:pPr>
              <w:spacing w:after="0"/>
            </w:pPr>
            <w:r/>
            <w:r>
              <w:rPr>
                <w:b w:val="0"/>
                <w:sz w:val="19"/>
              </w:rPr>
              <w:t>Compliance with the brand standard</w:t>
            </w:r>
          </w:p>
        </w:tc>
        <w:tc>
          <w:tcPr>
            <w:tcW w:type="dxa" w:w="3173"/>
          </w:tcPr>
          <w:p>
            <w:pPr>
              <w:spacing w:after="0"/>
            </w:pPr>
            <w:r/>
            <w:r>
              <w:rPr>
                <w:b w:val="0"/>
                <w:sz w:val="19"/>
              </w:rPr>
              <w:t>Failed quality audit</w:t>
            </w:r>
          </w:p>
        </w:tc>
      </w:tr>
      <w:tr>
        <w:tc>
          <w:tcPr>
            <w:tcW w:type="dxa" w:w="3173"/>
          </w:tcPr>
          <w:p>
            <w:pPr>
              <w:spacing w:after="0"/>
            </w:pPr>
            <w:r/>
            <w:r>
              <w:rPr>
                <w:b w:val="0"/>
                <w:sz w:val="19"/>
              </w:rPr>
              <w:t>Inspection methodology and reporting</w:t>
            </w:r>
          </w:p>
        </w:tc>
        <w:tc>
          <w:tcPr>
            <w:tcW w:type="dxa" w:w="3173"/>
          </w:tcPr>
          <w:p>
            <w:pPr>
              <w:spacing w:after="0"/>
            </w:pPr>
            <w:r/>
            <w:r>
              <w:rPr>
                <w:b w:val="0"/>
                <w:sz w:val="19"/>
              </w:rPr>
              <w:t>Ability to measure what it delivers</w:t>
            </w:r>
          </w:p>
        </w:tc>
        <w:tc>
          <w:tcPr>
            <w:tcW w:type="dxa" w:w="3173"/>
          </w:tcPr>
          <w:p>
            <w:pPr>
              <w:spacing w:after="0"/>
            </w:pPr>
            <w:r/>
            <w:r>
              <w:rPr>
                <w:b w:val="0"/>
                <w:sz w:val="19"/>
              </w:rPr>
              <w:t>No evidence in a dispute</w:t>
            </w:r>
          </w:p>
        </w:tc>
      </w:tr>
      <w:tr>
        <w:tc>
          <w:tcPr>
            <w:tcW w:type="dxa" w:w="3173"/>
          </w:tcPr>
          <w:p>
            <w:pPr>
              <w:spacing w:after="0"/>
            </w:pPr>
            <w:r/>
            <w:r>
              <w:rPr>
                <w:b w:val="0"/>
                <w:sz w:val="19"/>
              </w:rPr>
              <w:t>Credit table and schedule</w:t>
            </w:r>
          </w:p>
        </w:tc>
        <w:tc>
          <w:tcPr>
            <w:tcW w:type="dxa" w:w="3173"/>
          </w:tcPr>
          <w:p>
            <w:pPr>
              <w:spacing w:after="0"/>
            </w:pPr>
            <w:r/>
            <w:r>
              <w:rPr>
                <w:b w:val="0"/>
                <w:sz w:val="19"/>
              </w:rPr>
              <w:t>Pricing transparency</w:t>
            </w:r>
          </w:p>
        </w:tc>
        <w:tc>
          <w:tcPr>
            <w:tcW w:type="dxa" w:w="3173"/>
          </w:tcPr>
          <w:p>
            <w:pPr>
              <w:spacing w:after="0"/>
            </w:pPr>
            <w:r/>
            <w:r>
              <w:rPr>
                <w:b w:val="0"/>
                <w:sz w:val="19"/>
              </w:rPr>
              <w:t>Purchase of an undefined service</w:t>
            </w:r>
          </w:p>
        </w:tc>
      </w:tr>
    </w:tbl>
    <w:p/>
    <w:p>
      <w:r>
        <w:rPr>
          <w:b w:val="0"/>
        </w:rPr>
        <w:t>A serious partner delivers all five within a week and discusses the numbers openly. A partner that hesitates to show the credit table is, in practice, selling labor availability — not a service standard; the [commercial cleaning pricing guide for New Jersey](/insights/commercial-cleaning-cost-nj-pricing-guide-2026) shows what that difference looks like inside a proposal.</w:t>
      </w:r>
    </w:p>
    <w:p>
      <w:pPr>
        <w:pStyle w:val="Heading2"/>
      </w:pPr>
      <w:r>
        <w:t>16. Turndown, F&amp;B and properties with night service</w:t>
      </w:r>
    </w:p>
    <w:p>
      <w:r>
        <w:rPr>
          <w:b w:val="0"/>
        </w:rPr>
        <w:t>Properties that run turndown and food service have a floor standard that does not fit the daytime average. The night shift is shorter, more fragmented and more exposed to interruption — a guest in the room, dinner service in progress, elevators shared with room service.</w:t>
      </w:r>
    </w:p>
    <w:p>
      <w:r>
        <w:rPr>
          <w:b w:val="0"/>
        </w:rPr>
        <w:t>In practice, the night standard should be calculated separately, with its own credits and a lower conversion rate. A working reference: the turndown shift typically delivers between 2,0 and 3,0 credits per hour, depending on how many rooms are actually occupied and how concentrated the inventory is. In properties with long wings, walking consumes a disproportionate share of the shift.</w:t>
      </w:r>
    </w:p>
    <w:p>
      <w:r>
        <w:rPr>
          <w:b w:val="0"/>
        </w:rPr>
        <w:t>Three adjustments keep the night shift from distorting the overall standard:</w:t>
      </w:r>
    </w:p>
    <w:p>
      <w:pPr>
        <w:pStyle w:val="ListBullet"/>
        <w:spacing w:after="80"/>
      </w:pPr>
      <w:r>
        <w:rPr>
          <w:b/>
        </w:rPr>
        <w:t>Separate the dashboards.</w:t>
      </w:r>
      <w:r>
        <w:rPr>
          <w:b w:val="0"/>
        </w:rPr>
        <w:t xml:space="preserve"> Day and night have their own credits, targets and KPIs. Blending the two hides inefficiency in one and overestimation in the other.</w:t>
      </w:r>
    </w:p>
    <w:p>
      <w:pPr>
        <w:pStyle w:val="ListBullet"/>
        <w:spacing w:after="80"/>
      </w:pPr>
      <w:r>
        <w:rPr>
          <w:b/>
        </w:rPr>
        <w:t>Route by proximity.</w:t>
      </w:r>
      <w:r>
        <w:rPr>
          <w:b w:val="0"/>
        </w:rPr>
        <w:t xml:space="preserve"> Turndown is sensitive to walking. Grouping rooms by wing cuts minutes per room more than any speed incentive.</w:t>
      </w:r>
    </w:p>
    <w:p>
      <w:pPr>
        <w:pStyle w:val="ListBullet"/>
        <w:spacing w:after="80"/>
      </w:pPr>
      <w:r>
        <w:rPr>
          <w:b/>
        </w:rPr>
        <w:t>Treat F&amp;B as an internal client with a deadline.</w:t>
      </w:r>
      <w:r>
        <w:rPr>
          <w:b w:val="0"/>
        </w:rPr>
        <w:t xml:space="preserve"> Cleaning restaurants and bars after service runs against a fixed window — the same discipline that governs [overnight restaurant cleaning](/overnight-restaurant-cleaning) in standalone accounts; if it slips, the morning floor shift starts late. The night standard has to reserve that capacity, not improvise it.</w:t>
      </w:r>
    </w:p>
    <w:p>
      <w:pPr>
        <w:pStyle w:val="Heading2"/>
      </w:pPr>
      <w:r>
        <w:t>17. Checklist for auditing a standard already in operation</w:t>
      </w:r>
    </w:p>
    <w:p>
      <w:r>
        <w:rPr>
          <w:b w:val="0"/>
        </w:rPr>
        <w:t>Run this list every quarter. Every failed item is a source of error in the number you report to ownership.</w:t>
      </w:r>
    </w:p>
    <w:p>
      <w:pPr>
        <w:spacing w:after="80"/>
        <w:ind w:left="397" w:hanging="397"/>
      </w:pPr>
      <w:r>
        <w:rPr>
          <w:b/>
          <w:color w:val="8A6D3B"/>
        </w:rPr>
        <w:t xml:space="preserve">1.  </w:t>
      </w:r>
      <w:r>
        <w:rPr>
          <w:b w:val="0"/>
        </w:rPr>
        <w:t>Is the credit table attached to the contract or the internal manual, and is it the same one used on the schedule?</w:t>
      </w:r>
    </w:p>
    <w:p>
      <w:pPr>
        <w:spacing w:after="80"/>
        <w:ind w:left="397" w:hanging="397"/>
      </w:pPr>
      <w:r>
        <w:rPr>
          <w:b/>
          <w:color w:val="8A6D3B"/>
        </w:rPr>
        <w:t xml:space="preserve">2.  </w:t>
      </w:r>
      <w:r>
        <w:rPr>
          <w:b w:val="0"/>
        </w:rPr>
        <w:t>Are productive hours measured separately from paid hours, with lineup and breaks excluded?</w:t>
      </w:r>
    </w:p>
    <w:p>
      <w:pPr>
        <w:spacing w:after="80"/>
        <w:ind w:left="397" w:hanging="397"/>
      </w:pPr>
      <w:r>
        <w:rPr>
          <w:b/>
          <w:color w:val="8A6D3B"/>
        </w:rPr>
        <w:t xml:space="preserve">3.  </w:t>
      </w:r>
      <w:r>
        <w:rPr>
          <w:b w:val="0"/>
        </w:rPr>
        <w:t>Is the standard calculated over seven consecutive days and recalculated against the actual room-status mix?</w:t>
      </w:r>
    </w:p>
    <w:p>
      <w:pPr>
        <w:spacing w:after="80"/>
        <w:ind w:left="397" w:hanging="397"/>
      </w:pPr>
      <w:r>
        <w:rPr>
          <w:b/>
          <w:color w:val="8A6D3B"/>
        </w:rPr>
        <w:t xml:space="preserve">4.  </w:t>
      </w:r>
      <w:r>
        <w:rPr>
          <w:b w:val="0"/>
        </w:rPr>
        <w:t>Does inspection cover 100% self-check, 15% to 25% supervisor check and 3% to 5% management audit?</w:t>
      </w:r>
    </w:p>
    <w:p>
      <w:pPr>
        <w:spacing w:after="80"/>
        <w:ind w:left="397" w:hanging="397"/>
      </w:pPr>
      <w:r>
        <w:rPr>
          <w:b/>
          <w:color w:val="8A6D3B"/>
        </w:rPr>
        <w:t xml:space="preserve">5.  </w:t>
      </w:r>
      <w:r>
        <w:rPr>
          <w:b w:val="0"/>
        </w:rPr>
        <w:t>Is the rework rate reported weekly and does it sit on the same dashboard as credits per hour?</w:t>
      </w:r>
    </w:p>
    <w:p>
      <w:pPr>
        <w:spacing w:after="80"/>
        <w:ind w:left="397" w:hanging="397"/>
      </w:pPr>
      <w:r>
        <w:rPr>
          <w:b/>
          <w:color w:val="8A6D3B"/>
        </w:rPr>
        <w:t xml:space="preserve">6.  </w:t>
      </w:r>
      <w:r>
        <w:rPr>
          <w:b w:val="0"/>
        </w:rPr>
        <w:t>Is room release lag measured in minutes and compared against the check-in guarantee?</w:t>
      </w:r>
    </w:p>
    <w:p>
      <w:pPr>
        <w:spacing w:after="80"/>
        <w:ind w:left="397" w:hanging="397"/>
      </w:pPr>
      <w:r>
        <w:rPr>
          <w:b/>
          <w:color w:val="8A6D3B"/>
        </w:rPr>
        <w:t xml:space="preserve">7.  </w:t>
      </w:r>
      <w:r>
        <w:rPr>
          <w:b w:val="0"/>
        </w:rPr>
        <w:t>Is overtime monitored by day of week and correlated with arrival peaks?</w:t>
      </w:r>
    </w:p>
    <w:p>
      <w:pPr>
        <w:spacing w:after="80"/>
        <w:ind w:left="397" w:hanging="397"/>
      </w:pPr>
      <w:r>
        <w:rPr>
          <w:b/>
          <w:color w:val="8A6D3B"/>
        </w:rPr>
        <w:t xml:space="preserve">8.  </w:t>
      </w:r>
      <w:r>
        <w:rPr>
          <w:b w:val="0"/>
        </w:rPr>
        <w:t>Has every change in amenity, linen program or brand triggered a formal revision of credits?</w:t>
      </w:r>
    </w:p>
    <w:p>
      <w:pPr>
        <w:spacing w:after="80"/>
        <w:ind w:left="397" w:hanging="397"/>
      </w:pPr>
      <w:r>
        <w:rPr>
          <w:b/>
          <w:color w:val="8A6D3B"/>
        </w:rPr>
        <w:t xml:space="preserve">9.  </w:t>
      </w:r>
      <w:r>
        <w:rPr>
          <w:b w:val="0"/>
        </w:rPr>
        <w:t>Is there a named person accountable for the standard, with authority to revise the schedule?</w:t>
      </w:r>
    </w:p>
    <w:p>
      <w:pPr>
        <w:spacing w:after="80"/>
        <w:ind w:left="397" w:hanging="397"/>
      </w:pPr>
      <w:r>
        <w:rPr>
          <w:b/>
          <w:color w:val="8A6D3B"/>
        </w:rPr>
        <w:t xml:space="preserve">10.  </w:t>
      </w:r>
      <w:r>
        <w:rPr>
          <w:b w:val="0"/>
        </w:rPr>
        <w:t>Are the three largest causes of rework this quarter named and attached to an action plan?</w:t>
      </w:r>
    </w:p>
    <w:p>
      <w:pPr>
        <w:spacing w:after="80"/>
        <w:ind w:left="397" w:hanging="397"/>
      </w:pPr>
      <w:r>
        <w:rPr>
          <w:b/>
          <w:color w:val="8A6D3B"/>
        </w:rPr>
        <w:t xml:space="preserve">11.  </w:t>
      </w:r>
      <w:r>
        <w:rPr>
          <w:b w:val="0"/>
        </w:rPr>
        <w:t>Has walking time to the linen room been measured in the last six months?</w:t>
      </w:r>
    </w:p>
    <w:p>
      <w:pPr>
        <w:spacing w:after="80"/>
        <w:ind w:left="397" w:hanging="397"/>
      </w:pPr>
      <w:r>
        <w:rPr>
          <w:b/>
          <w:color w:val="8A6D3B"/>
        </w:rPr>
        <w:t xml:space="preserve">12.  </w:t>
      </w:r>
      <w:r>
        <w:rPr>
          <w:b w:val="0"/>
        </w:rPr>
        <w:t>Has the standard been discussed with the floor team using the same numbers that appear in the report?</w:t>
      </w:r>
    </w:p>
    <w:p>
      <w:r>
        <w:rPr>
          <w:b w:val="0"/>
        </w:rPr>
        <w:t>A standard audited across these twelve points stops being a spreadsheet and becomes a management system. That is the difference between knowing what it costs to clean a room and being able to prove it to an owner, a brand or an auditor.</w:t>
      </w:r>
    </w:p>
    <w:p>
      <w:pPr>
        <w:pStyle w:val="Heading2"/>
      </w:pPr>
      <w:r>
        <w:t>FAQ</w:t>
      </w:r>
    </w:p>
    <w:p>
      <w:r>
        <w:rPr>
          <w:b/>
        </w:rPr>
        <w:t>How many rooms should a room attendant clean per day?</w:t>
      </w:r>
    </w:p>
    <w:p>
      <w:r>
        <w:rPr>
          <w:b w:val="0"/>
        </w:rPr>
        <w:t>It depends on the tier. In economy and limited-service hotels, 15 to 17 rooms per 8-hour shift is a common range. In select service, 13 to 15. In upscale, 11 to 13. In luxury and resort, 8 to 11. The right number is the one that results from your actual mix of checkouts, stayovers and square footage.</w:t>
      </w:r>
    </w:p>
    <w:p>
      <w:r>
        <w:rPr>
          <w:b/>
        </w:rPr>
        <w:t>What is a room credit?</w:t>
      </w:r>
    </w:p>
    <w:p>
      <w:r>
        <w:rPr>
          <w:b w:val="0"/>
        </w:rPr>
        <w:t>It is the normalized amount of work a room represents. A standard checkout is worth 1,0; a light stayover about 0,5; a turndown about 0,2. Without that table, two people comparing productivity are counting different work.</w:t>
      </w:r>
    </w:p>
    <w:p>
      <w:r>
        <w:rPr>
          <w:b/>
        </w:rPr>
        <w:t>Do productive hours include breaks and lineup?</w:t>
      </w:r>
    </w:p>
    <w:p>
      <w:r>
        <w:rPr>
          <w:b w:val="0"/>
        </w:rPr>
        <w:t>No. Productive hours exclude meals, breaks, lineup, cart setup and trips to the linen room. Calculating the standard over paid hours inflates the result by 10% to 18%.</w:t>
      </w:r>
    </w:p>
    <w:p>
      <w:r>
        <w:rPr>
          <w:b/>
        </w:rPr>
        <w:t>What is the difference between a productivity standard and a brand standard?</w:t>
      </w:r>
    </w:p>
    <w:p>
      <w:r>
        <w:rPr>
          <w:b w:val="0"/>
        </w:rPr>
        <w:t>The brand standard defines the minimum service the flag requires. The productivity standard defines how much time that minimum consumes. The second has to be built from the first, never against it.</w:t>
      </w:r>
    </w:p>
    <w:p>
      <w:r>
        <w:rPr>
          <w:b/>
        </w:rPr>
        <w:t>How do you measure productivity without hurting quality?</w:t>
      </w:r>
    </w:p>
    <w:p>
      <w:r>
        <w:rPr>
          <w:b w:val="0"/>
        </w:rPr>
        <w:t>By putting inspection inside the standard. A room only counts as complete once it is released by inspection, and the rework rate sits on the weekly dashboard next to credits per hour.</w:t>
      </w:r>
    </w:p>
    <w:p>
      <w:r>
        <w:rPr>
          <w:b/>
        </w:rPr>
        <w:t>Is it worth outsourcing housekeeping?</w:t>
      </w:r>
    </w:p>
    <w:p>
      <w:r>
        <w:rPr>
          <w:b w:val="0"/>
        </w:rPr>
        <w:t>It is worth it when the problem is occupancy volatility, recruitment or weekend coverage — not when the problem is a wrong credit table. Outsourcing without a defined standard means buying a cheaper version of an undefined service.</w:t>
      </w:r>
    </w:p>
    <w:p>
      <w:r>
        <w:rPr>
          <w:b/>
        </w:rPr>
        <w:t>How often should the standard be reviewed?</w:t>
      </w:r>
    </w:p>
    <w:p>
      <w:r>
        <w:rPr>
          <w:b w:val="0"/>
        </w:rPr>
        <w:t>Quarterly, and whenever there is a change in the linen program, amenities, renovation or brand. Revising under cost pressure, with no operational change, is reducing service under another name.</w:t>
      </w:r>
    </w:p>
    <w:p>
      <w:r>
        <w:rPr>
          <w:b/>
        </w:rPr>
        <w:t>What is a healthy rework range?</w:t>
      </w:r>
    </w:p>
    <w:p>
      <w:r>
        <w:rPr>
          <w:b w:val="0"/>
        </w:rPr>
        <w:t>Below 8%. Above that, the apparent productivity standard is being propped up by hours that never appear in the calculation, and the real cost per room goes up.</w:t>
      </w:r>
    </w:p>
    <w:p>
      <w:r>
        <w:rPr>
          <w:b/>
        </w:rPr>
        <w:t>How many rooms per supervisor?</w:t>
      </w:r>
    </w:p>
    <w:p>
      <w:r>
        <w:rPr>
          <w:b w:val="0"/>
        </w:rPr>
        <w:t>A practical reference is 12 to 18 room attendants per floor supervisor, with dedicated coverage for inspection. Above that, inspection becomes symbolic sampling.</w:t>
      </w:r>
    </w:p>
    <w:p>
      <w:r>
        <w:rPr>
          <w:b/>
        </w:rPr>
        <w:t>How does this apply to boutique hotels?</w:t>
      </w:r>
    </w:p>
    <w:p>
      <w:r>
        <w:rPr>
          <w:b w:val="0"/>
        </w:rPr>
        <w:t>Boutique properties usually operate at the bottom of the tier: larger rooms, double bathrooms, differentiated amenities and turndown. The standard tends toward 1,5 to 2,2 credits per hour, and the variation between rooms is wider than in standardized inventories.</w:t>
      </w:r>
    </w:p>
    <w:p>
      <w:pPr>
        <w:pStyle w:val="Heading2"/>
      </w:pPr>
      <w:r>
        <w:t>Next step</w:t>
      </w:r>
    </w:p>
    <w:p>
      <w:r>
        <w:rPr>
          <w:b w:val="0"/>
        </w:rPr>
        <w:t>If your property does not know today how many credits per productive hour it delivers, the first deliverable is not a new contract — it is a seven-day measurement. From there, the standard, the schedule and the price become a technical conversation.</w:t>
      </w:r>
    </w:p>
    <w:p>
      <w:r>
        <w:rPr>
          <w:b w:val="0"/>
        </w:rPr>
        <w:t xml:space="preserve">Premium Cleaning Services has run hotel housekeeping and commercial cleaning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technical review of your housekeeping operation — credit table, schedule and inspection layer —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"Hotel Housekeeping Productivity Standards: Rooms per Attendant Hour by Property Tier",</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housekeeping productivity standards and room credit benchmarks",</w:t>
      </w:r>
    </w:p>
    <w:p>
      <w:pPr>
        <w:spacing w:after="0"/>
        <w:ind w:left="227"/>
      </w:pPr>
      <w:r>
        <w:rPr>
          <w:rFonts w:ascii="Courier New" w:hAnsi="Courier New"/>
          <w:color w:val="333333"/>
          <w:sz w:val="15"/>
        </w:rPr>
        <w:t xml:space="preserve">  "mainEntityOfPage": "https://premiumcleaningnj.com/hotel-housekeeping-services"</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many rooms should a room attendant clean per day?", "acceptedAnswer": {"@type": "Answer", "text": "It depends on the tier: 15 to 17 rooms per shift in economy hotels, 13 to 15 in select service, 11 to 13 in upscale, and 8 to 11 in luxury and resort."}},</w:t>
      </w:r>
    </w:p>
    <w:p>
      <w:pPr>
        <w:spacing w:after="0"/>
        <w:ind w:left="227"/>
      </w:pPr>
      <w:r>
        <w:rPr>
          <w:rFonts w:ascii="Courier New" w:hAnsi="Courier New"/>
          <w:color w:val="333333"/>
          <w:sz w:val="15"/>
        </w:rPr>
        <w:t xml:space="preserve">    {"@type": "Question", "name": "What is a room credit?", "acceptedAnswer": {"@type": "Answer", "text": "It is the normalized amount of work a room represents: a standard checkout is 1.0; a light stayover about 0.5; a turndown about 0.2."}},</w:t>
      </w:r>
    </w:p>
    <w:p>
      <w:pPr>
        <w:spacing w:after="0"/>
        <w:ind w:left="227"/>
      </w:pPr>
      <w:r>
        <w:rPr>
          <w:rFonts w:ascii="Courier New" w:hAnsi="Courier New"/>
          <w:color w:val="333333"/>
          <w:sz w:val="15"/>
        </w:rPr>
        <w:t xml:space="preserve">    {"@type": "Question", "name": "Do productive hours include breaks and lineup?", "acceptedAnswer": {"@type": "Answer", "text": "No. They exclude meals, breaks, lineup, cart setup and trips to the linen room."}}</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Marriott, Hilton and Hyatt Brand Standards: What a Third-Party Cleaning Vendor Must Prove</w:t>
      </w:r>
    </w:p>
    <w:p>
      <w:pPr>
        <w:spacing w:after="160"/>
      </w:pPr>
      <w:r>
        <w:rPr>
          <w:color w:val="6B6B6B"/>
          <w:sz w:val="21"/>
        </w:rPr>
        <w:t>How to turn brand compliance from a claim into an evidence file that survives a quality audit</w:t>
      </w:r>
    </w:p>
    <w:p>
      <w:pPr>
        <w:spacing w:before="40" w:after="200"/>
        <w:pBdr>
          <w:bottom w:val="single" w:sz="6" w:space="1" w:color="DED7C8"/>
        </w:pBdr>
      </w:pPr>
    </w:p>
    <w:p>
      <w:pPr>
        <w:spacing w:before="0" w:after="280"/>
      </w:pPr>
      <w:r>
        <w:rPr>
          <w:b w:val="0"/>
          <w:color w:val="8A8A8A"/>
          <w:sz w:val="15"/>
        </w:rPr>
        <w:t>QUERY-ALVO  hotel brand cleaning standards   ·   DESTINO  /hotel-housekeeping-services   ·   6.891 PALAVRAS</w:t>
      </w:r>
    </w:p>
    <w:p>
      <w:pPr>
        <w:spacing w:before="120" w:after="200"/>
        <w:ind w:left="283"/>
      </w:pPr>
      <w:r>
        <w:rPr>
          <w:b/>
          <w:i/>
          <w:color w:val="434343"/>
        </w:rPr>
        <w:t>Direct answer:</w:t>
      </w:r>
      <w:r>
        <w:rPr>
          <w:b w:val="0"/>
          <w:i/>
          <w:color w:val="434343"/>
        </w:rPr>
        <w:t xml:space="preserve"> Hotel brand cleaning standards are the published minimums a flag requires for room presentation, frequency, chemicals and documentation, enforced through quality assurance audits. A third-party vendor proves conformity with four things: brand-specific training records, approved chemical and dilution logs, inspection scores in the brand's format, and a documented corrective-action trail.</w:t>
      </w:r>
    </w:p>
    <w:p>
      <w:pPr>
        <w:pStyle w:val="Heading2"/>
      </w:pPr>
      <w:r>
        <w:t>Key takeaways</w:t>
      </w:r>
    </w:p>
    <w:p>
      <w:pPr>
        <w:pStyle w:val="ListBullet"/>
        <w:spacing w:after="80"/>
      </w:pPr>
      <w:r>
        <w:rPr>
          <w:b w:val="0"/>
        </w:rPr>
        <w:t>The brand standard is a floor, not a target. A property that prices only the floor is buying the cheapest version of the flag's reputation, and the gap shows up in guest scores before it shows up in an audit.</w:t>
      </w:r>
    </w:p>
    <w:p>
      <w:pPr>
        <w:pStyle w:val="ListBullet"/>
        <w:spacing w:after="80"/>
      </w:pPr>
      <w:r>
        <w:rPr>
          <w:b w:val="0"/>
        </w:rPr>
        <w:t>A vendor cannot prove conformity with a brochure or a client list. It proves conformity with four artifacts: training records, chemical logs, inspection scores and corrective-action closure.</w:t>
      </w:r>
    </w:p>
    <w:p>
      <w:pPr>
        <w:pStyle w:val="ListBullet"/>
        <w:spacing w:after="80"/>
      </w:pPr>
      <w:r>
        <w:rPr>
          <w:b w:val="0"/>
        </w:rPr>
        <w:t>The same flag runs three or four service tiers with different presentation standards. Benchmarking a Fairfield against a Ritz-Carlton produces a number that is technically correct and commercially useless.</w:t>
      </w:r>
    </w:p>
    <w:p>
      <w:pPr>
        <w:pStyle w:val="ListBullet"/>
        <w:spacing w:after="80"/>
      </w:pPr>
      <w:r>
        <w:rPr>
          <w:b w:val="0"/>
        </w:rPr>
        <w:t>Most audit failures are documentation failures, not cleaning failures. The room is often fine; the record that proves it was cleaned to standard is missing, undated or unsigned.</w:t>
      </w:r>
    </w:p>
    <w:p>
      <w:pPr>
        <w:pStyle w:val="ListBullet"/>
        <w:spacing w:after="80"/>
      </w:pPr>
      <w:r>
        <w:rPr>
          <w:b w:val="0"/>
        </w:rPr>
        <w:t>The contract should name the standard, the evidence, the reporting cadence, the corrective-action window and the consequence of a failed internal audit before the first shift is worked.</w:t>
      </w:r>
    </w:p>
    <w:p>
      <w:pPr>
        <w:pStyle w:val="Heading2"/>
      </w:pPr>
      <w:r>
        <w:t>1. What are hotel brand cleaning standards, and who actually owns them?</w:t>
      </w:r>
    </w:p>
    <w:p>
      <w:r>
        <w:rPr>
          <w:b w:val="0"/>
        </w:rPr>
        <w:t>A brand cleaning standard is the written requirement a franchisor publishes for how a property must be cleaned, how often, with which products, presented in which sequence, and documented in which format. It is not a suggestion and it is not a marketing claim. It is an operating obligation that sits inside the franchise agreement and is enforced through a quality assurance program.</w:t>
      </w:r>
    </w:p>
    <w:p>
      <w:r>
        <w:rPr>
          <w:b w:val="0"/>
        </w:rPr>
        <w:t>Three layers of obligation sit on top of each other, and a cleaning vendor inherits all three.</w:t>
      </w:r>
    </w:p>
    <w:p>
      <w:r>
        <w:rPr>
          <w:b/>
        </w:rPr>
        <w:t>The brand standard</w:t>
      </w:r>
      <w:r>
        <w:rPr>
          <w:b w:val="0"/>
        </w:rPr>
        <w:t xml:space="preserve"> defines the minimum service the flag requires: daily housekeeping where the tier requires it, linen change policy, approved chemical list, bathroom presentation, bed presentation, public area frequency and the inspection record. It is licensed material. Franchisees receive it through the brand's standards portal or manual, and it is revised on the brand's schedule, not on the property's.</w:t>
      </w:r>
    </w:p>
    <w:p>
      <w:r>
        <w:rPr>
          <w:b/>
        </w:rPr>
        <w:t>The legal floor</w:t>
      </w:r>
      <w:r>
        <w:rPr>
          <w:b w:val="0"/>
        </w:rPr>
        <w:t xml:space="preserve"> is health code, labor law and, in some markets, local ordinance. A brand standard cannot go below it, and a property cannot use brand language to justify a condition a health inspector would cite.</w:t>
      </w:r>
    </w:p>
    <w:p>
      <w:r>
        <w:rPr>
          <w:b/>
        </w:rPr>
        <w:t>The ownership standard</w:t>
      </w:r>
      <w:r>
        <w:rPr>
          <w:b w:val="0"/>
        </w:rPr>
        <w:t xml:space="preserve"> is the commercial ceiling: the level of finish an asset needs to hold its rate and its reviews. It is frequently higher than the brand minimum, especially in properties competing on design, suites or extended-stay length of stay.</w:t>
      </w:r>
    </w:p>
    <w:p>
      <w:r>
        <w:rPr>
          <w:b w:val="0"/>
        </w:rPr>
        <w:t>The practical consequence is that a vendor is never proving conformity to one document. It is proving conformity to the intersection of three, and the intersection has to be written down before the contract is signed. Properties that skip that step end up with a crew cleaning to the ownership standard on the floor that the general manager walks, and to something looser everywhere else.</w:t>
      </w:r>
    </w:p>
    <w:p>
      <w:r>
        <w:rPr>
          <w:b w:val="0"/>
        </w:rPr>
        <w:t>Enforcement is where brand programs differ from ordinary commercial accounts. A brand quality assurance audit samples rooms, public areas and back-of-house, scores against a published rubric, and produces a report that goes to the franchisee and, depending on performance, to the brand's regional team. A score below the brand's threshold triggers re-inspection, a fee, a corrective-action plan, and in repeated cases a property improvement plan. For a hotel running a [hotel housekeeping operation](/hotel-housekeeping-services) under a flag, the audit is the event that defines the year, not the monthly client walk.</w:t>
      </w:r>
    </w:p>
    <w:p>
      <w:r>
        <w:rPr>
          <w:b w:val="0"/>
        </w:rPr>
        <w:t>This article describes the structure of those programs and the evidence they typically require. It does not reproduce licensed standards text, and it should not be used as a substitute for the current standards manual for a specific brand, tier and region. Versions change, franchisees are bound to the version in force, and the only defensible source is the document the brand issued to that property.</w:t>
      </w:r>
    </w:p>
    <w:p>
      <w:pPr>
        <w:pStyle w:val="Heading2"/>
      </w:pPr>
      <w:r>
        <w:t>2. Why is the brand standard a floor rather than a ceiling?</w:t>
      </w:r>
    </w:p>
    <w:p>
      <w:r>
        <w:rPr>
          <w:b w:val="0"/>
        </w:rPr>
        <w:t>The confusion between floor and ceiling is the single most expensive misunderstanding in hotel cleaning contracts, and it costs money in both directions.</w:t>
      </w:r>
    </w:p>
    <w:p>
      <w:r>
        <w:rPr>
          <w:b w:val="0"/>
        </w:rPr>
        <w:t>When a property treats the brand standard as the ceiling, it buys exactly the minimum the flag permits. That works until a guest compares the room to the brand's advertising, to a competitor at the same rate, or to the property's own review history from three years ago. Cleanliness scores are one of the few review dimensions where a guest can identify the specific failure: a hair in the shower, a smudge on a mirror, a duvet with a crease line that suggests it was pulled rather than changed. The guest does not know the standard. The guest knows the feeling of a room that was finished rather than serviced.</w:t>
      </w:r>
    </w:p>
    <w:p>
      <w:r>
        <w:rPr>
          <w:b w:val="0"/>
        </w:rPr>
        <w:t>When a property treats the ownership standard as if it were free, it writes a scope the labor model cannot carry. A general manager asks for daily linen change, turndown, balcony detailing and a twice-daily bathroom refresh on a contract priced at a select-service credit rate, and the vendor absorbs the difference by shortening the parts of the room the guest inspects least. That is not a service failure at the point of delivery. It is a specification failure at the point of purchase, and it always surfaces as the [hidden cost of inconsistent cleaning](/insights/hidden-costs-inconsistent-commercial-cleaning-nj-ny): rework, complaints, complimentary upgrades, and a renegotiation six months in.</w:t>
      </w:r>
    </w:p>
    <w:p>
      <w:r>
        <w:rPr>
          <w:b w:val="0"/>
        </w:rPr>
        <w:t xml:space="preserve">The workable rule is short. </w:t>
      </w:r>
      <w:r>
        <w:rPr>
          <w:b/>
        </w:rPr>
        <w:t>Write the scope at the ceiling and audit at the floor.</w:t>
      </w:r>
      <w:r>
        <w:rPr>
          <w:b w:val="0"/>
        </w:rPr>
        <w:t xml:space="preserve"> The scope describes what the property actually wants delivered, in room-status language and with a credit value attached. The audit measures against the brand minimum plus the property's own addenda, so there is always a documented baseline to fall back on when the brand inspector arrives. A property with both numbers can defend itself. A property with only one of them is guessing.</w:t>
      </w:r>
    </w:p>
    <w:p>
      <w:r>
        <w:rPr>
          <w:b w:val="0"/>
        </w:rPr>
        <w:t>There is a third use for the distinction. When ownership wants to reduce cost, the conversation should be about which ceiling items are being removed, not about which floor items are being squeezed. Squeezing the floor is invisible until it fails. Removing a ceiling item is visible, priceable and reversible.</w:t>
      </w:r>
    </w:p>
    <w:p>
      <w:pPr>
        <w:pStyle w:val="Heading2"/>
      </w:pPr>
      <w:r>
        <w:t>3. What does a Marriott-branded property require from a third-party cleaning vendor?</w:t>
      </w:r>
    </w:p>
    <w:p>
      <w:r>
        <w:rPr>
          <w:b w:val="0"/>
        </w:rPr>
        <w:t>Marriott's quality framework is built around brand-specific standards libraries, a scored quality assurance inspection and a guest feedback system that feeds the same scorecard. The standards are not identical across the portfolio: a select-service brand, a full-service brand and a luxury brand each carry their own presentation requirements, their own frequency rules and their own inspection emphasis. What is consistent across the portfolio is the expectation that the property can demonstrate, on request, that the work was performed to the standard in force.</w:t>
      </w:r>
    </w:p>
    <w:p>
      <w:r>
        <w:rPr>
          <w:b w:val="0"/>
        </w:rPr>
        <w:t>For a third-party vendor, that translates into five proof obligations rather than one.</w:t>
      </w:r>
    </w:p>
    <w:p>
      <w:r>
        <w:rPr>
          <w:b/>
        </w:rPr>
        <w:t>Brand-specific training.</w:t>
      </w:r>
      <w:r>
        <w:rPr>
          <w:b w:val="0"/>
        </w:rPr>
        <w:t xml:space="preserve"> Not generic commercial cleaning training, and not training on a different Marriott brand. The sequence for entering a room, the order of bathroom and bedroom work, the placement of amenities and collateral, the handling of terry and linen: these are taught per brand, and the record has to name the brand and the version of the standard the training was built from.</w:t>
      </w:r>
    </w:p>
    <w:p>
      <w:r>
        <w:rPr>
          <w:b/>
        </w:rPr>
        <w:t>Approved chemicals and dilution control.</w:t>
      </w:r>
      <w:r>
        <w:rPr>
          <w:b w:val="0"/>
        </w:rPr>
        <w:t xml:space="preserve"> Brand programs maintain approved product expectations, and many require dilution control systems with documented ratios. A vendor using an unapproved product, or an approved product at the wrong dilution, has a compliance problem even when the room looks correct. The record that matters is the dilution log with date, product, ratio, station and initials.</w:t>
      </w:r>
    </w:p>
    <w:p>
      <w:r>
        <w:rPr>
          <w:b/>
        </w:rPr>
        <w:t>Presentation sequence and collateral.</w:t>
      </w:r>
      <w:r>
        <w:rPr>
          <w:b w:val="0"/>
        </w:rPr>
        <w:t xml:space="preserve"> Guest-facing placement of brand collateral, amenity trays, remote controls, hangers, robes and slippers is specified, and it is one of the first things an inspector checks because it is cheap to verify and hard to fake. A vendor that has not been given the current placement sheet will get this wrong at scale.</w:t>
      </w:r>
    </w:p>
    <w:p>
      <w:r>
        <w:rPr>
          <w:b/>
        </w:rPr>
        <w:t>Inspection in the brand's format.</w:t>
      </w:r>
      <w:r>
        <w:rPr>
          <w:b w:val="0"/>
        </w:rPr>
        <w:t xml:space="preserve"> The property's internal inspection has to be able to roll up into the brand's rubric. A vendor scoring rooms on its own five-point scale, with its own categories, produces data the property cannot use in an audit and cannot trend against the brand's scores.</w:t>
      </w:r>
    </w:p>
    <w:p>
      <w:r>
        <w:rPr>
          <w:b/>
        </w:rPr>
        <w:t>Guest feedback linkage.</w:t>
      </w:r>
      <w:r>
        <w:rPr>
          <w:b w:val="0"/>
        </w:rPr>
        <w:t xml:space="preserve"> Cleanliness comments and intent-to-recommend scores are part of how the brand reads the property. A vendor that never sees those comments cannot correct the specific failure the guest reported. Monthly access to the cleanliness verbatims, redacted as needed, is a reasonable contractual ask.</w:t>
      </w:r>
    </w:p>
    <w:p>
      <w:r>
        <w:rPr>
          <w:b w:val="0"/>
        </w:rPr>
        <w:t>One caution on all five: the exact wording belongs to the brand and is licensed to the franchisee. The vendor should work from an extract the property is permitted to share, and the property should confirm with its brand contact what may be distributed. Vendors that claim to hold "the Marriott standard" as a generic document are usually describing their own summary of it, which is a different artifact and a weaker one in an audit.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Evidence family</w:t>
            </w:r>
          </w:p>
        </w:tc>
        <w:tc>
          <w:tcPr>
            <w:tcW w:type="dxa" w:w="2379"/>
            <w:shd w:val="clear" w:fill="1A1A1A"/>
          </w:tcPr>
          <w:p>
            <w:pPr>
              <w:spacing w:after="0"/>
            </w:pPr>
            <w:r>
              <w:rPr>
                <w:b/>
                <w:color w:val="FFFFFF"/>
              </w:rPr>
            </w:r>
            <w:r>
              <w:rPr>
                <w:b/>
                <w:color w:val="FFFFFF"/>
                <w:sz w:val="19"/>
              </w:rPr>
              <w:t>What brand quality programs typically look for</w:t>
            </w:r>
          </w:p>
        </w:tc>
        <w:tc>
          <w:tcPr>
            <w:tcW w:type="dxa" w:w="2379"/>
            <w:shd w:val="clear" w:fill="1A1A1A"/>
          </w:tcPr>
          <w:p>
            <w:pPr>
              <w:spacing w:after="0"/>
            </w:pPr>
            <w:r>
              <w:rPr>
                <w:b/>
                <w:color w:val="FFFFFF"/>
              </w:rPr>
            </w:r>
            <w:r>
              <w:rPr>
                <w:b/>
                <w:color w:val="FFFFFF"/>
                <w:sz w:val="19"/>
              </w:rPr>
              <w:t>Typical format</w:t>
            </w:r>
          </w:p>
        </w:tc>
        <w:tc>
          <w:tcPr>
            <w:tcW w:type="dxa" w:w="2379"/>
            <w:shd w:val="clear" w:fill="1A1A1A"/>
          </w:tcPr>
          <w:p>
            <w:pPr>
              <w:spacing w:after="0"/>
            </w:pPr>
            <w:r>
              <w:rPr>
                <w:b/>
                <w:color w:val="FFFFFF"/>
              </w:rPr>
            </w:r>
            <w:r>
              <w:rPr>
                <w:b/>
                <w:color w:val="FFFFFF"/>
                <w:sz w:val="19"/>
              </w:rPr>
              <w:t>Who holds the record</w:t>
            </w:r>
          </w:p>
        </w:tc>
      </w:tr>
      <w:tr>
        <w:tc>
          <w:tcPr>
            <w:tcW w:type="dxa" w:w="2379"/>
          </w:tcPr>
          <w:p>
            <w:pPr>
              <w:spacing w:after="0"/>
            </w:pPr>
            <w:r/>
            <w:r>
              <w:rPr>
                <w:b w:val="0"/>
                <w:sz w:val="19"/>
              </w:rPr>
              <w:t>Training</w:t>
            </w:r>
          </w:p>
        </w:tc>
        <w:tc>
          <w:tcPr>
            <w:tcW w:type="dxa" w:w="2379"/>
          </w:tcPr>
          <w:p>
            <w:pPr>
              <w:spacing w:after="0"/>
            </w:pPr>
            <w:r/>
            <w:r>
              <w:rPr>
                <w:b w:val="0"/>
                <w:sz w:val="19"/>
              </w:rPr>
              <w:t>Brand-specific onboarding, sequence, chemicals, guest-room etiquette</w:t>
            </w:r>
          </w:p>
        </w:tc>
        <w:tc>
          <w:tcPr>
            <w:tcW w:type="dxa" w:w="2379"/>
          </w:tcPr>
          <w:p>
            <w:pPr>
              <w:spacing w:after="0"/>
            </w:pPr>
            <w:r/>
            <w:r>
              <w:rPr>
                <w:b w:val="0"/>
                <w:sz w:val="19"/>
              </w:rPr>
              <w:t>Signed roster with date, trainer, brand and standard version</w:t>
            </w:r>
          </w:p>
        </w:tc>
        <w:tc>
          <w:tcPr>
            <w:tcW w:type="dxa" w:w="2379"/>
          </w:tcPr>
          <w:p>
            <w:pPr>
              <w:spacing w:after="0"/>
            </w:pPr>
            <w:r/>
            <w:r>
              <w:rPr>
                <w:b w:val="0"/>
                <w:sz w:val="19"/>
              </w:rPr>
              <w:t>Vendor, copy to property</w:t>
            </w:r>
          </w:p>
        </w:tc>
      </w:tr>
      <w:tr>
        <w:tc>
          <w:tcPr>
            <w:tcW w:type="dxa" w:w="2379"/>
          </w:tcPr>
          <w:p>
            <w:pPr>
              <w:spacing w:after="0"/>
            </w:pPr>
            <w:r/>
            <w:r>
              <w:rPr>
                <w:b w:val="0"/>
                <w:sz w:val="19"/>
              </w:rPr>
              <w:t>Chemical control</w:t>
            </w:r>
          </w:p>
        </w:tc>
        <w:tc>
          <w:tcPr>
            <w:tcW w:type="dxa" w:w="2379"/>
          </w:tcPr>
          <w:p>
            <w:pPr>
              <w:spacing w:after="0"/>
            </w:pPr>
            <w:r/>
            <w:r>
              <w:rPr>
                <w:b w:val="0"/>
                <w:sz w:val="19"/>
              </w:rPr>
              <w:t>Approved products, dilution ratios, safety data sheets</w:t>
            </w:r>
          </w:p>
        </w:tc>
        <w:tc>
          <w:tcPr>
            <w:tcW w:type="dxa" w:w="2379"/>
          </w:tcPr>
          <w:p>
            <w:pPr>
              <w:spacing w:after="0"/>
            </w:pPr>
            <w:r/>
            <w:r>
              <w:rPr>
                <w:b w:val="0"/>
                <w:sz w:val="19"/>
              </w:rPr>
              <w:t>Dilution log plus SDS binder at the station</w:t>
            </w:r>
          </w:p>
        </w:tc>
        <w:tc>
          <w:tcPr>
            <w:tcW w:type="dxa" w:w="2379"/>
          </w:tcPr>
          <w:p>
            <w:pPr>
              <w:spacing w:after="0"/>
            </w:pPr>
            <w:r/>
            <w:r>
              <w:rPr>
                <w:b w:val="0"/>
                <w:sz w:val="19"/>
              </w:rPr>
              <w:t>Vendor, inspected on site</w:t>
            </w:r>
          </w:p>
        </w:tc>
      </w:tr>
      <w:tr>
        <w:tc>
          <w:tcPr>
            <w:tcW w:type="dxa" w:w="2379"/>
          </w:tcPr>
          <w:p>
            <w:pPr>
              <w:spacing w:after="0"/>
            </w:pPr>
            <w:r/>
            <w:r>
              <w:rPr>
                <w:b w:val="0"/>
                <w:sz w:val="19"/>
              </w:rPr>
              <w:t>Presentation</w:t>
            </w:r>
          </w:p>
        </w:tc>
        <w:tc>
          <w:tcPr>
            <w:tcW w:type="dxa" w:w="2379"/>
          </w:tcPr>
          <w:p>
            <w:pPr>
              <w:spacing w:after="0"/>
            </w:pPr>
            <w:r/>
            <w:r>
              <w:rPr>
                <w:b w:val="0"/>
                <w:sz w:val="19"/>
              </w:rPr>
              <w:t>Collateral, amenity, linen and terry placement per tier</w:t>
            </w:r>
          </w:p>
        </w:tc>
        <w:tc>
          <w:tcPr>
            <w:tcW w:type="dxa" w:w="2379"/>
          </w:tcPr>
          <w:p>
            <w:pPr>
              <w:spacing w:after="0"/>
            </w:pPr>
            <w:r/>
            <w:r>
              <w:rPr>
                <w:b w:val="0"/>
                <w:sz w:val="19"/>
              </w:rPr>
              <w:t>Placement sheet with dated photographs</w:t>
            </w:r>
          </w:p>
        </w:tc>
        <w:tc>
          <w:tcPr>
            <w:tcW w:type="dxa" w:w="2379"/>
          </w:tcPr>
          <w:p>
            <w:pPr>
              <w:spacing w:after="0"/>
            </w:pPr>
            <w:r/>
            <w:r>
              <w:rPr>
                <w:b w:val="0"/>
                <w:sz w:val="19"/>
              </w:rPr>
              <w:t>Property issues, vendor applies</w:t>
            </w:r>
          </w:p>
        </w:tc>
      </w:tr>
      <w:tr>
        <w:tc>
          <w:tcPr>
            <w:tcW w:type="dxa" w:w="2379"/>
          </w:tcPr>
          <w:p>
            <w:pPr>
              <w:spacing w:after="0"/>
            </w:pPr>
            <w:r/>
            <w:r>
              <w:rPr>
                <w:b w:val="0"/>
                <w:sz w:val="19"/>
              </w:rPr>
              <w:t>Inspection</w:t>
            </w:r>
          </w:p>
        </w:tc>
        <w:tc>
          <w:tcPr>
            <w:tcW w:type="dxa" w:w="2379"/>
          </w:tcPr>
          <w:p>
            <w:pPr>
              <w:spacing w:after="0"/>
            </w:pPr>
            <w:r/>
            <w:r>
              <w:rPr>
                <w:b w:val="0"/>
                <w:sz w:val="19"/>
              </w:rPr>
              <w:t>Room scores in the brand rubric, by room and by inspector</w:t>
            </w:r>
          </w:p>
        </w:tc>
        <w:tc>
          <w:tcPr>
            <w:tcW w:type="dxa" w:w="2379"/>
          </w:tcPr>
          <w:p>
            <w:pPr>
              <w:spacing w:after="0"/>
            </w:pPr>
            <w:r/>
            <w:r>
              <w:rPr>
                <w:b w:val="0"/>
                <w:sz w:val="19"/>
              </w:rPr>
              <w:t>Digital inspection report, exportable</w:t>
            </w:r>
          </w:p>
        </w:tc>
        <w:tc>
          <w:tcPr>
            <w:tcW w:type="dxa" w:w="2379"/>
          </w:tcPr>
          <w:p>
            <w:pPr>
              <w:spacing w:after="0"/>
            </w:pPr>
            <w:r/>
            <w:r>
              <w:rPr>
                <w:b w:val="0"/>
                <w:sz w:val="19"/>
              </w:rPr>
              <w:t>Vendor produces, property retains</w:t>
            </w:r>
          </w:p>
        </w:tc>
      </w:tr>
      <w:tr>
        <w:tc>
          <w:tcPr>
            <w:tcW w:type="dxa" w:w="2379"/>
          </w:tcPr>
          <w:p>
            <w:pPr>
              <w:spacing w:after="0"/>
            </w:pPr>
            <w:r/>
            <w:r>
              <w:rPr>
                <w:b w:val="0"/>
                <w:sz w:val="19"/>
              </w:rPr>
              <w:t>Corrective action</w:t>
            </w:r>
          </w:p>
        </w:tc>
        <w:tc>
          <w:tcPr>
            <w:tcW w:type="dxa" w:w="2379"/>
          </w:tcPr>
          <w:p>
            <w:pPr>
              <w:spacing w:after="0"/>
            </w:pPr>
            <w:r/>
            <w:r>
              <w:rPr>
                <w:b w:val="0"/>
                <w:sz w:val="19"/>
              </w:rPr>
              <w:t>Defect identified, owner assigned, date closed, verification</w:t>
            </w:r>
          </w:p>
        </w:tc>
        <w:tc>
          <w:tcPr>
            <w:tcW w:type="dxa" w:w="2379"/>
          </w:tcPr>
          <w:p>
            <w:pPr>
              <w:spacing w:after="0"/>
            </w:pPr>
            <w:r/>
            <w:r>
              <w:rPr>
                <w:b w:val="0"/>
                <w:sz w:val="19"/>
              </w:rPr>
              <w:t>Ticket log with closure evidence</w:t>
            </w:r>
          </w:p>
        </w:tc>
        <w:tc>
          <w:tcPr>
            <w:tcW w:type="dxa" w:w="2379"/>
          </w:tcPr>
          <w:p>
            <w:pPr>
              <w:spacing w:after="0"/>
            </w:pPr>
            <w:r/>
            <w:r>
              <w:rPr>
                <w:b w:val="0"/>
                <w:sz w:val="19"/>
              </w:rPr>
              <w:t>Vendor, reviewed in monthly meeting</w:t>
            </w:r>
          </w:p>
        </w:tc>
      </w:tr>
    </w:tbl>
    <w:p/>
    <w:p>
      <w:pPr>
        <w:pStyle w:val="Heading2"/>
      </w:pPr>
      <w:r>
        <w:t>4. What does a Hilton-branded property require from a third-party cleaning vendor?</w:t>
      </w:r>
    </w:p>
    <w:p>
      <w:r>
        <w:rPr>
          <w:b w:val="0"/>
        </w:rPr>
        <w:t>Hilton's quality program follows the same architecture as its peers: brand standards by tier, a scored inspection, and guest satisfaction data that carries weight in the property's standing. The housekeeping-specific layer that vendors most often underestimate is the protocol documentation that grew out of the industry's cleaning-protocol programs and never fully went away.</w:t>
      </w:r>
    </w:p>
    <w:p>
      <w:r>
        <w:rPr>
          <w:b w:val="0"/>
        </w:rPr>
        <w:t>In practice, a Hilton-branded property typically expects a vendor to demonstrate four things beyond general competence.</w:t>
      </w:r>
    </w:p>
    <w:p>
      <w:r>
        <w:rPr>
          <w:b/>
        </w:rPr>
        <w:t>Protocol adherence, written down.</w:t>
      </w:r>
      <w:r>
        <w:rPr>
          <w:b w:val="0"/>
        </w:rPr>
        <w:t xml:space="preserve"> High-touch point cleaning, room sealing or its successor practice, and the sequence for a departure clean are documented procedures in most Hilton-branded operations. The vendor's job is to show that the procedure is what the crew actually performs, not what the binder says. The difference is visible in the inspection data: crews that follow a written sequence produce consistent room times with low variance; crews that improvise produce a wide spread and a predictable cluster of misses in the bathroom.</w:t>
      </w:r>
    </w:p>
    <w:p>
      <w:r>
        <w:rPr>
          <w:b/>
        </w:rPr>
        <w:t>Chemical and equipment discipline.</w:t>
      </w:r>
      <w:r>
        <w:rPr>
          <w:b w:val="0"/>
        </w:rPr>
        <w:t xml:space="preserve"> Electrostatic application, microfiber color-coding and cart organization are common expectations in the brand environment. A cart that mixes bathroom and bedroom cloths is a training failure that shows up as cross-contamination risk and as an inspection deduction.</w:t>
      </w:r>
    </w:p>
    <w:p>
      <w:r>
        <w:rPr>
          <w:b/>
        </w:rPr>
        <w:t>Public area and F&amp;B interface.</w:t>
      </w:r>
      <w:r>
        <w:rPr>
          <w:b w:val="0"/>
        </w:rPr>
        <w:t xml:space="preserve"> Hilton-branded full-service properties carry outlet cleaning expectations that sit outside the room attendant's scope: breakfast area turnover, lobby restroom frequency, fitness center, pool deck and back-of-house corridors. A vendor contract that covers only rooms leaves the property exposed on the areas the inspector walks first.</w:t>
      </w:r>
    </w:p>
    <w:p>
      <w:r>
        <w:rPr>
          <w:b/>
        </w:rPr>
        <w:t>Documented response to guest cleanliness comments.</w:t>
      </w:r>
      <w:r>
        <w:rPr>
          <w:b w:val="0"/>
        </w:rPr>
        <w:t xml:space="preserve"> The brand's guest feedback system generates specific complaints, and the property is expected to respond. A vendor that receives those comments monthly can name the floor, the room type and the shift responsible. A vendor that does not receives them as a general complaint about "quality" and answers with a general assurance.</w:t>
      </w:r>
    </w:p>
    <w:p>
      <w:r>
        <w:rPr>
          <w:b w:val="0"/>
        </w:rPr>
        <w:t>The pattern to notice is that Hilton-branded expectations tend to be procedure-heavy. The property is not only buying a clean room; it is buying evidence that the room was cleaned by a defined method, by a trained person, with a controlled chemical, in a documented sequence. Vendors that can produce procedure-level evidence move from being a labor supplier to being a compliance partner, which is a different commercial position and a stickier one.</w:t>
      </w:r>
    </w:p>
    <w:p>
      <w:pPr>
        <w:pStyle w:val="Heading2"/>
      </w:pPr>
      <w:r>
        <w:t>5. What does a Hyatt-branded property require from a third-party cleaning vendor?</w:t>
      </w:r>
    </w:p>
    <w:p>
      <w:r>
        <w:rPr>
          <w:b w:val="0"/>
        </w:rPr>
        <w:t>Hyatt's portfolio spans select-service, full-service, lifestyle and luxury tiers, and the cleaning standard follows the tier rather than the logo. The most common mistake a vendor makes with a Hyatt-branded property is assuming that the standard it learned at one brand in the portfolio transfers to another.</w:t>
      </w:r>
    </w:p>
    <w:p>
      <w:r>
        <w:rPr>
          <w:b w:val="0"/>
        </w:rPr>
        <w:t>At the select-service end, the operating model is compact: a limited room footprint, a self-service breakfast area, a small fitness room and a lobby that doubles as a workspace. Cleaning labor is concentrated in a short morning window, and the standard emphasizes speed of reset and consistency of the public areas rather than elaborate room detailing.</w:t>
      </w:r>
    </w:p>
    <w:p>
      <w:r>
        <w:rPr>
          <w:b w:val="0"/>
        </w:rPr>
        <w:t>At the full-service and lifestyle end, the property carries outlets, meeting space, a bar and frequently a design-forward lobby with materials that punish the wrong chemical. Stone, brass, untreated wood and lacquered surfaces each require a different product, and using the bathroom disinfectant on a lacquered console is a damage claim, not a cleaning miss.</w:t>
      </w:r>
    </w:p>
    <w:p>
      <w:r>
        <w:rPr>
          <w:b w:val="0"/>
        </w:rPr>
        <w:t>At the luxury end, twice-daily service, turndown, amenity presentation and detail work on soft furnishings become part of the routine, and the labor model changes materially. A luxury-tier room with turndown, evening refresh and a nightly amenity can consume 35% to 50% more labor than the same square footage at the select-service end of the same flag.</w:t>
      </w:r>
    </w:p>
    <w:p>
      <w:r>
        <w:rPr>
          <w:b w:val="0"/>
        </w:rPr>
        <w:t>Three proof obligations follow from that spread:</w:t>
      </w:r>
    </w:p>
    <w:p>
      <w:pPr>
        <w:spacing w:after="80"/>
        <w:ind w:left="397" w:hanging="397"/>
      </w:pPr>
      <w:r>
        <w:rPr>
          <w:b/>
          <w:color w:val="8A6D3B"/>
        </w:rPr>
        <w:t xml:space="preserve">1.  </w:t>
      </w:r>
      <w:r>
        <w:rPr>
          <w:b/>
        </w:rPr>
        <w:t>Tier-specific scope in writing.</w:t>
      </w:r>
      <w:r>
        <w:rPr>
          <w:b w:val="0"/>
        </w:rPr>
        <w:t xml:space="preserve"> The vendor's scope should name the tier, not the flag, and should list the services that tier requires, including turndown, evening refresh, outlet cleaning and public area frequency.</w:t>
      </w:r>
    </w:p>
    <w:p>
      <w:pPr>
        <w:spacing w:after="80"/>
        <w:ind w:left="397" w:hanging="397"/>
      </w:pPr>
      <w:r>
        <w:rPr>
          <w:b/>
          <w:color w:val="8A6D3B"/>
        </w:rPr>
        <w:t xml:space="preserve">2.  </w:t>
      </w:r>
      <w:r>
        <w:rPr>
          <w:b/>
        </w:rPr>
        <w:t>Material-appropriate product lists.</w:t>
      </w:r>
      <w:r>
        <w:rPr>
          <w:b w:val="0"/>
        </w:rPr>
        <w:t xml:space="preserve"> A surface-by-surface product matrix, with the approved chemical for each material and the dilution, prevents both damage and inspection deductions.</w:t>
      </w:r>
    </w:p>
    <w:p>
      <w:pPr>
        <w:spacing w:after="80"/>
        <w:ind w:left="397" w:hanging="397"/>
      </w:pPr>
      <w:r>
        <w:rPr>
          <w:b/>
          <w:color w:val="8A6D3B"/>
        </w:rPr>
        <w:t xml:space="preserve">3.  </w:t>
      </w:r>
      <w:r>
        <w:rPr>
          <w:b/>
        </w:rPr>
        <w:t>Public area and F&amp;B evidence.</w:t>
      </w:r>
      <w:r>
        <w:rPr>
          <w:b w:val="0"/>
        </w:rPr>
        <w:t xml:space="preserve"> Breakfast area reset times, restroom frequency logs and outlet cleaning schedules are the areas Hyatt-branded inspectors sample most often in select-service assets, because those areas carry the brand promise with the least labor.</w:t>
      </w:r>
    </w:p>
    <w:p>
      <w:r>
        <w:rPr>
          <w:b w:val="0"/>
        </w:rPr>
        <w:t>A vendor that can hand a Hyatt-branded property a scope written at the tier level, plus a product matrix and a public-area log, has already answered most of the questions the property will ask during a quality review.</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Tier</w:t>
            </w:r>
          </w:p>
        </w:tc>
        <w:tc>
          <w:tcPr>
            <w:tcW w:type="dxa" w:w="2379"/>
            <w:shd w:val="clear" w:fill="1A1A1A"/>
          </w:tcPr>
          <w:p>
            <w:pPr>
              <w:spacing w:after="0"/>
            </w:pPr>
            <w:r>
              <w:rPr>
                <w:b/>
                <w:color w:val="FFFFFF"/>
              </w:rPr>
            </w:r>
            <w:r>
              <w:rPr>
                <w:b/>
                <w:color w:val="FFFFFF"/>
                <w:sz w:val="19"/>
              </w:rPr>
              <w:t>Public brand examples</w:t>
            </w:r>
          </w:p>
        </w:tc>
        <w:tc>
          <w:tcPr>
            <w:tcW w:type="dxa" w:w="2379"/>
            <w:shd w:val="clear" w:fill="1A1A1A"/>
          </w:tcPr>
          <w:p>
            <w:pPr>
              <w:spacing w:after="0"/>
            </w:pPr>
            <w:r>
              <w:rPr>
                <w:b/>
                <w:color w:val="FFFFFF"/>
              </w:rPr>
            </w:r>
            <w:r>
              <w:rPr>
                <w:b/>
                <w:color w:val="FFFFFF"/>
                <w:sz w:val="19"/>
              </w:rPr>
              <w:t>Presentation expectation</w:t>
            </w:r>
          </w:p>
        </w:tc>
        <w:tc>
          <w:tcPr>
            <w:tcW w:type="dxa" w:w="2379"/>
            <w:shd w:val="clear" w:fill="1A1A1A"/>
          </w:tcPr>
          <w:p>
            <w:pPr>
              <w:spacing w:after="0"/>
            </w:pPr>
            <w:r>
              <w:rPr>
                <w:b/>
                <w:color w:val="FFFFFF"/>
              </w:rPr>
            </w:r>
            <w:r>
              <w:rPr>
                <w:b/>
                <w:color w:val="FFFFFF"/>
                <w:sz w:val="19"/>
              </w:rPr>
              <w:t>Labor implication vs. select service</w:t>
            </w:r>
          </w:p>
        </w:tc>
      </w:tr>
      <w:tr>
        <w:tc>
          <w:tcPr>
            <w:tcW w:type="dxa" w:w="2379"/>
          </w:tcPr>
          <w:p>
            <w:pPr>
              <w:spacing w:after="0"/>
            </w:pPr>
            <w:r/>
            <w:r>
              <w:rPr>
                <w:b w:val="0"/>
                <w:sz w:val="19"/>
              </w:rPr>
              <w:t>Select service</w:t>
            </w:r>
          </w:p>
        </w:tc>
        <w:tc>
          <w:tcPr>
            <w:tcW w:type="dxa" w:w="2379"/>
          </w:tcPr>
          <w:p>
            <w:pPr>
              <w:spacing w:after="0"/>
            </w:pPr>
            <w:r/>
            <w:r>
              <w:rPr>
                <w:b w:val="0"/>
                <w:sz w:val="19"/>
              </w:rPr>
              <w:t>Fairfield Inn, Hampton Inn, Hyatt Place</w:t>
            </w:r>
          </w:p>
        </w:tc>
        <w:tc>
          <w:tcPr>
            <w:tcW w:type="dxa" w:w="2379"/>
          </w:tcPr>
          <w:p>
            <w:pPr>
              <w:spacing w:after="0"/>
            </w:pPr>
            <w:r/>
            <w:r>
              <w:rPr>
                <w:b w:val="0"/>
                <w:sz w:val="19"/>
              </w:rPr>
              <w:t>Daily room refresh, compact public areas, breakfast reset</w:t>
            </w:r>
          </w:p>
        </w:tc>
        <w:tc>
          <w:tcPr>
            <w:tcW w:type="dxa" w:w="2379"/>
          </w:tcPr>
          <w:p>
            <w:pPr>
              <w:spacing w:after="0"/>
            </w:pPr>
            <w:r/>
            <w:r>
              <w:rPr>
                <w:b w:val="0"/>
                <w:sz w:val="19"/>
              </w:rPr>
              <w:t>Baseline</w:t>
            </w:r>
          </w:p>
        </w:tc>
      </w:tr>
      <w:tr>
        <w:tc>
          <w:tcPr>
            <w:tcW w:type="dxa" w:w="2379"/>
          </w:tcPr>
          <w:p>
            <w:pPr>
              <w:spacing w:after="0"/>
            </w:pPr>
            <w:r/>
            <w:r>
              <w:rPr>
                <w:b w:val="0"/>
                <w:sz w:val="19"/>
              </w:rPr>
              <w:t>Full service</w:t>
            </w:r>
          </w:p>
        </w:tc>
        <w:tc>
          <w:tcPr>
            <w:tcW w:type="dxa" w:w="2379"/>
          </w:tcPr>
          <w:p>
            <w:pPr>
              <w:spacing w:after="0"/>
            </w:pPr>
            <w:r/>
            <w:r>
              <w:rPr>
                <w:b w:val="0"/>
                <w:sz w:val="19"/>
              </w:rPr>
              <w:t>Marriott Hotels, Hilton, Hyatt Regency</w:t>
            </w:r>
          </w:p>
        </w:tc>
        <w:tc>
          <w:tcPr>
            <w:tcW w:type="dxa" w:w="2379"/>
          </w:tcPr>
          <w:p>
            <w:pPr>
              <w:spacing w:after="0"/>
            </w:pPr>
            <w:r/>
            <w:r>
              <w:rPr>
                <w:b w:val="0"/>
                <w:sz w:val="19"/>
              </w:rPr>
              <w:t>Daily housekeeping, outlets, meeting space, lobby program</w:t>
            </w:r>
          </w:p>
        </w:tc>
        <w:tc>
          <w:tcPr>
            <w:tcW w:type="dxa" w:w="2379"/>
          </w:tcPr>
          <w:p>
            <w:pPr>
              <w:spacing w:after="0"/>
            </w:pPr>
            <w:r/>
            <w:r>
              <w:rPr>
                <w:b w:val="0"/>
                <w:sz w:val="19"/>
              </w:rPr>
              <w:t>15% to 30% more per occupied room</w:t>
            </w:r>
          </w:p>
        </w:tc>
      </w:tr>
      <w:tr>
        <w:tc>
          <w:tcPr>
            <w:tcW w:type="dxa" w:w="2379"/>
          </w:tcPr>
          <w:p>
            <w:pPr>
              <w:spacing w:after="0"/>
            </w:pPr>
            <w:r/>
            <w:r>
              <w:rPr>
                <w:b w:val="0"/>
                <w:sz w:val="19"/>
              </w:rPr>
              <w:t>Lifestyle / upscale</w:t>
            </w:r>
          </w:p>
        </w:tc>
        <w:tc>
          <w:tcPr>
            <w:tcW w:type="dxa" w:w="2379"/>
          </w:tcPr>
          <w:p>
            <w:pPr>
              <w:spacing w:after="0"/>
            </w:pPr>
            <w:r/>
            <w:r>
              <w:rPr>
                <w:b w:val="0"/>
                <w:sz w:val="19"/>
              </w:rPr>
              <w:t>Autograph Collection, Curio, Hyatt Centric</w:t>
            </w:r>
          </w:p>
        </w:tc>
        <w:tc>
          <w:tcPr>
            <w:tcW w:type="dxa" w:w="2379"/>
          </w:tcPr>
          <w:p>
            <w:pPr>
              <w:spacing w:after="0"/>
            </w:pPr>
            <w:r/>
            <w:r>
              <w:rPr>
                <w:b w:val="0"/>
                <w:sz w:val="19"/>
              </w:rPr>
              <w:t>Design materials, higher finish sensitivity, F&amp;B emphasis</w:t>
            </w:r>
          </w:p>
        </w:tc>
        <w:tc>
          <w:tcPr>
            <w:tcW w:type="dxa" w:w="2379"/>
          </w:tcPr>
          <w:p>
            <w:pPr>
              <w:spacing w:after="0"/>
            </w:pPr>
            <w:r/>
            <w:r>
              <w:rPr>
                <w:b w:val="0"/>
                <w:sz w:val="19"/>
              </w:rPr>
              <w:t>20% to 35% more per occupied room</w:t>
            </w:r>
          </w:p>
        </w:tc>
      </w:tr>
      <w:tr>
        <w:tc>
          <w:tcPr>
            <w:tcW w:type="dxa" w:w="2379"/>
          </w:tcPr>
          <w:p>
            <w:pPr>
              <w:spacing w:after="0"/>
            </w:pPr>
            <w:r/>
            <w:r>
              <w:rPr>
                <w:b w:val="0"/>
                <w:sz w:val="19"/>
              </w:rPr>
              <w:t>Luxury</w:t>
            </w:r>
          </w:p>
        </w:tc>
        <w:tc>
          <w:tcPr>
            <w:tcW w:type="dxa" w:w="2379"/>
          </w:tcPr>
          <w:p>
            <w:pPr>
              <w:spacing w:after="0"/>
            </w:pPr>
            <w:r/>
            <w:r>
              <w:rPr>
                <w:b w:val="0"/>
                <w:sz w:val="19"/>
              </w:rPr>
              <w:t>Ritz-Carlton, Waldorf Astoria, Park Hyatt</w:t>
            </w:r>
          </w:p>
        </w:tc>
        <w:tc>
          <w:tcPr>
            <w:tcW w:type="dxa" w:w="2379"/>
          </w:tcPr>
          <w:p>
            <w:pPr>
              <w:spacing w:after="0"/>
            </w:pPr>
            <w:r/>
            <w:r>
              <w:rPr>
                <w:b w:val="0"/>
                <w:sz w:val="19"/>
              </w:rPr>
              <w:t>Twice-daily service, turndown, detail and amenity programs</w:t>
            </w:r>
          </w:p>
        </w:tc>
        <w:tc>
          <w:tcPr>
            <w:tcW w:type="dxa" w:w="2379"/>
          </w:tcPr>
          <w:p>
            <w:pPr>
              <w:spacing w:after="0"/>
            </w:pPr>
            <w:r/>
            <w:r>
              <w:rPr>
                <w:b w:val="0"/>
                <w:sz w:val="19"/>
              </w:rPr>
              <w:t>35% to 50% more per occupied room</w:t>
            </w:r>
          </w:p>
        </w:tc>
      </w:tr>
    </w:tbl>
    <w:p/>
    <w:p>
      <w:r>
        <w:rPr>
          <w:b w:val="0"/>
        </w:rPr>
        <w:t>Brand positioning changes over time and public examples are illustrative. The binding requirement is always the current standards manual for that specific brand and tier, and the vendor should be working from an extract of it rather than from a portfolio-level assumption.</w:t>
      </w:r>
    </w:p>
    <w:p>
      <w:pPr>
        <w:pStyle w:val="Heading2"/>
      </w:pPr>
      <w:r>
        <w:t>6. How do brand standards differ by tier inside the same flag?</w:t>
      </w:r>
    </w:p>
    <w:p>
      <w:r>
        <w:rPr>
          <w:b w:val="0"/>
        </w:rPr>
        <w:t>The tier difference is not a matter of polish. It is a difference in the number of tasks, the frequency of tasks and the tolerance for imperfection, and each of those has a labor value.</w:t>
      </w:r>
    </w:p>
    <w:p>
      <w:r>
        <w:rPr>
          <w:b w:val="0"/>
        </w:rPr>
        <w:t>Start with frequency. A select-service brand may specify a daily refresh of occupied rooms and a full clean on departure. A luxury brand specifies twice-daily service, with turndown as a separate visit that has its own checklist and its own window. Two visits per room per day roughly doubles the room-touch labor, even though the second visit is short, because the fixed cost of arriving, entering, restocking and recording does not shrink in proportion to the task list.</w:t>
      </w:r>
    </w:p>
    <w:p>
      <w:r>
        <w:rPr>
          <w:b w:val="0"/>
        </w:rPr>
        <w:t>Then add task count. Turndown adds bed turn, curtain closing, lighting adjustment, towel refresh, ice or water service and a trash pass. Luxury room presentation adds pillow and linen standards, robe and slipper placement, amenity presentation and, in many properties, a nightly gift or card. Full-service tiers add outlet and meeting space cleaning, which is a separate labor pool with its own supervisor.</w:t>
      </w:r>
    </w:p>
    <w:p>
      <w:r>
        <w:rPr>
          <w:b w:val="0"/>
        </w:rPr>
        <w:t>Then add tolerance. The same bathroom that passes at a midscale property can fail at a luxury property for a watermark on a glass shelf or a fold that is two centimeters off. Tolerance is enforced through inspection scoring, and inspection scoring determines how much rework the operation carries. A property with a tight tolerance and a 15% rework rate is paying for the room twice on one in seven departures.</w:t>
      </w:r>
    </w:p>
    <w:p>
      <w:r>
        <w:rPr>
          <w:b w:val="0"/>
        </w:rPr>
        <w:t>Finally, add materials. Higher tiers carry more surfaces that require specialty products and more surfaces that are damaged by the wrong one. That is a training and product-cost line, not a labor-minute line, and it is frequently omitted from proposals built on a midscale template.</w:t>
      </w:r>
    </w:p>
    <w:p>
      <w:r>
        <w:rPr>
          <w:b w:val="0"/>
        </w:rPr>
        <w:t>The commercial lesson is that a vendor working across several brands in one market must maintain separate credit tables per tier, not one table with a fudge factor. When a property asks why the per-room price at a full-service flag is higher than at a select-service flag in the same city, the answer should be a task list, a frequency schedule and a tolerance level, not a claim about prestige. Properties in New Jersey that run multiple flags under one management company can use a single [hotel cleaning program in New Jersey](/hotel-cleaning-services-new-jersey) with tiered credit tables and get comparable reporting across the portfolio.</w:t>
      </w:r>
    </w:p>
    <w:p>
      <w:pPr>
        <w:pStyle w:val="Heading2"/>
      </w:pPr>
      <w:r>
        <w:t>7. Which documents does a brand quality audit actually request?</w:t>
      </w:r>
    </w:p>
    <w:p>
      <w:r>
        <w:rPr>
          <w:b w:val="0"/>
        </w:rPr>
        <w:t>Auditors ask for less than vendors fear and more than most properties can produce on demand. The list below reflects what brand quality reviews and their third-party inspection partners typically request in the US market, organized by the risk each document addresses.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Document</w:t>
            </w:r>
          </w:p>
        </w:tc>
        <w:tc>
          <w:tcPr>
            <w:tcW w:type="dxa" w:w="2379"/>
            <w:shd w:val="clear" w:fill="1A1A1A"/>
          </w:tcPr>
          <w:p>
            <w:pPr>
              <w:spacing w:after="0"/>
            </w:pPr>
            <w:r>
              <w:rPr>
                <w:b/>
                <w:color w:val="FFFFFF"/>
              </w:rPr>
            </w:r>
            <w:r>
              <w:rPr>
                <w:b/>
                <w:color w:val="FFFFFF"/>
                <w:sz w:val="19"/>
              </w:rPr>
              <w:t>What it proves</w:t>
            </w:r>
          </w:p>
        </w:tc>
        <w:tc>
          <w:tcPr>
            <w:tcW w:type="dxa" w:w="2379"/>
            <w:shd w:val="clear" w:fill="1A1A1A"/>
          </w:tcPr>
          <w:p>
            <w:pPr>
              <w:spacing w:after="0"/>
            </w:pPr>
            <w:r>
              <w:rPr>
                <w:b/>
                <w:color w:val="FFFFFF"/>
              </w:rPr>
            </w:r>
            <w:r>
              <w:rPr>
                <w:b/>
                <w:color w:val="FFFFFF"/>
                <w:sz w:val="19"/>
              </w:rPr>
              <w:t>Who signs it</w:t>
            </w:r>
          </w:p>
        </w:tc>
        <w:tc>
          <w:tcPr>
            <w:tcW w:type="dxa" w:w="2379"/>
            <w:shd w:val="clear" w:fill="1A1A1A"/>
          </w:tcPr>
          <w:p>
            <w:pPr>
              <w:spacing w:after="0"/>
            </w:pPr>
            <w:r>
              <w:rPr>
                <w:b/>
                <w:color w:val="FFFFFF"/>
              </w:rPr>
            </w:r>
            <w:r>
              <w:rPr>
                <w:b/>
                <w:color w:val="FFFFFF"/>
                <w:sz w:val="19"/>
              </w:rPr>
              <w:t>Risk if missing</w:t>
            </w:r>
          </w:p>
        </w:tc>
      </w:tr>
      <w:tr>
        <w:tc>
          <w:tcPr>
            <w:tcW w:type="dxa" w:w="2379"/>
          </w:tcPr>
          <w:p>
            <w:pPr>
              <w:spacing w:after="0"/>
            </w:pPr>
            <w:r/>
            <w:r>
              <w:rPr>
                <w:b w:val="0"/>
                <w:sz w:val="19"/>
              </w:rPr>
              <w:t>Current standards extract for the brand and tier</w:t>
            </w:r>
          </w:p>
        </w:tc>
        <w:tc>
          <w:tcPr>
            <w:tcW w:type="dxa" w:w="2379"/>
          </w:tcPr>
          <w:p>
            <w:pPr>
              <w:spacing w:after="0"/>
            </w:pPr>
            <w:r/>
            <w:r>
              <w:rPr>
                <w:b w:val="0"/>
                <w:sz w:val="19"/>
              </w:rPr>
              <w:t>The property is working from the version in force</w:t>
            </w:r>
          </w:p>
        </w:tc>
        <w:tc>
          <w:tcPr>
            <w:tcW w:type="dxa" w:w="2379"/>
          </w:tcPr>
          <w:p>
            <w:pPr>
              <w:spacing w:after="0"/>
            </w:pPr>
            <w:r/>
            <w:r>
              <w:rPr>
                <w:b w:val="0"/>
                <w:sz w:val="19"/>
              </w:rPr>
              <w:t>Property, with brand acknowledgement where required</w:t>
            </w:r>
          </w:p>
        </w:tc>
        <w:tc>
          <w:tcPr>
            <w:tcW w:type="dxa" w:w="2379"/>
          </w:tcPr>
          <w:p>
            <w:pPr>
              <w:spacing w:after="0"/>
            </w:pPr>
            <w:r/>
            <w:r>
              <w:rPr>
                <w:b w:val="0"/>
                <w:sz w:val="19"/>
              </w:rPr>
              <w:t>Cleaning to a superseded standard</w:t>
            </w:r>
          </w:p>
        </w:tc>
      </w:tr>
      <w:tr>
        <w:tc>
          <w:tcPr>
            <w:tcW w:type="dxa" w:w="2379"/>
          </w:tcPr>
          <w:p>
            <w:pPr>
              <w:spacing w:after="0"/>
            </w:pPr>
            <w:r/>
            <w:r>
              <w:rPr>
                <w:b w:val="0"/>
                <w:sz w:val="19"/>
              </w:rPr>
              <w:t>Training roster by brand and version</w:t>
            </w:r>
          </w:p>
        </w:tc>
        <w:tc>
          <w:tcPr>
            <w:tcW w:type="dxa" w:w="2379"/>
          </w:tcPr>
          <w:p>
            <w:pPr>
              <w:spacing w:after="0"/>
            </w:pPr>
            <w:r/>
            <w:r>
              <w:rPr>
                <w:b w:val="0"/>
                <w:sz w:val="19"/>
              </w:rPr>
              <w:t>The crew was trained on the standard being audited</w:t>
            </w:r>
          </w:p>
        </w:tc>
        <w:tc>
          <w:tcPr>
            <w:tcW w:type="dxa" w:w="2379"/>
          </w:tcPr>
          <w:p>
            <w:pPr>
              <w:spacing w:after="0"/>
            </w:pPr>
            <w:r/>
            <w:r>
              <w:rPr>
                <w:b w:val="0"/>
                <w:sz w:val="19"/>
              </w:rPr>
              <w:t>Vendor supervisor</w:t>
            </w:r>
          </w:p>
        </w:tc>
        <w:tc>
          <w:tcPr>
            <w:tcW w:type="dxa" w:w="2379"/>
          </w:tcPr>
          <w:p>
            <w:pPr>
              <w:spacing w:after="0"/>
            </w:pPr>
            <w:r/>
            <w:r>
              <w:rPr>
                <w:b w:val="0"/>
                <w:sz w:val="19"/>
              </w:rPr>
              <w:t>Conformity claimed but not taught</w:t>
            </w:r>
          </w:p>
        </w:tc>
      </w:tr>
      <w:tr>
        <w:tc>
          <w:tcPr>
            <w:tcW w:type="dxa" w:w="2379"/>
          </w:tcPr>
          <w:p>
            <w:pPr>
              <w:spacing w:after="0"/>
            </w:pPr>
            <w:r/>
            <w:r>
              <w:rPr>
                <w:b w:val="0"/>
                <w:sz w:val="19"/>
              </w:rPr>
              <w:t>Chemical list, SDS and dilution log</w:t>
            </w:r>
          </w:p>
        </w:tc>
        <w:tc>
          <w:tcPr>
            <w:tcW w:type="dxa" w:w="2379"/>
          </w:tcPr>
          <w:p>
            <w:pPr>
              <w:spacing w:after="0"/>
            </w:pPr>
            <w:r/>
            <w:r>
              <w:rPr>
                <w:b w:val="0"/>
                <w:sz w:val="19"/>
              </w:rPr>
              <w:t>Approved products used at approved ratios</w:t>
            </w:r>
          </w:p>
        </w:tc>
        <w:tc>
          <w:tcPr>
            <w:tcW w:type="dxa" w:w="2379"/>
          </w:tcPr>
          <w:p>
            <w:pPr>
              <w:spacing w:after="0"/>
            </w:pPr>
            <w:r/>
            <w:r>
              <w:rPr>
                <w:b w:val="0"/>
                <w:sz w:val="19"/>
              </w:rPr>
              <w:t>Vendor, checked on site</w:t>
            </w:r>
          </w:p>
        </w:tc>
        <w:tc>
          <w:tcPr>
            <w:tcW w:type="dxa" w:w="2379"/>
          </w:tcPr>
          <w:p>
            <w:pPr>
              <w:spacing w:after="0"/>
            </w:pPr>
            <w:r/>
            <w:r>
              <w:rPr>
                <w:b w:val="0"/>
                <w:sz w:val="19"/>
              </w:rPr>
              <w:t>Compliance and safety exposure</w:t>
            </w:r>
          </w:p>
        </w:tc>
      </w:tr>
      <w:tr>
        <w:tc>
          <w:tcPr>
            <w:tcW w:type="dxa" w:w="2379"/>
          </w:tcPr>
          <w:p>
            <w:pPr>
              <w:spacing w:after="0"/>
            </w:pPr>
            <w:r/>
            <w:r>
              <w:rPr>
                <w:b w:val="0"/>
                <w:sz w:val="19"/>
              </w:rPr>
              <w:t>Room inspection reports, exportable</w:t>
            </w:r>
          </w:p>
        </w:tc>
        <w:tc>
          <w:tcPr>
            <w:tcW w:type="dxa" w:w="2379"/>
          </w:tcPr>
          <w:p>
            <w:pPr>
              <w:spacing w:after="0"/>
            </w:pPr>
            <w:r/>
            <w:r>
              <w:rPr>
                <w:b w:val="0"/>
                <w:sz w:val="19"/>
              </w:rPr>
              <w:t>The property measures what it claims</w:t>
            </w:r>
          </w:p>
        </w:tc>
        <w:tc>
          <w:tcPr>
            <w:tcW w:type="dxa" w:w="2379"/>
          </w:tcPr>
          <w:p>
            <w:pPr>
              <w:spacing w:after="0"/>
            </w:pPr>
            <w:r/>
            <w:r>
              <w:rPr>
                <w:b w:val="0"/>
                <w:sz w:val="19"/>
              </w:rPr>
              <w:t>Vendor inspector, countersigned by property</w:t>
            </w:r>
          </w:p>
        </w:tc>
        <w:tc>
          <w:tcPr>
            <w:tcW w:type="dxa" w:w="2379"/>
          </w:tcPr>
          <w:p>
            <w:pPr>
              <w:spacing w:after="0"/>
            </w:pPr>
            <w:r/>
            <w:r>
              <w:rPr>
                <w:b w:val="0"/>
                <w:sz w:val="19"/>
              </w:rPr>
              <w:t>No trend, no evidence in a dispute</w:t>
            </w:r>
          </w:p>
        </w:tc>
      </w:tr>
      <w:tr>
        <w:tc>
          <w:tcPr>
            <w:tcW w:type="dxa" w:w="2379"/>
          </w:tcPr>
          <w:p>
            <w:pPr>
              <w:spacing w:after="0"/>
            </w:pPr>
            <w:r/>
            <w:r>
              <w:rPr>
                <w:b w:val="0"/>
                <w:sz w:val="19"/>
              </w:rPr>
              <w:t>Corrective-action log with closure dates</w:t>
            </w:r>
          </w:p>
        </w:tc>
        <w:tc>
          <w:tcPr>
            <w:tcW w:type="dxa" w:w="2379"/>
          </w:tcPr>
          <w:p>
            <w:pPr>
              <w:spacing w:after="0"/>
            </w:pPr>
            <w:r/>
            <w:r>
              <w:rPr>
                <w:b w:val="0"/>
                <w:sz w:val="19"/>
              </w:rPr>
              <w:t>Defects are found and fixed</w:t>
            </w:r>
          </w:p>
        </w:tc>
        <w:tc>
          <w:tcPr>
            <w:tcW w:type="dxa" w:w="2379"/>
          </w:tcPr>
          <w:p>
            <w:pPr>
              <w:spacing w:after="0"/>
            </w:pPr>
            <w:r/>
            <w:r>
              <w:rPr>
                <w:b w:val="0"/>
                <w:sz w:val="19"/>
              </w:rPr>
              <w:t>Vendor supervisor, reviewed by property</w:t>
            </w:r>
          </w:p>
        </w:tc>
        <w:tc>
          <w:tcPr>
            <w:tcW w:type="dxa" w:w="2379"/>
          </w:tcPr>
          <w:p>
            <w:pPr>
              <w:spacing w:after="0"/>
            </w:pPr>
            <w:r/>
            <w:r>
              <w:rPr>
                <w:b w:val="0"/>
                <w:sz w:val="19"/>
              </w:rPr>
              <w:t>Repeat defects read as systemic failure</w:t>
            </w:r>
          </w:p>
        </w:tc>
      </w:tr>
      <w:tr>
        <w:tc>
          <w:tcPr>
            <w:tcW w:type="dxa" w:w="2379"/>
          </w:tcPr>
          <w:p>
            <w:pPr>
              <w:spacing w:after="0"/>
            </w:pPr>
            <w:r/>
            <w:r>
              <w:rPr>
                <w:b w:val="0"/>
                <w:sz w:val="19"/>
              </w:rPr>
              <w:t>Public area and outlet cleaning logs</w:t>
            </w:r>
          </w:p>
        </w:tc>
        <w:tc>
          <w:tcPr>
            <w:tcW w:type="dxa" w:w="2379"/>
          </w:tcPr>
          <w:p>
            <w:pPr>
              <w:spacing w:after="0"/>
            </w:pPr>
            <w:r/>
            <w:r>
              <w:rPr>
                <w:b w:val="0"/>
                <w:sz w:val="19"/>
              </w:rPr>
              <w:t>Frequency is being delivered, not just promised</w:t>
            </w:r>
          </w:p>
        </w:tc>
        <w:tc>
          <w:tcPr>
            <w:tcW w:type="dxa" w:w="2379"/>
          </w:tcPr>
          <w:p>
            <w:pPr>
              <w:spacing w:after="0"/>
            </w:pPr>
            <w:r/>
            <w:r>
              <w:rPr>
                <w:b w:val="0"/>
                <w:sz w:val="19"/>
              </w:rPr>
              <w:t>Vendor, verified by property walk</w:t>
            </w:r>
          </w:p>
        </w:tc>
        <w:tc>
          <w:tcPr>
            <w:tcW w:type="dxa" w:w="2379"/>
          </w:tcPr>
          <w:p>
            <w:pPr>
              <w:spacing w:after="0"/>
            </w:pPr>
            <w:r/>
            <w:r>
              <w:rPr>
                <w:b w:val="0"/>
                <w:sz w:val="19"/>
              </w:rPr>
              <w:t>The areas inspectors sample most</w:t>
            </w:r>
          </w:p>
        </w:tc>
      </w:tr>
      <w:tr>
        <w:tc>
          <w:tcPr>
            <w:tcW w:type="dxa" w:w="2379"/>
          </w:tcPr>
          <w:p>
            <w:pPr>
              <w:spacing w:after="0"/>
            </w:pPr>
            <w:r/>
            <w:r>
              <w:rPr>
                <w:b w:val="0"/>
                <w:sz w:val="19"/>
              </w:rPr>
              <w:t>Insurance, bonding and screening records</w:t>
            </w:r>
          </w:p>
        </w:tc>
        <w:tc>
          <w:tcPr>
            <w:tcW w:type="dxa" w:w="2379"/>
          </w:tcPr>
          <w:p>
            <w:pPr>
              <w:spacing w:after="0"/>
            </w:pPr>
            <w:r/>
            <w:r>
              <w:rPr>
                <w:b w:val="0"/>
                <w:sz w:val="19"/>
              </w:rPr>
              <w:t>Personnel and liability controls are current</w:t>
            </w:r>
          </w:p>
        </w:tc>
        <w:tc>
          <w:tcPr>
            <w:tcW w:type="dxa" w:w="2379"/>
          </w:tcPr>
          <w:p>
            <w:pPr>
              <w:spacing w:after="0"/>
            </w:pPr>
            <w:r/>
            <w:r>
              <w:rPr>
                <w:b w:val="0"/>
                <w:sz w:val="19"/>
              </w:rPr>
              <w:t>Vendor, certificate holder named</w:t>
            </w:r>
          </w:p>
        </w:tc>
        <w:tc>
          <w:tcPr>
            <w:tcW w:type="dxa" w:w="2379"/>
          </w:tcPr>
          <w:p>
            <w:pPr>
              <w:spacing w:after="0"/>
            </w:pPr>
            <w:r/>
            <w:r>
              <w:rPr>
                <w:b w:val="0"/>
                <w:sz w:val="19"/>
              </w:rPr>
              <w:t>Access and liability exposure</w:t>
            </w:r>
          </w:p>
        </w:tc>
      </w:tr>
      <w:tr>
        <w:tc>
          <w:tcPr>
            <w:tcW w:type="dxa" w:w="2379"/>
          </w:tcPr>
          <w:p>
            <w:pPr>
              <w:spacing w:after="0"/>
            </w:pPr>
            <w:r/>
            <w:r>
              <w:rPr>
                <w:b w:val="0"/>
                <w:sz w:val="19"/>
              </w:rPr>
              <w:t>Guest cleanliness comments with response</w:t>
            </w:r>
          </w:p>
        </w:tc>
        <w:tc>
          <w:tcPr>
            <w:tcW w:type="dxa" w:w="2379"/>
          </w:tcPr>
          <w:p>
            <w:pPr>
              <w:spacing w:after="0"/>
            </w:pPr>
            <w:r/>
            <w:r>
              <w:rPr>
                <w:b w:val="0"/>
                <w:sz w:val="19"/>
              </w:rPr>
              <w:t>The operation listens to the brand's own signal</w:t>
            </w:r>
          </w:p>
        </w:tc>
        <w:tc>
          <w:tcPr>
            <w:tcW w:type="dxa" w:w="2379"/>
          </w:tcPr>
          <w:p>
            <w:pPr>
              <w:spacing w:after="0"/>
            </w:pPr>
            <w:r/>
            <w:r>
              <w:rPr>
                <w:b w:val="0"/>
                <w:sz w:val="19"/>
              </w:rPr>
              <w:t>Property, shared with vendor</w:t>
            </w:r>
          </w:p>
        </w:tc>
        <w:tc>
          <w:tcPr>
            <w:tcW w:type="dxa" w:w="2379"/>
          </w:tcPr>
          <w:p>
            <w:pPr>
              <w:spacing w:after="0"/>
            </w:pPr>
            <w:r/>
            <w:r>
              <w:rPr>
                <w:b w:val="0"/>
                <w:sz w:val="19"/>
              </w:rPr>
              <w:t>Same complaint recurring monthly</w:t>
            </w:r>
          </w:p>
        </w:tc>
      </w:tr>
      <w:tr>
        <w:tc>
          <w:tcPr>
            <w:tcW w:type="dxa" w:w="2379"/>
          </w:tcPr>
          <w:p>
            <w:pPr>
              <w:spacing w:after="0"/>
            </w:pPr>
            <w:r/>
            <w:r>
              <w:rPr>
                <w:b w:val="0"/>
                <w:sz w:val="19"/>
              </w:rPr>
              <w:t>Deep clean and project calendar</w:t>
            </w:r>
          </w:p>
        </w:tc>
        <w:tc>
          <w:tcPr>
            <w:tcW w:type="dxa" w:w="2379"/>
          </w:tcPr>
          <w:p>
            <w:pPr>
              <w:spacing w:after="0"/>
            </w:pPr>
            <w:r/>
            <w:r>
              <w:rPr>
                <w:b w:val="0"/>
                <w:sz w:val="19"/>
              </w:rPr>
              <w:t>Periodic work is scheduled, not improvised</w:t>
            </w:r>
          </w:p>
        </w:tc>
        <w:tc>
          <w:tcPr>
            <w:tcW w:type="dxa" w:w="2379"/>
          </w:tcPr>
          <w:p>
            <w:pPr>
              <w:spacing w:after="0"/>
            </w:pPr>
            <w:r/>
            <w:r>
              <w:rPr>
                <w:b w:val="0"/>
                <w:sz w:val="19"/>
              </w:rPr>
              <w:t>Vendor and property jointly</w:t>
            </w:r>
          </w:p>
        </w:tc>
        <w:tc>
          <w:tcPr>
            <w:tcW w:type="dxa" w:w="2379"/>
          </w:tcPr>
          <w:p>
            <w:pPr>
              <w:spacing w:after="0"/>
            </w:pPr>
            <w:r/>
            <w:r>
              <w:rPr>
                <w:b w:val="0"/>
                <w:sz w:val="19"/>
              </w:rPr>
              <w:t>Deferred maintenance presented as cleaning failure</w:t>
            </w:r>
          </w:p>
        </w:tc>
      </w:tr>
    </w:tbl>
    <w:p/>
    <w:p>
      <w:r>
        <w:rPr>
          <w:b w:val="0"/>
        </w:rPr>
        <w:t>Two mechanics matter more than the list itself.</w:t>
      </w:r>
    </w:p>
    <w:p>
      <w:r>
        <w:rPr>
          <w:b/>
        </w:rPr>
        <w:t>Exportability.</w:t>
      </w:r>
      <w:r>
        <w:rPr>
          <w:b w:val="0"/>
        </w:rPr>
        <w:t xml:space="preserve"> A report that can only be read inside the vendor's app is not evidence. The property needs a PDF or CSV export it can attach to its own response to the brand, with room numbers, dates, inspectors and scores. Vendors that cannot export are asking the property to trust a dashboard it does not control.</w:t>
      </w:r>
    </w:p>
    <w:p>
      <w:r>
        <w:rPr>
          <w:b/>
        </w:rPr>
        <w:t>Versioning.</w:t>
      </w:r>
      <w:r>
        <w:rPr>
          <w:b w:val="0"/>
        </w:rPr>
        <w:t xml:space="preserve"> Every training record and every inspection report should carry the version of the standard it was built against. When the brand updates a standard, the property can then show which crew members have been retrained and which rooms were cleaned before and after the change. Without versioning, an audit that lands three weeks after a standard update becomes an argument about memory.</w:t>
      </w:r>
    </w:p>
    <w:p>
      <w:pPr>
        <w:pStyle w:val="Heading2"/>
      </w:pPr>
      <w:r>
        <w:t>8. How does a vendor prove conformity without owning the brand's system?</w:t>
      </w:r>
    </w:p>
    <w:p>
      <w:r>
        <w:rPr>
          <w:b w:val="0"/>
        </w:rPr>
        <w:t>The vendor does not need the brand's software. It needs to speak the brand's language in four places: the unit of work, the room status, the inspection scale and the reporting cadence.</w:t>
      </w:r>
    </w:p>
    <w:p>
      <w:r>
        <w:rPr>
          <w:b/>
        </w:rPr>
        <w:t>The unit of work.</w:t>
      </w:r>
      <w:r>
        <w:rPr>
          <w:b w:val="0"/>
        </w:rPr>
        <w:t xml:space="preserve"> If the brand's inspection reasons about a departure, a stayover and a turndown as different events, the vendor's schedule and pricing must use the same three events. A vendor that prices "a room" flat and then discovers that 40% of its inventory is turndown work has a pricing problem, not a quality problem. This is the credit logic that underpins any defensible [hotel turnover cleaning checklist](/hotel-turnover-cleaning-checklist): the checklist should be attached to a room status, and the room status should carry a time value.</w:t>
      </w:r>
    </w:p>
    <w:p>
      <w:r>
        <w:rPr>
          <w:b/>
        </w:rPr>
        <w:t>The room status.</w:t>
      </w:r>
      <w:r>
        <w:rPr>
          <w:b w:val="0"/>
        </w:rPr>
        <w:t xml:space="preserve"> Room status codes are operational currency between the front office, the housekeeping desk and the inspector. A vendor using its own codes creates a translation layer where errors hide. Adopt the property's codes, including the out-of-order and out-of-service distinctions, because those two codes have different cleaning implications and different billing implications.</w:t>
      </w:r>
    </w:p>
    <w:p>
      <w:r>
        <w:rPr>
          <w:b/>
        </w:rPr>
        <w:t>The inspection scale.</w:t>
      </w:r>
      <w:r>
        <w:rPr>
          <w:b w:val="0"/>
        </w:rPr>
        <w:t xml:space="preserve"> Map the vendor's internal scoring onto the brand rubric, category by category. If the brand scores bathroom, bed, surfaces, amenities and presentation separately, the vendor's report should too, even if the vendor's own quality program uses a different internal scale. Two scales with a documented mapping is acceptable. One scale that cannot be mapped is not.</w:t>
      </w:r>
    </w:p>
    <w:p>
      <w:r>
        <w:rPr>
          <w:b/>
        </w:rPr>
        <w:t>The reporting cadence.</w:t>
      </w:r>
      <w:r>
        <w:rPr>
          <w:b w:val="0"/>
        </w:rPr>
        <w:t xml:space="preserve"> Brand reviews are periodic and often unannounced. The property should be able to produce a rolling 90-day evidence pack within one business day, not one business week. That means the vendor reports continuously and the property files continuously, rather than reconstructing a quarter in a panic.</w:t>
      </w:r>
    </w:p>
    <w:p>
      <w:r>
        <w:rPr>
          <w:b w:val="0"/>
        </w:rPr>
        <w:t>A vendor that gets these four right can prove conformity without owning a single brand system, because the evidence is generated by the operation and formatted for the auditor. A vendor that gets them wrong produces a thick monthly report that answers none of the auditor's questions, and the property pays for the translation twice: once in the invoice, once in the re-inspection.</w:t>
      </w:r>
    </w:p>
    <w:p>
      <w:pPr>
        <w:pStyle w:val="Heading2"/>
      </w:pPr>
      <w:r>
        <w:t>9. Which documentation errors fail a brand quality audit?</w:t>
      </w:r>
    </w:p>
    <w:p>
      <w:r>
        <w:rPr>
          <w:b w:val="0"/>
        </w:rPr>
        <w:t>Most failed brand audits are not the result of a dirty room. They are the result of a clean room with a broken record, or a systemic miss that the property's own data should have caught and did not. The failure modes below are the ones that recur.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Failure mode</w:t>
            </w:r>
          </w:p>
        </w:tc>
        <w:tc>
          <w:tcPr>
            <w:tcW w:type="dxa" w:w="2379"/>
            <w:shd w:val="clear" w:fill="1A1A1A"/>
          </w:tcPr>
          <w:p>
            <w:pPr>
              <w:spacing w:after="0"/>
            </w:pPr>
            <w:r>
              <w:rPr>
                <w:b/>
                <w:color w:val="FFFFFF"/>
              </w:rPr>
            </w:r>
            <w:r>
              <w:rPr>
                <w:b/>
                <w:color w:val="FFFFFF"/>
                <w:sz w:val="19"/>
              </w:rPr>
              <w:t>How it appears in the audit</w:t>
            </w:r>
          </w:p>
        </w:tc>
        <w:tc>
          <w:tcPr>
            <w:tcW w:type="dxa" w:w="2379"/>
            <w:shd w:val="clear" w:fill="1A1A1A"/>
          </w:tcPr>
          <w:p>
            <w:pPr>
              <w:spacing w:after="0"/>
            </w:pPr>
            <w:r>
              <w:rPr>
                <w:b/>
                <w:color w:val="FFFFFF"/>
              </w:rPr>
            </w:r>
            <w:r>
              <w:rPr>
                <w:b/>
                <w:color w:val="FFFFFF"/>
                <w:sz w:val="19"/>
              </w:rPr>
              <w:t>Underlying cause</w:t>
            </w:r>
          </w:p>
        </w:tc>
        <w:tc>
          <w:tcPr>
            <w:tcW w:type="dxa" w:w="2379"/>
            <w:shd w:val="clear" w:fill="1A1A1A"/>
          </w:tcPr>
          <w:p>
            <w:pPr>
              <w:spacing w:after="0"/>
            </w:pPr>
            <w:r>
              <w:rPr>
                <w:b/>
                <w:color w:val="FFFFFF"/>
              </w:rPr>
            </w:r>
            <w:r>
              <w:rPr>
                <w:b/>
                <w:color w:val="FFFFFF"/>
                <w:sz w:val="19"/>
              </w:rPr>
              <w:t>Commercial cost</w:t>
            </w:r>
          </w:p>
        </w:tc>
      </w:tr>
      <w:tr>
        <w:tc>
          <w:tcPr>
            <w:tcW w:type="dxa" w:w="2379"/>
          </w:tcPr>
          <w:p>
            <w:pPr>
              <w:spacing w:after="0"/>
            </w:pPr>
            <w:r/>
            <w:r>
              <w:rPr>
                <w:b w:val="0"/>
                <w:sz w:val="19"/>
              </w:rPr>
              <w:t>Undated or unsigned inspection records</w:t>
            </w:r>
          </w:p>
        </w:tc>
        <w:tc>
          <w:tcPr>
            <w:tcW w:type="dxa" w:w="2379"/>
          </w:tcPr>
          <w:p>
            <w:pPr>
              <w:spacing w:after="0"/>
            </w:pPr>
            <w:r/>
            <w:r>
              <w:rPr>
                <w:b w:val="0"/>
                <w:sz w:val="19"/>
              </w:rPr>
              <w:t>Auditor cannot verify when the room was checked</w:t>
            </w:r>
          </w:p>
        </w:tc>
        <w:tc>
          <w:tcPr>
            <w:tcW w:type="dxa" w:w="2379"/>
          </w:tcPr>
          <w:p>
            <w:pPr>
              <w:spacing w:after="0"/>
            </w:pPr>
            <w:r/>
            <w:r>
              <w:rPr>
                <w:b w:val="0"/>
                <w:sz w:val="19"/>
              </w:rPr>
              <w:t>Paper process, no timestamp discipline</w:t>
            </w:r>
          </w:p>
        </w:tc>
        <w:tc>
          <w:tcPr>
            <w:tcW w:type="dxa" w:w="2379"/>
          </w:tcPr>
          <w:p>
            <w:pPr>
              <w:spacing w:after="0"/>
            </w:pPr>
            <w:r/>
            <w:r>
              <w:rPr>
                <w:b w:val="0"/>
                <w:sz w:val="19"/>
              </w:rPr>
              <w:t>Re-inspection and credibility loss</w:t>
            </w:r>
          </w:p>
        </w:tc>
      </w:tr>
      <w:tr>
        <w:tc>
          <w:tcPr>
            <w:tcW w:type="dxa" w:w="2379"/>
          </w:tcPr>
          <w:p>
            <w:pPr>
              <w:spacing w:after="0"/>
            </w:pPr>
            <w:r/>
            <w:r>
              <w:rPr>
                <w:b w:val="0"/>
                <w:sz w:val="19"/>
              </w:rPr>
              <w:t>Scores with no room numbers</w:t>
            </w:r>
          </w:p>
        </w:tc>
        <w:tc>
          <w:tcPr>
            <w:tcW w:type="dxa" w:w="2379"/>
          </w:tcPr>
          <w:p>
            <w:pPr>
              <w:spacing w:after="0"/>
            </w:pPr>
            <w:r/>
            <w:r>
              <w:rPr>
                <w:b w:val="0"/>
                <w:sz w:val="19"/>
              </w:rPr>
              <w:t>Trend cannot be tied to an inventory</w:t>
            </w:r>
          </w:p>
        </w:tc>
        <w:tc>
          <w:tcPr>
            <w:tcW w:type="dxa" w:w="2379"/>
          </w:tcPr>
          <w:p>
            <w:pPr>
              <w:spacing w:after="0"/>
            </w:pPr>
            <w:r/>
            <w:r>
              <w:rPr>
                <w:b w:val="0"/>
                <w:sz w:val="19"/>
              </w:rPr>
              <w:t>Aggregate reporting by shift only</w:t>
            </w:r>
          </w:p>
        </w:tc>
        <w:tc>
          <w:tcPr>
            <w:tcW w:type="dxa" w:w="2379"/>
          </w:tcPr>
          <w:p>
            <w:pPr>
              <w:spacing w:after="0"/>
            </w:pPr>
            <w:r/>
            <w:r>
              <w:rPr>
                <w:b w:val="0"/>
                <w:sz w:val="19"/>
              </w:rPr>
              <w:t>Repeat defects go undetected</w:t>
            </w:r>
          </w:p>
        </w:tc>
      </w:tr>
      <w:tr>
        <w:tc>
          <w:tcPr>
            <w:tcW w:type="dxa" w:w="2379"/>
          </w:tcPr>
          <w:p>
            <w:pPr>
              <w:spacing w:after="0"/>
            </w:pPr>
            <w:r/>
            <w:r>
              <w:rPr>
                <w:b w:val="0"/>
                <w:sz w:val="19"/>
              </w:rPr>
              <w:t>Training records on a different brand</w:t>
            </w:r>
          </w:p>
        </w:tc>
        <w:tc>
          <w:tcPr>
            <w:tcW w:type="dxa" w:w="2379"/>
          </w:tcPr>
          <w:p>
            <w:pPr>
              <w:spacing w:after="0"/>
            </w:pPr>
            <w:r/>
            <w:r>
              <w:rPr>
                <w:b w:val="0"/>
                <w:sz w:val="19"/>
              </w:rPr>
              <w:t>Conformity claimed for a standard not taught</w:t>
            </w:r>
          </w:p>
        </w:tc>
        <w:tc>
          <w:tcPr>
            <w:tcW w:type="dxa" w:w="2379"/>
          </w:tcPr>
          <w:p>
            <w:pPr>
              <w:spacing w:after="0"/>
            </w:pPr>
            <w:r/>
            <w:r>
              <w:rPr>
                <w:b w:val="0"/>
                <w:sz w:val="19"/>
              </w:rPr>
              <w:t>Shared onboarding across a portfolio</w:t>
            </w:r>
          </w:p>
        </w:tc>
        <w:tc>
          <w:tcPr>
            <w:tcW w:type="dxa" w:w="2379"/>
          </w:tcPr>
          <w:p>
            <w:pPr>
              <w:spacing w:after="0"/>
            </w:pPr>
            <w:r/>
            <w:r>
              <w:rPr>
                <w:b w:val="0"/>
                <w:sz w:val="19"/>
              </w:rPr>
              <w:t>Findings on presentation sequence</w:t>
            </w:r>
          </w:p>
        </w:tc>
      </w:tr>
      <w:tr>
        <w:tc>
          <w:tcPr>
            <w:tcW w:type="dxa" w:w="2379"/>
          </w:tcPr>
          <w:p>
            <w:pPr>
              <w:spacing w:after="0"/>
            </w:pPr>
            <w:r/>
            <w:r>
              <w:rPr>
                <w:b w:val="0"/>
                <w:sz w:val="19"/>
              </w:rPr>
              <w:t>Dilution logs filled weekly in one sitting</w:t>
            </w:r>
          </w:p>
        </w:tc>
        <w:tc>
          <w:tcPr>
            <w:tcW w:type="dxa" w:w="2379"/>
          </w:tcPr>
          <w:p>
            <w:pPr>
              <w:spacing w:after="0"/>
            </w:pPr>
            <w:r/>
            <w:r>
              <w:rPr>
                <w:b w:val="0"/>
                <w:sz w:val="19"/>
              </w:rPr>
              <w:t>Impossible entries, same handwriting</w:t>
            </w:r>
          </w:p>
        </w:tc>
        <w:tc>
          <w:tcPr>
            <w:tcW w:type="dxa" w:w="2379"/>
          </w:tcPr>
          <w:p>
            <w:pPr>
              <w:spacing w:after="0"/>
            </w:pPr>
            <w:r/>
            <w:r>
              <w:rPr>
                <w:b w:val="0"/>
                <w:sz w:val="19"/>
              </w:rPr>
              <w:t>No station-level accountability</w:t>
            </w:r>
          </w:p>
        </w:tc>
        <w:tc>
          <w:tcPr>
            <w:tcW w:type="dxa" w:w="2379"/>
          </w:tcPr>
          <w:p>
            <w:pPr>
              <w:spacing w:after="0"/>
            </w:pPr>
            <w:r/>
            <w:r>
              <w:rPr>
                <w:b w:val="0"/>
                <w:sz w:val="19"/>
              </w:rPr>
              <w:t>Safety finding plus trust damage</w:t>
            </w:r>
          </w:p>
        </w:tc>
      </w:tr>
      <w:tr>
        <w:tc>
          <w:tcPr>
            <w:tcW w:type="dxa" w:w="2379"/>
          </w:tcPr>
          <w:p>
            <w:pPr>
              <w:spacing w:after="0"/>
            </w:pPr>
            <w:r/>
            <w:r>
              <w:rPr>
                <w:b w:val="0"/>
                <w:sz w:val="19"/>
              </w:rPr>
              <w:t>Corrective actions opened, never closed</w:t>
            </w:r>
          </w:p>
        </w:tc>
        <w:tc>
          <w:tcPr>
            <w:tcW w:type="dxa" w:w="2379"/>
          </w:tcPr>
          <w:p>
            <w:pPr>
              <w:spacing w:after="0"/>
            </w:pPr>
            <w:r/>
            <w:r>
              <w:rPr>
                <w:b w:val="0"/>
                <w:sz w:val="19"/>
              </w:rPr>
              <w:t>Same defect appears in three audits</w:t>
            </w:r>
          </w:p>
        </w:tc>
        <w:tc>
          <w:tcPr>
            <w:tcW w:type="dxa" w:w="2379"/>
          </w:tcPr>
          <w:p>
            <w:pPr>
              <w:spacing w:after="0"/>
            </w:pPr>
            <w:r/>
            <w:r>
              <w:rPr>
                <w:b w:val="0"/>
                <w:sz w:val="19"/>
              </w:rPr>
              <w:t>No owner, no due date</w:t>
            </w:r>
          </w:p>
        </w:tc>
        <w:tc>
          <w:tcPr>
            <w:tcW w:type="dxa" w:w="2379"/>
          </w:tcPr>
          <w:p>
            <w:pPr>
              <w:spacing w:after="0"/>
            </w:pPr>
            <w:r/>
            <w:r>
              <w:rPr>
                <w:b w:val="0"/>
                <w:sz w:val="19"/>
              </w:rPr>
              <w:t>Escalation to a formal plan</w:t>
            </w:r>
          </w:p>
        </w:tc>
      </w:tr>
      <w:tr>
        <w:tc>
          <w:tcPr>
            <w:tcW w:type="dxa" w:w="2379"/>
          </w:tcPr>
          <w:p>
            <w:pPr>
              <w:spacing w:after="0"/>
            </w:pPr>
            <w:r/>
            <w:r>
              <w:rPr>
                <w:b w:val="0"/>
                <w:sz w:val="19"/>
              </w:rPr>
              <w:t>Public area logs with no time stamps</w:t>
            </w:r>
          </w:p>
        </w:tc>
        <w:tc>
          <w:tcPr>
            <w:tcW w:type="dxa" w:w="2379"/>
          </w:tcPr>
          <w:p>
            <w:pPr>
              <w:spacing w:after="0"/>
            </w:pPr>
            <w:r/>
            <w:r>
              <w:rPr>
                <w:b w:val="0"/>
                <w:sz w:val="19"/>
              </w:rPr>
              <w:t>Frequency claimed but unproven</w:t>
            </w:r>
          </w:p>
        </w:tc>
        <w:tc>
          <w:tcPr>
            <w:tcW w:type="dxa" w:w="2379"/>
          </w:tcPr>
          <w:p>
            <w:pPr>
              <w:spacing w:after="0"/>
            </w:pPr>
            <w:r/>
            <w:r>
              <w:rPr>
                <w:b w:val="0"/>
                <w:sz w:val="19"/>
              </w:rPr>
              <w:t>Logs completed at end of shift</w:t>
            </w:r>
          </w:p>
        </w:tc>
        <w:tc>
          <w:tcPr>
            <w:tcW w:type="dxa" w:w="2379"/>
          </w:tcPr>
          <w:p>
            <w:pPr>
              <w:spacing w:after="0"/>
            </w:pPr>
            <w:r/>
            <w:r>
              <w:rPr>
                <w:b w:val="0"/>
                <w:sz w:val="19"/>
              </w:rPr>
              <w:t>Findings in the areas most sampled</w:t>
            </w:r>
          </w:p>
        </w:tc>
      </w:tr>
      <w:tr>
        <w:tc>
          <w:tcPr>
            <w:tcW w:type="dxa" w:w="2379"/>
          </w:tcPr>
          <w:p>
            <w:pPr>
              <w:spacing w:after="0"/>
            </w:pPr>
            <w:r/>
            <w:r>
              <w:rPr>
                <w:b w:val="0"/>
                <w:sz w:val="19"/>
              </w:rPr>
              <w:t>Deep clean calendar with no completion evidence</w:t>
            </w:r>
          </w:p>
        </w:tc>
        <w:tc>
          <w:tcPr>
            <w:tcW w:type="dxa" w:w="2379"/>
          </w:tcPr>
          <w:p>
            <w:pPr>
              <w:spacing w:after="0"/>
            </w:pPr>
            <w:r/>
            <w:r>
              <w:rPr>
                <w:b w:val="0"/>
                <w:sz w:val="19"/>
              </w:rPr>
              <w:t>Periodic work scheduled, not done</w:t>
            </w:r>
          </w:p>
        </w:tc>
        <w:tc>
          <w:tcPr>
            <w:tcW w:type="dxa" w:w="2379"/>
          </w:tcPr>
          <w:p>
            <w:pPr>
              <w:spacing w:after="0"/>
            </w:pPr>
            <w:r/>
            <w:r>
              <w:rPr>
                <w:b w:val="0"/>
                <w:sz w:val="19"/>
              </w:rPr>
              <w:t>No before-and-after record</w:t>
            </w:r>
          </w:p>
        </w:tc>
        <w:tc>
          <w:tcPr>
            <w:tcW w:type="dxa" w:w="2379"/>
          </w:tcPr>
          <w:p>
            <w:pPr>
              <w:spacing w:after="0"/>
            </w:pPr>
            <w:r/>
            <w:r>
              <w:rPr>
                <w:b w:val="0"/>
                <w:sz w:val="19"/>
              </w:rPr>
              <w:t>Grout, vents and upholstery fail</w:t>
            </w:r>
          </w:p>
        </w:tc>
      </w:tr>
      <w:tr>
        <w:tc>
          <w:tcPr>
            <w:tcW w:type="dxa" w:w="2379"/>
          </w:tcPr>
          <w:p>
            <w:pPr>
              <w:spacing w:after="0"/>
            </w:pPr>
            <w:r/>
            <w:r>
              <w:rPr>
                <w:b w:val="0"/>
                <w:sz w:val="19"/>
              </w:rPr>
              <w:t>Guest comments not reviewed with the crew</w:t>
            </w:r>
          </w:p>
        </w:tc>
        <w:tc>
          <w:tcPr>
            <w:tcW w:type="dxa" w:w="2379"/>
          </w:tcPr>
          <w:p>
            <w:pPr>
              <w:spacing w:after="0"/>
            </w:pPr>
            <w:r/>
            <w:r>
              <w:rPr>
                <w:b w:val="0"/>
                <w:sz w:val="19"/>
              </w:rPr>
              <w:t>Same complaint for six months</w:t>
            </w:r>
          </w:p>
        </w:tc>
        <w:tc>
          <w:tcPr>
            <w:tcW w:type="dxa" w:w="2379"/>
          </w:tcPr>
          <w:p>
            <w:pPr>
              <w:spacing w:after="0"/>
            </w:pPr>
            <w:r/>
            <w:r>
              <w:rPr>
                <w:b w:val="0"/>
                <w:sz w:val="19"/>
              </w:rPr>
              <w:t>No feedback loop to the floor</w:t>
            </w:r>
          </w:p>
        </w:tc>
        <w:tc>
          <w:tcPr>
            <w:tcW w:type="dxa" w:w="2379"/>
          </w:tcPr>
          <w:p>
            <w:pPr>
              <w:spacing w:after="0"/>
            </w:pPr>
            <w:r/>
            <w:r>
              <w:rPr>
                <w:b w:val="0"/>
                <w:sz w:val="19"/>
              </w:rPr>
              <w:t>Score decline independent of room quality</w:t>
            </w:r>
          </w:p>
        </w:tc>
      </w:tr>
    </w:tbl>
    <w:p/>
    <w:p>
      <w:r>
        <w:rPr>
          <w:b w:val="0"/>
        </w:rPr>
        <w:t>Two patterns sit underneath almost every row. The first is that records are produced for the client rather than for the operation, which means they are written after the fact and carry no diagnostic value. The second is that no single person owns the evidence file, so each document has a different owner, a different format and a different idea of what "complete" means.</w:t>
      </w:r>
    </w:p>
    <w:p>
      <w:r>
        <w:rPr>
          <w:b w:val="0"/>
        </w:rPr>
        <w:t>The fix is administrative, not heroic. Name one evidence owner at the vendor and one at the property. Give them a shared index with nine rows matching the document table above. Require the index to be current within one business day. In practice, properties that do this pass brand reviews with fewer findings not because their rooms are cleaner, but because the auditor spends the visit verifying rather than investigating. The [commercial cleaning pricing guide for New Jersey](/insights/commercial-cleaning-cost-nj-pricing-guide-2026) makes the same point from the cost side: documentation is a line item, and properties that refuse to fund it pay for it later at a higher rate.</w:t>
      </w:r>
    </w:p>
    <w:p>
      <w:pPr>
        <w:pStyle w:val="Heading2"/>
      </w:pPr>
      <w:r>
        <w:t>10. How is cleaning frequency defined and audited in a brand program?</w:t>
      </w:r>
    </w:p>
    <w:p>
      <w:r>
        <w:rPr>
          <w:b w:val="0"/>
        </w:rPr>
        <w:t>Frequency is the part of the standard most likely to be misread, because brands typically define frequency by room status and by area type, while contracts often define it by days per week.</w:t>
      </w:r>
    </w:p>
    <w:p>
      <w:r>
        <w:rPr>
          <w:b w:val="0"/>
        </w:rPr>
        <w:t>A brand standard usually says something equivalent to: occupied rooms receive a daily service; departures receive a full clean; a defined subset of areas receives service on a stated interval; and certain tasks are periodic rather than daily. The contract frequently says "housekeeping services, five days per week". Those two statements are not the same specification, and the gap is where disputes live.</w:t>
      </w:r>
    </w:p>
    <w:p>
      <w:r>
        <w:rPr>
          <w:b w:val="0"/>
        </w:rPr>
        <w:t>Translate frequency into four explicit columns before signing:</w:t>
      </w:r>
    </w:p>
    <w:p>
      <w:pPr>
        <w:spacing w:after="80"/>
        <w:ind w:left="397" w:hanging="397"/>
      </w:pPr>
      <w:r>
        <w:rPr>
          <w:b/>
          <w:color w:val="8A6D3B"/>
        </w:rPr>
        <w:t xml:space="preserve">1.  </w:t>
      </w:r>
      <w:r>
        <w:rPr>
          <w:b/>
        </w:rPr>
        <w:t>Trigger.</w:t>
      </w:r>
      <w:r>
        <w:rPr>
          <w:b w:val="0"/>
        </w:rPr>
        <w:t xml:space="preserve"> What event starts the task: departure, occupancy, time of day, or a fixed interval.</w:t>
      </w:r>
    </w:p>
    <w:p>
      <w:pPr>
        <w:spacing w:after="80"/>
        <w:ind w:left="397" w:hanging="397"/>
      </w:pPr>
      <w:r>
        <w:rPr>
          <w:b/>
          <w:color w:val="8A6D3B"/>
        </w:rPr>
        <w:t xml:space="preserve">2.  </w:t>
      </w:r>
      <w:r>
        <w:rPr>
          <w:b/>
        </w:rPr>
        <w:t>Frequency.</w:t>
      </w:r>
      <w:r>
        <w:rPr>
          <w:b w:val="0"/>
        </w:rPr>
        <w:t xml:space="preserve"> How often the task occurs per trigger, expressed in the brand's own terms.</w:t>
      </w:r>
    </w:p>
    <w:p>
      <w:pPr>
        <w:spacing w:after="80"/>
        <w:ind w:left="397" w:hanging="397"/>
      </w:pPr>
      <w:r>
        <w:rPr>
          <w:b/>
          <w:color w:val="8A6D3B"/>
        </w:rPr>
        <w:t xml:space="preserve">3.  </w:t>
      </w:r>
      <w:r>
        <w:rPr>
          <w:b/>
        </w:rPr>
        <w:t>Verification.</w:t>
      </w:r>
      <w:r>
        <w:rPr>
          <w:b w:val="0"/>
        </w:rPr>
        <w:t xml:space="preserve"> What record proves it happened: log, inspection, photo or system timestamp.</w:t>
      </w:r>
    </w:p>
    <w:p>
      <w:pPr>
        <w:spacing w:after="80"/>
        <w:ind w:left="397" w:hanging="397"/>
      </w:pPr>
      <w:r>
        <w:rPr>
          <w:b/>
          <w:color w:val="8A6D3B"/>
        </w:rPr>
        <w:t xml:space="preserve">4.  </w:t>
      </w:r>
      <w:r>
        <w:rPr>
          <w:b/>
        </w:rPr>
        <w:t>Owner.</w:t>
      </w:r>
      <w:r>
        <w:rPr>
          <w:b w:val="0"/>
        </w:rPr>
        <w:t xml:space="preserve"> Who is accountable when the record is missing.</w:t>
      </w:r>
    </w:p>
    <w:p>
      <w:r>
        <w:rPr>
          <w:b w:val="0"/>
        </w:rPr>
        <w:t>Then audit frequency on a sample, not on a claim. A defensible method is to pick ten rooms and five public areas per week, pull the last thirty days of records for each, and check for three things: gaps in the date sequence, records that were all created at the same time of day, and tasks that were skipped without a documented exception. That audit takes about ninety minutes and catches most frequency drift before a brand inspector does.</w:t>
      </w:r>
    </w:p>
    <w:p>
      <w:r>
        <w:rPr>
          <w:b w:val="0"/>
        </w:rPr>
        <w:t>Frequency drift has a predictable shape. It starts with a busy week, where one task is skipped and not logged. It continues because the skip was invisible, so nothing corrects it. Within a quarter the skip has become the practice, and the log has been quietly rewritten to match. By the time the brand samples the area, the crew believes it is compliant because the log says so. Properties that audit frequency monthly catch this in week two instead of month four.</w:t>
      </w:r>
    </w:p>
    <w:p>
      <w:r>
        <w:rPr>
          <w:b w:val="0"/>
        </w:rPr>
        <w:t xml:space="preserve">One more distinction worth putting in the contract: </w:t>
      </w:r>
      <w:r>
        <w:rPr>
          <w:b/>
        </w:rPr>
        <w:t>frequency versus interval</w:t>
      </w:r>
      <w:r>
        <w:rPr>
          <w:b w:val="0"/>
        </w:rPr>
        <w:t>. "Twice daily" is a frequency. "Every four hours during operating hours" is an interval. Public restrooms in full-service properties are usually specified as an interval, and interval compliance requires time-stamped records, not a daily checkbox. Vendors that report intervals as daily totals are not lying; they are reporting the wrong unit, which is worse, because it looks compliant.</w:t>
      </w:r>
    </w:p>
    <w:p>
      <w:pPr>
        <w:pStyle w:val="Heading2"/>
      </w:pPr>
      <w:r>
        <w:t>11. What should the contract require from a third-party cleaning vendor?</w:t>
      </w:r>
    </w:p>
    <w:p>
      <w:r>
        <w:rPr>
          <w:b w:val="0"/>
        </w:rPr>
        <w:t>The contract is where brand compliance either becomes enforceable or becomes a hope. Nine clauses carry most of the weight.</w:t>
      </w:r>
    </w:p>
    <w:p>
      <w:r>
        <w:rPr>
          <w:b/>
        </w:rPr>
        <w:t>One: the standard, named and versioned.</w:t>
      </w:r>
      <w:r>
        <w:rPr>
          <w:b w:val="0"/>
        </w:rPr>
        <w:t xml:space="preserve"> The contract should reference the brand, the tier and the version of the standards document the scope was built from, with a mechanism for updating when the brand revises it. A contract that says "per brand standards" without a version is a contract that will be interpreted differently by both parties after the first revision.</w:t>
      </w:r>
    </w:p>
    <w:p>
      <w:r>
        <w:rPr>
          <w:b/>
        </w:rPr>
        <w:t>Two: scope in room-status language.</w:t>
      </w:r>
      <w:r>
        <w:rPr>
          <w:b w:val="0"/>
        </w:rPr>
        <w:t xml:space="preserve"> Departures, stayovers, turndown, deep clean and public areas should each carry a defined task list and a defined time value. This is the same credit discipline that makes cost benchmarking possible, and it is the only scope language that survives a change in occupancy mix.</w:t>
      </w:r>
    </w:p>
    <w:p>
      <w:r>
        <w:rPr>
          <w:b/>
        </w:rPr>
        <w:t>Three: the evidence list.</w:t>
      </w:r>
      <w:r>
        <w:rPr>
          <w:b w:val="0"/>
        </w:rPr>
        <w:t xml:space="preserve"> Attach the nine-document index and make it a deliverable with a due date, not an aspiration. Specify format, exportability and retention period.</w:t>
      </w:r>
    </w:p>
    <w:p>
      <w:r>
        <w:rPr>
          <w:b/>
        </w:rPr>
        <w:t>Four: reporting cadence and content.</w:t>
      </w:r>
      <w:r>
        <w:rPr>
          <w:b w:val="0"/>
        </w:rPr>
        <w:t xml:space="preserve"> Weekly operational report, monthly quality report, quarterly trend review. Name the metrics: rooms inspected, rework rate, release lag, open corrective actions, public area frequency compliance.</w:t>
      </w:r>
    </w:p>
    <w:p>
      <w:r>
        <w:rPr>
          <w:b/>
        </w:rPr>
        <w:t>Five: corrective-action window.</w:t>
      </w:r>
      <w:r>
        <w:rPr>
          <w:b w:val="0"/>
        </w:rPr>
        <w:t xml:space="preserve"> A defect identified in inspection must be corrected and verified within a stated window, typically same shift for guest-facing defects and 72 hours for systemic ones. Include the escalation path when the window is missed.</w:t>
      </w:r>
    </w:p>
    <w:p>
      <w:r>
        <w:rPr>
          <w:b/>
        </w:rPr>
        <w:t>Six: access and screening.</w:t>
      </w:r>
      <w:r>
        <w:rPr>
          <w:b w:val="0"/>
        </w:rPr>
        <w:t xml:space="preserve"> Background check policy, badge and key control, supervision ratio, and the named site supervisor who is accountable for the property. Brand programs care about who is in guest areas, and the contract should reflect that.</w:t>
      </w:r>
    </w:p>
    <w:p>
      <w:r>
        <w:rPr>
          <w:b/>
        </w:rPr>
        <w:t>Seven: insurance, bonding and indemnity.</w:t>
      </w:r>
      <w:r>
        <w:rPr>
          <w:b w:val="0"/>
        </w:rPr>
        <w:t xml:space="preserve"> Certificates current, additional insured where required, workers compensation in force. This is baseline commercial hygiene, and a vendor that hesitates here is not a vendor worth auditing.</w:t>
      </w:r>
    </w:p>
    <w:p>
      <w:r>
        <w:rPr>
          <w:b/>
        </w:rPr>
        <w:t>Eight: audit rights and consequences.</w:t>
      </w:r>
      <w:r>
        <w:rPr>
          <w:b w:val="0"/>
        </w:rPr>
        <w:t xml:space="preserve"> The property should be able to audit unannounced, and a failed internal audit should carry a defined consequence: a corrective plan, a credit, or a termination right after repetition. Consequences that exist only in conversation are not consequences.</w:t>
      </w:r>
    </w:p>
    <w:p>
      <w:r>
        <w:rPr>
          <w:b/>
        </w:rPr>
        <w:t>Nine: transition and knowledge transfer.</w:t>
      </w:r>
      <w:r>
        <w:rPr>
          <w:b w:val="0"/>
        </w:rPr>
        <w:t xml:space="preserve"> If the contract ends, the property needs its records, its room history and its inspection data. Specify that the evidence file belongs to the property.</w:t>
      </w:r>
    </w:p>
    <w:p>
      <w:r>
        <w:rPr>
          <w:b w:val="0"/>
        </w:rPr>
        <w:t>A vendor that resists clauses three, four and eight is telling you something useful. Those three are the ones that make a vendor auditable, and a vendor that cannot be audited cannot be defended to a brand. For properties comparing proposals, a [hospitality cleaning partner in New Jersey](/hospitality-cleaning-services-nj) that volunteers these clauses is offering a different product from one that negotiates them down.</w:t>
      </w:r>
    </w:p>
    <w:p>
      <w:pPr>
        <w:pStyle w:val="Heading2"/>
      </w:pPr>
      <w:r>
        <w:t>12. How do you build an evidence file that survives a brand audit?</w:t>
      </w:r>
    </w:p>
    <w:p>
      <w:r>
        <w:rPr>
          <w:b w:val="0"/>
        </w:rPr>
        <w:t>An evidence file is not a folder of PDFs. It is a small, indexed, dated system that answers the auditor's questions in the order the auditor asks them. Build it once, maintain it weekly, and the audit becomes a verification exercise.</w:t>
      </w:r>
    </w:p>
    <w:p>
      <w:r>
        <w:rPr>
          <w:b/>
        </w:rPr>
        <w:t>Structure it by the audit's own sequence.</w:t>
      </w:r>
      <w:r>
        <w:rPr>
          <w:b w:val="0"/>
        </w:rPr>
        <w:t xml:space="preserve"> Auditors typically move from the property's documentation to a sample of rooms to a sample of public areas to the back of house. Mirror that order in the file: standards and training first, then inspection reports by date, then public area logs, then chemical and safety records, then corrective actions.</w:t>
      </w:r>
    </w:p>
    <w:p>
      <w:r>
        <w:rPr>
          <w:b/>
        </w:rPr>
        <w:t>Keep a rolling ninety days hot and a rolling twelve months cold.</w:t>
      </w:r>
      <w:r>
        <w:rPr>
          <w:b w:val="0"/>
        </w:rPr>
        <w:t xml:space="preserve"> The hot file answers the sample. The cold file answers the trend question, which is where properties with genuine improvement separate from properties with a good week.</w:t>
      </w:r>
    </w:p>
    <w:p>
      <w:r>
        <w:rPr>
          <w:b/>
        </w:rPr>
        <w:t>Attach photographs to exceptions, not to everything.</w:t>
      </w:r>
      <w:r>
        <w:rPr>
          <w:b w:val="0"/>
        </w:rPr>
        <w:t xml:space="preserve"> A file with four thousand room photos is unreadable. A file with a photo for each closed corrective action is persuasive, because it shows the defect and the fix in the same frame, with a date.</w:t>
      </w:r>
    </w:p>
    <w:p>
      <w:r>
        <w:rPr>
          <w:b/>
        </w:rPr>
        <w:t>Date everything at the point of creation.</w:t>
      </w:r>
      <w:r>
        <w:rPr>
          <w:b w:val="0"/>
        </w:rPr>
        <w:t xml:space="preserve"> Undated records are the most common single defect in brand reviews. If the process cannot produce a timestamp, change the process rather than the record.</w:t>
      </w:r>
    </w:p>
    <w:p>
      <w:r>
        <w:rPr>
          <w:b/>
        </w:rPr>
        <w:t>Use one vocabulary.</w:t>
      </w:r>
      <w:r>
        <w:rPr>
          <w:b w:val="0"/>
        </w:rPr>
        <w:t xml:space="preserve"> Room status codes, area names, task names and defect categories should match the brand's language, not the vendor's internal shorthand. Translating on the day of the audit introduces errors under time pressure.</w:t>
      </w:r>
    </w:p>
    <w:p>
      <w:r>
        <w:rPr>
          <w:b/>
        </w:rPr>
        <w:t>Assign a single owner on each side.</w:t>
      </w:r>
      <w:r>
        <w:rPr>
          <w:b w:val="0"/>
        </w:rPr>
        <w:t xml:space="preserve"> One person at the vendor, one at the property, named in the contract, with a weekly fifteen-minute review. The review is not about cleaning. It is about whether the index is complete.</w:t>
      </w:r>
    </w:p>
    <w:p>
      <w:r>
        <w:rPr>
          <w:b/>
        </w:rPr>
        <w:t>Rehearse once a year.</w:t>
      </w:r>
      <w:r>
        <w:rPr>
          <w:b w:val="0"/>
        </w:rPr>
        <w:t xml:space="preserve"> A ninety-minute internal audit, run by someone who did not build the file, using the brand's rubric, exposes the gaps while there is still time to close them. Properties that rehearse find that their problems are almost always administrative: a missing signature, an unmapped score category, a training roster that names a trainer who left.</w:t>
      </w:r>
    </w:p>
    <w:p>
      <w:r>
        <w:rPr>
          <w:b w:val="0"/>
        </w:rPr>
        <w:t>The commercial value of this file extends beyond the audit. It is the artifact that supports a rate review, defends a contract renewal and, in a dispute, establishes what was delivered and when. A property that can produce it in one business day has effectively converted cleaning from a cost line into a managed asset.</w:t>
      </w:r>
    </w:p>
    <w:p>
      <w:pPr>
        <w:pStyle w:val="Heading2"/>
      </w:pPr>
      <w:r>
        <w:t>13. What does brand compliance cost, and how is it priced?</w:t>
      </w:r>
    </w:p>
    <w:p>
      <w:r>
        <w:rPr>
          <w:b w:val="0"/>
        </w:rPr>
        <w:t>Compliance has a price, and the useful question is which part of it a property is already paying for without knowing.</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Cost line</w:t>
            </w:r>
          </w:p>
        </w:tc>
        <w:tc>
          <w:tcPr>
            <w:tcW w:type="dxa" w:w="2379"/>
            <w:shd w:val="clear" w:fill="1A1A1A"/>
          </w:tcPr>
          <w:p>
            <w:pPr>
              <w:spacing w:after="0"/>
            </w:pPr>
            <w:r>
              <w:rPr>
                <w:b/>
                <w:color w:val="FFFFFF"/>
              </w:rPr>
            </w:r>
            <w:r>
              <w:rPr>
                <w:b/>
                <w:color w:val="FFFFFF"/>
                <w:sz w:val="19"/>
              </w:rPr>
              <w:t>What drives it</w:t>
            </w:r>
          </w:p>
        </w:tc>
        <w:tc>
          <w:tcPr>
            <w:tcW w:type="dxa" w:w="2379"/>
            <w:shd w:val="clear" w:fill="1A1A1A"/>
          </w:tcPr>
          <w:p>
            <w:pPr>
              <w:spacing w:after="0"/>
            </w:pPr>
            <w:r>
              <w:rPr>
                <w:b/>
                <w:color w:val="FFFFFF"/>
              </w:rPr>
            </w:r>
            <w:r>
              <w:rPr>
                <w:b/>
                <w:color w:val="FFFFFF"/>
                <w:sz w:val="19"/>
              </w:rPr>
              <w:t>Typical share of a compliant housekeeping contract</w:t>
            </w:r>
          </w:p>
        </w:tc>
        <w:tc>
          <w:tcPr>
            <w:tcW w:type="dxa" w:w="2379"/>
            <w:shd w:val="clear" w:fill="1A1A1A"/>
          </w:tcPr>
          <w:p>
            <w:pPr>
              <w:spacing w:after="0"/>
            </w:pPr>
            <w:r>
              <w:rPr>
                <w:b/>
                <w:color w:val="FFFFFF"/>
              </w:rPr>
            </w:r>
            <w:r>
              <w:rPr>
                <w:b/>
                <w:color w:val="FFFFFF"/>
                <w:sz w:val="19"/>
              </w:rPr>
              <w:t>Visible in the proposal</w:t>
            </w:r>
          </w:p>
        </w:tc>
      </w:tr>
      <w:tr>
        <w:tc>
          <w:tcPr>
            <w:tcW w:type="dxa" w:w="2379"/>
          </w:tcPr>
          <w:p>
            <w:pPr>
              <w:spacing w:after="0"/>
            </w:pPr>
            <w:r/>
            <w:r>
              <w:rPr>
                <w:b w:val="0"/>
                <w:sz w:val="19"/>
              </w:rPr>
              <w:t>Productive room labor</w:t>
            </w:r>
          </w:p>
        </w:tc>
        <w:tc>
          <w:tcPr>
            <w:tcW w:type="dxa" w:w="2379"/>
          </w:tcPr>
          <w:p>
            <w:pPr>
              <w:spacing w:after="0"/>
            </w:pPr>
            <w:r/>
            <w:r>
              <w:rPr>
                <w:b w:val="0"/>
                <w:sz w:val="19"/>
              </w:rPr>
              <w:t>Credits, tier, occupancy mix</w:t>
            </w:r>
          </w:p>
        </w:tc>
        <w:tc>
          <w:tcPr>
            <w:tcW w:type="dxa" w:w="2379"/>
          </w:tcPr>
          <w:p>
            <w:pPr>
              <w:spacing w:after="0"/>
            </w:pPr>
            <w:r/>
            <w:r>
              <w:rPr>
                <w:b w:val="0"/>
                <w:sz w:val="19"/>
              </w:rPr>
              <w:t>55% to 65%</w:t>
            </w:r>
          </w:p>
        </w:tc>
        <w:tc>
          <w:tcPr>
            <w:tcW w:type="dxa" w:w="2379"/>
          </w:tcPr>
          <w:p>
            <w:pPr>
              <w:spacing w:after="0"/>
            </w:pPr>
            <w:r/>
            <w:r>
              <w:rPr>
                <w:b w:val="0"/>
                <w:sz w:val="19"/>
              </w:rPr>
              <w:t>Yes</w:t>
            </w:r>
          </w:p>
        </w:tc>
      </w:tr>
      <w:tr>
        <w:tc>
          <w:tcPr>
            <w:tcW w:type="dxa" w:w="2379"/>
          </w:tcPr>
          <w:p>
            <w:pPr>
              <w:spacing w:after="0"/>
            </w:pPr>
            <w:r/>
            <w:r>
              <w:rPr>
                <w:b w:val="0"/>
                <w:sz w:val="19"/>
              </w:rPr>
              <w:t>Supervision and inspection</w:t>
            </w:r>
          </w:p>
        </w:tc>
        <w:tc>
          <w:tcPr>
            <w:tcW w:type="dxa" w:w="2379"/>
          </w:tcPr>
          <w:p>
            <w:pPr>
              <w:spacing w:after="0"/>
            </w:pPr>
            <w:r/>
            <w:r>
              <w:rPr>
                <w:b w:val="0"/>
                <w:sz w:val="19"/>
              </w:rPr>
              <w:t>Rooms per supervisor, inspection coverage</w:t>
            </w:r>
          </w:p>
        </w:tc>
        <w:tc>
          <w:tcPr>
            <w:tcW w:type="dxa" w:w="2379"/>
          </w:tcPr>
          <w:p>
            <w:pPr>
              <w:spacing w:after="0"/>
            </w:pPr>
            <w:r/>
            <w:r>
              <w:rPr>
                <w:b w:val="0"/>
                <w:sz w:val="19"/>
              </w:rPr>
              <w:t>10% to 16%</w:t>
            </w:r>
          </w:p>
        </w:tc>
        <w:tc>
          <w:tcPr>
            <w:tcW w:type="dxa" w:w="2379"/>
          </w:tcPr>
          <w:p>
            <w:pPr>
              <w:spacing w:after="0"/>
            </w:pPr>
            <w:r/>
            <w:r>
              <w:rPr>
                <w:b w:val="0"/>
                <w:sz w:val="19"/>
              </w:rPr>
              <w:t>Sometimes</w:t>
            </w:r>
          </w:p>
        </w:tc>
      </w:tr>
      <w:tr>
        <w:tc>
          <w:tcPr>
            <w:tcW w:type="dxa" w:w="2379"/>
          </w:tcPr>
          <w:p>
            <w:pPr>
              <w:spacing w:after="0"/>
            </w:pPr>
            <w:r/>
            <w:r>
              <w:rPr>
                <w:b w:val="0"/>
                <w:sz w:val="19"/>
              </w:rPr>
              <w:t>Training and onboarding</w:t>
            </w:r>
          </w:p>
        </w:tc>
        <w:tc>
          <w:tcPr>
            <w:tcW w:type="dxa" w:w="2379"/>
          </w:tcPr>
          <w:p>
            <w:pPr>
              <w:spacing w:after="0"/>
            </w:pPr>
            <w:r/>
            <w:r>
              <w:rPr>
                <w:b w:val="0"/>
                <w:sz w:val="19"/>
              </w:rPr>
              <w:t>Turnover rate, brand count, version updates</w:t>
            </w:r>
          </w:p>
        </w:tc>
        <w:tc>
          <w:tcPr>
            <w:tcW w:type="dxa" w:w="2379"/>
          </w:tcPr>
          <w:p>
            <w:pPr>
              <w:spacing w:after="0"/>
            </w:pPr>
            <w:r/>
            <w:r>
              <w:rPr>
                <w:b w:val="0"/>
                <w:sz w:val="19"/>
              </w:rPr>
              <w:t>3% to 6%</w:t>
            </w:r>
          </w:p>
        </w:tc>
        <w:tc>
          <w:tcPr>
            <w:tcW w:type="dxa" w:w="2379"/>
          </w:tcPr>
          <w:p>
            <w:pPr>
              <w:spacing w:after="0"/>
            </w:pPr>
            <w:r/>
            <w:r>
              <w:rPr>
                <w:b w:val="0"/>
                <w:sz w:val="19"/>
              </w:rPr>
              <w:t>Rarely</w:t>
            </w:r>
          </w:p>
        </w:tc>
      </w:tr>
      <w:tr>
        <w:tc>
          <w:tcPr>
            <w:tcW w:type="dxa" w:w="2379"/>
          </w:tcPr>
          <w:p>
            <w:pPr>
              <w:spacing w:after="0"/>
            </w:pPr>
            <w:r/>
            <w:r>
              <w:rPr>
                <w:b w:val="0"/>
                <w:sz w:val="19"/>
              </w:rPr>
              <w:t>Chemicals and dilution control</w:t>
            </w:r>
          </w:p>
        </w:tc>
        <w:tc>
          <w:tcPr>
            <w:tcW w:type="dxa" w:w="2379"/>
          </w:tcPr>
          <w:p>
            <w:pPr>
              <w:spacing w:after="0"/>
            </w:pPr>
            <w:r/>
            <w:r>
              <w:rPr>
                <w:b w:val="0"/>
                <w:sz w:val="19"/>
              </w:rPr>
              <w:t>Approved list, station count, dosing equipment</w:t>
            </w:r>
          </w:p>
        </w:tc>
        <w:tc>
          <w:tcPr>
            <w:tcW w:type="dxa" w:w="2379"/>
          </w:tcPr>
          <w:p>
            <w:pPr>
              <w:spacing w:after="0"/>
            </w:pPr>
            <w:r/>
            <w:r>
              <w:rPr>
                <w:b w:val="0"/>
                <w:sz w:val="19"/>
              </w:rPr>
              <w:t>2% to 4%</w:t>
            </w:r>
          </w:p>
        </w:tc>
        <w:tc>
          <w:tcPr>
            <w:tcW w:type="dxa" w:w="2379"/>
          </w:tcPr>
          <w:p>
            <w:pPr>
              <w:spacing w:after="0"/>
            </w:pPr>
            <w:r/>
            <w:r>
              <w:rPr>
                <w:b w:val="0"/>
                <w:sz w:val="19"/>
              </w:rPr>
              <w:t>Sometimes</w:t>
            </w:r>
          </w:p>
        </w:tc>
      </w:tr>
      <w:tr>
        <w:tc>
          <w:tcPr>
            <w:tcW w:type="dxa" w:w="2379"/>
          </w:tcPr>
          <w:p>
            <w:pPr>
              <w:spacing w:after="0"/>
            </w:pPr>
            <w:r/>
            <w:r>
              <w:rPr>
                <w:b w:val="0"/>
                <w:sz w:val="19"/>
              </w:rPr>
              <w:t>Documentation and reporting</w:t>
            </w:r>
          </w:p>
        </w:tc>
        <w:tc>
          <w:tcPr>
            <w:tcW w:type="dxa" w:w="2379"/>
          </w:tcPr>
          <w:p>
            <w:pPr>
              <w:spacing w:after="0"/>
            </w:pPr>
            <w:r/>
            <w:r>
              <w:rPr>
                <w:b w:val="0"/>
                <w:sz w:val="19"/>
              </w:rPr>
              <w:t>Systems, admin time, export tooling</w:t>
            </w:r>
          </w:p>
        </w:tc>
        <w:tc>
          <w:tcPr>
            <w:tcW w:type="dxa" w:w="2379"/>
          </w:tcPr>
          <w:p>
            <w:pPr>
              <w:spacing w:after="0"/>
            </w:pPr>
            <w:r/>
            <w:r>
              <w:rPr>
                <w:b w:val="0"/>
                <w:sz w:val="19"/>
              </w:rPr>
              <w:t>2% to 5%</w:t>
            </w:r>
          </w:p>
        </w:tc>
        <w:tc>
          <w:tcPr>
            <w:tcW w:type="dxa" w:w="2379"/>
          </w:tcPr>
          <w:p>
            <w:pPr>
              <w:spacing w:after="0"/>
            </w:pPr>
            <w:r/>
            <w:r>
              <w:rPr>
                <w:b w:val="0"/>
                <w:sz w:val="19"/>
              </w:rPr>
              <w:t>Almost never</w:t>
            </w:r>
          </w:p>
        </w:tc>
      </w:tr>
      <w:tr>
        <w:tc>
          <w:tcPr>
            <w:tcW w:type="dxa" w:w="2379"/>
          </w:tcPr>
          <w:p>
            <w:pPr>
              <w:spacing w:after="0"/>
            </w:pPr>
            <w:r/>
            <w:r>
              <w:rPr>
                <w:b w:val="0"/>
                <w:sz w:val="19"/>
              </w:rPr>
              <w:t>Public area and outlet labor</w:t>
            </w:r>
          </w:p>
        </w:tc>
        <w:tc>
          <w:tcPr>
            <w:tcW w:type="dxa" w:w="2379"/>
          </w:tcPr>
          <w:p>
            <w:pPr>
              <w:spacing w:after="0"/>
            </w:pPr>
            <w:r/>
            <w:r>
              <w:rPr>
                <w:b w:val="0"/>
                <w:sz w:val="19"/>
              </w:rPr>
              <w:t>Area count, interval requirements</w:t>
            </w:r>
          </w:p>
        </w:tc>
        <w:tc>
          <w:tcPr>
            <w:tcW w:type="dxa" w:w="2379"/>
          </w:tcPr>
          <w:p>
            <w:pPr>
              <w:spacing w:after="0"/>
            </w:pPr>
            <w:r/>
            <w:r>
              <w:rPr>
                <w:b w:val="0"/>
                <w:sz w:val="19"/>
              </w:rPr>
              <w:t>10% to 20%</w:t>
            </w:r>
          </w:p>
        </w:tc>
        <w:tc>
          <w:tcPr>
            <w:tcW w:type="dxa" w:w="2379"/>
          </w:tcPr>
          <w:p>
            <w:pPr>
              <w:spacing w:after="0"/>
            </w:pPr>
            <w:r/>
            <w:r>
              <w:rPr>
                <w:b w:val="0"/>
                <w:sz w:val="19"/>
              </w:rPr>
              <w:t>Yes, if scoped</w:t>
            </w:r>
          </w:p>
        </w:tc>
      </w:tr>
      <w:tr>
        <w:tc>
          <w:tcPr>
            <w:tcW w:type="dxa" w:w="2379"/>
          </w:tcPr>
          <w:p>
            <w:pPr>
              <w:spacing w:after="0"/>
            </w:pPr>
            <w:r/>
            <w:r>
              <w:rPr>
                <w:b w:val="0"/>
                <w:sz w:val="19"/>
              </w:rPr>
              <w:t>Coverage and relief</w:t>
            </w:r>
          </w:p>
        </w:tc>
        <w:tc>
          <w:tcPr>
            <w:tcW w:type="dxa" w:w="2379"/>
          </w:tcPr>
          <w:p>
            <w:pPr>
              <w:spacing w:after="0"/>
            </w:pPr>
            <w:r/>
            <w:r>
              <w:rPr>
                <w:b w:val="0"/>
                <w:sz w:val="19"/>
              </w:rPr>
              <w:t>Seven-day operation, absence cover</w:t>
            </w:r>
          </w:p>
        </w:tc>
        <w:tc>
          <w:tcPr>
            <w:tcW w:type="dxa" w:w="2379"/>
          </w:tcPr>
          <w:p>
            <w:pPr>
              <w:spacing w:after="0"/>
            </w:pPr>
            <w:r/>
            <w:r>
              <w:rPr>
                <w:b w:val="0"/>
                <w:sz w:val="19"/>
              </w:rPr>
              <w:t>4% to 8%</w:t>
            </w:r>
          </w:p>
        </w:tc>
        <w:tc>
          <w:tcPr>
            <w:tcW w:type="dxa" w:w="2379"/>
          </w:tcPr>
          <w:p>
            <w:pPr>
              <w:spacing w:after="0"/>
            </w:pPr>
            <w:r/>
            <w:r>
              <w:rPr>
                <w:b w:val="0"/>
                <w:sz w:val="19"/>
              </w:rPr>
              <w:t>Sometimes</w:t>
            </w:r>
          </w:p>
        </w:tc>
      </w:tr>
    </w:tbl>
    <w:p/>
    <w:p>
      <w:r>
        <w:rPr>
          <w:b w:val="0"/>
        </w:rPr>
        <w:t>Three observations follow from the table.</w:t>
      </w:r>
    </w:p>
    <w:p>
      <w:r>
        <w:rPr>
          <w:b/>
        </w:rPr>
        <w:t>The invisible lines are the ones that fail audits.</w:t>
      </w:r>
      <w:r>
        <w:rPr>
          <w:b w:val="0"/>
        </w:rPr>
        <w:t xml:space="preserve"> Documentation and training together are typically under a tenth of contract value and account for most audit findings. A property that negotiates those two lines to zero has not saved 8%; it has purchased an 8% discount against a much larger re-inspection and remediation risk.</w:t>
      </w:r>
    </w:p>
    <w:p>
      <w:r>
        <w:rPr>
          <w:b/>
        </w:rPr>
        <w:t>Two proposals with the same total can carry very different compliance content.</w:t>
      </w:r>
      <w:r>
        <w:rPr>
          <w:b w:val="0"/>
        </w:rPr>
        <w:t xml:space="preserve"> One may include brand-specific training, a documented inspection layer and exportable reporting; the other may include generic onboarding and a monthly summary email. The only way to compare them is to ask for the evidence list and the reporting sample, not the price per room.</w:t>
      </w:r>
    </w:p>
    <w:p>
      <w:r>
        <w:rPr>
          <w:b/>
        </w:rPr>
        <w:t>Tier drives the cost more than the vendor does.</w:t>
      </w:r>
      <w:r>
        <w:rPr>
          <w:b w:val="0"/>
        </w:rPr>
        <w:t xml:space="preserve"> The jump from select service to luxury is 35% to 50% in room labor, and no procurement exercise closes that gap without removing tasks. A vendor that quotes a luxury property at a select-service rate is either misunderstanding the tier or planning to deliver the lower one.</w:t>
      </w:r>
    </w:p>
    <w:p>
      <w:r>
        <w:rPr>
          <w:b w:val="0"/>
        </w:rPr>
        <w:t>Where a property wants a single number for budgeting, the practical approach is to build the cost from credits, hours and loaded rate, then add the compliance lines explicitly. That is the method behind any honest [housekeeping cost model](/hotel-housekeeping-cost-pricing-guide-2026), and it produces a figure the property can defend to ownership and to the brand at the same time.</w:t>
      </w:r>
    </w:p>
    <w:p>
      <w:pPr>
        <w:pStyle w:val="Heading2"/>
      </w:pPr>
      <w:r>
        <w:t>14. What is the ten-point evidence checklist before a brand audit?</w:t>
      </w:r>
    </w:p>
    <w:p>
      <w:r>
        <w:rPr>
          <w:b w:val="0"/>
        </w:rPr>
        <w:t>Run this list ten business days before a scheduled review, and again on the morning of an unannounced one. Every failed item is a finding waiting to be written.</w:t>
      </w:r>
    </w:p>
    <w:p>
      <w:pPr>
        <w:spacing w:after="80"/>
        <w:ind w:left="397" w:hanging="397"/>
      </w:pPr>
      <w:r>
        <w:rPr>
          <w:b/>
          <w:color w:val="8A6D3B"/>
        </w:rPr>
        <w:t xml:space="preserve">1.  </w:t>
      </w:r>
      <w:r>
        <w:rPr>
          <w:b/>
        </w:rPr>
        <w:t>Standards version confirmed.</w:t>
      </w:r>
      <w:r>
        <w:rPr>
          <w:b w:val="0"/>
        </w:rPr>
        <w:t xml:space="preserve"> The property holds the current standard for its brand and tier, and the vendor's scope references the same version.</w:t>
      </w:r>
    </w:p>
    <w:p>
      <w:pPr>
        <w:spacing w:after="80"/>
        <w:ind w:left="397" w:hanging="397"/>
      </w:pPr>
      <w:r>
        <w:rPr>
          <w:b/>
          <w:color w:val="8A6D3B"/>
        </w:rPr>
        <w:t xml:space="preserve">2.  </w:t>
      </w:r>
      <w:r>
        <w:rPr>
          <w:b/>
        </w:rPr>
        <w:t>Training roster current.</w:t>
      </w:r>
      <w:r>
        <w:rPr>
          <w:b w:val="0"/>
        </w:rPr>
        <w:t xml:space="preserve"> Every crew member working guest areas has a dated, brand-specific training record, including anyone hired in the last thirty days.</w:t>
      </w:r>
    </w:p>
    <w:p>
      <w:pPr>
        <w:spacing w:after="80"/>
        <w:ind w:left="397" w:hanging="397"/>
      </w:pPr>
      <w:r>
        <w:rPr>
          <w:b/>
          <w:color w:val="8A6D3B"/>
        </w:rPr>
        <w:t xml:space="preserve">3.  </w:t>
      </w:r>
      <w:r>
        <w:rPr>
          <w:b/>
        </w:rPr>
        <w:t>Chemical list and SDS on site.</w:t>
      </w:r>
      <w:r>
        <w:rPr>
          <w:b w:val="0"/>
        </w:rPr>
        <w:t xml:space="preserve"> Approved products only, SDS accessible at the station, dilution log current within the last shift.</w:t>
      </w:r>
    </w:p>
    <w:p>
      <w:pPr>
        <w:spacing w:after="80"/>
        <w:ind w:left="397" w:hanging="397"/>
      </w:pPr>
      <w:r>
        <w:rPr>
          <w:b/>
          <w:color w:val="8A6D3B"/>
        </w:rPr>
        <w:t xml:space="preserve">4.  </w:t>
      </w:r>
      <w:r>
        <w:rPr>
          <w:b/>
        </w:rPr>
        <w:t>Inspection reports exportable.</w:t>
      </w:r>
      <w:r>
        <w:rPr>
          <w:b w:val="0"/>
        </w:rPr>
        <w:t xml:space="preserve"> Ninety days of room-level reports, with room numbers, inspector names, dates and scores mapped to the brand rubric.</w:t>
      </w:r>
    </w:p>
    <w:p>
      <w:pPr>
        <w:spacing w:after="80"/>
        <w:ind w:left="397" w:hanging="397"/>
      </w:pPr>
      <w:r>
        <w:rPr>
          <w:b/>
          <w:color w:val="8A6D3B"/>
        </w:rPr>
        <w:t xml:space="preserve">5.  </w:t>
      </w:r>
      <w:r>
        <w:rPr>
          <w:b/>
        </w:rPr>
        <w:t>Rework rate under 8%.</w:t>
      </w:r>
      <w:r>
        <w:rPr>
          <w:b w:val="0"/>
        </w:rPr>
        <w:t xml:space="preserve"> If it is higher, the cause is identified and an action plan is dated and owned.</w:t>
      </w:r>
    </w:p>
    <w:p>
      <w:pPr>
        <w:spacing w:after="80"/>
        <w:ind w:left="397" w:hanging="397"/>
      </w:pPr>
      <w:r>
        <w:rPr>
          <w:b/>
          <w:color w:val="8A6D3B"/>
        </w:rPr>
        <w:t xml:space="preserve">6.  </w:t>
      </w:r>
      <w:r>
        <w:rPr>
          <w:b/>
        </w:rPr>
        <w:t>Corrective actions closed.</w:t>
      </w:r>
      <w:r>
        <w:rPr>
          <w:b w:val="0"/>
        </w:rPr>
        <w:t xml:space="preserve"> No open item older than its contractual window, and every closure carries evidence.</w:t>
      </w:r>
    </w:p>
    <w:p>
      <w:pPr>
        <w:spacing w:after="80"/>
        <w:ind w:left="397" w:hanging="397"/>
      </w:pPr>
      <w:r>
        <w:rPr>
          <w:b/>
          <w:color w:val="8A6D3B"/>
        </w:rPr>
        <w:t xml:space="preserve">7.  </w:t>
      </w:r>
      <w:r>
        <w:rPr>
          <w:b/>
        </w:rPr>
        <w:t>Public area logs time-stamped.</w:t>
      </w:r>
      <w:r>
        <w:rPr>
          <w:b w:val="0"/>
        </w:rPr>
        <w:t xml:space="preserve"> Interval-serviced areas show interval records, not daily totals.</w:t>
      </w:r>
    </w:p>
    <w:p>
      <w:pPr>
        <w:spacing w:after="80"/>
        <w:ind w:left="397" w:hanging="397"/>
      </w:pPr>
      <w:r>
        <w:rPr>
          <w:b/>
          <w:color w:val="8A6D3B"/>
        </w:rPr>
        <w:t xml:space="preserve">8.  </w:t>
      </w:r>
      <w:r>
        <w:rPr>
          <w:b/>
        </w:rPr>
        <w:t>Deep clean calendar with completion proof.</w:t>
      </w:r>
      <w:r>
        <w:rPr>
          <w:b w:val="0"/>
        </w:rPr>
        <w:t xml:space="preserve"> Periodic tasks show scheduled date, completed date and a photographic record for the current cycle.</w:t>
      </w:r>
    </w:p>
    <w:p>
      <w:pPr>
        <w:spacing w:after="80"/>
        <w:ind w:left="397" w:hanging="397"/>
      </w:pPr>
      <w:r>
        <w:rPr>
          <w:b/>
          <w:color w:val="8A6D3B"/>
        </w:rPr>
        <w:t xml:space="preserve">9.  </w:t>
      </w:r>
      <w:r>
        <w:rPr>
          <w:b/>
        </w:rPr>
        <w:t>Guest comments reviewed with the crew.</w:t>
      </w:r>
      <w:r>
        <w:rPr>
          <w:b w:val="0"/>
        </w:rPr>
        <w:t xml:space="preserve"> The last thirty days of cleanliness comments were read in a shift meeting and the recurring defect was named.</w:t>
      </w:r>
    </w:p>
    <w:p>
      <w:pPr>
        <w:spacing w:after="80"/>
        <w:ind w:left="397" w:hanging="397"/>
      </w:pPr>
      <w:r>
        <w:rPr>
          <w:b/>
          <w:color w:val="8A6D3B"/>
        </w:rPr>
        <w:t xml:space="preserve">10.  </w:t>
      </w:r>
      <w:r>
        <w:rPr>
          <w:b/>
        </w:rPr>
        <w:t>Named owners and one index.</w:t>
      </w:r>
      <w:r>
        <w:rPr>
          <w:b w:val="0"/>
        </w:rPr>
        <w:t xml:space="preserve"> One evidence owner at the vendor, one at the property, one index that is current within a business day.</w:t>
      </w:r>
    </w:p>
    <w:p>
      <w:r>
        <w:rPr>
          <w:b w:val="0"/>
        </w:rPr>
        <w:t>Properties that pass nine or ten of these items typically enter a brand review with a documentation advantage that no amount of last-minute cleaning can replicate. Properties that pass five or six usually discover, during the review, that the gap was never about the room. It was about the ability to prove what happened in the room.</w:t>
      </w:r>
    </w:p>
    <w:p>
      <w:pPr>
        <w:pStyle w:val="Heading2"/>
      </w:pPr>
      <w:r>
        <w:t>FAQ</w:t>
      </w:r>
    </w:p>
    <w:p>
      <w:r>
        <w:rPr>
          <w:b/>
        </w:rPr>
        <w:t>What are hotel brand cleaning standards?</w:t>
      </w:r>
    </w:p>
    <w:p>
      <w:r>
        <w:rPr>
          <w:b w:val="0"/>
        </w:rPr>
        <w:t>They are the published operating requirements a hotel flag sets for room presentation, cleaning frequency, approved chemicals, staff training and documentation. They live in the brand's standards manual, are enforced through quality assurance audits, and bind the franchisee through the franchise agreement.</w:t>
      </w:r>
    </w:p>
    <w:p>
      <w:r>
        <w:rPr>
          <w:b/>
        </w:rPr>
        <w:t>Do Marriott, Hilton and Hyatt use the same cleaning standard?</w:t>
      </w:r>
    </w:p>
    <w:p>
      <w:r>
        <w:rPr>
          <w:b w:val="0"/>
        </w:rPr>
        <w:t>No. Each brand publishes its own standards, and within each portfolio the standard changes by tier. A select-service brand and a luxury brand under the same parent company can differ by 35% to 50% in room labor because of frequency, task count and tolerance for imperfection.</w:t>
      </w:r>
    </w:p>
    <w:p>
      <w:r>
        <w:rPr>
          <w:b/>
        </w:rPr>
        <w:t>What documents does a brand quality audit require?</w:t>
      </w:r>
    </w:p>
    <w:p>
      <w:r>
        <w:rPr>
          <w:b w:val="0"/>
        </w:rPr>
        <w:t>Typically the current standards version, brand-specific training records, approved chemical lists with safety data sheets and dilution logs, room inspection reports in the brand's format, corrective-action logs with closure dates, public area frequency logs, insurance and screening records, and evidence of how guest cleanliness comments were addressed.</w:t>
      </w:r>
    </w:p>
    <w:p>
      <w:r>
        <w:rPr>
          <w:b/>
        </w:rPr>
        <w:t>Can a third-party vendor be cited in a brand audit?</w:t>
      </w:r>
    </w:p>
    <w:p>
      <w:r>
        <w:rPr>
          <w:b w:val="0"/>
        </w:rPr>
        <w:t>The franchisee holds the obligation, and the findings land on the property. A vendor's failure becomes the property's finding, which is why the contract should carry the evidence list, the reporting cadence and a consequence for a failed internal audit.</w:t>
      </w:r>
    </w:p>
    <w:p>
      <w:r>
        <w:rPr>
          <w:b/>
        </w:rPr>
        <w:t>What is the most common cause of a failed brand audit?</w:t>
      </w:r>
    </w:p>
    <w:p>
      <w:r>
        <w:rPr>
          <w:b w:val="0"/>
        </w:rPr>
        <w:t>Missing or undated documentation rather than a dirty room. Records that were produced for the client after the fact, scores reported by shift instead of by room, and corrective actions that were opened but never closed account for most findings.</w:t>
      </w:r>
    </w:p>
    <w:p>
      <w:r>
        <w:rPr>
          <w:b/>
        </w:rPr>
        <w:t>How far in advance should a property prepare for a brand audit?</w:t>
      </w:r>
    </w:p>
    <w:p>
      <w:r>
        <w:rPr>
          <w:b w:val="0"/>
        </w:rPr>
        <w:t>The file should be maintained continuously and be reproducible within one business day. A formal ten-day review against the evidence checklist is enough for a scheduled audit, and unannounced audits are survivable only if the weekly index discipline is real.</w:t>
      </w:r>
    </w:p>
    <w:p>
      <w:r>
        <w:rPr>
          <w:b/>
        </w:rPr>
        <w:t>Is brand compliance more expensive than standard commercial cleaning?</w:t>
      </w:r>
    </w:p>
    <w:p>
      <w:r>
        <w:rPr>
          <w:b w:val="0"/>
        </w:rPr>
        <w:t>It is usually 5% to 12% more than a comparable commercial scope of the same size, driven by training, inspection and documentation. That premium is smaller than the cost of a re-inspection, a corrective plan or a rate-damaging review score.</w:t>
      </w:r>
    </w:p>
    <w:p>
      <w:r>
        <w:rPr>
          <w:b/>
        </w:rPr>
        <w:t>How many rooms should a supervisor inspect per day?</w:t>
      </w:r>
    </w:p>
    <w:p>
      <w:r>
        <w:rPr>
          <w:b w:val="0"/>
        </w:rPr>
        <w:t>A practical reference is 15 to 25 rooms per supervisor per shift for spot checks, with a separate 3% to 5% management audit on a weekly rotation. Below that coverage, inspection becomes symbolic and the rework rate rises without appearing in the report.</w:t>
      </w:r>
    </w:p>
    <w:p>
      <w:r>
        <w:rPr>
          <w:b/>
        </w:rPr>
        <w:t>Can a vendor prove compliance without access to the brand's systems?</w:t>
      </w:r>
    </w:p>
    <w:p>
      <w:r>
        <w:rPr>
          <w:b w:val="0"/>
        </w:rPr>
        <w:t>Yes, if it mirrors the brand's language in four places: room status, unit of work, inspection categories and reporting cadence. The evidence is generated by the operation and formatted for the auditor, which is what the audit actually tests.</w:t>
      </w:r>
    </w:p>
    <w:p>
      <w:pPr>
        <w:pStyle w:val="Heading2"/>
      </w:pPr>
      <w:r>
        <w:t>Next step</w:t>
      </w:r>
    </w:p>
    <w:p>
      <w:r>
        <w:rPr>
          <w:b w:val="0"/>
        </w:rPr>
        <w:t>If a brand review is on the calendar and the evidence file cannot be produced in one business day, the gap is administrative and it is fixable before the visit. Start with two items: a dated training roster by brand and a ninety-day room-level inspection export. Those two answer the questions auditors ask first.</w:t>
      </w:r>
    </w:p>
    <w:p>
      <w:r>
        <w:rPr>
          <w:b w:val="0"/>
        </w:rPr>
        <w:t xml:space="preserve">Premium Cleaning Services has provided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review of your brand evidence file, inspection scoring or contract clauses,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"Marriott, Hilton and Hyatt Brand Standards: What a Third-Party Cleaning Vendor Must Prove",</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brand cleaning standards and third-party vendor compliance evidence",</w:t>
      </w:r>
    </w:p>
    <w:p>
      <w:pPr>
        <w:spacing w:after="0"/>
        <w:ind w:left="227"/>
      </w:pPr>
      <w:r>
        <w:rPr>
          <w:rFonts w:ascii="Courier New" w:hAnsi="Courier New"/>
          <w:color w:val="333333"/>
          <w:sz w:val="15"/>
        </w:rPr>
        <w:t xml:space="preserve">      "mainEntityOfPage": "https://premiumcleaningnj.com/hotel-housekeeping-services"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are hotel brand cleaning standards?", "acceptedAnswer": {"@type": "Answer", "text": "They are the published operating requirements a hotel flag sets for room presentation, cleaning frequency, approved chemicals, staff training and documentation, enforced through quality assurance audits."}},</w:t>
      </w:r>
    </w:p>
    <w:p>
      <w:pPr>
        <w:spacing w:after="0"/>
        <w:ind w:left="227"/>
      </w:pPr>
      <w:r>
        <w:rPr>
          <w:rFonts w:ascii="Courier New" w:hAnsi="Courier New"/>
          <w:color w:val="333333"/>
          <w:sz w:val="15"/>
        </w:rPr>
        <w:t xml:space="preserve">        {"@type": "Question", "name": "Do Marriott, Hilton and Hyatt use the same cleaning standard?", "acceptedAnswer": {"@type": "Answer", "text": "No. Each brand publishes its own standards, and within each portfolio the standard changes by tier, which can shift room labor by 35% to 50% between select service and luxury."}},</w:t>
      </w:r>
    </w:p>
    <w:p>
      <w:pPr>
        <w:spacing w:after="0"/>
        <w:ind w:left="227"/>
      </w:pPr>
      <w:r>
        <w:rPr>
          <w:rFonts w:ascii="Courier New" w:hAnsi="Courier New"/>
          <w:color w:val="333333"/>
          <w:sz w:val="15"/>
        </w:rPr>
        <w:t xml:space="preserve">        {"@type": "Question", "name": "What documents does a brand quality audit require?", "acceptedAnswer": {"@type": "Answer", "text": "The current standards version, brand-specific training records, chemical lists with dilution logs, room inspection reports in the brand's format, corrective-action logs, public area logs, insurance and screening records, and guest comment responses."}},</w:t>
      </w:r>
    </w:p>
    <w:p>
      <w:pPr>
        <w:spacing w:after="0"/>
        <w:ind w:left="227"/>
      </w:pPr>
      <w:r>
        <w:rPr>
          <w:rFonts w:ascii="Courier New" w:hAnsi="Courier New"/>
          <w:color w:val="333333"/>
          <w:sz w:val="15"/>
        </w:rPr>
        <w:t xml:space="preserve">        {"@type": "Question", "name": "Can a third-party vendor be cited in a brand audit?", "acceptedAnswer": {"@type": "Answer", "text": "The franchisee holds the obligation and the findings land on the property, so the contract should carry the evidence list, reporting cadence and a consequence for a failed internal audit."}},</w:t>
      </w:r>
    </w:p>
    <w:p>
      <w:pPr>
        <w:spacing w:after="0"/>
        <w:ind w:left="227"/>
      </w:pPr>
      <w:r>
        <w:rPr>
          <w:rFonts w:ascii="Courier New" w:hAnsi="Courier New"/>
          <w:color w:val="333333"/>
          <w:sz w:val="15"/>
        </w:rPr>
        <w:t xml:space="preserve">        {"@type": "Question", "name": "What is the most common cause of a failed brand audit?", "acceptedAnswer": {"@type": "Answer", "text": "Missing or undated documentation rather than a dirty room: records produced after the fact, scores reported by shift instead of by room, and corrective actions never closed."}},</w:t>
      </w:r>
    </w:p>
    <w:p>
      <w:pPr>
        <w:spacing w:after="0"/>
        <w:ind w:left="227"/>
      </w:pPr>
      <w:r>
        <w:rPr>
          <w:rFonts w:ascii="Courier New" w:hAnsi="Courier New"/>
          <w:color w:val="333333"/>
          <w:sz w:val="15"/>
        </w:rPr>
        <w:t xml:space="preserve">        {"@type": "Question", "name": "How far in advance should a property prepare for a brand audit?", "acceptedAnswer": {"@type": "Answer", "text": "The evidence file should be maintained weekly and reproducible within one business day. A formal ten-day review is sufficient for a scheduled audit."}},</w:t>
      </w:r>
    </w:p>
    <w:p>
      <w:pPr>
        <w:spacing w:after="0"/>
        <w:ind w:left="227"/>
      </w:pPr>
      <w:r>
        <w:rPr>
          <w:rFonts w:ascii="Courier New" w:hAnsi="Courier New"/>
          <w:color w:val="333333"/>
          <w:sz w:val="15"/>
        </w:rPr>
        <w:t xml:space="preserve">        {"@type": "Question", "name": "Is brand compliance more expensive than standard commercial cleaning?", "acceptedAnswer": {"@type": "Answer", "text": "It is usually 5% to 12% more for a comparable scope, driven by training, inspection and documentation, which is less than the cost of a re-inspection or a corrective plan."}},</w:t>
      </w:r>
    </w:p>
    <w:p>
      <w:pPr>
        <w:spacing w:after="0"/>
        <w:ind w:left="227"/>
      </w:pPr>
      <w:r>
        <w:rPr>
          <w:rFonts w:ascii="Courier New" w:hAnsi="Courier New"/>
          <w:color w:val="333333"/>
          <w:sz w:val="15"/>
        </w:rPr>
        <w:t xml:space="preserve">        {"@type": "Question", "name": "How many rooms should a supervisor inspect per day?", "acceptedAnswer": {"@type": "Answer", "text": "A practical reference is 15 to 25 rooms per supervisor per shift for spot checks, with a separate 3% to 5% management audit on a weekly rotation."}},</w:t>
      </w:r>
    </w:p>
    <w:p>
      <w:pPr>
        <w:spacing w:after="0"/>
        <w:ind w:left="227"/>
      </w:pPr>
      <w:r>
        <w:rPr>
          <w:rFonts w:ascii="Courier New" w:hAnsi="Courier New"/>
          <w:color w:val="333333"/>
          <w:sz w:val="15"/>
        </w:rPr>
        <w:t xml:space="preserve">        {"@type": "Question", "name": "Can a vendor prove compliance without access to the brand's systems?", "acceptedAnswer": {"@type": "Answer", "text": "Yes, if it mirrors the brand's room status codes, unit of work, inspection categories and reporting cadence, so the evidence it generates can be read in the brand's own terms."}}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Cost per Occupied Room (CPOR): How to Audit Your Housekeeping Vendor Invoice</w:t>
      </w:r>
    </w:p>
    <w:p>
      <w:pPr>
        <w:spacing w:after="160"/>
      </w:pPr>
      <w:r>
        <w:rPr>
          <w:color w:val="6B6B6B"/>
          <w:sz w:val="21"/>
        </w:rPr>
        <w:t>A line-by-line method for turning a housekeeping invoice into a number you can compare, challenge and renew</w:t>
      </w:r>
    </w:p>
    <w:p>
      <w:pPr>
        <w:spacing w:before="40" w:after="200"/>
        <w:pBdr>
          <w:bottom w:val="single" w:sz="6" w:space="1" w:color="DED7C8"/>
        </w:pBdr>
      </w:pPr>
    </w:p>
    <w:p>
      <w:pPr>
        <w:spacing w:before="0" w:after="280"/>
      </w:pPr>
      <w:r>
        <w:rPr>
          <w:b w:val="0"/>
          <w:color w:val="8A8A8A"/>
          <w:sz w:val="15"/>
        </w:rPr>
        <w:t>QUERY-ALVO  hotel housekeeping cost per room   ·   DESTINO  /hotel-housekeeping-cost-pricing-guide-2026   ·   6.806 PALAVRAS</w:t>
      </w:r>
    </w:p>
    <w:p>
      <w:pPr>
        <w:spacing w:before="120" w:after="200"/>
        <w:ind w:left="283"/>
      </w:pPr>
      <w:r>
        <w:rPr>
          <w:b/>
          <w:i/>
          <w:color w:val="434343"/>
        </w:rPr>
        <w:t>Direct answer:</w:t>
      </w:r>
      <w:r>
        <w:rPr>
          <w:b w:val="0"/>
          <w:i/>
          <w:color w:val="434343"/>
        </w:rPr>
        <w:t xml:space="preserve"> Cost per occupied room (CPOR) is total housekeeping cost divided by occupied room-nights. In the US market, typical all-in ranges are $9 to $13 in economy hotels, $14 to $19 in select service, $21 to $28 in upscale and $30 to $42 in luxury, once labor, supervision, supplies and linen are counted the same way.</w:t>
      </w:r>
    </w:p>
    <w:p>
      <w:pPr>
        <w:pStyle w:val="Heading2"/>
      </w:pPr>
      <w:r>
        <w:t>Key takeaways</w:t>
      </w:r>
    </w:p>
    <w:p>
      <w:pPr>
        <w:pStyle w:val="ListBullet"/>
        <w:spacing w:after="80"/>
      </w:pPr>
      <w:r>
        <w:rPr>
          <w:b w:val="0"/>
        </w:rPr>
        <w:t>CPOR is the only housekeeping price that survives a change in occupancy: a per-shift rate is a capacity price, a per-room rate is a consumption price, and only the second one can be audited against the PMS.</w:t>
      </w:r>
    </w:p>
    <w:p>
      <w:pPr>
        <w:pStyle w:val="ListBullet"/>
        <w:spacing w:after="80"/>
      </w:pPr>
      <w:r>
        <w:rPr>
          <w:b w:val="0"/>
        </w:rPr>
        <w:t>Two vendors quoting $1,470 and $1,380 per shift can land 14% apart in the wrong direction once you convert both to cost per delivered credit.</w:t>
      </w:r>
    </w:p>
    <w:p>
      <w:pPr>
        <w:pStyle w:val="ListBullet"/>
        <w:spacing w:after="80"/>
      </w:pPr>
      <w:r>
        <w:rPr>
          <w:b w:val="0"/>
        </w:rPr>
        <w:t>The invoice hides cost in three predictable places: non-productive hours billed as productive, a room-credit mix that is never reported, and consumables marked up on a base nobody verifies.</w:t>
      </w:r>
    </w:p>
    <w:p>
      <w:pPr>
        <w:pStyle w:val="ListBullet"/>
        <w:spacing w:after="80"/>
      </w:pPr>
      <w:r>
        <w:rPr>
          <w:b w:val="0"/>
        </w:rPr>
        <w:t>A monthly audit needs four inputs — occupied room-nights, credits delivered, paid hours and loaded rate — and a tolerance band of plus or minus 5% on CPOR after mix adjustment.</w:t>
      </w:r>
    </w:p>
    <w:p>
      <w:pPr>
        <w:pStyle w:val="ListBullet"/>
        <w:spacing w:after="80"/>
      </w:pPr>
      <w:r>
        <w:rPr>
          <w:b w:val="0"/>
        </w:rPr>
        <w:t>Renegotiation is the last step, not the first: roughly two-thirds of CPOR surprises trace back to the property's own credit table, occupancy data or scope definition.</w:t>
      </w:r>
    </w:p>
    <w:p>
      <w:pPr>
        <w:pStyle w:val="Heading2"/>
      </w:pPr>
      <w:r>
        <w:t>1. What does cost per occupied room actually measure?</w:t>
      </w:r>
    </w:p>
    <w:p>
      <w:r>
        <w:rPr>
          <w:b w:val="0"/>
        </w:rPr>
        <w:t>Cost per occupied room is a unit cost, and like every unit cost it is only as good as its denominator. The numerator is the total cost of cleaning a room for a given period. The denominator is the number of occupied room-nights in that same period. Divide one by the other and you have the number a controller can put next to ADR, RevPAR and the rooms expense line without translating anything.</w:t>
      </w:r>
    </w:p>
    <w:p>
      <w:r>
        <w:rPr>
          <w:b w:val="0"/>
        </w:rPr>
        <w:t xml:space="preserve">The choice of denominator carries more weight than most buyers realize, because three plausible denominators produce three different numbers from the same invoice. Cost per </w:t>
      </w:r>
      <w:r>
        <w:rPr>
          <w:b/>
        </w:rPr>
        <w:t>available</w:t>
      </w:r>
      <w:r>
        <w:rPr>
          <w:b w:val="0"/>
        </w:rPr>
        <w:t xml:space="preserve"> room divides by inventory and moves every time occupancy moves, so it punishes a hotel for a soft month it did not cause. Cost per </w:t>
      </w:r>
      <w:r>
        <w:rPr>
          <w:b/>
        </w:rPr>
        <w:t>sold</w:t>
      </w:r>
      <w:r>
        <w:rPr>
          <w:b w:val="0"/>
        </w:rPr>
        <w:t xml:space="preserve"> room is the accounting term and usually equals occupied rooms, except when it does not: complimentary rooms, house use, employee stays and day-use rooms can be counted as sold in some property management systems and excluded in others. Cost per </w:t>
      </w:r>
      <w:r>
        <w:rPr>
          <w:b/>
        </w:rPr>
        <w:t>occupied</w:t>
      </w:r>
      <w:r>
        <w:rPr>
          <w:b w:val="0"/>
        </w:rPr>
        <w:t xml:space="preserve"> room-night is the operational denominator, and it is the one that matches labor consumption, linen consumption and amenity consumption.</w:t>
      </w:r>
    </w:p>
    <w:p>
      <w:r>
        <w:rPr>
          <w:b w:val="0"/>
        </w:rPr>
        <w:t>The definition also needs an explicit boundary for out-of-order rooms. An out-of-order room is not occupied and does not consume a full clean, but it may still consume a check, a dust sheet or a light touch. Properties that leave OOO rooms in the denominator inflate CPOR by 1% to 3% in normal months and by much more during renovation. The audit rule is simple: denominator equals occupied room-nights as reported by the PMS at the same cut-off time used for the revenue report.</w:t>
      </w:r>
    </w:p>
    <w:p>
      <w:r>
        <w:rPr>
          <w:b w:val="0"/>
        </w:rPr>
        <w:t>What CPOR does not tell you is equally important. It does not measure quality, it does not measure the mix of checkouts and stayovers, and it does not tell you whether the standard behind the price is achievable. Those three questions sit outside the number and have to be audited separately, which is why an invoice review that stops at CPOR is a price check rather than an audit.</w:t>
      </w:r>
    </w:p>
    <w:p>
      <w:r>
        <w:rPr>
          <w:b w:val="0"/>
        </w:rPr>
        <w:t>Used properly, CPOR answers one question with uncomfortable precision: what did it cost, per occupied room, to deliver the cleaning standard this property actually received last month? Every other number in the conversation is a proxy for that one.</w:t>
      </w:r>
    </w:p>
    <w:p>
      <w:pPr>
        <w:pStyle w:val="Heading2"/>
      </w:pPr>
      <w:r>
        <w:t>2. Why is CPOR more useful than a price per shift or per square foot?</w:t>
      </w:r>
    </w:p>
    <w:p>
      <w:r>
        <w:rPr>
          <w:b w:val="0"/>
        </w:rPr>
        <w:t>Most housekeeping contracts in the US market are still quoted per shift, per attendant or per square foot. Each of those formats is defensible at the moment of signature and nearly useless twelve months later, because none of them is tied to the thing the hotel actually buys: a clean, released, occupied room.</w:t>
      </w:r>
    </w:p>
    <w:p>
      <w:r>
        <w:rPr>
          <w:b w:val="0"/>
        </w:rPr>
        <w:t>A per-shift price is a capacity price. It tells you what eight attendants cost for eight hours. It says nothing about how many credits those eight attendants deliver. Two crews at the same shift price can differ by 25% in output, and the invoice will look identical. The buyer has purchased availability and is now hoping that availability converts into rooms.</w:t>
      </w:r>
    </w:p>
    <w:p>
      <w:r>
        <w:rPr>
          <w:b w:val="0"/>
        </w:rPr>
        <w:t>CPOR converts both formats into a common unit. The arithmetic is unforgiving and that is the point. Take an invoice of $1,470 per shift for eight attendants who deliver 196 credits, and an invoice of $1,380 per shift for eight attendants who deliver 158 credits. The naive reading is that the second vendor is 6% cheaper. Convert both:</w:t>
      </w:r>
    </w:p>
    <w:p>
      <w:pPr>
        <w:pStyle w:val="ListBullet"/>
        <w:spacing w:after="80"/>
      </w:pPr>
      <w:r>
        <w:rPr>
          <w:b w:val="0"/>
        </w:rPr>
        <w:t>Vendor A: $1,470 ÷ 196 credits = $7.50 per credit.</w:t>
      </w:r>
    </w:p>
    <w:p>
      <w:pPr>
        <w:pStyle w:val="ListBullet"/>
        <w:spacing w:after="80"/>
      </w:pPr>
      <w:r>
        <w:rPr>
          <w:b w:val="0"/>
        </w:rPr>
        <w:t>Vendor B: $1,380 ÷ 158 credits = $8.73 per credit.</w:t>
      </w:r>
    </w:p>
    <w:p>
      <w:r>
        <w:rPr>
          <w:b w:val="0"/>
        </w:rPr>
        <w:t>Vendor A is 14% cheaper per delivered credit while charging 6.5% more per shift. Nothing in the shift price revealed that; only the conversion did. When the same comparison is repeated at the property's real credit mix, the gap either holds or collapses, and either outcome is actionable. This is the same logic that separates a real proposal from a decorated one in the [commercial cleaning cost guide for New Jersey](/insights/commercial-cleaning-cost-nj-pricing-guide-2026), where the per-shift and per-room formats are reconciled line by line.</w:t>
      </w:r>
    </w:p>
    <w:p>
      <w:r>
        <w:rPr>
          <w:b w:val="0"/>
        </w:rPr>
        <w:t>There is a second reason CPOR earns its place: it is the only cleaning metric that can be plotted against RevPAR. When CPOR grows faster than RevPAR for three consecutive months, either the service standard changed or the invoice did. That single chart replaces an hour of argument in a monthly owner review, and it is the reason the number belongs in the operating statement rather than in a vendor file.</w:t>
      </w:r>
    </w:p>
    <w:p>
      <w:pPr>
        <w:pStyle w:val="Heading2"/>
      </w:pPr>
      <w:r>
        <w:t>3. What belongs in CPOR, and what has to stay outside it?</w:t>
      </w:r>
    </w:p>
    <w:p>
      <w:r>
        <w:rPr>
          <w:b w:val="0"/>
        </w:rPr>
        <w:t>Before any comparison, two parties have to agree on the fence. The most common source of a "cheaper" proposal is not a lower price; it is a narrower definition of what the price covers. The matrix below is the one that holds up in an audit, because every line has a reason attached to it rather than a preference.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Cost item</w:t>
            </w:r>
          </w:p>
        </w:tc>
        <w:tc>
          <w:tcPr>
            <w:tcW w:type="dxa" w:w="3173"/>
            <w:shd w:val="clear" w:fill="1A1A1A"/>
          </w:tcPr>
          <w:p>
            <w:pPr>
              <w:spacing w:after="0"/>
            </w:pPr>
            <w:r>
              <w:rPr>
                <w:b/>
                <w:color w:val="FFFFFF"/>
              </w:rPr>
            </w:r>
            <w:r>
              <w:rPr>
                <w:b/>
                <w:color w:val="FFFFFF"/>
                <w:sz w:val="19"/>
              </w:rPr>
              <w:t>In CPOR?</w:t>
            </w:r>
          </w:p>
        </w:tc>
        <w:tc>
          <w:tcPr>
            <w:tcW w:type="dxa" w:w="3173"/>
            <w:shd w:val="clear" w:fill="1A1A1A"/>
          </w:tcPr>
          <w:p>
            <w:pPr>
              <w:spacing w:after="0"/>
            </w:pPr>
            <w:r>
              <w:rPr>
                <w:b/>
                <w:color w:val="FFFFFF"/>
              </w:rPr>
            </w:r>
            <w:r>
              <w:rPr>
                <w:b/>
                <w:color w:val="FFFFFF"/>
                <w:sz w:val="19"/>
              </w:rPr>
              <w:t>Reason</w:t>
            </w:r>
          </w:p>
        </w:tc>
      </w:tr>
      <w:tr>
        <w:tc>
          <w:tcPr>
            <w:tcW w:type="dxa" w:w="3173"/>
          </w:tcPr>
          <w:p>
            <w:pPr>
              <w:spacing w:after="0"/>
            </w:pPr>
            <w:r/>
            <w:r>
              <w:rPr>
                <w:b w:val="0"/>
                <w:sz w:val="19"/>
              </w:rPr>
              <w:t>Room attendant wages and payroll burden</w:t>
            </w:r>
          </w:p>
        </w:tc>
        <w:tc>
          <w:tcPr>
            <w:tcW w:type="dxa" w:w="3173"/>
          </w:tcPr>
          <w:p>
            <w:pPr>
              <w:spacing w:after="0"/>
            </w:pPr>
            <w:r/>
            <w:r>
              <w:rPr>
                <w:b w:val="0"/>
                <w:sz w:val="19"/>
              </w:rPr>
              <w:t>Yes</w:t>
            </w:r>
          </w:p>
        </w:tc>
        <w:tc>
          <w:tcPr>
            <w:tcW w:type="dxa" w:w="3173"/>
          </w:tcPr>
          <w:p>
            <w:pPr>
              <w:spacing w:after="0"/>
            </w:pPr>
            <w:r/>
            <w:r>
              <w:rPr>
                <w:b w:val="0"/>
                <w:sz w:val="19"/>
              </w:rPr>
              <w:t>The primary driver of room labor</w:t>
            </w:r>
          </w:p>
        </w:tc>
      </w:tr>
      <w:tr>
        <w:tc>
          <w:tcPr>
            <w:tcW w:type="dxa" w:w="3173"/>
          </w:tcPr>
          <w:p>
            <w:pPr>
              <w:spacing w:after="0"/>
            </w:pPr>
            <w:r/>
            <w:r>
              <w:rPr>
                <w:b w:val="0"/>
                <w:sz w:val="19"/>
              </w:rPr>
              <w:t>Floor supervision</w:t>
            </w:r>
          </w:p>
        </w:tc>
        <w:tc>
          <w:tcPr>
            <w:tcW w:type="dxa" w:w="3173"/>
          </w:tcPr>
          <w:p>
            <w:pPr>
              <w:spacing w:after="0"/>
            </w:pPr>
            <w:r/>
            <w:r>
              <w:rPr>
                <w:b w:val="0"/>
                <w:sz w:val="19"/>
              </w:rPr>
              <w:t>Yes, allocated by hours</w:t>
            </w:r>
          </w:p>
        </w:tc>
        <w:tc>
          <w:tcPr>
            <w:tcW w:type="dxa" w:w="3173"/>
          </w:tcPr>
          <w:p>
            <w:pPr>
              <w:spacing w:after="0"/>
            </w:pPr>
            <w:r/>
            <w:r>
              <w:rPr>
                <w:b w:val="0"/>
                <w:sz w:val="19"/>
              </w:rPr>
              <w:t>Rooms are not released without it</w:t>
            </w:r>
          </w:p>
        </w:tc>
      </w:tr>
      <w:tr>
        <w:tc>
          <w:tcPr>
            <w:tcW w:type="dxa" w:w="3173"/>
          </w:tcPr>
          <w:p>
            <w:pPr>
              <w:spacing w:after="0"/>
            </w:pPr>
            <w:r/>
            <w:r>
              <w:rPr>
                <w:b w:val="0"/>
                <w:sz w:val="19"/>
              </w:rPr>
              <w:t>Management and administrative fee</w:t>
            </w:r>
          </w:p>
        </w:tc>
        <w:tc>
          <w:tcPr>
            <w:tcW w:type="dxa" w:w="3173"/>
          </w:tcPr>
          <w:p>
            <w:pPr>
              <w:spacing w:after="0"/>
            </w:pPr>
            <w:r/>
            <w:r>
              <w:rPr>
                <w:b w:val="0"/>
                <w:sz w:val="19"/>
              </w:rPr>
              <w:t>Yes, when invoiced</w:t>
            </w:r>
          </w:p>
        </w:tc>
        <w:tc>
          <w:tcPr>
            <w:tcW w:type="dxa" w:w="3173"/>
          </w:tcPr>
          <w:p>
            <w:pPr>
              <w:spacing w:after="0"/>
            </w:pPr>
            <w:r/>
            <w:r>
              <w:rPr>
                <w:b w:val="0"/>
                <w:sz w:val="19"/>
              </w:rPr>
              <w:t>Part of the delivered service, not an extra</w:t>
            </w:r>
          </w:p>
        </w:tc>
      </w:tr>
      <w:tr>
        <w:tc>
          <w:tcPr>
            <w:tcW w:type="dxa" w:w="3173"/>
          </w:tcPr>
          <w:p>
            <w:pPr>
              <w:spacing w:after="0"/>
            </w:pPr>
            <w:r/>
            <w:r>
              <w:rPr>
                <w:b w:val="0"/>
                <w:sz w:val="19"/>
              </w:rPr>
              <w:t>Consumables used inside the room</w:t>
            </w:r>
          </w:p>
        </w:tc>
        <w:tc>
          <w:tcPr>
            <w:tcW w:type="dxa" w:w="3173"/>
          </w:tcPr>
          <w:p>
            <w:pPr>
              <w:spacing w:after="0"/>
            </w:pPr>
            <w:r/>
            <w:r>
              <w:rPr>
                <w:b w:val="0"/>
                <w:sz w:val="19"/>
              </w:rPr>
              <w:t>Yes</w:t>
            </w:r>
          </w:p>
        </w:tc>
        <w:tc>
          <w:tcPr>
            <w:tcW w:type="dxa" w:w="3173"/>
          </w:tcPr>
          <w:p>
            <w:pPr>
              <w:spacing w:after="0"/>
            </w:pPr>
            <w:r/>
            <w:r>
              <w:rPr>
                <w:b w:val="0"/>
                <w:sz w:val="19"/>
              </w:rPr>
              <w:t>Variable with occupancy, therefore part of the unit cost</w:t>
            </w:r>
          </w:p>
        </w:tc>
      </w:tr>
      <w:tr>
        <w:tc>
          <w:tcPr>
            <w:tcW w:type="dxa" w:w="3173"/>
          </w:tcPr>
          <w:p>
            <w:pPr>
              <w:spacing w:after="0"/>
            </w:pPr>
            <w:r/>
            <w:r>
              <w:rPr>
                <w:b w:val="0"/>
                <w:sz w:val="19"/>
              </w:rPr>
              <w:t>Linen and terry processing</w:t>
            </w:r>
          </w:p>
        </w:tc>
        <w:tc>
          <w:tcPr>
            <w:tcW w:type="dxa" w:w="3173"/>
          </w:tcPr>
          <w:p>
            <w:pPr>
              <w:spacing w:after="0"/>
            </w:pPr>
            <w:r/>
            <w:r>
              <w:rPr>
                <w:b w:val="0"/>
                <w:sz w:val="19"/>
              </w:rPr>
              <w:t>Yes</w:t>
            </w:r>
          </w:p>
        </w:tc>
        <w:tc>
          <w:tcPr>
            <w:tcW w:type="dxa" w:w="3173"/>
          </w:tcPr>
          <w:p>
            <w:pPr>
              <w:spacing w:after="0"/>
            </w:pPr>
            <w:r/>
            <w:r>
              <w:rPr>
                <w:b w:val="0"/>
                <w:sz w:val="19"/>
              </w:rPr>
              <w:t>Consumed per occupied room-night</w:t>
            </w:r>
          </w:p>
        </w:tc>
      </w:tr>
      <w:tr>
        <w:tc>
          <w:tcPr>
            <w:tcW w:type="dxa" w:w="3173"/>
          </w:tcPr>
          <w:p>
            <w:pPr>
              <w:spacing w:after="0"/>
            </w:pPr>
            <w:r/>
            <w:r>
              <w:rPr>
                <w:b w:val="0"/>
                <w:sz w:val="19"/>
              </w:rPr>
              <w:t>Uniforms, recruiting, training</w:t>
            </w:r>
          </w:p>
        </w:tc>
        <w:tc>
          <w:tcPr>
            <w:tcW w:type="dxa" w:w="3173"/>
          </w:tcPr>
          <w:p>
            <w:pPr>
              <w:spacing w:after="0"/>
            </w:pPr>
            <w:r/>
            <w:r>
              <w:rPr>
                <w:b w:val="0"/>
                <w:sz w:val="19"/>
              </w:rPr>
              <w:t>Yes, allocated</w:t>
            </w:r>
          </w:p>
        </w:tc>
        <w:tc>
          <w:tcPr>
            <w:tcW w:type="dxa" w:w="3173"/>
          </w:tcPr>
          <w:p>
            <w:pPr>
              <w:spacing w:after="0"/>
            </w:pPr>
            <w:r/>
            <w:r>
              <w:rPr>
                <w:b w:val="0"/>
                <w:sz w:val="19"/>
              </w:rPr>
              <w:t>Recurring cost of holding a crew</w:t>
            </w:r>
          </w:p>
        </w:tc>
      </w:tr>
      <w:tr>
        <w:tc>
          <w:tcPr>
            <w:tcW w:type="dxa" w:w="3173"/>
          </w:tcPr>
          <w:p>
            <w:pPr>
              <w:spacing w:after="0"/>
            </w:pPr>
            <w:r/>
            <w:r>
              <w:rPr>
                <w:b w:val="0"/>
                <w:sz w:val="19"/>
              </w:rPr>
              <w:t>Overtime premium</w:t>
            </w:r>
          </w:p>
        </w:tc>
        <w:tc>
          <w:tcPr>
            <w:tcW w:type="dxa" w:w="3173"/>
          </w:tcPr>
          <w:p>
            <w:pPr>
              <w:spacing w:after="0"/>
            </w:pPr>
            <w:r/>
            <w:r>
              <w:rPr>
                <w:b w:val="0"/>
                <w:sz w:val="19"/>
              </w:rPr>
              <w:t>Yes, but flagged separately</w:t>
            </w:r>
          </w:p>
        </w:tc>
        <w:tc>
          <w:tcPr>
            <w:tcW w:type="dxa" w:w="3173"/>
          </w:tcPr>
          <w:p>
            <w:pPr>
              <w:spacing w:after="0"/>
            </w:pPr>
            <w:r/>
            <w:r>
              <w:rPr>
                <w:b w:val="0"/>
                <w:sz w:val="19"/>
              </w:rPr>
              <w:t>Signal of a standard or scheduling problem</w:t>
            </w:r>
          </w:p>
        </w:tc>
      </w:tr>
      <w:tr>
        <w:tc>
          <w:tcPr>
            <w:tcW w:type="dxa" w:w="3173"/>
          </w:tcPr>
          <w:p>
            <w:pPr>
              <w:spacing w:after="0"/>
            </w:pPr>
            <w:r/>
            <w:r>
              <w:rPr>
                <w:b w:val="0"/>
                <w:sz w:val="19"/>
              </w:rPr>
              <w:t>Agency and temporary labor</w:t>
            </w:r>
          </w:p>
        </w:tc>
        <w:tc>
          <w:tcPr>
            <w:tcW w:type="dxa" w:w="3173"/>
          </w:tcPr>
          <w:p>
            <w:pPr>
              <w:spacing w:after="0"/>
            </w:pPr>
            <w:r/>
            <w:r>
              <w:rPr>
                <w:b w:val="0"/>
                <w:sz w:val="19"/>
              </w:rPr>
              <w:t>Yes, flagged separately</w:t>
            </w:r>
          </w:p>
        </w:tc>
        <w:tc>
          <w:tcPr>
            <w:tcW w:type="dxa" w:w="3173"/>
          </w:tcPr>
          <w:p>
            <w:pPr>
              <w:spacing w:after="0"/>
            </w:pPr>
            <w:r/>
            <w:r>
              <w:rPr>
                <w:b w:val="0"/>
                <w:sz w:val="19"/>
              </w:rPr>
              <w:t>The price of vacancies, not of cleaning</w:t>
            </w:r>
          </w:p>
        </w:tc>
      </w:tr>
      <w:tr>
        <w:tc>
          <w:tcPr>
            <w:tcW w:type="dxa" w:w="3173"/>
          </w:tcPr>
          <w:p>
            <w:pPr>
              <w:spacing w:after="0"/>
            </w:pPr>
            <w:r/>
            <w:r>
              <w:rPr>
                <w:b w:val="0"/>
                <w:sz w:val="19"/>
              </w:rPr>
              <w:t>Public area cleaning inside scope</w:t>
            </w:r>
          </w:p>
        </w:tc>
        <w:tc>
          <w:tcPr>
            <w:tcW w:type="dxa" w:w="3173"/>
          </w:tcPr>
          <w:p>
            <w:pPr>
              <w:spacing w:after="0"/>
            </w:pPr>
            <w:r/>
            <w:r>
              <w:rPr>
                <w:b w:val="0"/>
                <w:sz w:val="19"/>
              </w:rPr>
              <w:t>Yes, allocated per occupied room</w:t>
            </w:r>
          </w:p>
        </w:tc>
        <w:tc>
          <w:tcPr>
            <w:tcW w:type="dxa" w:w="3173"/>
          </w:tcPr>
          <w:p>
            <w:pPr>
              <w:spacing w:after="0"/>
            </w:pPr>
            <w:r/>
            <w:r>
              <w:rPr>
                <w:b w:val="0"/>
                <w:sz w:val="19"/>
              </w:rPr>
              <w:t>Contracted scope with its own labor</w:t>
            </w:r>
          </w:p>
        </w:tc>
      </w:tr>
      <w:tr>
        <w:tc>
          <w:tcPr>
            <w:tcW w:type="dxa" w:w="3173"/>
          </w:tcPr>
          <w:p>
            <w:pPr>
              <w:spacing w:after="0"/>
            </w:pPr>
            <w:r/>
            <w:r>
              <w:rPr>
                <w:b w:val="0"/>
                <w:sz w:val="19"/>
              </w:rPr>
              <w:t>Deep cleans and project work</w:t>
            </w:r>
          </w:p>
        </w:tc>
        <w:tc>
          <w:tcPr>
            <w:tcW w:type="dxa" w:w="3173"/>
          </w:tcPr>
          <w:p>
            <w:pPr>
              <w:spacing w:after="0"/>
            </w:pPr>
            <w:r/>
            <w:r>
              <w:rPr>
                <w:b w:val="0"/>
                <w:sz w:val="19"/>
              </w:rPr>
              <w:t>No</w:t>
            </w:r>
          </w:p>
        </w:tc>
        <w:tc>
          <w:tcPr>
            <w:tcW w:type="dxa" w:w="3173"/>
          </w:tcPr>
          <w:p>
            <w:pPr>
              <w:spacing w:after="0"/>
            </w:pPr>
            <w:r/>
            <w:r>
              <w:rPr>
                <w:b w:val="0"/>
                <w:sz w:val="19"/>
              </w:rPr>
              <w:t>Not occupancy-driven; belongs to a separate schedule</w:t>
            </w:r>
          </w:p>
        </w:tc>
      </w:tr>
      <w:tr>
        <w:tc>
          <w:tcPr>
            <w:tcW w:type="dxa" w:w="3173"/>
          </w:tcPr>
          <w:p>
            <w:pPr>
              <w:spacing w:after="0"/>
            </w:pPr>
            <w:r/>
            <w:r>
              <w:rPr>
                <w:b w:val="0"/>
                <w:sz w:val="19"/>
              </w:rPr>
              <w:t>Guest laundry, valet, minibar restock</w:t>
            </w:r>
          </w:p>
        </w:tc>
        <w:tc>
          <w:tcPr>
            <w:tcW w:type="dxa" w:w="3173"/>
          </w:tcPr>
          <w:p>
            <w:pPr>
              <w:spacing w:after="0"/>
            </w:pPr>
            <w:r/>
            <w:r>
              <w:rPr>
                <w:b w:val="0"/>
                <w:sz w:val="19"/>
              </w:rPr>
              <w:t>No, unless contracted</w:t>
            </w:r>
          </w:p>
        </w:tc>
        <w:tc>
          <w:tcPr>
            <w:tcW w:type="dxa" w:w="3173"/>
          </w:tcPr>
          <w:p>
            <w:pPr>
              <w:spacing w:after="0"/>
            </w:pPr>
            <w:r/>
            <w:r>
              <w:rPr>
                <w:b w:val="0"/>
                <w:sz w:val="19"/>
              </w:rPr>
              <w:t>Different service line with different economics</w:t>
            </w:r>
          </w:p>
        </w:tc>
      </w:tr>
      <w:tr>
        <w:tc>
          <w:tcPr>
            <w:tcW w:type="dxa" w:w="3173"/>
          </w:tcPr>
          <w:p>
            <w:pPr>
              <w:spacing w:after="0"/>
            </w:pPr>
            <w:r/>
            <w:r>
              <w:rPr>
                <w:b w:val="0"/>
                <w:sz w:val="19"/>
              </w:rPr>
              <w:t>Sales tax and pass-through fees</w:t>
            </w:r>
          </w:p>
        </w:tc>
        <w:tc>
          <w:tcPr>
            <w:tcW w:type="dxa" w:w="3173"/>
          </w:tcPr>
          <w:p>
            <w:pPr>
              <w:spacing w:after="0"/>
            </w:pPr>
            <w:r/>
            <w:r>
              <w:rPr>
                <w:b w:val="0"/>
                <w:sz w:val="19"/>
              </w:rPr>
              <w:t>No</w:t>
            </w:r>
          </w:p>
        </w:tc>
        <w:tc>
          <w:tcPr>
            <w:tcW w:type="dxa" w:w="3173"/>
          </w:tcPr>
          <w:p>
            <w:pPr>
              <w:spacing w:after="0"/>
            </w:pPr>
            <w:r/>
            <w:r>
              <w:rPr>
                <w:b w:val="0"/>
                <w:sz w:val="19"/>
              </w:rPr>
              <w:t>Neither cost nor margin</w:t>
            </w:r>
          </w:p>
        </w:tc>
      </w:tr>
      <w:tr>
        <w:tc>
          <w:tcPr>
            <w:tcW w:type="dxa" w:w="3173"/>
          </w:tcPr>
          <w:p>
            <w:pPr>
              <w:spacing w:after="0"/>
            </w:pPr>
            <w:r/>
            <w:r>
              <w:rPr>
                <w:b w:val="0"/>
                <w:sz w:val="19"/>
              </w:rPr>
              <w:t>Cancellation and no-service penalties</w:t>
            </w:r>
          </w:p>
        </w:tc>
        <w:tc>
          <w:tcPr>
            <w:tcW w:type="dxa" w:w="3173"/>
          </w:tcPr>
          <w:p>
            <w:pPr>
              <w:spacing w:after="0"/>
            </w:pPr>
            <w:r/>
            <w:r>
              <w:rPr>
                <w:b w:val="0"/>
                <w:sz w:val="19"/>
              </w:rPr>
              <w:t>No</w:t>
            </w:r>
          </w:p>
        </w:tc>
        <w:tc>
          <w:tcPr>
            <w:tcW w:type="dxa" w:w="3173"/>
          </w:tcPr>
          <w:p>
            <w:pPr>
              <w:spacing w:after="0"/>
            </w:pPr>
            <w:r/>
            <w:r>
              <w:rPr>
                <w:b w:val="0"/>
                <w:sz w:val="19"/>
              </w:rPr>
              <w:t>Commercial term, not a cleaning cost</w:t>
            </w:r>
          </w:p>
        </w:tc>
      </w:tr>
    </w:tbl>
    <w:p/>
    <w:p>
      <w:r>
        <w:rPr>
          <w:b w:val="0"/>
        </w:rPr>
        <w:t>Two rules make the matrix work in practice.</w:t>
      </w:r>
    </w:p>
    <w:p>
      <w:r>
        <w:rPr>
          <w:b/>
        </w:rPr>
        <w:t>The fence is written before the bid, not after.</w:t>
      </w:r>
      <w:r>
        <w:rPr>
          <w:b w:val="0"/>
        </w:rPr>
        <w:t xml:space="preserve"> A property that circulates an inclusion sheet with the request for proposal receives comparable bids. A property that circulates a room count receives eight different products at eight different prices, and the cheapest one will usually be the narrowest.</w:t>
      </w:r>
    </w:p>
    <w:p>
      <w:r>
        <w:rPr>
          <w:b/>
        </w:rPr>
        <w:t>The fence does not move between months.</w:t>
      </w:r>
      <w:r>
        <w:rPr>
          <w:b w:val="0"/>
        </w:rPr>
        <w:t xml:space="preserve"> If consumables were inside the unit cost in January, they cannot migrate to a separate invoice in June without a formal change order. Scope migration is the quietest form of price increase in the category, and it never appears as a rate change.</w:t>
      </w:r>
    </w:p>
    <w:p>
      <w:r>
        <w:rPr>
          <w:b w:val="0"/>
        </w:rPr>
        <w:t>There is one legitimate exception. Deep cleans, carpet extraction, grout restoration and post-renovation work are genuinely project costs. They should be removed from CPOR and tracked against a separate annual calendar, because a month with a floor-wide carpet extraction will otherwise look like a vendor problem when it is a scheduled event. The [hotel deep clean calendar](/hotel-cleaning-services-new-jersey) logic applies here: planned work gets planned, unplanned work gets argued about.</w:t>
      </w:r>
    </w:p>
    <w:p>
      <w:pPr>
        <w:pStyle w:val="Heading2"/>
      </w:pPr>
      <w:r>
        <w:t>4. How do you calculate CPOR step by step?</w:t>
      </w:r>
    </w:p>
    <w:p>
      <w:r>
        <w:rPr>
          <w:b w:val="0"/>
        </w:rPr>
        <w:t>The calculation has six steps, and the only one that usually goes wrong is the second. Work through them in order and the result is reproducible by a controller, a general manager and a vendor independently.</w:t>
      </w:r>
    </w:p>
    <w:p>
      <w:r>
        <w:rPr>
          <w:b/>
        </w:rPr>
        <w:t>Step 1 — Pull occupied room-nights from the PMS.</w:t>
      </w:r>
      <w:r>
        <w:rPr>
          <w:b w:val="0"/>
        </w:rPr>
        <w:t xml:space="preserve"> Thirty consecutive days, same cut-off as the revenue report, out-of-order rooms excluded. Record the figure; it is the denominator for everything that follows.</w:t>
      </w:r>
    </w:p>
    <w:p>
      <w:r>
        <w:rPr>
          <w:b/>
        </w:rPr>
        <w:t>Step 2 — Convert room status into credits.</w:t>
      </w:r>
      <w:r>
        <w:rPr>
          <w:b w:val="0"/>
        </w:rPr>
        <w:t xml:space="preserve"> This is where most properties improvise. Use a published credit table: a checkout at 1.00, a light stayover at 0.50, a full stayover at 0.70, a turndown at 0.20, public areas at a fixed allocation per occupied room. Multiply each status count by its credit value and sum.</w:t>
      </w:r>
    </w:p>
    <w:p>
      <w:r>
        <w:rPr>
          <w:b/>
        </w:rPr>
        <w:t>Step 3 — Establish productive hours.</w:t>
      </w:r>
      <w:r>
        <w:rPr>
          <w:b w:val="0"/>
        </w:rPr>
        <w:t xml:space="preserve"> Take paid hours from the invoice, then subtract meal periods, breaks, pre-shift lineup, cart setup, linen trips, training and end-of-shift administration. If the vendor cannot provide the split, ask for the shift structure and apply a measured share rather than a guess. A defensible range in most US operations is 82% to 88% productive.</w:t>
      </w:r>
    </w:p>
    <w:p>
      <w:r>
        <w:rPr>
          <w:b/>
        </w:rPr>
        <w:t>Step 4 — Divide credits by productive hours.</w:t>
      </w:r>
      <w:r>
        <w:rPr>
          <w:b w:val="0"/>
        </w:rPr>
        <w:t xml:space="preserve"> The result is the delivered standard. Compare it with the contracted standard. A gap larger than 0.2 credits per hour is a finding, not a rounding difference.</w:t>
      </w:r>
    </w:p>
    <w:p>
      <w:r>
        <w:rPr>
          <w:b/>
        </w:rPr>
        <w:t>Step 5 — Add the non-labor lines.</w:t>
      </w:r>
      <w:r>
        <w:rPr>
          <w:b w:val="0"/>
        </w:rPr>
        <w:t xml:space="preserve"> Consumables, linen processing, supervision, administrative fee and any allocated overhead. Each line is divided by occupied room-nights and added to labor cost per room.</w:t>
      </w:r>
    </w:p>
    <w:p>
      <w:r>
        <w:rPr>
          <w:b/>
        </w:rPr>
        <w:t>Step 6 — Reconcile the total against the invoice.</w:t>
      </w:r>
      <w:r>
        <w:rPr>
          <w:b w:val="0"/>
        </w:rPr>
        <w:t xml:space="preserve"> The sum of your line-level CPOR should equal the invoice total divided by occupied room-nights, within rounding. If it does not, a line is missing or double counted, and the missing line is usually supervision or consumables.</w:t>
      </w:r>
    </w:p>
    <w:p>
      <w:r>
        <w:rPr>
          <w:b w:val="0"/>
        </w:rPr>
        <w:t>A worked example makes the arithmetic concrete. A 140-room select-service property at 78% occupancy for 30 days produces 3,276 occupied room-nights. Its credit mix converts to 0.93 credits per occupied room-night, so total credits are 3,047. At a contracted standard of 3.2 credits per productive hour, that requires 952 productive hours. At an 85% productive share, paid hours are 1,120. At a loaded rate of $28.50, labor is $31,920, or $9.74 per occupied room. Supervision at 140 hours and $38.50 adds $5,390, or $1.65. Consumables at $1.85 and linen at $3.10 add $4.95. Administrative overhead at 8% of labor plus supervision adds $2,985, or $0.91.</w:t>
      </w:r>
    </w:p>
    <w:p>
      <w:r>
        <w:rPr>
          <w:b w:val="0"/>
        </w:rPr>
        <w:t>Total all-in cost is $56,512. CPOR is $17.25. That number sits inside the select-service band and, more importantly, it can now be rebuilt from four inputs in ten minutes. The [housekeeping cost and pricing guide](/hotel-housekeeping-cost-pricing-guide-2026) carries the same decomposition at proposal level, which is where the comparison actually has to happen.</w:t>
      </w:r>
    </w:p>
    <w:p>
      <w:pPr>
        <w:pStyle w:val="Heading2"/>
      </w:pPr>
      <w:r>
        <w:t>5. What are typical CPOR ranges in the US market?</w:t>
      </w:r>
    </w:p>
    <w:p>
      <w:r>
        <w:rPr>
          <w:b w:val="0"/>
        </w:rPr>
        <w:t>The ranges below describe conventional cart-based operations with an inspection layer, in markets where the loaded attendant rate sits between $26 and $34 per hour. They are operating ranges, not standards, and they move with wage market, union status, room size and service model.</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Property tier</w:t>
            </w:r>
          </w:p>
        </w:tc>
        <w:tc>
          <w:tcPr>
            <w:tcW w:type="dxa" w:w="1904"/>
            <w:shd w:val="clear" w:fill="1A1A1A"/>
          </w:tcPr>
          <w:p>
            <w:pPr>
              <w:spacing w:after="0"/>
            </w:pPr>
            <w:r>
              <w:rPr>
                <w:b/>
                <w:color w:val="FFFFFF"/>
              </w:rPr>
            </w:r>
            <w:r>
              <w:rPr>
                <w:b/>
                <w:color w:val="FFFFFF"/>
                <w:sz w:val="19"/>
              </w:rPr>
              <w:t>Productive minutes per occupied room</w:t>
            </w:r>
          </w:p>
        </w:tc>
        <w:tc>
          <w:tcPr>
            <w:tcW w:type="dxa" w:w="1904"/>
            <w:shd w:val="clear" w:fill="1A1A1A"/>
          </w:tcPr>
          <w:p>
            <w:pPr>
              <w:spacing w:after="0"/>
            </w:pPr>
            <w:r>
              <w:rPr>
                <w:b/>
                <w:color w:val="FFFFFF"/>
              </w:rPr>
            </w:r>
            <w:r>
              <w:rPr>
                <w:b/>
                <w:color w:val="FFFFFF"/>
                <w:sz w:val="19"/>
              </w:rPr>
              <w:t>Labor cost per occupied room</w:t>
            </w:r>
          </w:p>
        </w:tc>
        <w:tc>
          <w:tcPr>
            <w:tcW w:type="dxa" w:w="1904"/>
            <w:shd w:val="clear" w:fill="1A1A1A"/>
          </w:tcPr>
          <w:p>
            <w:pPr>
              <w:spacing w:after="0"/>
            </w:pPr>
            <w:r>
              <w:rPr>
                <w:b/>
                <w:color w:val="FFFFFF"/>
              </w:rPr>
            </w:r>
            <w:r>
              <w:rPr>
                <w:b/>
                <w:color w:val="FFFFFF"/>
                <w:sz w:val="19"/>
              </w:rPr>
              <w:t>Supplies and linen per occupied room</w:t>
            </w:r>
          </w:p>
        </w:tc>
        <w:tc>
          <w:tcPr>
            <w:tcW w:type="dxa" w:w="1904"/>
            <w:shd w:val="clear" w:fill="1A1A1A"/>
          </w:tcPr>
          <w:p>
            <w:pPr>
              <w:spacing w:after="0"/>
            </w:pPr>
            <w:r>
              <w:rPr>
                <w:b/>
                <w:color w:val="FFFFFF"/>
              </w:rPr>
            </w:r>
            <w:r>
              <w:rPr>
                <w:b/>
                <w:color w:val="FFFFFF"/>
                <w:sz w:val="19"/>
              </w:rPr>
              <w:t>All-in CPOR range</w:t>
            </w:r>
          </w:p>
        </w:tc>
      </w:tr>
      <w:tr>
        <w:tc>
          <w:tcPr>
            <w:tcW w:type="dxa" w:w="1904"/>
          </w:tcPr>
          <w:p>
            <w:pPr>
              <w:spacing w:after="0"/>
            </w:pPr>
            <w:r/>
            <w:r>
              <w:rPr>
                <w:b w:val="0"/>
                <w:sz w:val="19"/>
              </w:rPr>
              <w:t>Economy / limited service</w:t>
            </w:r>
          </w:p>
        </w:tc>
        <w:tc>
          <w:tcPr>
            <w:tcW w:type="dxa" w:w="1904"/>
          </w:tcPr>
          <w:p>
            <w:pPr>
              <w:spacing w:after="0"/>
            </w:pPr>
            <w:r/>
            <w:r>
              <w:rPr>
                <w:b w:val="0"/>
                <w:sz w:val="19"/>
              </w:rPr>
              <w:t>12 – 16</w:t>
            </w:r>
          </w:p>
        </w:tc>
        <w:tc>
          <w:tcPr>
            <w:tcW w:type="dxa" w:w="1904"/>
          </w:tcPr>
          <w:p>
            <w:pPr>
              <w:spacing w:after="0"/>
            </w:pPr>
            <w:r/>
            <w:r>
              <w:rPr>
                <w:b w:val="0"/>
                <w:sz w:val="19"/>
              </w:rPr>
              <w:t>$6.70 – $8.90</w:t>
            </w:r>
          </w:p>
        </w:tc>
        <w:tc>
          <w:tcPr>
            <w:tcW w:type="dxa" w:w="1904"/>
          </w:tcPr>
          <w:p>
            <w:pPr>
              <w:spacing w:after="0"/>
            </w:pPr>
            <w:r/>
            <w:r>
              <w:rPr>
                <w:b w:val="0"/>
                <w:sz w:val="19"/>
              </w:rPr>
              <w:t>$2.60 – $3.40</w:t>
            </w:r>
          </w:p>
        </w:tc>
        <w:tc>
          <w:tcPr>
            <w:tcW w:type="dxa" w:w="1904"/>
          </w:tcPr>
          <w:p>
            <w:pPr>
              <w:spacing w:after="0"/>
            </w:pPr>
            <w:r/>
            <w:r>
              <w:rPr>
                <w:b w:val="0"/>
                <w:sz w:val="19"/>
              </w:rPr>
              <w:t>$9 – $13</w:t>
            </w:r>
          </w:p>
        </w:tc>
      </w:tr>
      <w:tr>
        <w:tc>
          <w:tcPr>
            <w:tcW w:type="dxa" w:w="1904"/>
          </w:tcPr>
          <w:p>
            <w:pPr>
              <w:spacing w:after="0"/>
            </w:pPr>
            <w:r/>
            <w:r>
              <w:rPr>
                <w:b w:val="0"/>
                <w:sz w:val="19"/>
              </w:rPr>
              <w:t>Select service</w:t>
            </w:r>
          </w:p>
        </w:tc>
        <w:tc>
          <w:tcPr>
            <w:tcW w:type="dxa" w:w="1904"/>
          </w:tcPr>
          <w:p>
            <w:pPr>
              <w:spacing w:after="0"/>
            </w:pPr>
            <w:r/>
            <w:r>
              <w:rPr>
                <w:b w:val="0"/>
                <w:sz w:val="19"/>
              </w:rPr>
              <w:t>16 – 21</w:t>
            </w:r>
          </w:p>
        </w:tc>
        <w:tc>
          <w:tcPr>
            <w:tcW w:type="dxa" w:w="1904"/>
          </w:tcPr>
          <w:p>
            <w:pPr>
              <w:spacing w:after="0"/>
            </w:pPr>
            <w:r/>
            <w:r>
              <w:rPr>
                <w:b w:val="0"/>
                <w:sz w:val="19"/>
              </w:rPr>
              <w:t>$8.90 – $11.70</w:t>
            </w:r>
          </w:p>
        </w:tc>
        <w:tc>
          <w:tcPr>
            <w:tcW w:type="dxa" w:w="1904"/>
          </w:tcPr>
          <w:p>
            <w:pPr>
              <w:spacing w:after="0"/>
            </w:pPr>
            <w:r/>
            <w:r>
              <w:rPr>
                <w:b w:val="0"/>
                <w:sz w:val="19"/>
              </w:rPr>
              <w:t>$3.60 – $4.90</w:t>
            </w:r>
          </w:p>
        </w:tc>
        <w:tc>
          <w:tcPr>
            <w:tcW w:type="dxa" w:w="1904"/>
          </w:tcPr>
          <w:p>
            <w:pPr>
              <w:spacing w:after="0"/>
            </w:pPr>
            <w:r/>
            <w:r>
              <w:rPr>
                <w:b w:val="0"/>
                <w:sz w:val="19"/>
              </w:rPr>
              <w:t>$14 – $19</w:t>
            </w:r>
          </w:p>
        </w:tc>
      </w:tr>
      <w:tr>
        <w:tc>
          <w:tcPr>
            <w:tcW w:type="dxa" w:w="1904"/>
          </w:tcPr>
          <w:p>
            <w:pPr>
              <w:spacing w:after="0"/>
            </w:pPr>
            <w:r/>
            <w:r>
              <w:rPr>
                <w:b w:val="0"/>
                <w:sz w:val="19"/>
              </w:rPr>
              <w:t>Full service, upscale</w:t>
            </w:r>
          </w:p>
        </w:tc>
        <w:tc>
          <w:tcPr>
            <w:tcW w:type="dxa" w:w="1904"/>
          </w:tcPr>
          <w:p>
            <w:pPr>
              <w:spacing w:after="0"/>
            </w:pPr>
            <w:r/>
            <w:r>
              <w:rPr>
                <w:b w:val="0"/>
                <w:sz w:val="19"/>
              </w:rPr>
              <w:t>26 – 34</w:t>
            </w:r>
          </w:p>
        </w:tc>
        <w:tc>
          <w:tcPr>
            <w:tcW w:type="dxa" w:w="1904"/>
          </w:tcPr>
          <w:p>
            <w:pPr>
              <w:spacing w:after="0"/>
            </w:pPr>
            <w:r/>
            <w:r>
              <w:rPr>
                <w:b w:val="0"/>
                <w:sz w:val="19"/>
              </w:rPr>
              <w:t>$14.50 – $19.00</w:t>
            </w:r>
          </w:p>
        </w:tc>
        <w:tc>
          <w:tcPr>
            <w:tcW w:type="dxa" w:w="1904"/>
          </w:tcPr>
          <w:p>
            <w:pPr>
              <w:spacing w:after="0"/>
            </w:pPr>
            <w:r/>
            <w:r>
              <w:rPr>
                <w:b w:val="0"/>
                <w:sz w:val="19"/>
              </w:rPr>
              <w:t>$5.20 – $7.30</w:t>
            </w:r>
          </w:p>
        </w:tc>
        <w:tc>
          <w:tcPr>
            <w:tcW w:type="dxa" w:w="1904"/>
          </w:tcPr>
          <w:p>
            <w:pPr>
              <w:spacing w:after="0"/>
            </w:pPr>
            <w:r/>
            <w:r>
              <w:rPr>
                <w:b w:val="0"/>
                <w:sz w:val="19"/>
              </w:rPr>
              <w:t>$21 – $28</w:t>
            </w:r>
          </w:p>
        </w:tc>
      </w:tr>
      <w:tr>
        <w:tc>
          <w:tcPr>
            <w:tcW w:type="dxa" w:w="1904"/>
          </w:tcPr>
          <w:p>
            <w:pPr>
              <w:spacing w:after="0"/>
            </w:pPr>
            <w:r/>
            <w:r>
              <w:rPr>
                <w:b w:val="0"/>
                <w:sz w:val="19"/>
              </w:rPr>
              <w:t>Luxury</w:t>
            </w:r>
          </w:p>
        </w:tc>
        <w:tc>
          <w:tcPr>
            <w:tcW w:type="dxa" w:w="1904"/>
          </w:tcPr>
          <w:p>
            <w:pPr>
              <w:spacing w:after="0"/>
            </w:pPr>
            <w:r/>
            <w:r>
              <w:rPr>
                <w:b w:val="0"/>
                <w:sz w:val="19"/>
              </w:rPr>
              <w:t>38 – 50</w:t>
            </w:r>
          </w:p>
        </w:tc>
        <w:tc>
          <w:tcPr>
            <w:tcW w:type="dxa" w:w="1904"/>
          </w:tcPr>
          <w:p>
            <w:pPr>
              <w:spacing w:after="0"/>
            </w:pPr>
            <w:r/>
            <w:r>
              <w:rPr>
                <w:b w:val="0"/>
                <w:sz w:val="19"/>
              </w:rPr>
              <w:t>$21.20 – $27.90</w:t>
            </w:r>
          </w:p>
        </w:tc>
        <w:tc>
          <w:tcPr>
            <w:tcW w:type="dxa" w:w="1904"/>
          </w:tcPr>
          <w:p>
            <w:pPr>
              <w:spacing w:after="0"/>
            </w:pPr>
            <w:r/>
            <w:r>
              <w:rPr>
                <w:b w:val="0"/>
                <w:sz w:val="19"/>
              </w:rPr>
              <w:t>$7.40 – $10.60</w:t>
            </w:r>
          </w:p>
        </w:tc>
        <w:tc>
          <w:tcPr>
            <w:tcW w:type="dxa" w:w="1904"/>
          </w:tcPr>
          <w:p>
            <w:pPr>
              <w:spacing w:after="0"/>
            </w:pPr>
            <w:r/>
            <w:r>
              <w:rPr>
                <w:b w:val="0"/>
                <w:sz w:val="19"/>
              </w:rPr>
              <w:t>$30 – $42</w:t>
            </w:r>
          </w:p>
        </w:tc>
      </w:tr>
      <w:tr>
        <w:tc>
          <w:tcPr>
            <w:tcW w:type="dxa" w:w="1904"/>
          </w:tcPr>
          <w:p>
            <w:pPr>
              <w:spacing w:after="0"/>
            </w:pPr>
            <w:r/>
            <w:r>
              <w:rPr>
                <w:b w:val="0"/>
                <w:sz w:val="19"/>
              </w:rPr>
              <w:t>Resort / large suites</w:t>
            </w:r>
          </w:p>
        </w:tc>
        <w:tc>
          <w:tcPr>
            <w:tcW w:type="dxa" w:w="1904"/>
          </w:tcPr>
          <w:p>
            <w:pPr>
              <w:spacing w:after="0"/>
            </w:pPr>
            <w:r/>
            <w:r>
              <w:rPr>
                <w:b w:val="0"/>
                <w:sz w:val="19"/>
              </w:rPr>
              <w:t>50 – 70</w:t>
            </w:r>
          </w:p>
        </w:tc>
        <w:tc>
          <w:tcPr>
            <w:tcW w:type="dxa" w:w="1904"/>
          </w:tcPr>
          <w:p>
            <w:pPr>
              <w:spacing w:after="0"/>
            </w:pPr>
            <w:r/>
            <w:r>
              <w:rPr>
                <w:b w:val="0"/>
                <w:sz w:val="19"/>
              </w:rPr>
              <w:t>$27.90 – $39.10</w:t>
            </w:r>
          </w:p>
        </w:tc>
        <w:tc>
          <w:tcPr>
            <w:tcW w:type="dxa" w:w="1904"/>
          </w:tcPr>
          <w:p>
            <w:pPr>
              <w:spacing w:after="0"/>
            </w:pPr>
            <w:r/>
            <w:r>
              <w:rPr>
                <w:b w:val="0"/>
                <w:sz w:val="19"/>
              </w:rPr>
              <w:t>$9.80 – $15.20</w:t>
            </w:r>
          </w:p>
        </w:tc>
        <w:tc>
          <w:tcPr>
            <w:tcW w:type="dxa" w:w="1904"/>
          </w:tcPr>
          <w:p>
            <w:pPr>
              <w:spacing w:after="0"/>
            </w:pPr>
            <w:r/>
            <w:r>
              <w:rPr>
                <w:b w:val="0"/>
                <w:sz w:val="19"/>
              </w:rPr>
              <w:t>$40 – $58</w:t>
            </w:r>
          </w:p>
        </w:tc>
      </w:tr>
    </w:tbl>
    <w:p/>
    <w:p>
      <w:r>
        <w:rPr>
          <w:b w:val="0"/>
        </w:rPr>
        <w:t>Four cautions before anyone benchmarks against this table.</w:t>
      </w:r>
    </w:p>
    <w:p>
      <w:r>
        <w:rPr>
          <w:b/>
        </w:rPr>
        <w:t>Market wage is the largest single variable.</w:t>
      </w:r>
      <w:r>
        <w:rPr>
          <w:b w:val="0"/>
        </w:rPr>
        <w:t xml:space="preserve"> A select-service property in a suburban market with a $24 loaded rate and a Manhattan property with a $38 loaded rate are both operating correctly at CPOR figures 40% apart. Comparing across markets without normalizing the loaded rate produces conclusions that are really about labor geography.</w:t>
      </w:r>
    </w:p>
    <w:p>
      <w:r>
        <w:rPr>
          <w:b/>
        </w:rPr>
        <w:t>Minutes per occupied room is the honest column.</w:t>
      </w:r>
      <w:r>
        <w:rPr>
          <w:b w:val="0"/>
        </w:rPr>
        <w:t xml:space="preserve"> It is the one number that survives a wage difference, because it measures work rather than money. A property that does not know its productive minutes per occupied room cannot tell whether a high CPOR is a wage problem or a work problem.</w:t>
      </w:r>
    </w:p>
    <w:p>
      <w:r>
        <w:rPr>
          <w:b/>
        </w:rPr>
        <w:t>The mix moves the number inside the range.</w:t>
      </w:r>
      <w:r>
        <w:rPr>
          <w:b w:val="0"/>
        </w:rPr>
        <w:t xml:space="preserve"> A property running 55% checkouts sits at the top of its tier; a property running 65% stayovers sits at the bottom. Neither is overpaying.</w:t>
      </w:r>
    </w:p>
    <w:p>
      <w:r>
        <w:rPr>
          <w:b/>
        </w:rPr>
        <w:t>Luxury and resort figures include presentation labor that other tiers do not.</w:t>
      </w:r>
      <w:r>
        <w:rPr>
          <w:b w:val="0"/>
        </w:rPr>
        <w:t xml:space="preserve"> Turndown, linen changes on request, amenity programs and multiple daily touches are labor, and they belong in the range rather than in a separate document that nobody reads.</w:t>
      </w:r>
    </w:p>
    <w:p>
      <w:pPr>
        <w:pStyle w:val="Heading2"/>
      </w:pPr>
      <w:r>
        <w:t>6. Where does the invoice hide non-productive hours?</w:t>
      </w:r>
    </w:p>
    <w:p>
      <w:r>
        <w:rPr>
          <w:b w:val="0"/>
        </w:rPr>
        <w:t>Non-productive hours are the single largest source of unexplained cost in a housekeeping invoice, and they are hidden by a definition rather than by an error. The invoice bills paid hours. The room consumes productive hours. The gap between the two is real work that the property genuinely needs — lineup, breaks, cart setup, linen runs — but it is not room work, and it should be priced and disclosed as overhead rather than absorbed into a per-room rate that pretends otherwise.</w:t>
      </w:r>
    </w:p>
    <w:p>
      <w:r>
        <w:rPr>
          <w:b w:val="0"/>
        </w:rPr>
        <w:t>The gap is larger than most buyers assume. Common US operating structures produce a productive share between 82% and 88% on a straight eight-hour shift with one meal period and two breaks. Properties with multiple towers, distant linen rooms or a paid pre-shift lineup fall to 78% or lower. A vendor that bills 100% of paid hours as productive and prices the per-room rate accordingly is not lying — it is distributing the same total cost across fewer apparent hours, which makes the rate look higher and the standard look lower than both really are.</w:t>
      </w:r>
    </w:p>
    <w:p>
      <w:r>
        <w:rPr>
          <w:b w:val="0"/>
        </w:rPr>
        <w:t>The arithmetic of the distortion is straightforward. A loaded rate of $28.50 at an 85% productive share is an effective $33.53 per productive hour. At a 78% share, the same $28.50 becomes $36.54. That is a 9% difference in the true cost of an hour of room work, produced entirely by definition. Two vendors quoting the same $28.50 can therefore be 9% apart, and neither has changed a wage.</w:t>
      </w:r>
    </w:p>
    <w:p>
      <w:r>
        <w:rPr>
          <w:b w:val="0"/>
        </w:rPr>
        <w:t>Three tests expose the gap quickly.</w:t>
      </w:r>
    </w:p>
    <w:p>
      <w:pPr>
        <w:spacing w:after="80"/>
        <w:ind w:left="397" w:hanging="397"/>
      </w:pPr>
      <w:r>
        <w:rPr>
          <w:b/>
          <w:color w:val="8A6D3B"/>
        </w:rPr>
        <w:t xml:space="preserve">1.  </w:t>
      </w:r>
      <w:r>
        <w:rPr>
          <w:b/>
        </w:rPr>
        <w:t>Cross-check hours against rooms.</w:t>
      </w:r>
      <w:r>
        <w:rPr>
          <w:b w:val="0"/>
        </w:rPr>
        <w:t xml:space="preserve"> Divide paid hours by occupied room-nights. A select-service property typically lands between 0.29 and 0.35 paid hours per occupied room. A figure above 0.38 with a normal credit mix means either the productive share is low or the crew is carrying work that is not in the credit table.</w:t>
      </w:r>
    </w:p>
    <w:p>
      <w:pPr>
        <w:spacing w:after="80"/>
        <w:ind w:left="397" w:hanging="397"/>
      </w:pPr>
      <w:r>
        <w:rPr>
          <w:b/>
          <w:color w:val="8A6D3B"/>
        </w:rPr>
        <w:t xml:space="preserve">2.  </w:t>
      </w:r>
      <w:r>
        <w:rPr>
          <w:b/>
        </w:rPr>
        <w:t>Ask for the shift structure in writing.</w:t>
      </w:r>
      <w:r>
        <w:rPr>
          <w:b w:val="0"/>
        </w:rPr>
        <w:t xml:space="preserve"> Start time, lineup duration, break schedule, meal period, cart setup allowance and end-of-shift close-out. A vendor that answers precisely is managing the gap; one that answers vaguely is passing it to you.</w:t>
      </w:r>
    </w:p>
    <w:p>
      <w:pPr>
        <w:spacing w:after="80"/>
        <w:ind w:left="397" w:hanging="397"/>
      </w:pPr>
      <w:r>
        <w:rPr>
          <w:b/>
          <w:color w:val="8A6D3B"/>
        </w:rPr>
        <w:t xml:space="preserve">3.  </w:t>
      </w:r>
      <w:r>
        <w:rPr>
          <w:b/>
        </w:rPr>
        <w:t>Compare the same standard at two productive shares.</w:t>
      </w:r>
      <w:r>
        <w:rPr>
          <w:b w:val="0"/>
        </w:rPr>
        <w:t xml:space="preserve"> Rebuild the invoice at 85% and at 78% and see how much of the price difference between two bids is definition rather than delivery.</w:t>
      </w:r>
    </w:p>
    <w:p>
      <w:pPr>
        <w:pStyle w:val="Heading2"/>
      </w:pPr>
      <w:r>
        <w:t>7. What should a housekeeping invoice actually show?</w:t>
      </w:r>
    </w:p>
    <w:p>
      <w:r>
        <w:rPr>
          <w:b w:val="0"/>
        </w:rPr>
        <w:t>An invoice that cannot be audited is not a neutral document; it is a document that shifts risk to the payer. The format below is the minimum that allows a monthly reconciliation without a formal dispute, and it is close to what most serious commercial programs already produce for their hotel accounts.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Invoice element</w:t>
            </w:r>
          </w:p>
        </w:tc>
        <w:tc>
          <w:tcPr>
            <w:tcW w:type="dxa" w:w="3173"/>
            <w:shd w:val="clear" w:fill="1A1A1A"/>
          </w:tcPr>
          <w:p>
            <w:pPr>
              <w:spacing w:after="0"/>
            </w:pPr>
            <w:r>
              <w:rPr>
                <w:b/>
                <w:color w:val="FFFFFF"/>
              </w:rPr>
            </w:r>
            <w:r>
              <w:rPr>
                <w:b/>
                <w:color w:val="FFFFFF"/>
                <w:sz w:val="19"/>
              </w:rPr>
              <w:t>What it must show</w:t>
            </w:r>
          </w:p>
        </w:tc>
        <w:tc>
          <w:tcPr>
            <w:tcW w:type="dxa" w:w="3173"/>
            <w:shd w:val="clear" w:fill="1A1A1A"/>
          </w:tcPr>
          <w:p>
            <w:pPr>
              <w:spacing w:after="0"/>
            </w:pPr>
            <w:r>
              <w:rPr>
                <w:b/>
                <w:color w:val="FFFFFF"/>
              </w:rPr>
            </w:r>
            <w:r>
              <w:rPr>
                <w:b/>
                <w:color w:val="FFFFFF"/>
                <w:sz w:val="19"/>
              </w:rPr>
              <w:t>What you verify</w:t>
            </w:r>
          </w:p>
        </w:tc>
      </w:tr>
      <w:tr>
        <w:tc>
          <w:tcPr>
            <w:tcW w:type="dxa" w:w="3173"/>
          </w:tcPr>
          <w:p>
            <w:pPr>
              <w:spacing w:after="0"/>
            </w:pPr>
            <w:r/>
            <w:r>
              <w:rPr>
                <w:b w:val="0"/>
                <w:sz w:val="19"/>
              </w:rPr>
              <w:t>Room-nights</w:t>
            </w:r>
          </w:p>
        </w:tc>
        <w:tc>
          <w:tcPr>
            <w:tcW w:type="dxa" w:w="3173"/>
          </w:tcPr>
          <w:p>
            <w:pPr>
              <w:spacing w:after="0"/>
            </w:pPr>
            <w:r/>
            <w:r>
              <w:rPr>
                <w:b w:val="0"/>
                <w:sz w:val="19"/>
              </w:rPr>
              <w:t>Occupied rooms by day, from PMS</w:t>
            </w:r>
          </w:p>
        </w:tc>
        <w:tc>
          <w:tcPr>
            <w:tcW w:type="dxa" w:w="3173"/>
          </w:tcPr>
          <w:p>
            <w:pPr>
              <w:spacing w:after="0"/>
            </w:pPr>
            <w:r/>
            <w:r>
              <w:rPr>
                <w:b w:val="0"/>
                <w:sz w:val="19"/>
              </w:rPr>
              <w:t>Matches revenue report at cut-off</w:t>
            </w:r>
          </w:p>
        </w:tc>
      </w:tr>
      <w:tr>
        <w:tc>
          <w:tcPr>
            <w:tcW w:type="dxa" w:w="3173"/>
          </w:tcPr>
          <w:p>
            <w:pPr>
              <w:spacing w:after="0"/>
            </w:pPr>
            <w:r/>
            <w:r>
              <w:rPr>
                <w:b w:val="0"/>
                <w:sz w:val="19"/>
              </w:rPr>
              <w:t>Credits delivered</w:t>
            </w:r>
          </w:p>
        </w:tc>
        <w:tc>
          <w:tcPr>
            <w:tcW w:type="dxa" w:w="3173"/>
          </w:tcPr>
          <w:p>
            <w:pPr>
              <w:spacing w:after="0"/>
            </w:pPr>
            <w:r/>
            <w:r>
              <w:rPr>
                <w:b w:val="0"/>
                <w:sz w:val="19"/>
              </w:rPr>
              <w:t>Count by status: checkout, stayover, turndown, suite</w:t>
            </w:r>
          </w:p>
        </w:tc>
        <w:tc>
          <w:tcPr>
            <w:tcW w:type="dxa" w:w="3173"/>
          </w:tcPr>
          <w:p>
            <w:pPr>
              <w:spacing w:after="0"/>
            </w:pPr>
            <w:r/>
            <w:r>
              <w:rPr>
                <w:b w:val="0"/>
                <w:sz w:val="19"/>
              </w:rPr>
              <w:t>Reconciles to your credit table</w:t>
            </w:r>
          </w:p>
        </w:tc>
      </w:tr>
      <w:tr>
        <w:tc>
          <w:tcPr>
            <w:tcW w:type="dxa" w:w="3173"/>
          </w:tcPr>
          <w:p>
            <w:pPr>
              <w:spacing w:after="0"/>
            </w:pPr>
            <w:r/>
            <w:r>
              <w:rPr>
                <w:b w:val="0"/>
                <w:sz w:val="19"/>
              </w:rPr>
              <w:t>Paid hours</w:t>
            </w:r>
          </w:p>
        </w:tc>
        <w:tc>
          <w:tcPr>
            <w:tcW w:type="dxa" w:w="3173"/>
          </w:tcPr>
          <w:p>
            <w:pPr>
              <w:spacing w:after="0"/>
            </w:pPr>
            <w:r/>
            <w:r>
              <w:rPr>
                <w:b w:val="0"/>
                <w:sz w:val="19"/>
              </w:rPr>
              <w:t>By day, by shift, by classification</w:t>
            </w:r>
          </w:p>
        </w:tc>
        <w:tc>
          <w:tcPr>
            <w:tcW w:type="dxa" w:w="3173"/>
          </w:tcPr>
          <w:p>
            <w:pPr>
              <w:spacing w:after="0"/>
            </w:pPr>
            <w:r/>
            <w:r>
              <w:rPr>
                <w:b w:val="0"/>
                <w:sz w:val="19"/>
              </w:rPr>
              <w:t>Plausible against rooms and standard</w:t>
            </w:r>
          </w:p>
        </w:tc>
      </w:tr>
      <w:tr>
        <w:tc>
          <w:tcPr>
            <w:tcW w:type="dxa" w:w="3173"/>
          </w:tcPr>
          <w:p>
            <w:pPr>
              <w:spacing w:after="0"/>
            </w:pPr>
            <w:r/>
            <w:r>
              <w:rPr>
                <w:b w:val="0"/>
                <w:sz w:val="19"/>
              </w:rPr>
              <w:t>Productive hours</w:t>
            </w:r>
          </w:p>
        </w:tc>
        <w:tc>
          <w:tcPr>
            <w:tcW w:type="dxa" w:w="3173"/>
          </w:tcPr>
          <w:p>
            <w:pPr>
              <w:spacing w:after="0"/>
            </w:pPr>
            <w:r/>
            <w:r>
              <w:rPr>
                <w:b w:val="0"/>
                <w:sz w:val="19"/>
              </w:rPr>
              <w:t>Paid hours net of breaks, lineup, setup</w:t>
            </w:r>
          </w:p>
        </w:tc>
        <w:tc>
          <w:tcPr>
            <w:tcW w:type="dxa" w:w="3173"/>
          </w:tcPr>
          <w:p>
            <w:pPr>
              <w:spacing w:after="0"/>
            </w:pPr>
            <w:r/>
            <w:r>
              <w:rPr>
                <w:b w:val="0"/>
                <w:sz w:val="19"/>
              </w:rPr>
              <w:t>Share between 82% and 88%</w:t>
            </w:r>
          </w:p>
        </w:tc>
      </w:tr>
      <w:tr>
        <w:tc>
          <w:tcPr>
            <w:tcW w:type="dxa" w:w="3173"/>
          </w:tcPr>
          <w:p>
            <w:pPr>
              <w:spacing w:after="0"/>
            </w:pPr>
            <w:r/>
            <w:r>
              <w:rPr>
                <w:b w:val="0"/>
                <w:sz w:val="19"/>
              </w:rPr>
              <w:t>Loaded rate</w:t>
            </w:r>
          </w:p>
        </w:tc>
        <w:tc>
          <w:tcPr>
            <w:tcW w:type="dxa" w:w="3173"/>
          </w:tcPr>
          <w:p>
            <w:pPr>
              <w:spacing w:after="0"/>
            </w:pPr>
            <w:r/>
            <w:r>
              <w:rPr>
                <w:b w:val="0"/>
                <w:sz w:val="19"/>
              </w:rPr>
              <w:t>Base wage, burden, and what burden covers</w:t>
            </w:r>
          </w:p>
        </w:tc>
        <w:tc>
          <w:tcPr>
            <w:tcW w:type="dxa" w:w="3173"/>
          </w:tcPr>
          <w:p>
            <w:pPr>
              <w:spacing w:after="0"/>
            </w:pPr>
            <w:r/>
            <w:r>
              <w:rPr>
                <w:b w:val="0"/>
                <w:sz w:val="19"/>
              </w:rPr>
              <w:t>Burden between 26% and 38%</w:t>
            </w:r>
          </w:p>
        </w:tc>
      </w:tr>
      <w:tr>
        <w:tc>
          <w:tcPr>
            <w:tcW w:type="dxa" w:w="3173"/>
          </w:tcPr>
          <w:p>
            <w:pPr>
              <w:spacing w:after="0"/>
            </w:pPr>
            <w:r/>
            <w:r>
              <w:rPr>
                <w:b w:val="0"/>
                <w:sz w:val="19"/>
              </w:rPr>
              <w:t>Supervision</w:t>
            </w:r>
          </w:p>
        </w:tc>
        <w:tc>
          <w:tcPr>
            <w:tcW w:type="dxa" w:w="3173"/>
          </w:tcPr>
          <w:p>
            <w:pPr>
              <w:spacing w:after="0"/>
            </w:pPr>
            <w:r/>
            <w:r>
              <w:rPr>
                <w:b w:val="0"/>
                <w:sz w:val="19"/>
              </w:rPr>
              <w:t>Hours and rate, allocated basis stated</w:t>
            </w:r>
          </w:p>
        </w:tc>
        <w:tc>
          <w:tcPr>
            <w:tcW w:type="dxa" w:w="3173"/>
          </w:tcPr>
          <w:p>
            <w:pPr>
              <w:spacing w:after="0"/>
            </w:pPr>
            <w:r/>
            <w:r>
              <w:rPr>
                <w:b w:val="0"/>
                <w:sz w:val="19"/>
              </w:rPr>
              <w:t>Ratio of 12 to 18 attendants per supervisor</w:t>
            </w:r>
          </w:p>
        </w:tc>
      </w:tr>
      <w:tr>
        <w:tc>
          <w:tcPr>
            <w:tcW w:type="dxa" w:w="3173"/>
          </w:tcPr>
          <w:p>
            <w:pPr>
              <w:spacing w:after="0"/>
            </w:pPr>
            <w:r/>
            <w:r>
              <w:rPr>
                <w:b w:val="0"/>
                <w:sz w:val="19"/>
              </w:rPr>
              <w:t>Consumables</w:t>
            </w:r>
          </w:p>
        </w:tc>
        <w:tc>
          <w:tcPr>
            <w:tcW w:type="dxa" w:w="3173"/>
          </w:tcPr>
          <w:p>
            <w:pPr>
              <w:spacing w:after="0"/>
            </w:pPr>
            <w:r/>
            <w:r>
              <w:rPr>
                <w:b w:val="0"/>
                <w:sz w:val="19"/>
              </w:rPr>
              <w:t>Units or per-room allowance, with markup stated</w:t>
            </w:r>
          </w:p>
        </w:tc>
        <w:tc>
          <w:tcPr>
            <w:tcW w:type="dxa" w:w="3173"/>
          </w:tcPr>
          <w:p>
            <w:pPr>
              <w:spacing w:after="0"/>
            </w:pPr>
            <w:r/>
            <w:r>
              <w:rPr>
                <w:b w:val="0"/>
                <w:sz w:val="19"/>
              </w:rPr>
              <w:t>Markup disclosed, not embedded</w:t>
            </w:r>
          </w:p>
        </w:tc>
      </w:tr>
      <w:tr>
        <w:tc>
          <w:tcPr>
            <w:tcW w:type="dxa" w:w="3173"/>
          </w:tcPr>
          <w:p>
            <w:pPr>
              <w:spacing w:after="0"/>
            </w:pPr>
            <w:r/>
            <w:r>
              <w:rPr>
                <w:b w:val="0"/>
                <w:sz w:val="19"/>
              </w:rPr>
              <w:t>Linen</w:t>
            </w:r>
          </w:p>
        </w:tc>
        <w:tc>
          <w:tcPr>
            <w:tcW w:type="dxa" w:w="3173"/>
          </w:tcPr>
          <w:p>
            <w:pPr>
              <w:spacing w:after="0"/>
            </w:pPr>
            <w:r/>
            <w:r>
              <w:rPr>
                <w:b w:val="0"/>
                <w:sz w:val="19"/>
              </w:rPr>
              <w:t>Pounds or pieces processed, or per-room rate</w:t>
            </w:r>
          </w:p>
        </w:tc>
        <w:tc>
          <w:tcPr>
            <w:tcW w:type="dxa" w:w="3173"/>
          </w:tcPr>
          <w:p>
            <w:pPr>
              <w:spacing w:after="0"/>
            </w:pPr>
            <w:r/>
            <w:r>
              <w:rPr>
                <w:b w:val="0"/>
                <w:sz w:val="19"/>
              </w:rPr>
              <w:t>Volume tracks occupancy</w:t>
            </w:r>
          </w:p>
        </w:tc>
      </w:tr>
      <w:tr>
        <w:tc>
          <w:tcPr>
            <w:tcW w:type="dxa" w:w="3173"/>
          </w:tcPr>
          <w:p>
            <w:pPr>
              <w:spacing w:after="0"/>
            </w:pPr>
            <w:r/>
            <w:r>
              <w:rPr>
                <w:b w:val="0"/>
                <w:sz w:val="19"/>
              </w:rPr>
              <w:t>Rework</w:t>
            </w:r>
          </w:p>
        </w:tc>
        <w:tc>
          <w:tcPr>
            <w:tcW w:type="dxa" w:w="3173"/>
          </w:tcPr>
          <w:p>
            <w:pPr>
              <w:spacing w:after="0"/>
            </w:pPr>
            <w:r/>
            <w:r>
              <w:rPr>
                <w:b w:val="0"/>
                <w:sz w:val="19"/>
              </w:rPr>
              <w:t>Rooms returned and re-cleaned, if billed</w:t>
            </w:r>
          </w:p>
        </w:tc>
        <w:tc>
          <w:tcPr>
            <w:tcW w:type="dxa" w:w="3173"/>
          </w:tcPr>
          <w:p>
            <w:pPr>
              <w:spacing w:after="0"/>
            </w:pPr>
            <w:r/>
            <w:r>
              <w:rPr>
                <w:b w:val="0"/>
                <w:sz w:val="19"/>
              </w:rPr>
              <w:t>Should be zero or capped</w:t>
            </w:r>
          </w:p>
        </w:tc>
      </w:tr>
      <w:tr>
        <w:tc>
          <w:tcPr>
            <w:tcW w:type="dxa" w:w="3173"/>
          </w:tcPr>
          <w:p>
            <w:pPr>
              <w:spacing w:after="0"/>
            </w:pPr>
            <w:r/>
            <w:r>
              <w:rPr>
                <w:b w:val="0"/>
                <w:sz w:val="19"/>
              </w:rPr>
              <w:t>Escalation</w:t>
            </w:r>
          </w:p>
        </w:tc>
        <w:tc>
          <w:tcPr>
            <w:tcW w:type="dxa" w:w="3173"/>
          </w:tcPr>
          <w:p>
            <w:pPr>
              <w:spacing w:after="0"/>
            </w:pPr>
            <w:r/>
            <w:r>
              <w:rPr>
                <w:b w:val="0"/>
                <w:sz w:val="19"/>
              </w:rPr>
              <w:t>Index, base month, cap, notice period</w:t>
            </w:r>
          </w:p>
        </w:tc>
        <w:tc>
          <w:tcPr>
            <w:tcW w:type="dxa" w:w="3173"/>
          </w:tcPr>
          <w:p>
            <w:pPr>
              <w:spacing w:after="0"/>
            </w:pPr>
            <w:r/>
            <w:r>
              <w:rPr>
                <w:b w:val="0"/>
                <w:sz w:val="19"/>
              </w:rPr>
              <w:t>Applied to the correct base</w:t>
            </w:r>
          </w:p>
        </w:tc>
      </w:tr>
      <w:tr>
        <w:tc>
          <w:tcPr>
            <w:tcW w:type="dxa" w:w="3173"/>
          </w:tcPr>
          <w:p>
            <w:pPr>
              <w:spacing w:after="0"/>
            </w:pPr>
            <w:r/>
            <w:r>
              <w:rPr>
                <w:b w:val="0"/>
                <w:sz w:val="19"/>
              </w:rPr>
              <w:t>Minimum call</w:t>
            </w:r>
          </w:p>
        </w:tc>
        <w:tc>
          <w:tcPr>
            <w:tcW w:type="dxa" w:w="3173"/>
          </w:tcPr>
          <w:p>
            <w:pPr>
              <w:spacing w:after="0"/>
            </w:pPr>
            <w:r/>
            <w:r>
              <w:rPr>
                <w:b w:val="0"/>
                <w:sz w:val="19"/>
              </w:rPr>
              <w:t>Conditions that trigger it</w:t>
            </w:r>
          </w:p>
        </w:tc>
        <w:tc>
          <w:tcPr>
            <w:tcW w:type="dxa" w:w="3173"/>
          </w:tcPr>
          <w:p>
            <w:pPr>
              <w:spacing w:after="0"/>
            </w:pPr>
            <w:r/>
            <w:r>
              <w:rPr>
                <w:b w:val="0"/>
                <w:sz w:val="19"/>
              </w:rPr>
              <w:t>Frequency by day of week</w:t>
            </w:r>
          </w:p>
        </w:tc>
      </w:tr>
    </w:tbl>
    <w:p/>
    <w:p>
      <w:r>
        <w:rPr>
          <w:b w:val="0"/>
        </w:rPr>
        <w:t>Two structural details matter more than the rest.</w:t>
      </w:r>
    </w:p>
    <w:p>
      <w:r>
        <w:rPr>
          <w:b/>
        </w:rPr>
        <w:t>Granularity by day, not by month.</w:t>
      </w:r>
      <w:r>
        <w:rPr>
          <w:b w:val="0"/>
        </w:rPr>
        <w:t xml:space="preserve"> A monthly total of 1,120 hours is unauditable. The same hours split across 30 days reveal the Tuesday peak, the Saturday minimum-call trigger and the two days when the crew was short. Day-level data is also what makes the difference between a scheduling problem and a standard problem visible, which is the distinction that decides whether the fix is operational or commercial.</w:t>
      </w:r>
    </w:p>
    <w:p>
      <w:r>
        <w:rPr>
          <w:b/>
        </w:rPr>
        <w:t>Credit count separate from hour count.</w:t>
      </w:r>
      <w:r>
        <w:rPr>
          <w:b w:val="0"/>
        </w:rPr>
        <w:t xml:space="preserve"> Hours tell you what was paid for. Credits tell you what was delivered. An invoice that reports only hours has removed the numerator from the productivity ratio and left the buyer with a cost and no output. Any [hotel turnover cleaning checklist](/hotel-turnover-cleaning-checklist) used operationally should feed the same status counts that appear on the invoice, so the two documents cannot disagree.</w:t>
      </w:r>
    </w:p>
    <w:p>
      <w:pPr>
        <w:pStyle w:val="Heading2"/>
      </w:pPr>
      <w:r>
        <w:t>8. How does the checkout-to-stayover mix distort CPOR?</w:t>
      </w:r>
    </w:p>
    <w:p>
      <w:r>
        <w:rPr>
          <w:b w:val="0"/>
        </w:rPr>
        <w:t>CPOR is stable in a way that the work behind it is not. A checkout consumes roughly twice the labor of a light stayover, so a month with a heavier departure pattern genuinely costs more per occupied room, and an invoice that does not move when the mix moves is more suspicious than one that does.</w:t>
      </w:r>
    </w:p>
    <w:p>
      <w:r>
        <w:rPr>
          <w:b w:val="0"/>
        </w:rPr>
        <w:t>The elasticity is easy to estimate and worth putting on one line of the audit. In the worked example, a blended credit value of 0.93 per occupied room-night assumed roughly 40% checkouts and 55% stayovers, with the remainder in turndown and suites. If the checkout share rises ten points to 50%, the blended credit value rises to about 0.98 — a 5.4% increase in credits for the same occupied room count. Because labor is roughly 66% of all-in CPOR in that tier, the expected CPOR increase is about 3.0%, or $0.52 per room.</w:t>
      </w:r>
    </w:p>
    <w:p>
      <w:r>
        <w:rPr>
          <w:b w:val="0"/>
        </w:rPr>
        <w:t>That single calculation changes the entire tone of a monthly review. A vendor invoice that rises 3% in a month with a ten-point mix shift is performing exactly as designed. The same invoice rising 3% in a month with an unchanged mix is a 3% price increase wearing a costume. Without a mix report, the property cannot tell the two apart and will usually argue about the wrong one.</w:t>
      </w:r>
    </w:p>
    <w:p>
      <w:r>
        <w:rPr>
          <w:b w:val="0"/>
        </w:rPr>
        <w:t>Five mix events are common enough to be named in the contract.</w:t>
      </w:r>
    </w:p>
    <w:p>
      <w:pPr>
        <w:pStyle w:val="ListBullet"/>
        <w:spacing w:after="80"/>
      </w:pPr>
      <w:r>
        <w:rPr>
          <w:b/>
        </w:rPr>
        <w:t>Early check-in and late checkout.</w:t>
      </w:r>
      <w:r>
        <w:rPr>
          <w:b w:val="0"/>
        </w:rPr>
        <w:t xml:space="preserve"> Both create rooms that are cleaned twice or cleaned under time pressure, and the labor is real even when the room-night count does not change.</w:t>
      </w:r>
    </w:p>
    <w:p>
      <w:pPr>
        <w:pStyle w:val="ListBullet"/>
        <w:spacing w:after="80"/>
      </w:pPr>
      <w:r>
        <w:rPr>
          <w:b/>
        </w:rPr>
        <w:t>Day-use rooms.</w:t>
      </w:r>
      <w:r>
        <w:rPr>
          <w:b w:val="0"/>
        </w:rPr>
        <w:t xml:space="preserve"> Occupied for hours, cleaned like a checkout, counted as one room-night. In airport and urban properties these can reach 4% to 7% of inventory and distort CPOR downward.</w:t>
      </w:r>
    </w:p>
    <w:p>
      <w:pPr>
        <w:pStyle w:val="ListBullet"/>
        <w:spacing w:after="80"/>
      </w:pPr>
      <w:r>
        <w:rPr>
          <w:b/>
        </w:rPr>
        <w:t>Complimentary and house-use rooms.</w:t>
      </w:r>
      <w:r>
        <w:rPr>
          <w:b w:val="0"/>
        </w:rPr>
        <w:t xml:space="preserve"> Cleaned, not sold. If they are excluded from the denominator, CPOR rises for reasons that have nothing to do with the vendor.</w:t>
      </w:r>
    </w:p>
    <w:p>
      <w:pPr>
        <w:pStyle w:val="ListBullet"/>
        <w:spacing w:after="80"/>
      </w:pPr>
      <w:r>
        <w:rPr>
          <w:b/>
        </w:rPr>
        <w:t>Extended-stay and apartment-style inventory.</w:t>
      </w:r>
      <w:r>
        <w:rPr>
          <w:b w:val="0"/>
        </w:rPr>
        <w:t xml:space="preserve"> Kitchens, dishes and longer stays shift the credit table substantially, and a property that applies a standard room credit to a suite with a kitchenette will underpay the work and overpay the audit.</w:t>
      </w:r>
    </w:p>
    <w:p>
      <w:r>
        <w:rPr>
          <w:b w:val="0"/>
        </w:rPr>
        <w:t>The audit rule that follows is simple: no mix report, no variance discussion. A vendor that cannot produce a status count by day is asking to be judged on a single number that its own operations determine. A property that accepts that arrangement has outsourced not just the cleaning but the measurement.</w:t>
      </w:r>
    </w:p>
    <w:p>
      <w:pPr>
        <w:pStyle w:val="Heading2"/>
      </w:pPr>
      <w:r>
        <w:t>9. Which allocation errors make two proposals incomparable?</w:t>
      </w:r>
    </w:p>
    <w:p>
      <w:r>
        <w:rPr>
          <w:b w:val="0"/>
        </w:rPr>
        <w:t>Most bid comparisons fail before the price is examined, because the two documents allocate cost differently and the difference is invisible at the total. Nine allocation errors account for nearly all of the confusion in the category.</w:t>
      </w:r>
    </w:p>
    <w:p>
      <w:r>
        <w:rPr>
          <w:b/>
        </w:rPr>
        <w:t>Suites counted as one room.</w:t>
      </w:r>
      <w:r>
        <w:rPr>
          <w:b w:val="0"/>
        </w:rPr>
        <w:t xml:space="preserve"> A two-bathroom suite carries 1.5 to 2.0 credits. A vendor that counts it as one room is quoting a lower rate for a heavier room, and the shortfall appears later as a change order or as skipped detail.</w:t>
      </w:r>
    </w:p>
    <w:p>
      <w:r>
        <w:rPr>
          <w:b/>
        </w:rPr>
        <w:t>Public areas allocated by square footage instead of by labor.</w:t>
      </w:r>
      <w:r>
        <w:rPr>
          <w:b w:val="0"/>
        </w:rPr>
        <w:t xml:space="preserve"> Lobby, restrooms, elevators, corridors and outlets are not proportional to area. A property with a large but lightly used ballroom will underpay; one with dense public restrooms will overpay.</w:t>
      </w:r>
    </w:p>
    <w:p>
      <w:r>
        <w:rPr>
          <w:b/>
        </w:rPr>
        <w:t>Supervision allocated as a percentage instead of by hours.</w:t>
      </w:r>
      <w:r>
        <w:rPr>
          <w:b w:val="0"/>
        </w:rPr>
        <w:t xml:space="preserve"> A flat 10% supervision load hides the difference between one supervisor for twelve attendants and one for twenty-two. The second structure looks cheaper and inspects less.</w:t>
      </w:r>
    </w:p>
    <w:p>
      <w:r>
        <w:rPr>
          <w:b/>
        </w:rPr>
        <w:t>Rework billed as additional hours.</w:t>
      </w:r>
      <w:r>
        <w:rPr>
          <w:b w:val="0"/>
        </w:rPr>
        <w:t xml:space="preserve"> If the contract includes quality, rework is a vendor cost. If rework appears as a billed line, the property is paying twice for the same room and the rework rate becomes a revenue source.</w:t>
      </w:r>
    </w:p>
    <w:p>
      <w:r>
        <w:rPr>
          <w:b/>
        </w:rPr>
        <w:t>Consumables markup hidden in the room rate.</w:t>
      </w:r>
      <w:r>
        <w:rPr>
          <w:b w:val="0"/>
        </w:rPr>
        <w:t xml:space="preserve"> Two proposals at the same CPOR can differ by 6% in true cost if one bundles a 35% consumables markup and the other discloses a 15% markup on a larger base.</w:t>
      </w:r>
    </w:p>
    <w:p>
      <w:r>
        <w:rPr>
          <w:b/>
        </w:rPr>
        <w:t>Minimum call applied to low-occupancy days.</w:t>
      </w:r>
      <w:r>
        <w:rPr>
          <w:b w:val="0"/>
        </w:rPr>
        <w:t xml:space="preserve"> A four-hour minimum on a Sunday with 40 occupied rooms is a fixed cost that belongs in the proposal, not in a surprise line at month end.</w:t>
      </w:r>
    </w:p>
    <w:p>
      <w:r>
        <w:rPr>
          <w:b/>
        </w:rPr>
        <w:t>Escalation applied to a base that includes fees.</w:t>
      </w:r>
      <w:r>
        <w:rPr>
          <w:b w:val="0"/>
        </w:rPr>
        <w:t xml:space="preserve"> A 3% annual increase applied to a base that already contains a management fee and consumables markup compounds two increases into one.</w:t>
      </w:r>
    </w:p>
    <w:p>
      <w:r>
        <w:rPr>
          <w:b w:val="0"/>
        </w:rPr>
        <w:t>The remedy is a normalization sheet: one page, one column per vendor, every line converted to the same unit. Total cost, occupied rooms, credits, paid hours, effective rate, CPOR. A vendor that refuses to fill the sheet is not necessarily hiding something, but it is declining to be compared, and that is itself information.</w:t>
      </w:r>
    </w:p>
    <w:p>
      <w:pPr>
        <w:pStyle w:val="Heading2"/>
      </w:pPr>
      <w:r>
        <w:t>10. What does a monthly invoice audit look like in practice?</w:t>
      </w:r>
    </w:p>
    <w:p>
      <w:r>
        <w:rPr>
          <w:b w:val="0"/>
        </w:rPr>
        <w:t>An audit that runs every month takes less time than the argument it prevents, provided the sequence is fixed and the tolerances are agreed in advance. The model below is built for a 30-day cycle and assumes the invoice format in section seven.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Check</w:t>
            </w:r>
          </w:p>
        </w:tc>
        <w:tc>
          <w:tcPr>
            <w:tcW w:type="dxa" w:w="3173"/>
            <w:shd w:val="clear" w:fill="1A1A1A"/>
          </w:tcPr>
          <w:p>
            <w:pPr>
              <w:spacing w:after="0"/>
            </w:pPr>
            <w:r>
              <w:rPr>
                <w:b/>
                <w:color w:val="FFFFFF"/>
              </w:rPr>
            </w:r>
            <w:r>
              <w:rPr>
                <w:b/>
                <w:color w:val="FFFFFF"/>
                <w:sz w:val="19"/>
              </w:rPr>
              <w:t>Tolerance</w:t>
            </w:r>
          </w:p>
        </w:tc>
        <w:tc>
          <w:tcPr>
            <w:tcW w:type="dxa" w:w="3173"/>
            <w:shd w:val="clear" w:fill="1A1A1A"/>
          </w:tcPr>
          <w:p>
            <w:pPr>
              <w:spacing w:after="0"/>
            </w:pPr>
            <w:r>
              <w:rPr>
                <w:b/>
                <w:color w:val="FFFFFF"/>
              </w:rPr>
            </w:r>
            <w:r>
              <w:rPr>
                <w:b/>
                <w:color w:val="FFFFFF"/>
                <w:sz w:val="19"/>
              </w:rPr>
              <w:t>Action if outside</w:t>
            </w:r>
          </w:p>
        </w:tc>
      </w:tr>
      <w:tr>
        <w:tc>
          <w:tcPr>
            <w:tcW w:type="dxa" w:w="3173"/>
          </w:tcPr>
          <w:p>
            <w:pPr>
              <w:spacing w:after="0"/>
            </w:pPr>
            <w:r/>
            <w:r>
              <w:rPr>
                <w:b w:val="0"/>
                <w:sz w:val="19"/>
              </w:rPr>
              <w:t>Occupied room-nights vs PMS</w:t>
            </w:r>
          </w:p>
        </w:tc>
        <w:tc>
          <w:tcPr>
            <w:tcW w:type="dxa" w:w="3173"/>
          </w:tcPr>
          <w:p>
            <w:pPr>
              <w:spacing w:after="0"/>
            </w:pPr>
            <w:r/>
            <w:r>
              <w:rPr>
                <w:b w:val="0"/>
                <w:sz w:val="19"/>
              </w:rPr>
              <w:t>Zero difference</w:t>
            </w:r>
          </w:p>
        </w:tc>
        <w:tc>
          <w:tcPr>
            <w:tcW w:type="dxa" w:w="3173"/>
          </w:tcPr>
          <w:p>
            <w:pPr>
              <w:spacing w:after="0"/>
            </w:pPr>
            <w:r/>
            <w:r>
              <w:rPr>
                <w:b w:val="0"/>
                <w:sz w:val="19"/>
              </w:rPr>
              <w:t>Hold payment on the disputed share</w:t>
            </w:r>
          </w:p>
        </w:tc>
      </w:tr>
      <w:tr>
        <w:tc>
          <w:tcPr>
            <w:tcW w:type="dxa" w:w="3173"/>
          </w:tcPr>
          <w:p>
            <w:pPr>
              <w:spacing w:after="0"/>
            </w:pPr>
            <w:r/>
            <w:r>
              <w:rPr>
                <w:b w:val="0"/>
                <w:sz w:val="19"/>
              </w:rPr>
              <w:t>Credits delivered vs credit table</w:t>
            </w:r>
          </w:p>
        </w:tc>
        <w:tc>
          <w:tcPr>
            <w:tcW w:type="dxa" w:w="3173"/>
          </w:tcPr>
          <w:p>
            <w:pPr>
              <w:spacing w:after="0"/>
            </w:pPr>
            <w:r/>
            <w:r>
              <w:rPr>
                <w:b w:val="0"/>
                <w:sz w:val="19"/>
              </w:rPr>
              <w:t>Plus or minus 2%</w:t>
            </w:r>
          </w:p>
        </w:tc>
        <w:tc>
          <w:tcPr>
            <w:tcW w:type="dxa" w:w="3173"/>
          </w:tcPr>
          <w:p>
            <w:pPr>
              <w:spacing w:after="0"/>
            </w:pPr>
            <w:r/>
            <w:r>
              <w:rPr>
                <w:b w:val="0"/>
                <w:sz w:val="19"/>
              </w:rPr>
              <w:t>Request status detail by day</w:t>
            </w:r>
          </w:p>
        </w:tc>
      </w:tr>
      <w:tr>
        <w:tc>
          <w:tcPr>
            <w:tcW w:type="dxa" w:w="3173"/>
          </w:tcPr>
          <w:p>
            <w:pPr>
              <w:spacing w:after="0"/>
            </w:pPr>
            <w:r/>
            <w:r>
              <w:rPr>
                <w:b w:val="0"/>
                <w:sz w:val="19"/>
              </w:rPr>
              <w:t>Paid hours vs prior month, mix-adjusted</w:t>
            </w:r>
          </w:p>
        </w:tc>
        <w:tc>
          <w:tcPr>
            <w:tcW w:type="dxa" w:w="3173"/>
          </w:tcPr>
          <w:p>
            <w:pPr>
              <w:spacing w:after="0"/>
            </w:pPr>
            <w:r/>
            <w:r>
              <w:rPr>
                <w:b w:val="0"/>
                <w:sz w:val="19"/>
              </w:rPr>
              <w:t>Plus or minus 3%</w:t>
            </w:r>
          </w:p>
        </w:tc>
        <w:tc>
          <w:tcPr>
            <w:tcW w:type="dxa" w:w="3173"/>
          </w:tcPr>
          <w:p>
            <w:pPr>
              <w:spacing w:after="0"/>
            </w:pPr>
            <w:r/>
            <w:r>
              <w:rPr>
                <w:b w:val="0"/>
                <w:sz w:val="19"/>
              </w:rPr>
              <w:t>Request shift-level breakdown</w:t>
            </w:r>
          </w:p>
        </w:tc>
      </w:tr>
      <w:tr>
        <w:tc>
          <w:tcPr>
            <w:tcW w:type="dxa" w:w="3173"/>
          </w:tcPr>
          <w:p>
            <w:pPr>
              <w:spacing w:after="0"/>
            </w:pPr>
            <w:r/>
            <w:r>
              <w:rPr>
                <w:b w:val="0"/>
                <w:sz w:val="19"/>
              </w:rPr>
              <w:t>Productive share</w:t>
            </w:r>
          </w:p>
        </w:tc>
        <w:tc>
          <w:tcPr>
            <w:tcW w:type="dxa" w:w="3173"/>
          </w:tcPr>
          <w:p>
            <w:pPr>
              <w:spacing w:after="0"/>
            </w:pPr>
            <w:r/>
            <w:r>
              <w:rPr>
                <w:b w:val="0"/>
                <w:sz w:val="19"/>
              </w:rPr>
              <w:t>82% to 88%</w:t>
            </w:r>
          </w:p>
        </w:tc>
        <w:tc>
          <w:tcPr>
            <w:tcW w:type="dxa" w:w="3173"/>
          </w:tcPr>
          <w:p>
            <w:pPr>
              <w:spacing w:after="0"/>
            </w:pPr>
            <w:r/>
            <w:r>
              <w:rPr>
                <w:b w:val="0"/>
                <w:sz w:val="19"/>
              </w:rPr>
              <w:t>Recalculate effective rate</w:t>
            </w:r>
          </w:p>
        </w:tc>
      </w:tr>
      <w:tr>
        <w:tc>
          <w:tcPr>
            <w:tcW w:type="dxa" w:w="3173"/>
          </w:tcPr>
          <w:p>
            <w:pPr>
              <w:spacing w:after="0"/>
            </w:pPr>
            <w:r/>
            <w:r>
              <w:rPr>
                <w:b w:val="0"/>
                <w:sz w:val="19"/>
              </w:rPr>
              <w:t>Credits per productive hour vs contract</w:t>
            </w:r>
          </w:p>
        </w:tc>
        <w:tc>
          <w:tcPr>
            <w:tcW w:type="dxa" w:w="3173"/>
          </w:tcPr>
          <w:p>
            <w:pPr>
              <w:spacing w:after="0"/>
            </w:pPr>
            <w:r/>
            <w:r>
              <w:rPr>
                <w:b w:val="0"/>
                <w:sz w:val="19"/>
              </w:rPr>
              <w:t>Plus or minus 0.2</w:t>
            </w:r>
          </w:p>
        </w:tc>
        <w:tc>
          <w:tcPr>
            <w:tcW w:type="dxa" w:w="3173"/>
          </w:tcPr>
          <w:p>
            <w:pPr>
              <w:spacing w:after="0"/>
            </w:pPr>
            <w:r/>
            <w:r>
              <w:rPr>
                <w:b w:val="0"/>
                <w:sz w:val="19"/>
              </w:rPr>
              <w:t>Variance meeting within five days</w:t>
            </w:r>
          </w:p>
        </w:tc>
      </w:tr>
      <w:tr>
        <w:tc>
          <w:tcPr>
            <w:tcW w:type="dxa" w:w="3173"/>
          </w:tcPr>
          <w:p>
            <w:pPr>
              <w:spacing w:after="0"/>
            </w:pPr>
            <w:r/>
            <w:r>
              <w:rPr>
                <w:b w:val="0"/>
                <w:sz w:val="19"/>
              </w:rPr>
              <w:t>Labor cost per occupied room</w:t>
            </w:r>
          </w:p>
        </w:tc>
        <w:tc>
          <w:tcPr>
            <w:tcW w:type="dxa" w:w="3173"/>
          </w:tcPr>
          <w:p>
            <w:pPr>
              <w:spacing w:after="0"/>
            </w:pPr>
            <w:r/>
            <w:r>
              <w:rPr>
                <w:b w:val="0"/>
                <w:sz w:val="19"/>
              </w:rPr>
              <w:t>Plus or minus 4%</w:t>
            </w:r>
          </w:p>
        </w:tc>
        <w:tc>
          <w:tcPr>
            <w:tcW w:type="dxa" w:w="3173"/>
          </w:tcPr>
          <w:p>
            <w:pPr>
              <w:spacing w:after="0"/>
            </w:pPr>
            <w:r/>
            <w:r>
              <w:rPr>
                <w:b w:val="0"/>
                <w:sz w:val="19"/>
              </w:rPr>
              <w:t>Rebuild invoice from inputs</w:t>
            </w:r>
          </w:p>
        </w:tc>
      </w:tr>
      <w:tr>
        <w:tc>
          <w:tcPr>
            <w:tcW w:type="dxa" w:w="3173"/>
          </w:tcPr>
          <w:p>
            <w:pPr>
              <w:spacing w:after="0"/>
            </w:pPr>
            <w:r/>
            <w:r>
              <w:rPr>
                <w:b w:val="0"/>
                <w:sz w:val="19"/>
              </w:rPr>
              <w:t>Consumables per occupied room</w:t>
            </w:r>
          </w:p>
        </w:tc>
        <w:tc>
          <w:tcPr>
            <w:tcW w:type="dxa" w:w="3173"/>
          </w:tcPr>
          <w:p>
            <w:pPr>
              <w:spacing w:after="0"/>
            </w:pPr>
            <w:r/>
            <w:r>
              <w:rPr>
                <w:b w:val="0"/>
                <w:sz w:val="19"/>
              </w:rPr>
              <w:t>Plus or minus 6%</w:t>
            </w:r>
          </w:p>
        </w:tc>
        <w:tc>
          <w:tcPr>
            <w:tcW w:type="dxa" w:w="3173"/>
          </w:tcPr>
          <w:p>
            <w:pPr>
              <w:spacing w:after="0"/>
            </w:pPr>
            <w:r/>
            <w:r>
              <w:rPr>
                <w:b w:val="0"/>
                <w:sz w:val="19"/>
              </w:rPr>
              <w:t>Request consumption detail</w:t>
            </w:r>
          </w:p>
        </w:tc>
      </w:tr>
      <w:tr>
        <w:tc>
          <w:tcPr>
            <w:tcW w:type="dxa" w:w="3173"/>
          </w:tcPr>
          <w:p>
            <w:pPr>
              <w:spacing w:after="0"/>
            </w:pPr>
            <w:r/>
            <w:r>
              <w:rPr>
                <w:b w:val="0"/>
                <w:sz w:val="19"/>
              </w:rPr>
              <w:t>Linen per occupied room</w:t>
            </w:r>
          </w:p>
        </w:tc>
        <w:tc>
          <w:tcPr>
            <w:tcW w:type="dxa" w:w="3173"/>
          </w:tcPr>
          <w:p>
            <w:pPr>
              <w:spacing w:after="0"/>
            </w:pPr>
            <w:r/>
            <w:r>
              <w:rPr>
                <w:b w:val="0"/>
                <w:sz w:val="19"/>
              </w:rPr>
              <w:t>Plus or minus 6%</w:t>
            </w:r>
          </w:p>
        </w:tc>
        <w:tc>
          <w:tcPr>
            <w:tcW w:type="dxa" w:w="3173"/>
          </w:tcPr>
          <w:p>
            <w:pPr>
              <w:spacing w:after="0"/>
            </w:pPr>
            <w:r/>
            <w:r>
              <w:rPr>
                <w:b w:val="0"/>
                <w:sz w:val="19"/>
              </w:rPr>
              <w:t>Reconcile against poundage or pieces</w:t>
            </w:r>
          </w:p>
        </w:tc>
      </w:tr>
      <w:tr>
        <w:tc>
          <w:tcPr>
            <w:tcW w:type="dxa" w:w="3173"/>
          </w:tcPr>
          <w:p>
            <w:pPr>
              <w:spacing w:after="0"/>
            </w:pPr>
            <w:r/>
            <w:r>
              <w:rPr>
                <w:b w:val="0"/>
                <w:sz w:val="19"/>
              </w:rPr>
              <w:t>Supervision share of invoice</w:t>
            </w:r>
          </w:p>
        </w:tc>
        <w:tc>
          <w:tcPr>
            <w:tcW w:type="dxa" w:w="3173"/>
          </w:tcPr>
          <w:p>
            <w:pPr>
              <w:spacing w:after="0"/>
            </w:pPr>
            <w:r/>
            <w:r>
              <w:rPr>
                <w:b w:val="0"/>
                <w:sz w:val="19"/>
              </w:rPr>
              <w:t>9% to 14%</w:t>
            </w:r>
          </w:p>
        </w:tc>
        <w:tc>
          <w:tcPr>
            <w:tcW w:type="dxa" w:w="3173"/>
          </w:tcPr>
          <w:p>
            <w:pPr>
              <w:spacing w:after="0"/>
            </w:pPr>
            <w:r/>
            <w:r>
              <w:rPr>
                <w:b w:val="0"/>
                <w:sz w:val="19"/>
              </w:rPr>
              <w:t>Review span of control</w:t>
            </w:r>
          </w:p>
        </w:tc>
      </w:tr>
      <w:tr>
        <w:tc>
          <w:tcPr>
            <w:tcW w:type="dxa" w:w="3173"/>
          </w:tcPr>
          <w:p>
            <w:pPr>
              <w:spacing w:after="0"/>
            </w:pPr>
            <w:r/>
            <w:r>
              <w:rPr>
                <w:b w:val="0"/>
                <w:sz w:val="19"/>
              </w:rPr>
              <w:t>Rework rooms billed</w:t>
            </w:r>
          </w:p>
        </w:tc>
        <w:tc>
          <w:tcPr>
            <w:tcW w:type="dxa" w:w="3173"/>
          </w:tcPr>
          <w:p>
            <w:pPr>
              <w:spacing w:after="0"/>
            </w:pPr>
            <w:r/>
            <w:r>
              <w:rPr>
                <w:b w:val="0"/>
                <w:sz w:val="19"/>
              </w:rPr>
              <w:t>Zero</w:t>
            </w:r>
          </w:p>
        </w:tc>
        <w:tc>
          <w:tcPr>
            <w:tcW w:type="dxa" w:w="3173"/>
          </w:tcPr>
          <w:p>
            <w:pPr>
              <w:spacing w:after="0"/>
            </w:pPr>
            <w:r/>
            <w:r>
              <w:rPr>
                <w:b w:val="0"/>
                <w:sz w:val="19"/>
              </w:rPr>
              <w:t>Dispute the line</w:t>
            </w:r>
          </w:p>
        </w:tc>
      </w:tr>
      <w:tr>
        <w:tc>
          <w:tcPr>
            <w:tcW w:type="dxa" w:w="3173"/>
          </w:tcPr>
          <w:p>
            <w:pPr>
              <w:spacing w:after="0"/>
            </w:pPr>
            <w:r/>
            <w:r>
              <w:rPr>
                <w:b w:val="0"/>
                <w:sz w:val="19"/>
              </w:rPr>
              <w:t>Overtime share of hours</w:t>
            </w:r>
          </w:p>
        </w:tc>
        <w:tc>
          <w:tcPr>
            <w:tcW w:type="dxa" w:w="3173"/>
          </w:tcPr>
          <w:p>
            <w:pPr>
              <w:spacing w:after="0"/>
            </w:pPr>
            <w:r/>
            <w:r>
              <w:rPr>
                <w:b w:val="0"/>
                <w:sz w:val="19"/>
              </w:rPr>
              <w:t>Below 5%</w:t>
            </w:r>
          </w:p>
        </w:tc>
        <w:tc>
          <w:tcPr>
            <w:tcW w:type="dxa" w:w="3173"/>
          </w:tcPr>
          <w:p>
            <w:pPr>
              <w:spacing w:after="0"/>
            </w:pPr>
            <w:r/>
            <w:r>
              <w:rPr>
                <w:b w:val="0"/>
                <w:sz w:val="19"/>
              </w:rPr>
              <w:t>Diagnose scheduling or standard</w:t>
            </w:r>
          </w:p>
        </w:tc>
      </w:tr>
      <w:tr>
        <w:tc>
          <w:tcPr>
            <w:tcW w:type="dxa" w:w="3173"/>
          </w:tcPr>
          <w:p>
            <w:pPr>
              <w:spacing w:after="0"/>
            </w:pPr>
            <w:r/>
            <w:r>
              <w:rPr>
                <w:b w:val="0"/>
                <w:sz w:val="19"/>
              </w:rPr>
              <w:t>Escalation applied</w:t>
            </w:r>
          </w:p>
        </w:tc>
        <w:tc>
          <w:tcPr>
            <w:tcW w:type="dxa" w:w="3173"/>
          </w:tcPr>
          <w:p>
            <w:pPr>
              <w:spacing w:after="0"/>
            </w:pPr>
            <w:r/>
            <w:r>
              <w:rPr>
                <w:b w:val="0"/>
                <w:sz w:val="19"/>
              </w:rPr>
              <w:t>Contract index and base</w:t>
            </w:r>
          </w:p>
        </w:tc>
        <w:tc>
          <w:tcPr>
            <w:tcW w:type="dxa" w:w="3173"/>
          </w:tcPr>
          <w:p>
            <w:pPr>
              <w:spacing w:after="0"/>
            </w:pPr>
            <w:r/>
            <w:r>
              <w:rPr>
                <w:b w:val="0"/>
                <w:sz w:val="19"/>
              </w:rPr>
              <w:t>Correct and reissue</w:t>
            </w:r>
          </w:p>
        </w:tc>
      </w:tr>
    </w:tbl>
    <w:p/>
    <w:p>
      <w:r>
        <w:rPr>
          <w:b w:val="0"/>
        </w:rPr>
        <w:t>Run the audit on a fixed calendar rather than on the invoice's arrival. Day 1: invoice received with the data package. Day 2 and 3: property reconciles rooms and credits. Day 4: finance rebuilds the cost per line. Day 5: variance review with the vendor. Day 10: dispute window closes. A cycle that depends on someone remembering to start will run three weeks late and lose the leverage that comes from paying on time.</w:t>
      </w:r>
    </w:p>
    <w:p>
      <w:r>
        <w:rPr>
          <w:b w:val="0"/>
        </w:rPr>
        <w:t>Four rules keep the audit from becoming adversarial.</w:t>
      </w:r>
    </w:p>
    <w:p>
      <w:r>
        <w:rPr>
          <w:b/>
        </w:rPr>
        <w:t>Publish the tolerances in the contract.</w:t>
      </w:r>
      <w:r>
        <w:rPr>
          <w:b w:val="0"/>
        </w:rPr>
        <w:t xml:space="preserve"> A tolerance agreed in advance is a quality control. A tolerance invented after the fact is a negotiation, and the party with the invoice usually wins it.</w:t>
      </w:r>
    </w:p>
    <w:p>
      <w:r>
        <w:rPr>
          <w:b/>
        </w:rPr>
        <w:t>Review exceptions, not averages.</w:t>
      </w:r>
      <w:r>
        <w:rPr>
          <w:b w:val="0"/>
        </w:rPr>
        <w:t xml:space="preserve"> A month that lands at $17.20 against a $17.25 baseline is not interesting. The three days with 0.29 credits per hour are, because they explain next month.</w:t>
      </w:r>
    </w:p>
    <w:p>
      <w:r>
        <w:rPr>
          <w:b/>
        </w:rPr>
        <w:t>Separate the operational finding from the commercial claim.</w:t>
      </w:r>
      <w:r>
        <w:rPr>
          <w:b w:val="0"/>
        </w:rPr>
        <w:t xml:space="preserve"> A rising CPOR with a stable mix is commercial. A rising CPOR with a rising checkout share is operational and expected. Mixing the two in one conversation guarantees that neither gets resolved.</w:t>
      </w:r>
    </w:p>
    <w:p>
      <w:pPr>
        <w:pStyle w:val="Heading2"/>
      </w:pPr>
      <w:r>
        <w:t>11. What does a bad invoice look like?</w:t>
      </w:r>
    </w:p>
    <w:p>
      <w:r>
        <w:rPr>
          <w:b w:val="0"/>
        </w:rPr>
        <w:t>Experienced facility and rooms directors read invoices the way clinicians read charts: the abnormality is usually in the pattern rather than in any single number. Eight patterns recur across the category.</w:t>
      </w:r>
    </w:p>
    <w:p>
      <w:r>
        <w:rPr>
          <w:b/>
        </w:rPr>
        <w:t>Round numbers in every month.</w:t>
      </w:r>
      <w:r>
        <w:rPr>
          <w:b w:val="0"/>
        </w:rPr>
        <w:t xml:space="preserve"> A credit count of exactly 3,000 in February and exactly 3,000 in March is not a coincidence; it is an estimate. Estimated credits cannot be audited and should not be paid as if they were measured.</w:t>
      </w:r>
    </w:p>
    <w:p>
      <w:r>
        <w:rPr>
          <w:b/>
        </w:rPr>
        <w:t>Hours that do not move with occupancy.</w:t>
      </w:r>
      <w:r>
        <w:rPr>
          <w:b w:val="0"/>
        </w:rPr>
        <w:t xml:space="preserve"> A property that swings from 62% to 88% occupancy and reports the same 1,120 hours in both months is either overstaffed in the soft month or under-cleaned in the peak. Both are expensive, and only one is visible.</w:t>
      </w:r>
    </w:p>
    <w:p>
      <w:r>
        <w:rPr>
          <w:b/>
        </w:rPr>
        <w:t>No status breakdown.</w:t>
      </w:r>
      <w:r>
        <w:rPr>
          <w:b w:val="0"/>
        </w:rPr>
        <w:t xml:space="preserve"> An invoice that reports rooms cleaned without distinguishing checkouts, stayovers and suites has removed the only variable that explains legitimate variance.</w:t>
      </w:r>
    </w:p>
    <w:p>
      <w:r>
        <w:rPr>
          <w:b/>
        </w:rPr>
        <w:t>Supervision above 14% of invoice value.</w:t>
      </w:r>
      <w:r>
        <w:rPr>
          <w:b w:val="0"/>
        </w:rPr>
        <w:t xml:space="preserve"> Some properties genuinely need dense supervision. Most do not, and a supervision line that grows faster than the crew is a span-of-control problem priced as a service improvement.</w:t>
      </w:r>
    </w:p>
    <w:p>
      <w:r>
        <w:rPr>
          <w:b/>
        </w:rPr>
        <w:t>Consumables above 9% of total invoice value.</w:t>
      </w:r>
      <w:r>
        <w:rPr>
          <w:b w:val="0"/>
        </w:rPr>
        <w:t xml:space="preserve"> In most select-service and upscale operations, consumables land between 8% and 12% of all-in cost when linen is separated. A figure that drifts upward without an occupancy explanation is usually a markup change.</w:t>
      </w:r>
    </w:p>
    <w:p>
      <w:r>
        <w:rPr>
          <w:b/>
        </w:rPr>
        <w:t>A recurring miscellaneous line.</w:t>
      </w:r>
      <w:r>
        <w:rPr>
          <w:b w:val="0"/>
        </w:rPr>
        <w:t xml:space="preserve"> "Sundries", "supplies" and "additional services" are legitimate categories, but a line without a unit, a quantity and a rate is not a cost; it is a rounding error with a name.</w:t>
      </w:r>
    </w:p>
    <w:p>
      <w:r>
        <w:rPr>
          <w:b/>
        </w:rPr>
        <w:t>Rework billed back to the property.</w:t>
      </w:r>
      <w:r>
        <w:rPr>
          <w:b w:val="0"/>
        </w:rPr>
        <w:t xml:space="preserve"> Any invoice that charges for re-cleaning rooms that failed inspection has converted a quality metric into a revenue line.</w:t>
      </w:r>
    </w:p>
    <w:p>
      <w:r>
        <w:rPr>
          <w:b/>
        </w:rPr>
        <w:t>Escalation applied to the wrong base or the wrong month.</w:t>
      </w:r>
      <w:r>
        <w:rPr>
          <w:b w:val="0"/>
        </w:rPr>
        <w:t xml:space="preserve"> This is the most common arithmetic error in the category and the easiest to correct once the contract clause is read carefully.</w:t>
      </w:r>
    </w:p>
    <w:p>
      <w:pPr>
        <w:pStyle w:val="Heading2"/>
      </w:pPr>
      <w:r>
        <w:t>12. How do you compare proposals built on different bases?</w:t>
      </w:r>
    </w:p>
    <w:p>
      <w:r>
        <w:rPr>
          <w:b w:val="0"/>
        </w:rPr>
        <w:t>The comparison has to happen at the property's real occupancy and the property's real credit mix, otherwise it measures the proposals' assumptions rather than their economics. The table below takes the two vendors introduced in section two and audits both.</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360"/>
        <w:gridCol w:w="1360"/>
        <w:gridCol w:w="1360"/>
        <w:gridCol w:w="1360"/>
        <w:gridCol w:w="1360"/>
        <w:gridCol w:w="1360"/>
        <w:gridCol w:w="1360"/>
      </w:tblGrid>
      <w:tr>
        <w:tc>
          <w:tcPr>
            <w:tcW w:type="dxa" w:w="1360"/>
            <w:shd w:val="clear" w:fill="1A1A1A"/>
          </w:tcPr>
          <w:p>
            <w:pPr>
              <w:spacing w:after="0"/>
            </w:pPr>
            <w:r>
              <w:rPr>
                <w:b/>
                <w:color w:val="FFFFFF"/>
              </w:rPr>
            </w:r>
            <w:r>
              <w:rPr>
                <w:b/>
                <w:color w:val="FFFFFF"/>
                <w:sz w:val="19"/>
              </w:rPr>
              <w:t>Vendor</w:t>
            </w:r>
          </w:p>
        </w:tc>
        <w:tc>
          <w:tcPr>
            <w:tcW w:type="dxa" w:w="1360"/>
            <w:shd w:val="clear" w:fill="1A1A1A"/>
          </w:tcPr>
          <w:p>
            <w:pPr>
              <w:spacing w:after="0"/>
            </w:pPr>
            <w:r>
              <w:rPr>
                <w:b/>
                <w:color w:val="FFFFFF"/>
              </w:rPr>
            </w:r>
            <w:r>
              <w:rPr>
                <w:b/>
                <w:color w:val="FFFFFF"/>
                <w:sz w:val="19"/>
              </w:rPr>
              <w:t>Shift price</w:t>
            </w:r>
          </w:p>
        </w:tc>
        <w:tc>
          <w:tcPr>
            <w:tcW w:type="dxa" w:w="1360"/>
            <w:shd w:val="clear" w:fill="1A1A1A"/>
          </w:tcPr>
          <w:p>
            <w:pPr>
              <w:spacing w:after="0"/>
            </w:pPr>
            <w:r>
              <w:rPr>
                <w:b/>
                <w:color w:val="FFFFFF"/>
              </w:rPr>
            </w:r>
            <w:r>
              <w:rPr>
                <w:b/>
                <w:color w:val="FFFFFF"/>
                <w:sz w:val="19"/>
              </w:rPr>
              <w:t>Claimed credits per hour</w:t>
            </w:r>
          </w:p>
        </w:tc>
        <w:tc>
          <w:tcPr>
            <w:tcW w:type="dxa" w:w="1360"/>
            <w:shd w:val="clear" w:fill="1A1A1A"/>
          </w:tcPr>
          <w:p>
            <w:pPr>
              <w:spacing w:after="0"/>
            </w:pPr>
            <w:r>
              <w:rPr>
                <w:b/>
                <w:color w:val="FFFFFF"/>
              </w:rPr>
            </w:r>
            <w:r>
              <w:rPr>
                <w:b/>
                <w:color w:val="FFFFFF"/>
                <w:sz w:val="19"/>
              </w:rPr>
              <w:t>Claimed cost per credit</w:t>
            </w:r>
          </w:p>
        </w:tc>
        <w:tc>
          <w:tcPr>
            <w:tcW w:type="dxa" w:w="1360"/>
            <w:shd w:val="clear" w:fill="1A1A1A"/>
          </w:tcPr>
          <w:p>
            <w:pPr>
              <w:spacing w:after="0"/>
            </w:pPr>
            <w:r>
              <w:rPr>
                <w:b/>
                <w:color w:val="FFFFFF"/>
              </w:rPr>
            </w:r>
            <w:r>
              <w:rPr>
                <w:b/>
                <w:color w:val="FFFFFF"/>
                <w:sz w:val="19"/>
              </w:rPr>
              <w:t>Delivered credits per shift (audited)</w:t>
            </w:r>
          </w:p>
        </w:tc>
        <w:tc>
          <w:tcPr>
            <w:tcW w:type="dxa" w:w="1360"/>
            <w:shd w:val="clear" w:fill="1A1A1A"/>
          </w:tcPr>
          <w:p>
            <w:pPr>
              <w:spacing w:after="0"/>
            </w:pPr>
            <w:r>
              <w:rPr>
                <w:b/>
                <w:color w:val="FFFFFF"/>
              </w:rPr>
            </w:r>
            <w:r>
              <w:rPr>
                <w:b/>
                <w:color w:val="FFFFFF"/>
                <w:sz w:val="19"/>
              </w:rPr>
              <w:t>Audited cost per credit</w:t>
            </w:r>
          </w:p>
        </w:tc>
        <w:tc>
          <w:tcPr>
            <w:tcW w:type="dxa" w:w="1360"/>
            <w:shd w:val="clear" w:fill="1A1A1A"/>
          </w:tcPr>
          <w:p>
            <w:pPr>
              <w:spacing w:after="0"/>
            </w:pPr>
            <w:r>
              <w:rPr>
                <w:b/>
                <w:color w:val="FFFFFF"/>
              </w:rPr>
            </w:r>
            <w:r>
              <w:rPr>
                <w:b/>
                <w:color w:val="FFFFFF"/>
                <w:sz w:val="19"/>
              </w:rPr>
              <w:t>Labor CPOR at 0.93 credits per room</w:t>
            </w:r>
          </w:p>
        </w:tc>
      </w:tr>
      <w:tr>
        <w:tc>
          <w:tcPr>
            <w:tcW w:type="dxa" w:w="1360"/>
          </w:tcPr>
          <w:p>
            <w:pPr>
              <w:spacing w:after="0"/>
            </w:pPr>
            <w:r/>
            <w:r>
              <w:rPr>
                <w:b w:val="0"/>
                <w:sz w:val="19"/>
              </w:rPr>
              <w:t>A</w:t>
            </w:r>
          </w:p>
        </w:tc>
        <w:tc>
          <w:tcPr>
            <w:tcW w:type="dxa" w:w="1360"/>
          </w:tcPr>
          <w:p>
            <w:pPr>
              <w:spacing w:after="0"/>
            </w:pPr>
            <w:r/>
            <w:r>
              <w:rPr>
                <w:b w:val="0"/>
                <w:sz w:val="19"/>
              </w:rPr>
              <w:t>$1,470</w:t>
            </w:r>
          </w:p>
        </w:tc>
        <w:tc>
          <w:tcPr>
            <w:tcW w:type="dxa" w:w="1360"/>
          </w:tcPr>
          <w:p>
            <w:pPr>
              <w:spacing w:after="0"/>
            </w:pPr>
            <w:r/>
            <w:r>
              <w:rPr>
                <w:b w:val="0"/>
                <w:sz w:val="19"/>
              </w:rPr>
              <w:t>3.6</w:t>
            </w:r>
          </w:p>
        </w:tc>
        <w:tc>
          <w:tcPr>
            <w:tcW w:type="dxa" w:w="1360"/>
          </w:tcPr>
          <w:p>
            <w:pPr>
              <w:spacing w:after="0"/>
            </w:pPr>
            <w:r/>
            <w:r>
              <w:rPr>
                <w:b w:val="0"/>
                <w:sz w:val="19"/>
              </w:rPr>
              <w:t>$7.50</w:t>
            </w:r>
          </w:p>
        </w:tc>
        <w:tc>
          <w:tcPr>
            <w:tcW w:type="dxa" w:w="1360"/>
          </w:tcPr>
          <w:p>
            <w:pPr>
              <w:spacing w:after="0"/>
            </w:pPr>
            <w:r/>
            <w:r>
              <w:rPr>
                <w:b w:val="0"/>
                <w:sz w:val="19"/>
              </w:rPr>
              <w:t>163</w:t>
            </w:r>
          </w:p>
        </w:tc>
        <w:tc>
          <w:tcPr>
            <w:tcW w:type="dxa" w:w="1360"/>
          </w:tcPr>
          <w:p>
            <w:pPr>
              <w:spacing w:after="0"/>
            </w:pPr>
            <w:r/>
            <w:r>
              <w:rPr>
                <w:b w:val="0"/>
                <w:sz w:val="19"/>
              </w:rPr>
              <w:t>$9.02</w:t>
            </w:r>
          </w:p>
        </w:tc>
        <w:tc>
          <w:tcPr>
            <w:tcW w:type="dxa" w:w="1360"/>
          </w:tcPr>
          <w:p>
            <w:pPr>
              <w:spacing w:after="0"/>
            </w:pPr>
            <w:r/>
            <w:r>
              <w:rPr>
                <w:b w:val="0"/>
                <w:sz w:val="19"/>
              </w:rPr>
              <w:t>$8.39</w:t>
            </w:r>
          </w:p>
        </w:tc>
      </w:tr>
      <w:tr>
        <w:tc>
          <w:tcPr>
            <w:tcW w:type="dxa" w:w="1360"/>
          </w:tcPr>
          <w:p>
            <w:pPr>
              <w:spacing w:after="0"/>
            </w:pPr>
            <w:r/>
            <w:r>
              <w:rPr>
                <w:b w:val="0"/>
                <w:sz w:val="19"/>
              </w:rPr>
              <w:t>B</w:t>
            </w:r>
          </w:p>
        </w:tc>
        <w:tc>
          <w:tcPr>
            <w:tcW w:type="dxa" w:w="1360"/>
          </w:tcPr>
          <w:p>
            <w:pPr>
              <w:spacing w:after="0"/>
            </w:pPr>
            <w:r/>
            <w:r>
              <w:rPr>
                <w:b w:val="0"/>
                <w:sz w:val="19"/>
              </w:rPr>
              <w:t>$1,380</w:t>
            </w:r>
          </w:p>
        </w:tc>
        <w:tc>
          <w:tcPr>
            <w:tcW w:type="dxa" w:w="1360"/>
          </w:tcPr>
          <w:p>
            <w:pPr>
              <w:spacing w:after="0"/>
            </w:pPr>
            <w:r/>
            <w:r>
              <w:rPr>
                <w:b w:val="0"/>
                <w:sz w:val="19"/>
              </w:rPr>
              <w:t>2.9</w:t>
            </w:r>
          </w:p>
        </w:tc>
        <w:tc>
          <w:tcPr>
            <w:tcW w:type="dxa" w:w="1360"/>
          </w:tcPr>
          <w:p>
            <w:pPr>
              <w:spacing w:after="0"/>
            </w:pPr>
            <w:r/>
            <w:r>
              <w:rPr>
                <w:b w:val="0"/>
                <w:sz w:val="19"/>
              </w:rPr>
              <w:t>$8.73</w:t>
            </w:r>
          </w:p>
        </w:tc>
        <w:tc>
          <w:tcPr>
            <w:tcW w:type="dxa" w:w="1360"/>
          </w:tcPr>
          <w:p>
            <w:pPr>
              <w:spacing w:after="0"/>
            </w:pPr>
            <w:r/>
            <w:r>
              <w:rPr>
                <w:b w:val="0"/>
                <w:sz w:val="19"/>
              </w:rPr>
              <w:t>158</w:t>
            </w:r>
          </w:p>
        </w:tc>
        <w:tc>
          <w:tcPr>
            <w:tcW w:type="dxa" w:w="1360"/>
          </w:tcPr>
          <w:p>
            <w:pPr>
              <w:spacing w:after="0"/>
            </w:pPr>
            <w:r/>
            <w:r>
              <w:rPr>
                <w:b w:val="0"/>
                <w:sz w:val="19"/>
              </w:rPr>
              <w:t>$8.73</w:t>
            </w:r>
          </w:p>
        </w:tc>
        <w:tc>
          <w:tcPr>
            <w:tcW w:type="dxa" w:w="1360"/>
          </w:tcPr>
          <w:p>
            <w:pPr>
              <w:spacing w:after="0"/>
            </w:pPr>
            <w:r/>
            <w:r>
              <w:rPr>
                <w:b w:val="0"/>
                <w:sz w:val="19"/>
              </w:rPr>
              <w:t>$8.12</w:t>
            </w:r>
          </w:p>
        </w:tc>
      </w:tr>
    </w:tbl>
    <w:p/>
    <w:p>
      <w:r>
        <w:rPr>
          <w:b w:val="0"/>
        </w:rPr>
        <w:t>Read the columns in order. On the claim, Vendor A is cheaper per credit by 14%. On the audit, Vendor A delivers 163 credits per shift rather than the 196 implied by its claim, and its cost per credit rises to $9.02 — 3.3% more expensive than B. The shift price did not change. The claim did.</w:t>
      </w:r>
    </w:p>
    <w:p>
      <w:r>
        <w:rPr>
          <w:b w:val="0"/>
        </w:rPr>
        <w:t>This is why the audit must include a delivered-credit test on historical accounts, not just a reference check. Three questions produce the number: how many credits per shift were actually delivered in the last six months, how many productive hours were in those shifts, and what happened to the rework rate. A vendor with a 3.6 claim and a 3.0 record is not dishonest; it is quoting a standard it can hit on a good Tuesday and cannot hit on a group Monday. The contract should price the standard it can hit in the worst week of the quarter, not the best.</w:t>
      </w:r>
    </w:p>
    <w:p>
      <w:r>
        <w:rPr>
          <w:b w:val="0"/>
        </w:rPr>
        <w:t>The second dimension of comparison is fixed versus variable structure. A proposal with a high fixed component — minimum call, guaranteed supervision, fixed consumables allowance — is cheaper at high occupancy and more expensive at low occupancy. A proposal with a high variable component is the reverse. Neither is better in the abstract. The right structure depends on the property's occupancy volatility, and the way to decide is to model both proposals at the property's 10th percentile and 90th percentile occupancy rather than at the average.</w:t>
      </w:r>
    </w:p>
    <w:p>
      <w:pPr>
        <w:pStyle w:val="Heading2"/>
      </w:pPr>
      <w:r>
        <w:t>13. Should you renegotiate, or fix your own data first?</w:t>
      </w:r>
    </w:p>
    <w:p>
      <w:r>
        <w:rPr>
          <w:b w:val="0"/>
        </w:rPr>
        <w:t>The instinct when CPOR rises is to reopen the contract. In practice, roughly two-thirds of the surprises that reach a renegotiation trace back to the property's own data: a credit table that never absorbed a new room type, an occupancy figure pulled at the wrong cut-off, or a scope definition that quietly moved project work into the recurring invoice.</w:t>
      </w:r>
    </w:p>
    <w:p>
      <w:r>
        <w:rPr>
          <w:b w:val="0"/>
        </w:rPr>
        <w:t>Work the sequence before calling the vendor.</w:t>
      </w:r>
    </w:p>
    <w:p>
      <w:pPr>
        <w:spacing w:after="80"/>
        <w:ind w:left="397" w:hanging="397"/>
      </w:pPr>
      <w:r>
        <w:rPr>
          <w:b/>
          <w:color w:val="8A6D3B"/>
        </w:rPr>
        <w:t xml:space="preserve">1.  </w:t>
      </w:r>
      <w:r>
        <w:rPr>
          <w:b/>
        </w:rPr>
        <w:t>Has the credit table changed?</w:t>
      </w:r>
      <w:r>
        <w:rPr>
          <w:b w:val="0"/>
        </w:rPr>
        <w:t xml:space="preserve"> New suite category, new amenity program, new linen policy, renovation. If yes, the CPOR change is a definition change and the contract is fine.</w:t>
      </w:r>
    </w:p>
    <w:p>
      <w:pPr>
        <w:spacing w:after="80"/>
        <w:ind w:left="397" w:hanging="397"/>
      </w:pPr>
      <w:r>
        <w:rPr>
          <w:b/>
          <w:color w:val="8A6D3B"/>
        </w:rPr>
        <w:t xml:space="preserve">2.  </w:t>
      </w:r>
      <w:r>
        <w:rPr>
          <w:b/>
        </w:rPr>
        <w:t>Is the mix-adjusted comparison correct?</w:t>
      </w:r>
      <w:r>
        <w:rPr>
          <w:b w:val="0"/>
        </w:rPr>
        <w:t xml:space="preserve"> Rebuild CPOR at the prior month's credit mix. Half of apparent increases disappear at this step.</w:t>
      </w:r>
    </w:p>
    <w:p>
      <w:pPr>
        <w:spacing w:after="80"/>
        <w:ind w:left="397" w:hanging="397"/>
      </w:pPr>
      <w:r>
        <w:rPr>
          <w:b/>
          <w:color w:val="8A6D3B"/>
        </w:rPr>
        <w:t xml:space="preserve">3.  </w:t>
      </w:r>
      <w:r>
        <w:rPr>
          <w:b/>
        </w:rPr>
        <w:t>Is the occupancy denominator right?</w:t>
      </w:r>
      <w:r>
        <w:rPr>
          <w:b w:val="0"/>
        </w:rPr>
        <w:t xml:space="preserve"> Check the PMS cut-off, the treatment of comp and house-use rooms, and out-of-order inventory.</w:t>
      </w:r>
    </w:p>
    <w:p>
      <w:pPr>
        <w:spacing w:after="80"/>
        <w:ind w:left="397" w:hanging="397"/>
      </w:pPr>
      <w:r>
        <w:rPr>
          <w:b/>
          <w:color w:val="8A6D3B"/>
        </w:rPr>
        <w:t xml:space="preserve">4.  </w:t>
      </w:r>
      <w:r>
        <w:rPr>
          <w:b/>
        </w:rPr>
        <w:t>Is the scope identical?</w:t>
      </w:r>
      <w:r>
        <w:rPr>
          <w:b w:val="0"/>
        </w:rPr>
        <w:t xml:space="preserve"> Compare the current invoice's line items to the original. A new consumables line or a reclassified supervision line explains more variance than a rate change.</w:t>
      </w:r>
    </w:p>
    <w:p>
      <w:pPr>
        <w:spacing w:after="80"/>
        <w:ind w:left="397" w:hanging="397"/>
      </w:pPr>
      <w:r>
        <w:rPr>
          <w:b/>
          <w:color w:val="8A6D3B"/>
        </w:rPr>
        <w:t xml:space="preserve">5.  </w:t>
      </w:r>
      <w:r>
        <w:rPr>
          <w:b/>
        </w:rPr>
        <w:t>Is the delivered standard intact?</w:t>
      </w:r>
      <w:r>
        <w:rPr>
          <w:b w:val="0"/>
        </w:rPr>
        <w:t xml:space="preserve"> If credits per productive hour fell while CPOR rose, the issue is delivery and the conversation is operational.</w:t>
      </w:r>
    </w:p>
    <w:p>
      <w:pPr>
        <w:spacing w:after="80"/>
        <w:ind w:left="397" w:hanging="397"/>
      </w:pPr>
      <w:r>
        <w:rPr>
          <w:b/>
          <w:color w:val="8A6D3B"/>
        </w:rPr>
        <w:t xml:space="preserve">6.  </w:t>
      </w:r>
      <w:r>
        <w:rPr>
          <w:b/>
        </w:rPr>
        <w:t>Is the market rate actually out of line?</w:t>
      </w:r>
      <w:r>
        <w:rPr>
          <w:b w:val="0"/>
        </w:rPr>
        <w:t xml:space="preserve"> Only now compare the loaded rate to the local market. If the rate is within 5% of market and the standard is intact, there is nothing to renegotiate.</w:t>
      </w:r>
    </w:p>
    <w:p>
      <w:r>
        <w:rPr>
          <w:b w:val="0"/>
        </w:rPr>
        <w:t>Renegotiation is the right move in four situations, and each has evidence attached.</w:t>
      </w:r>
    </w:p>
    <w:p>
      <w:pPr>
        <w:pStyle w:val="ListBullet"/>
        <w:spacing w:after="80"/>
      </w:pPr>
      <w:r>
        <w:rPr>
          <w:b/>
        </w:rPr>
        <w:t>Standard drift without a mix change.</w:t>
      </w:r>
      <w:r>
        <w:rPr>
          <w:b w:val="0"/>
        </w:rPr>
        <w:t xml:space="preserve"> Credits per productive hour down more than 0.3 for three consecutive months, with hours flat.</w:t>
      </w:r>
    </w:p>
    <w:p>
      <w:pPr>
        <w:pStyle w:val="ListBullet"/>
        <w:spacing w:after="80"/>
      </w:pPr>
      <w:r>
        <w:rPr>
          <w:b/>
        </w:rPr>
        <w:t>Structural overtime.</w:t>
      </w:r>
      <w:r>
        <w:rPr>
          <w:b w:val="0"/>
        </w:rPr>
        <w:t xml:space="preserve"> Overtime above 8% of hours for two quarters, with no occupancy explanation and no schedule change.</w:t>
      </w:r>
    </w:p>
    <w:p>
      <w:pPr>
        <w:pStyle w:val="ListBullet"/>
        <w:spacing w:after="80"/>
      </w:pPr>
      <w:r>
        <w:rPr>
          <w:b/>
        </w:rPr>
        <w:t>Consumables markup out of market.</w:t>
      </w:r>
      <w:r>
        <w:rPr>
          <w:b w:val="0"/>
        </w:rPr>
        <w:t xml:space="preserve"> A disclosed markup more than ten points above comparable proposals, or an undisclosed markup that cannot be reconciled to unit costs.</w:t>
      </w:r>
    </w:p>
    <w:p>
      <w:pPr>
        <w:pStyle w:val="ListBullet"/>
        <w:spacing w:after="80"/>
      </w:pPr>
      <w:r>
        <w:rPr>
          <w:b/>
        </w:rPr>
        <w:t>Escalation applied incorrectly.</w:t>
      </w:r>
      <w:r>
        <w:rPr>
          <w:b w:val="0"/>
        </w:rPr>
        <w:t xml:space="preserve"> The clause is explicit; the correction is arithmetic and should be requested in writing.</w:t>
      </w:r>
    </w:p>
    <w:p>
      <w:r>
        <w:rPr>
          <w:b w:val="0"/>
        </w:rPr>
        <w:t>Renegotiation is the wrong move when the property cannot produce a mix-adjusted baseline. In that situation the conversation is a price argument dressed as an audit, and the party holding the invoice data usually wins it. The [hidden costs of inconsistent cleaning](/insights/hidden-costs-inconsistent-commercial-cleaning-nj-ny) are instructive here: most of the cost that owners try to recover through price pressure is actually created upstream, in scheduling, scope and measurement, and it survives the renegotiation because it was never in the contract.</w:t>
      </w:r>
    </w:p>
    <w:p>
      <w:pPr>
        <w:pStyle w:val="Heading2"/>
      </w:pPr>
      <w:r>
        <w:t>14. How do you turn CPOR into a weekly operating tool?</w:t>
      </w:r>
    </w:p>
    <w:p>
      <w:r>
        <w:rPr>
          <w:b w:val="0"/>
        </w:rPr>
        <w:t>Monthly CPOR is an audit instrument. Weekly CPOR is a management instrument, and the difference is the lag. A monthly number tells a property in March what went wrong in February. A rolling four-week number tells it on Thursday what changed on Monday.</w:t>
      </w:r>
    </w:p>
    <w:p>
      <w:r>
        <w:rPr>
          <w:b w:val="0"/>
        </w:rPr>
        <w:t>The weekly view needs three cuts, and no more.</w:t>
      </w:r>
    </w:p>
    <w:p>
      <w:r>
        <w:rPr>
          <w:b/>
        </w:rPr>
        <w:t>CPOR by segment.</w:t>
      </w:r>
      <w:r>
        <w:rPr>
          <w:b w:val="0"/>
        </w:rPr>
        <w:t xml:space="preserve"> Transient, group and contract business carry different arrival patterns and different cleaning loads. A property that reports one blended CPOR will miss the group block that arrives at 11 p.m. and departs at 6 a.m., which is the single most expensive pattern in the category.</w:t>
      </w:r>
    </w:p>
    <w:p>
      <w:r>
        <w:rPr>
          <w:b/>
        </w:rPr>
        <w:t>CPOR against occupancy, on the same axis.</w:t>
      </w:r>
      <w:r>
        <w:rPr>
          <w:b w:val="0"/>
        </w:rPr>
        <w:t xml:space="preserve"> Two lines on one chart answer the question the invoice cannot: is the cost rising because the hotel is fuller, or because the cost per room is rising? The first is business. The second is a finding.</w:t>
      </w:r>
    </w:p>
    <w:p>
      <w:r>
        <w:rPr>
          <w:b/>
        </w:rPr>
        <w:t>CPOR against RevPAR.</w:t>
      </w:r>
      <w:r>
        <w:rPr>
          <w:b w:val="0"/>
        </w:rPr>
        <w:t xml:space="preserve"> When CPOR grows 6% and RevPAR grows 9%, the department is gaining efficiency in relative terms even though the absolute number rose. When the relationship inverts for two consecutive months, the conversation moves to the standard, the schedule or the contract, in that order.</w:t>
      </w:r>
    </w:p>
    <w:p>
      <w:r>
        <w:rPr>
          <w:b w:val="0"/>
        </w:rPr>
        <w:t>The operating rhythm that makes this work fits in twenty minutes. Monday: rooms and credits for the week closed. Tuesday: hours and rate confirmed with the vendor. Wednesday: CPOR computed at the segment level. Thursday: exceptions reviewed, meaning the two heaviest days, the two lowest credit days and any day with overtime above 8%. Friday: one action, assigned to one person, with a date.</w:t>
      </w:r>
    </w:p>
    <w:p>
      <w:pPr>
        <w:pStyle w:val="Heading2"/>
      </w:pPr>
      <w:r>
        <w:t>15. What must the contract state for the audit to work in month twelve?</w:t>
      </w:r>
    </w:p>
    <w:p>
      <w:r>
        <w:rPr>
          <w:b w:val="0"/>
        </w:rPr>
        <w:t>Every audit right in the world is worthless if the contract does not define the units, the data and the calendar. The clauses below are the ones that determine whether the reconciliation in month twelve is a ten-minute exercise or a dispute.</w:t>
      </w:r>
    </w:p>
    <w:p>
      <w:r>
        <w:rPr>
          <w:b/>
        </w:rPr>
        <w:t>Credit table as an exhibit.</w:t>
      </w:r>
      <w:r>
        <w:rPr>
          <w:b w:val="0"/>
        </w:rPr>
        <w:t xml:space="preserve"> Values by room status and suite type, attached to the agreement, revised only by written change order. Without this, the delivered-credit test has no denominator.</w:t>
      </w:r>
    </w:p>
    <w:p>
      <w:r>
        <w:rPr>
          <w:b/>
        </w:rPr>
        <w:t>Definition of productive hours.</w:t>
      </w:r>
      <w:r>
        <w:rPr>
          <w:b w:val="0"/>
        </w:rPr>
        <w:t xml:space="preserve"> Explicit exclusions for meal periods, breaks, lineup, cart setup, linen trips, training and administration, with the expected productive share stated as a range.</w:t>
      </w:r>
    </w:p>
    <w:p>
      <w:r>
        <w:rPr>
          <w:b/>
        </w:rPr>
        <w:t>Monthly data package.</w:t>
      </w:r>
      <w:r>
        <w:rPr>
          <w:b w:val="0"/>
        </w:rPr>
        <w:t xml:space="preserve"> Occupied room-nights, credits by status, paid and productive hours by day and shift, consumables units, linen volume, rework rooms and supervision hours. Delivered by day five, in a stated format.</w:t>
      </w:r>
    </w:p>
    <w:p>
      <w:r>
        <w:rPr>
          <w:b/>
        </w:rPr>
        <w:t>Audit right with a defined window.</w:t>
      </w:r>
      <w:r>
        <w:rPr>
          <w:b w:val="0"/>
        </w:rPr>
        <w:t xml:space="preserve"> The property may audit or appoint an auditor within 90 days of invoice receipt, with access to the vendor's time and production records for the account.</w:t>
      </w:r>
    </w:p>
    <w:p>
      <w:r>
        <w:rPr>
          <w:b/>
        </w:rPr>
        <w:t>Mix-adjustment clause.</w:t>
      </w:r>
      <w:r>
        <w:rPr>
          <w:b w:val="0"/>
        </w:rPr>
        <w:t xml:space="preserve"> CPOR variance is assessed at constant credit mix, and the vendor supplies the mix detail needed to make that adjustment.</w:t>
      </w:r>
    </w:p>
    <w:p>
      <w:r>
        <w:rPr>
          <w:b/>
        </w:rPr>
        <w:t>Rework at vendor cost.</w:t>
      </w:r>
      <w:r>
        <w:rPr>
          <w:b w:val="0"/>
        </w:rPr>
        <w:t xml:space="preserve"> Rooms returned for correction are re-cleaned at no charge, and the rework rate is reported monthly against a stated threshold.</w:t>
      </w:r>
    </w:p>
    <w:p>
      <w:r>
        <w:rPr>
          <w:b/>
        </w:rPr>
        <w:t>Escalation with a named index, base month and cap.</w:t>
      </w:r>
      <w:r>
        <w:rPr>
          <w:b w:val="0"/>
        </w:rPr>
        <w:t xml:space="preserve"> Applied once a year, to the labor base only, never compounded across fee lines.</w:t>
      </w:r>
    </w:p>
    <w:p>
      <w:r>
        <w:rPr>
          <w:b/>
        </w:rPr>
        <w:t>Minimum call defined by day and condition.</w:t>
      </w:r>
      <w:r>
        <w:rPr>
          <w:b w:val="0"/>
        </w:rPr>
        <w:t xml:space="preserve"> Stated as a number of hours and a number of days, not as a discretionary practice.</w:t>
      </w:r>
    </w:p>
    <w:p>
      <w:r>
        <w:rPr>
          <w:b/>
        </w:rPr>
        <w:t>Termination for sustained KPI miss.</w:t>
      </w:r>
      <w:r>
        <w:rPr>
          <w:b w:val="0"/>
        </w:rPr>
        <w:t xml:space="preserve"> Two consecutive quarters below the contracted standard or above the CPOR tolerance band, with a cure period.</w:t>
      </w:r>
    </w:p>
    <w:p>
      <w:r>
        <w:rPr>
          <w:b/>
        </w:rPr>
        <w:t>Survival of the audit clause.</w:t>
      </w:r>
      <w:r>
        <w:rPr>
          <w:b w:val="0"/>
        </w:rPr>
        <w:t xml:space="preserve"> The right to reconcile survives termination for twelve months, which is the only way the final invoice can be closed honestly.</w:t>
      </w:r>
    </w:p>
    <w:p>
      <w:r>
        <w:rPr>
          <w:b w:val="0"/>
        </w:rPr>
        <w:t>The commercial logic is not adversarial. A partner that has built its pricing from a credit table and a productive-hour definition wants the same definitions on the other side of the table, because they are the only defense against a client who compares a per-room rate to a per-shift bid and concludes the wrong thing. The [hospitality cleaning programs in New Jersey](/hospitality-cleaning-services-nj) that survive multi-year renewals are usually the ones that put the arithmetic in the contract rather than in the sales deck. For a broader view of how these standards interact across a property, the [hotel housekeeping services](/hotel-housekeeping-services) framework covers the operating model that sits underneath the invoice.</w:t>
      </w:r>
    </w:p>
    <w:p>
      <w:pPr>
        <w:pStyle w:val="Heading2"/>
      </w:pPr>
      <w:r>
        <w:t>FAQ</w:t>
      </w:r>
    </w:p>
    <w:p>
      <w:r>
        <w:rPr>
          <w:b/>
        </w:rPr>
        <w:t>What is a good cost per occupied room?</w:t>
      </w:r>
    </w:p>
    <w:p>
      <w:r>
        <w:rPr>
          <w:b w:val="0"/>
        </w:rPr>
        <w:t>For a select-service hotel in a typical US labor market, $14 to $19 all-in is a normal range. Economy properties run $9 to $13, upscale $21 to $28, luxury $30 to $42. The right comparison is against your own prior months at constant mix, not against a national average.</w:t>
      </w:r>
    </w:p>
    <w:p>
      <w:r>
        <w:rPr>
          <w:b/>
        </w:rPr>
        <w:t>How do you calculate cost per occupied room?</w:t>
      </w:r>
    </w:p>
    <w:p>
      <w:r>
        <w:rPr>
          <w:b w:val="0"/>
        </w:rPr>
        <w:t>Divide total housekeeping cost by occupied room-nights for the same period. Total cost includes labor, supervision, supplies, linen and allocated administrative fee. Occupied room-nights come from the PMS at the same cut-off used for the revenue report, with out-of-order rooms excluded.</w:t>
      </w:r>
    </w:p>
    <w:p>
      <w:r>
        <w:rPr>
          <w:b/>
        </w:rPr>
        <w:t>Should CPOR include supplies and linen?</w:t>
      </w:r>
    </w:p>
    <w:p>
      <w:r>
        <w:rPr>
          <w:b w:val="0"/>
        </w:rPr>
        <w:t>Yes, if you want a number you can compare with another property or another proposal. Excluding them produces a labor-only rate that looks 30% cheaper and explains nothing. The only items that stay outside are project work, sales tax and pass-through fees.</w:t>
      </w:r>
    </w:p>
    <w:p>
      <w:r>
        <w:rPr>
          <w:b/>
        </w:rPr>
        <w:t>Why does CPOR change when occupancy changes?</w:t>
      </w:r>
    </w:p>
    <w:p>
      <w:r>
        <w:rPr>
          <w:b w:val="0"/>
        </w:rPr>
        <w:t>Because part of the cost is fixed. Supervision, minimum call and administrative allocation do not fall proportionally when occupancy drops, so CPOR rises in soft months and falls in strong ones. That is why comparisons should be made at constant occupancy as well as constant mix.</w:t>
      </w:r>
    </w:p>
    <w:p>
      <w:r>
        <w:rPr>
          <w:b/>
        </w:rPr>
        <w:t>What is the difference between cost per occupied room and cost per available room?</w:t>
      </w:r>
    </w:p>
    <w:p>
      <w:r>
        <w:rPr>
          <w:b w:val="0"/>
        </w:rPr>
        <w:t>Cost per available room divides by total inventory, so it moves with occupancy and is useful for budgeting. Cost per occupied room divides by rooms actually sold, so it measures the cost of the work performed. For vendor audits, occupied is the correct denominator.</w:t>
      </w:r>
    </w:p>
    <w:p>
      <w:r>
        <w:rPr>
          <w:b/>
        </w:rPr>
        <w:t>How many paid hours should housekeeping bill per occupied room?</w:t>
      </w:r>
    </w:p>
    <w:p>
      <w:r>
        <w:rPr>
          <w:b w:val="0"/>
        </w:rPr>
        <w:t>In select service, 0.29 to 0.35 paid hours per occupied room is a common range. Above 0.38 with a normal credit mix, either the productive share is low or work outside the credit table is being absorbed into the invoice.</w:t>
      </w:r>
    </w:p>
    <w:p>
      <w:r>
        <w:rPr>
          <w:b/>
        </w:rPr>
        <w:t>What is a normal supervisor ratio on an invoice?</w:t>
      </w:r>
    </w:p>
    <w:p>
      <w:r>
        <w:rPr>
          <w:b w:val="0"/>
        </w:rPr>
        <w:t>Twelve to eighteen room attendants per floor supervisor is a practical range, with dedicated coverage for inspection. Supervision usually lands between 9% and 14% of invoice value. Above that, ask what the extra layer is inspecting.</w:t>
      </w:r>
    </w:p>
    <w:p>
      <w:r>
        <w:rPr>
          <w:b/>
        </w:rPr>
        <w:t>Can I audit an invoice without a room credit table?</w:t>
      </w:r>
    </w:p>
    <w:p>
      <w:r>
        <w:rPr>
          <w:b w:val="0"/>
        </w:rPr>
        <w:t>Not meaningfully. Without credit values by room status, you can measure cost but not output, and a cost without an output cannot be judged. Building the credit table is the first deliverable, not the last.</w:t>
      </w:r>
    </w:p>
    <w:p>
      <w:r>
        <w:rPr>
          <w:b/>
        </w:rPr>
        <w:t>How often should housekeeping invoices be reconciled?</w:t>
      </w:r>
    </w:p>
    <w:p>
      <w:r>
        <w:rPr>
          <w:b w:val="0"/>
        </w:rPr>
        <w:t>Monthly, on a fixed calendar with a five-day review and a ten-day dispute window. Weekly reconciliation of rooms, credits and hours is worth doing once the monthly process is stable, because it catches schedule problems before they become invoice problems.</w:t>
      </w:r>
    </w:p>
    <w:p>
      <w:r>
        <w:rPr>
          <w:b/>
        </w:rPr>
        <w:t>What should trigger a renegotiation?</w:t>
      </w:r>
    </w:p>
    <w:p>
      <w:r>
        <w:rPr>
          <w:b w:val="0"/>
        </w:rPr>
        <w:t>Standard drift of more than 0.3 credits per hour for three months with a stable mix, overtime above 8% of hours for two quarters, a consumables markup more than ten points out of market, or an escalation applied to the wrong base. A single high month is not a trigger.</w:t>
      </w:r>
    </w:p>
    <w:p>
      <w:pPr>
        <w:pStyle w:val="Heading2"/>
      </w:pPr>
      <w:r>
        <w:t>Next step</w:t>
      </w:r>
    </w:p>
    <w:p>
      <w:r>
        <w:rPr>
          <w:b w:val="0"/>
        </w:rPr>
        <w:t>If the last invoice cannot be rebuilt from four inputs in ten minutes, the property does not have a price problem yet. It has a measurement problem, and the fix is a credit table, a productive-hour definition and a monthly data package — three documents that take less time to write than one renewal cycle takes to argue.</w:t>
      </w:r>
    </w:p>
    <w:p>
      <w:r>
        <w:rPr>
          <w:b w:val="0"/>
        </w:rPr>
        <w:t xml:space="preserve">Premium Cleaning Services has run commercial cleaning and hotel housekeeping in New Jersey and New York since 2012, with dedicated crews, dedicated supervision and inspection reporting that reconciles to the invoice line by line. The company holds </w:t>
      </w:r>
      <w:r>
        <w:rPr>
          <w:b/>
        </w:rPr>
        <w:t>98% client retention</w:t>
      </w:r>
      <w:r>
        <w:rPr>
          <w:b w:val="0"/>
        </w:rPr>
        <w:t xml:space="preserve">, is </w:t>
      </w:r>
      <w:r>
        <w:rPr>
          <w:b/>
        </w:rPr>
        <w:t>bonded and insured</w:t>
      </w:r>
      <w:r>
        <w:rPr>
          <w:b w:val="0"/>
        </w:rPr>
        <w:t xml:space="preserve">, and carries a </w:t>
      </w:r>
      <w:r>
        <w:rPr>
          <w:b/>
        </w:rPr>
        <w:t>5.0 rating on 43 reviews</w:t>
      </w:r>
      <w:r>
        <w:rPr>
          <w:b w:val="0"/>
        </w:rPr>
        <w:t>, serving Bergen, Essex, Passaic, Hudson, Union and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To have an existing invoice rebuilt line by line against a credit table, call </w:t>
      </w:r>
      <w:r>
        <w:rPr>
          <w:b/>
        </w:rPr>
        <w:t>(973) 204-2310</w:t>
      </w:r>
      <w:r>
        <w:rPr>
          <w:b w:val="0"/>
        </w:rPr>
        <w:t xml:space="preserve"> or visit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"Cost per Occupied Room (CPOR): How to Audit Your Housekeeping Vendor Invoice",</w:t>
      </w:r>
    </w:p>
    <w:p>
      <w:pPr>
        <w:spacing w:after="0"/>
        <w:ind w:left="227"/>
      </w:pPr>
      <w:r>
        <w:rPr>
          <w:rFonts w:ascii="Courier New" w:hAnsi="Courier New"/>
          <w:color w:val="333333"/>
          <w:sz w:val="15"/>
        </w:rPr>
        <w:t xml:space="preserve">      "description": "How to calculate cost per occupied room, where housekeeping invoices hide non-productive hours, and how to compare proposals built on different bases.",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housekeeping cost per occupied room and vendor invoice auditing",</w:t>
      </w:r>
    </w:p>
    <w:p>
      <w:pPr>
        <w:spacing w:after="0"/>
        <w:ind w:left="227"/>
      </w:pPr>
      <w:r>
        <w:rPr>
          <w:rFonts w:ascii="Courier New" w:hAnsi="Courier New"/>
          <w:color w:val="333333"/>
          <w:sz w:val="15"/>
        </w:rPr>
        <w:t xml:space="preserve">      "mainEntityOfPage": "https://premiumcleaningnj.com/hotel-housekeeping-cost-pricing-guide-2026"</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is a good cost per occupied room?", "acceptedAnswer": {"@type": "Answer", "text": "For a select-service hotel in a typical US labor market, $14 to $19 all-in is a normal range. Economy properties run $9 to $13, upscale $21 to $28, and luxury $30 to $42."}},</w:t>
      </w:r>
    </w:p>
    <w:p>
      <w:pPr>
        <w:spacing w:after="0"/>
        <w:ind w:left="227"/>
      </w:pPr>
      <w:r>
        <w:rPr>
          <w:rFonts w:ascii="Courier New" w:hAnsi="Courier New"/>
          <w:color w:val="333333"/>
          <w:sz w:val="15"/>
        </w:rPr>
        <w:t xml:space="preserve">        {"@type": "Question", "name": "How do you calculate cost per occupied room?", "acceptedAnswer": {"@type": "Answer", "text": "Divide total housekeeping cost by occupied room-nights for the same period, including labor, supervision, supplies, linen and allocated administrative fee, using PMS room-nights at the revenue cut-off with out-of-order rooms excluded."}},</w:t>
      </w:r>
    </w:p>
    <w:p>
      <w:pPr>
        <w:spacing w:after="0"/>
        <w:ind w:left="227"/>
      </w:pPr>
      <w:r>
        <w:rPr>
          <w:rFonts w:ascii="Courier New" w:hAnsi="Courier New"/>
          <w:color w:val="333333"/>
          <w:sz w:val="15"/>
        </w:rPr>
        <w:t xml:space="preserve">        {"@type": "Question", "name": "Should CPOR include supplies and linen?", "acceptedAnswer": {"@type": "Answer", "text": "Yes. Excluding them produces a labor-only rate that looks about 30% cheaper and explains nothing. Only project work, sales tax and pass-through fees stay outside."}},</w:t>
      </w:r>
    </w:p>
    <w:p>
      <w:pPr>
        <w:spacing w:after="0"/>
        <w:ind w:left="227"/>
      </w:pPr>
      <w:r>
        <w:rPr>
          <w:rFonts w:ascii="Courier New" w:hAnsi="Courier New"/>
          <w:color w:val="333333"/>
          <w:sz w:val="15"/>
        </w:rPr>
        <w:t xml:space="preserve">        {"@type": "Question", "name": "Why does CPOR change when occupancy changes?", "acceptedAnswer": {"@type": "Answer", "text": "Because supervision, minimum call and administrative allocation are partly fixed. They do not fall proportionally when occupancy drops, so CPOR rises in soft months."}},</w:t>
      </w:r>
    </w:p>
    <w:p>
      <w:pPr>
        <w:spacing w:after="0"/>
        <w:ind w:left="227"/>
      </w:pPr>
      <w:r>
        <w:rPr>
          <w:rFonts w:ascii="Courier New" w:hAnsi="Courier New"/>
          <w:color w:val="333333"/>
          <w:sz w:val="15"/>
        </w:rPr>
        <w:t xml:space="preserve">        {"@type": "Question", "name": "What is the difference between cost per occupied room and cost per available room?", "acceptedAnswer": {"@type": "Answer", "text": "Cost per available room divides by total inventory and moves with occupancy. Cost per occupied room divides by rooms sold and measures the cost of work actually performed."}},</w:t>
      </w:r>
    </w:p>
    <w:p>
      <w:pPr>
        <w:spacing w:after="0"/>
        <w:ind w:left="227"/>
      </w:pPr>
      <w:r>
        <w:rPr>
          <w:rFonts w:ascii="Courier New" w:hAnsi="Courier New"/>
          <w:color w:val="333333"/>
          <w:sz w:val="15"/>
        </w:rPr>
        <w:t xml:space="preserve">        {"@type": "Question", "name": "How many paid hours should housekeeping bill per occupied room?", "acceptedAnswer": {"@type": "Answer", "text": "In select service, 0.29 to 0.35 paid hours per occupied room is common. Above 0.38 with a normal credit mix, either the productive share is low or out-of-scope work is being absorbed."}},</w:t>
      </w:r>
    </w:p>
    <w:p>
      <w:pPr>
        <w:spacing w:after="0"/>
        <w:ind w:left="227"/>
      </w:pPr>
      <w:r>
        <w:rPr>
          <w:rFonts w:ascii="Courier New" w:hAnsi="Courier New"/>
          <w:color w:val="333333"/>
          <w:sz w:val="15"/>
        </w:rPr>
        <w:t xml:space="preserve">        {"@type": "Question", "name": "What is a normal supervisor ratio on an invoice?", "acceptedAnswer": {"@type": "Answer", "text": "Twelve to eighteen room attendants per floor supervisor, with supervision landing between 9% and 14% of invoice value."}},</w:t>
      </w:r>
    </w:p>
    <w:p>
      <w:pPr>
        <w:spacing w:after="0"/>
        <w:ind w:left="227"/>
      </w:pPr>
      <w:r>
        <w:rPr>
          <w:rFonts w:ascii="Courier New" w:hAnsi="Courier New"/>
          <w:color w:val="333333"/>
          <w:sz w:val="15"/>
        </w:rPr>
        <w:t xml:space="preserve">        {"@type": "Question", "name": "Can I audit an invoice without a room credit table?", "acceptedAnswer": {"@type": "Answer", "text": "Not meaningfully. Without credit values by room status you can measure cost but not output, and a cost without an output cannot be judged."}},</w:t>
      </w:r>
    </w:p>
    <w:p>
      <w:pPr>
        <w:spacing w:after="0"/>
        <w:ind w:left="227"/>
      </w:pPr>
      <w:r>
        <w:rPr>
          <w:rFonts w:ascii="Courier New" w:hAnsi="Courier New"/>
          <w:color w:val="333333"/>
          <w:sz w:val="15"/>
        </w:rPr>
        <w:t xml:space="preserve">        {"@type": "Question", "name": "How often should housekeeping invoices be reconciled?", "acceptedAnswer": {"@type": "Answer", "text": "Monthly on a fixed calendar, with a five-day review and a ten-day dispute window. Weekly reconciliation of rooms, credits and hours follows once the monthly process is stable."}},</w:t>
      </w:r>
    </w:p>
    <w:p>
      <w:pPr>
        <w:spacing w:after="0"/>
        <w:ind w:left="227"/>
      </w:pPr>
      <w:r>
        <w:rPr>
          <w:rFonts w:ascii="Courier New" w:hAnsi="Courier New"/>
          <w:color w:val="333333"/>
          <w:sz w:val="15"/>
        </w:rPr>
        <w:t xml:space="preserve">        {"@type": "Question", "name": "What should trigger a renegotiation?", "acceptedAnswer": {"@type": "Answer", "text": "Standard drift above 0.3 credits per hour for three months at stable mix, overtime above 8% for two quarters, a consumables markup ten points out of market, or an escalation applied to the wrong base."}}</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In-House Laundry vs Outsourced Hotel Laundry: Cost, Linen Life and Turnaround</w:t>
      </w:r>
    </w:p>
    <w:p>
      <w:pPr>
        <w:spacing w:after="160"/>
      </w:pPr>
      <w:r>
        <w:rPr>
          <w:color w:val="6B6B6B"/>
          <w:sz w:val="21"/>
        </w:rPr>
        <w:t>A cost model, contract checklist and par-level plan for deciding where hotel linen gets washed</w:t>
      </w:r>
    </w:p>
    <w:p>
      <w:pPr>
        <w:spacing w:before="40" w:after="200"/>
        <w:pBdr>
          <w:bottom w:val="single" w:sz="6" w:space="1" w:color="DED7C8"/>
        </w:pBdr>
      </w:pPr>
    </w:p>
    <w:p>
      <w:pPr>
        <w:spacing w:before="0" w:after="280"/>
      </w:pPr>
      <w:r>
        <w:rPr>
          <w:b w:val="0"/>
          <w:color w:val="8A8A8A"/>
          <w:sz w:val="15"/>
        </w:rPr>
        <w:t>QUERY-ALVO  hotel laundry outsourcing   ·   DESTINO  /hotel-housekeeping-services   ·   7.316 PALAVRAS</w:t>
      </w:r>
    </w:p>
    <w:p>
      <w:pPr>
        <w:spacing w:before="120" w:after="200"/>
        <w:ind w:left="283"/>
      </w:pPr>
      <w:r>
        <w:rPr>
          <w:b/>
          <w:i/>
          <w:color w:val="434343"/>
        </w:rPr>
        <w:t>Direct answer:</w:t>
      </w:r>
      <w:r>
        <w:rPr>
          <w:b w:val="0"/>
          <w:i/>
          <w:color w:val="434343"/>
        </w:rPr>
        <w:t xml:space="preserve"> Hotel laundry outsourcing usually costs $0.85 to $1.60 per pound of linen in the New Jersey and New York market, against a fully loaded in-house cost of $0.70 to $1.30 per pound for properties above roughly 120 rooms. Below 80 rooms, in-house almost always exceeds $1.50 per pound once labor, utilities, chemicals, space and linen replacement are counted.</w:t>
      </w:r>
    </w:p>
    <w:p>
      <w:pPr>
        <w:pStyle w:val="Heading2"/>
      </w:pPr>
      <w:r>
        <w:t>Key takeaways</w:t>
      </w:r>
    </w:p>
    <w:p>
      <w:pPr>
        <w:pStyle w:val="ListBullet"/>
        <w:spacing w:after="80"/>
      </w:pPr>
      <w:r>
        <w:rPr>
          <w:b w:val="0"/>
        </w:rPr>
        <w:t>In-house laundry is only cheaper at scale: a 150-room property that runs 300 occupied rooms a day can wash at $0.90 per pound, while a 70-room property washing the same linen in a conventional washer-extractor typically lands above $1.60.</w:t>
      </w:r>
    </w:p>
    <w:p>
      <w:pPr>
        <w:pStyle w:val="ListBullet"/>
        <w:spacing w:after="80"/>
      </w:pPr>
      <w:r>
        <w:rPr>
          <w:b w:val="0"/>
        </w:rPr>
        <w:t>The visible cost of an in-house laundry is labor and utilities. The cost that decides the question is linen life, and it moves more than any negotiated rate.</w:t>
      </w:r>
    </w:p>
    <w:p>
      <w:pPr>
        <w:pStyle w:val="ListBullet"/>
        <w:spacing w:after="80"/>
      </w:pPr>
      <w:r>
        <w:rPr>
          <w:b w:val="0"/>
        </w:rPr>
        <w:t>Linen replacement is not a laundry expense on most P&amp;Ls, which is why in-house operations look cheaper than they are by 20% to 35%.</w:t>
      </w:r>
    </w:p>
    <w:p>
      <w:pPr>
        <w:pStyle w:val="ListBullet"/>
        <w:spacing w:after="80"/>
      </w:pPr>
      <w:r>
        <w:rPr>
          <w:b w:val="0"/>
        </w:rPr>
        <w:t>Par level, not price per pound, is what protects room availability. The formula is turns per day times lead time in days plus safety stock, and most hotels run 0.8 to 1.5 par short of it.</w:t>
      </w:r>
    </w:p>
    <w:p>
      <w:pPr>
        <w:pStyle w:val="ListBullet"/>
        <w:spacing w:after="80"/>
      </w:pPr>
      <w:r>
        <w:rPr>
          <w:b w:val="0"/>
        </w:rPr>
        <w:t>Outsourcing transfers capital, floor space and continuity risk, but only if the contract names weights, turnaround windows, rejection criteria and linen accountability.</w:t>
      </w:r>
    </w:p>
    <w:p>
      <w:pPr>
        <w:pStyle w:val="Heading2"/>
      </w:pPr>
      <w:r>
        <w:t>1. What does hotel laundry actually cost per pound, in-house versus outsourced?</w:t>
      </w:r>
    </w:p>
    <w:p>
      <w:r>
        <w:rPr>
          <w:b w:val="0"/>
        </w:rPr>
        <w:t>Every property that has debated outsourcing has run the same first calculation: the price per pound from a commercial laundry against the cost of the chemicals and wages the hotel already pays. That comparison is wrong in one direction and incomplete in the other, and it produces a decision that looks financially obvious for about eighteen months.</w:t>
      </w:r>
    </w:p>
    <w:p>
      <w:r>
        <w:rPr>
          <w:b w:val="0"/>
        </w:rPr>
        <w:t>The right unit is a fully loaded cost per pound of processed linen, on both sides of the comparison. On the in-house side, fully loaded means labor including burden, utilities, water and sewer, chemicals, equipment depreciation, maintenance and parts, linen replacement attributable to wash damage, floor space, and the management time consumed by running a small industrial operation inside a hospitality business. On the outsourced side, it means the invoice plus freight, minimums, surcharges, replacement charges and the labor your own team still spends handling, sorting and moving linen.</w:t>
      </w:r>
    </w:p>
    <w:p>
      <w:r>
        <w:rPr>
          <w:b w:val="0"/>
        </w:rPr>
        <w:t>Typical operating ranges in the US market sit where the answer box says. A property above 120 rooms with a tunnel washer, an efficient flow and a stable crew usually lands between $0.70 and $1.00 per pound fully loaded. A property between 80 and 120 rooms running a conventional washer-extractor lands between $1.00 and $1.30. A property below 80 rooms, or one washing food and beverage linen alongside rooms linen, routinely exceeds $1.50 per pound, and that is before linen replacement is honestly allocated.</w:t>
      </w:r>
    </w:p>
    <w:p>
      <w:r>
        <w:rPr>
          <w:b w:val="0"/>
        </w:rPr>
        <w:t>Commercial laundry pricing in the New Jersey and New York metro typically runs $0.85 to $1.60 per pound for rooms linen, with terry and food and beverage linen at the upper end because of weight, soil and finishing requirements. The overlap between the two ranges is where the real analysis lives: a 110-room property can plausibly go either direction, and the decision then turns on linen life, space and risk rather than on the rate itself.</w:t>
      </w:r>
    </w:p>
    <w:p>
      <w:r>
        <w:rPr>
          <w:b w:val="0"/>
        </w:rPr>
        <w:t>Two structural points frame everything that follows.</w:t>
      </w:r>
    </w:p>
    <w:p>
      <w:r>
        <w:rPr>
          <w:b/>
        </w:rPr>
        <w:t>The comparison must use the same linen mix.</w:t>
      </w:r>
      <w:r>
        <w:rPr>
          <w:b w:val="0"/>
        </w:rPr>
        <w:t xml:space="preserve"> A hotel that washes sheets and towels in-house and sends table linen out has a blended cost that cannot be compared to an all-in outsourcing quote. Normalize to pounds of rooms linen before comparing, or the cheaper option will always appear to be the one with the narrower scope.</w:t>
      </w:r>
    </w:p>
    <w:p>
      <w:r>
        <w:rPr>
          <w:b/>
        </w:rPr>
        <w:t>The comparison must use the same accounting period.</w:t>
      </w:r>
      <w:r>
        <w:rPr>
          <w:b w:val="0"/>
        </w:rPr>
        <w:t xml:space="preserve"> Equipment replacement, boiler work and linen replacement are lumpy. A single month of in-house cost makes a twenty-year-old washer-extractor look efficient right up to the quarter it fails. Use a rolling twelve months, and include a reserve for capital.</w:t>
      </w:r>
    </w:p>
    <w:p>
      <w:r>
        <w:rPr>
          <w:b w:val="0"/>
        </w:rPr>
        <w:t>Once both sides are normalized, most properties discover the gap is smaller than the first spreadsheet suggested, and the conversation becomes about what each model actually protects.</w:t>
      </w:r>
    </w:p>
    <w:p>
      <w:pPr>
        <w:pStyle w:val="Heading2"/>
      </w:pPr>
      <w:r>
        <w:t>2. Why does an in-house laundry look cheaper on the P&amp;L than it is?</w:t>
      </w:r>
    </w:p>
    <w:p>
      <w:r>
        <w:rPr>
          <w:b w:val="0"/>
        </w:rPr>
        <w:t>Hotel accounting tends to scatter the true cost of an in-house laundry across five or six lines, none of which carries the word laundry. That is not fraud; it is how departmental reporting evolved. It does, however, make the in-house option systematically look better than it is in any comparison built from the general ledger.</w:t>
      </w:r>
    </w:p>
    <w:p>
      <w:r>
        <w:rPr>
          <w:b w:val="0"/>
        </w:rPr>
        <w:t>The largest distortion is linen replacement. On many properties, replacement is charged to rooms expense or to operating supplies, not to laundry, and it is approved in batches when towels start failing inspection. Because the laundry is what destroys linen, the cost belongs there. A property that replaces 3% of its towel inventory every year at $45,000 in annual replacement is carrying roughly $3.75 per occupied room-night of laundry-driven cost that never appears in the laundry line.</w:t>
      </w:r>
    </w:p>
    <w:p>
      <w:r>
        <w:rPr>
          <w:b w:val="0"/>
        </w:rPr>
        <w:t>The second distortion is labor that is not coded to laundry. A housekeeping utility person who moves linen carts, a houseman who loads the washers between floor assignments, a supervisor who spends two hours a day chasing shortages: none of that appears in a laundry labor account, and all of it disappears the moment the work is outsourced. Estimates of uncoded labor in small in-house laundries commonly run 15% to 25% of the coded laundry payroll.</w:t>
      </w:r>
    </w:p>
    <w:p>
      <w:r>
        <w:rPr>
          <w:b w:val="0"/>
        </w:rPr>
        <w:t>The third distortion is space. A laundry that occupies 1,200 square feet of a hotel in a market where function space or back-of-house storage is scarce has an opportunity cost that no P&amp;L line captures. In urban New Jersey and New York properties, that square footage is frequently worth more per year than the entire laundry labor saving it is supposedly protecting.</w:t>
      </w:r>
    </w:p>
    <w:p>
      <w:r>
        <w:rPr>
          <w:b w:val="0"/>
        </w:rPr>
        <w:t>The fourth distortion is utilities allocated by square footage. A laundry in a 1,200-square-foot room might receive 4% of the building's utility bill when it actually consumes 12% to 18% of the gas and hot water, especially in properties still running conventional washer-extractors with gas dryers.</w:t>
      </w:r>
    </w:p>
    <w:p>
      <w:r>
        <w:rPr>
          <w:b w:val="0"/>
        </w:rPr>
        <w:t>The fifth distortion is maintenance and capital. Washer-extractors, dryers, ironers and boilers fail predictably. A property that has not replaced an ironer in fifteen years has been consuming capital silently, and the reserve required to fund the next replacement is a real annual cost that almost never appears in the operating comparison.</w:t>
      </w:r>
    </w:p>
    <w:p>
      <w:r>
        <w:rPr>
          <w:b w:val="0"/>
        </w:rPr>
        <w:t>The sixth distortion is the one that shows up on guest surveys instead of the P&amp;L: quality variance during peak. When the laundry is internal and the crew is short on a Saturday with 100 departures, the hotel does not buy more laundry capacity. It sends out what it can, holds back what it cannot, and puts slightly damp or slightly grey linen on the floor. That cost is real and invisible.</w:t>
      </w:r>
    </w:p>
    <w:p>
      <w:r>
        <w:rPr>
          <w:b w:val="0"/>
        </w:rPr>
        <w:t>Add these six together and the true in-house cost typically runs 20% to 35% above what the property believes it is spending. The [hidden costs of inconsistent cleaning](/insights/hidden-costs-inconsistent-commercial-cleaning-nj-ny) follow exactly the same pattern: the invoice is the smallest part of the number.</w:t>
      </w:r>
    </w:p>
    <w:p>
      <w:pPr>
        <w:pStyle w:val="Heading2"/>
      </w:pPr>
      <w:r>
        <w:t>3. Which hidden costs sit inside an in-house laundry operation?</w:t>
      </w:r>
    </w:p>
    <w:p>
      <w:r>
        <w:rPr>
          <w:b w:val="0"/>
        </w:rPr>
        <w:t>Section 2 argued that the in-house number is understated. This section puts structure on it, because a facilities director who can name the cost components can defend a decision to ownership, and one who cannot will lose the argument to whoever presents the simpler spreadsheet.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Cost component</w:t>
            </w:r>
          </w:p>
        </w:tc>
        <w:tc>
          <w:tcPr>
            <w:tcW w:type="dxa" w:w="2379"/>
            <w:shd w:val="clear" w:fill="1A1A1A"/>
          </w:tcPr>
          <w:p>
            <w:pPr>
              <w:spacing w:after="0"/>
            </w:pPr>
            <w:r>
              <w:rPr>
                <w:b/>
                <w:color w:val="FFFFFF"/>
              </w:rPr>
            </w:r>
            <w:r>
              <w:rPr>
                <w:b/>
                <w:color w:val="FFFFFF"/>
                <w:sz w:val="19"/>
              </w:rPr>
              <w:t>Typical share of fully loaded in-house cost</w:t>
            </w:r>
          </w:p>
        </w:tc>
        <w:tc>
          <w:tcPr>
            <w:tcW w:type="dxa" w:w="2379"/>
            <w:shd w:val="clear" w:fill="1A1A1A"/>
          </w:tcPr>
          <w:p>
            <w:pPr>
              <w:spacing w:after="0"/>
            </w:pPr>
            <w:r>
              <w:rPr>
                <w:b/>
                <w:color w:val="FFFFFF"/>
              </w:rPr>
            </w:r>
            <w:r>
              <w:rPr>
                <w:b/>
                <w:color w:val="FFFFFF"/>
                <w:sz w:val="19"/>
              </w:rPr>
              <w:t>What drives it</w:t>
            </w:r>
          </w:p>
        </w:tc>
        <w:tc>
          <w:tcPr>
            <w:tcW w:type="dxa" w:w="2379"/>
            <w:shd w:val="clear" w:fill="1A1A1A"/>
          </w:tcPr>
          <w:p>
            <w:pPr>
              <w:spacing w:after="0"/>
            </w:pPr>
            <w:r>
              <w:rPr>
                <w:b/>
                <w:color w:val="FFFFFF"/>
              </w:rPr>
            </w:r>
            <w:r>
              <w:rPr>
                <w:b/>
                <w:color w:val="FFFFFF"/>
                <w:sz w:val="19"/>
              </w:rPr>
              <w:t>How it hides</w:t>
            </w:r>
          </w:p>
        </w:tc>
      </w:tr>
      <w:tr>
        <w:tc>
          <w:tcPr>
            <w:tcW w:type="dxa" w:w="2379"/>
          </w:tcPr>
          <w:p>
            <w:pPr>
              <w:spacing w:after="0"/>
            </w:pPr>
            <w:r/>
            <w:r>
              <w:rPr>
                <w:b w:val="0"/>
                <w:sz w:val="19"/>
              </w:rPr>
              <w:t>Labor and burden</w:t>
            </w:r>
          </w:p>
        </w:tc>
        <w:tc>
          <w:tcPr>
            <w:tcW w:type="dxa" w:w="2379"/>
          </w:tcPr>
          <w:p>
            <w:pPr>
              <w:spacing w:after="0"/>
            </w:pPr>
            <w:r/>
            <w:r>
              <w:rPr>
                <w:b w:val="0"/>
                <w:sz w:val="19"/>
              </w:rPr>
              <w:t>45% – 60%</w:t>
            </w:r>
          </w:p>
        </w:tc>
        <w:tc>
          <w:tcPr>
            <w:tcW w:type="dxa" w:w="2379"/>
          </w:tcPr>
          <w:p>
            <w:pPr>
              <w:spacing w:after="0"/>
            </w:pPr>
            <w:r/>
            <w:r>
              <w:rPr>
                <w:b w:val="0"/>
                <w:sz w:val="19"/>
              </w:rPr>
              <w:t>Pounds per labor hour, shift structure, turnover</w:t>
            </w:r>
          </w:p>
        </w:tc>
        <w:tc>
          <w:tcPr>
            <w:tcW w:type="dxa" w:w="2379"/>
          </w:tcPr>
          <w:p>
            <w:pPr>
              <w:spacing w:after="0"/>
            </w:pPr>
            <w:r/>
            <w:r>
              <w:rPr>
                <w:b w:val="0"/>
                <w:sz w:val="19"/>
              </w:rPr>
              <w:t>Split across housekeeping and laundry codes</w:t>
            </w:r>
          </w:p>
        </w:tc>
      </w:tr>
      <w:tr>
        <w:tc>
          <w:tcPr>
            <w:tcW w:type="dxa" w:w="2379"/>
          </w:tcPr>
          <w:p>
            <w:pPr>
              <w:spacing w:after="0"/>
            </w:pPr>
            <w:r/>
            <w:r>
              <w:rPr>
                <w:b w:val="0"/>
                <w:sz w:val="19"/>
              </w:rPr>
              <w:t>Utilities (gas, electric, water, sewer)</w:t>
            </w:r>
          </w:p>
        </w:tc>
        <w:tc>
          <w:tcPr>
            <w:tcW w:type="dxa" w:w="2379"/>
          </w:tcPr>
          <w:p>
            <w:pPr>
              <w:spacing w:after="0"/>
            </w:pPr>
            <w:r/>
            <w:r>
              <w:rPr>
                <w:b w:val="0"/>
                <w:sz w:val="19"/>
              </w:rPr>
              <w:t>15% – 22%</w:t>
            </w:r>
          </w:p>
        </w:tc>
        <w:tc>
          <w:tcPr>
            <w:tcW w:type="dxa" w:w="2379"/>
          </w:tcPr>
          <w:p>
            <w:pPr>
              <w:spacing w:after="0"/>
            </w:pPr>
            <w:r/>
            <w:r>
              <w:rPr>
                <w:b w:val="0"/>
                <w:sz w:val="19"/>
              </w:rPr>
              <w:t>Washer type, water temperature, dryer load</w:t>
            </w:r>
          </w:p>
        </w:tc>
        <w:tc>
          <w:tcPr>
            <w:tcW w:type="dxa" w:w="2379"/>
          </w:tcPr>
          <w:p>
            <w:pPr>
              <w:spacing w:after="0"/>
            </w:pPr>
            <w:r/>
            <w:r>
              <w:rPr>
                <w:b w:val="0"/>
                <w:sz w:val="19"/>
              </w:rPr>
              <w:t>Allocated by square footage, not consumption</w:t>
            </w:r>
          </w:p>
        </w:tc>
      </w:tr>
      <w:tr>
        <w:tc>
          <w:tcPr>
            <w:tcW w:type="dxa" w:w="2379"/>
          </w:tcPr>
          <w:p>
            <w:pPr>
              <w:spacing w:after="0"/>
            </w:pPr>
            <w:r/>
            <w:r>
              <w:rPr>
                <w:b w:val="0"/>
                <w:sz w:val="19"/>
              </w:rPr>
              <w:t>Chemicals and supplies</w:t>
            </w:r>
          </w:p>
        </w:tc>
        <w:tc>
          <w:tcPr>
            <w:tcW w:type="dxa" w:w="2379"/>
          </w:tcPr>
          <w:p>
            <w:pPr>
              <w:spacing w:after="0"/>
            </w:pPr>
            <w:r/>
            <w:r>
              <w:rPr>
                <w:b w:val="0"/>
                <w:sz w:val="19"/>
              </w:rPr>
              <w:t>4% – 7%</w:t>
            </w:r>
          </w:p>
        </w:tc>
        <w:tc>
          <w:tcPr>
            <w:tcW w:type="dxa" w:w="2379"/>
          </w:tcPr>
          <w:p>
            <w:pPr>
              <w:spacing w:after="0"/>
            </w:pPr>
            <w:r/>
            <w:r>
              <w:rPr>
                <w:b w:val="0"/>
                <w:sz w:val="19"/>
              </w:rPr>
              <w:t>Wash chemistry program, dosing control</w:t>
            </w:r>
          </w:p>
        </w:tc>
        <w:tc>
          <w:tcPr>
            <w:tcW w:type="dxa" w:w="2379"/>
          </w:tcPr>
          <w:p>
            <w:pPr>
              <w:spacing w:after="0"/>
            </w:pPr>
            <w:r/>
            <w:r>
              <w:rPr>
                <w:b w:val="0"/>
                <w:sz w:val="19"/>
              </w:rPr>
              <w:t>Bundled into housekeeping supplies</w:t>
            </w:r>
          </w:p>
        </w:tc>
      </w:tr>
      <w:tr>
        <w:tc>
          <w:tcPr>
            <w:tcW w:type="dxa" w:w="2379"/>
          </w:tcPr>
          <w:p>
            <w:pPr>
              <w:spacing w:after="0"/>
            </w:pPr>
            <w:r/>
            <w:r>
              <w:rPr>
                <w:b w:val="0"/>
                <w:sz w:val="19"/>
              </w:rPr>
              <w:t>Linen replacement from wash damage</w:t>
            </w:r>
          </w:p>
        </w:tc>
        <w:tc>
          <w:tcPr>
            <w:tcW w:type="dxa" w:w="2379"/>
          </w:tcPr>
          <w:p>
            <w:pPr>
              <w:spacing w:after="0"/>
            </w:pPr>
            <w:r/>
            <w:r>
              <w:rPr>
                <w:b w:val="0"/>
                <w:sz w:val="19"/>
              </w:rPr>
              <w:t>8% – 15%</w:t>
            </w:r>
          </w:p>
        </w:tc>
        <w:tc>
          <w:tcPr>
            <w:tcW w:type="dxa" w:w="2379"/>
          </w:tcPr>
          <w:p>
            <w:pPr>
              <w:spacing w:after="0"/>
            </w:pPr>
            <w:r/>
            <w:r>
              <w:rPr>
                <w:b w:val="0"/>
                <w:sz w:val="19"/>
              </w:rPr>
              <w:t>Wash chemistry, bleach, over-drying, ironer heat</w:t>
            </w:r>
          </w:p>
        </w:tc>
        <w:tc>
          <w:tcPr>
            <w:tcW w:type="dxa" w:w="2379"/>
          </w:tcPr>
          <w:p>
            <w:pPr>
              <w:spacing w:after="0"/>
            </w:pPr>
            <w:r/>
            <w:r>
              <w:rPr>
                <w:b w:val="0"/>
                <w:sz w:val="19"/>
              </w:rPr>
              <w:t>Charged to rooms expense in batches</w:t>
            </w:r>
          </w:p>
        </w:tc>
      </w:tr>
      <w:tr>
        <w:tc>
          <w:tcPr>
            <w:tcW w:type="dxa" w:w="2379"/>
          </w:tcPr>
          <w:p>
            <w:pPr>
              <w:spacing w:after="0"/>
            </w:pPr>
            <w:r/>
            <w:r>
              <w:rPr>
                <w:b w:val="0"/>
                <w:sz w:val="19"/>
              </w:rPr>
              <w:t>Equipment maintenance and parts</w:t>
            </w:r>
          </w:p>
        </w:tc>
        <w:tc>
          <w:tcPr>
            <w:tcW w:type="dxa" w:w="2379"/>
          </w:tcPr>
          <w:p>
            <w:pPr>
              <w:spacing w:after="0"/>
            </w:pPr>
            <w:r/>
            <w:r>
              <w:rPr>
                <w:b w:val="0"/>
                <w:sz w:val="19"/>
              </w:rPr>
              <w:t>3% – 6%</w:t>
            </w:r>
          </w:p>
        </w:tc>
        <w:tc>
          <w:tcPr>
            <w:tcW w:type="dxa" w:w="2379"/>
          </w:tcPr>
          <w:p>
            <w:pPr>
              <w:spacing w:after="0"/>
            </w:pPr>
            <w:r/>
            <w:r>
              <w:rPr>
                <w:b w:val="0"/>
                <w:sz w:val="19"/>
              </w:rPr>
              <w:t>Age, water hardness, preventive program</w:t>
            </w:r>
          </w:p>
        </w:tc>
        <w:tc>
          <w:tcPr>
            <w:tcW w:type="dxa" w:w="2379"/>
          </w:tcPr>
          <w:p>
            <w:pPr>
              <w:spacing w:after="0"/>
            </w:pPr>
            <w:r/>
            <w:r>
              <w:rPr>
                <w:b w:val="0"/>
                <w:sz w:val="19"/>
              </w:rPr>
              <w:t>Absorbed in property maintenance</w:t>
            </w:r>
          </w:p>
        </w:tc>
      </w:tr>
      <w:tr>
        <w:tc>
          <w:tcPr>
            <w:tcW w:type="dxa" w:w="2379"/>
          </w:tcPr>
          <w:p>
            <w:pPr>
              <w:spacing w:after="0"/>
            </w:pPr>
            <w:r/>
            <w:r>
              <w:rPr>
                <w:b w:val="0"/>
                <w:sz w:val="19"/>
              </w:rPr>
              <w:t>Capital reserve for replacement</w:t>
            </w:r>
          </w:p>
        </w:tc>
        <w:tc>
          <w:tcPr>
            <w:tcW w:type="dxa" w:w="2379"/>
          </w:tcPr>
          <w:p>
            <w:pPr>
              <w:spacing w:after="0"/>
            </w:pPr>
            <w:r/>
            <w:r>
              <w:rPr>
                <w:b w:val="0"/>
                <w:sz w:val="19"/>
              </w:rPr>
              <w:t>3% – 8%</w:t>
            </w:r>
          </w:p>
        </w:tc>
        <w:tc>
          <w:tcPr>
            <w:tcW w:type="dxa" w:w="2379"/>
          </w:tcPr>
          <w:p>
            <w:pPr>
              <w:spacing w:after="0"/>
            </w:pPr>
            <w:r/>
            <w:r>
              <w:rPr>
                <w:b w:val="0"/>
                <w:sz w:val="19"/>
              </w:rPr>
              <w:t>Equipment age, remaining life</w:t>
            </w:r>
          </w:p>
        </w:tc>
        <w:tc>
          <w:tcPr>
            <w:tcW w:type="dxa" w:w="2379"/>
          </w:tcPr>
          <w:p>
            <w:pPr>
              <w:spacing w:after="0"/>
            </w:pPr>
            <w:r/>
            <w:r>
              <w:rPr>
                <w:b w:val="0"/>
                <w:sz w:val="19"/>
              </w:rPr>
              <w:t>Not budgeted at all in most properties</w:t>
            </w:r>
          </w:p>
        </w:tc>
      </w:tr>
      <w:tr>
        <w:tc>
          <w:tcPr>
            <w:tcW w:type="dxa" w:w="2379"/>
          </w:tcPr>
          <w:p>
            <w:pPr>
              <w:spacing w:after="0"/>
            </w:pPr>
            <w:r/>
            <w:r>
              <w:rPr>
                <w:b w:val="0"/>
                <w:sz w:val="19"/>
              </w:rPr>
              <w:t>Floor space opportunity cost</w:t>
            </w:r>
          </w:p>
        </w:tc>
        <w:tc>
          <w:tcPr>
            <w:tcW w:type="dxa" w:w="2379"/>
          </w:tcPr>
          <w:p>
            <w:pPr>
              <w:spacing w:after="0"/>
            </w:pPr>
            <w:r/>
            <w:r>
              <w:rPr>
                <w:b w:val="0"/>
                <w:sz w:val="19"/>
              </w:rPr>
              <w:t>2% – 6%</w:t>
            </w:r>
          </w:p>
        </w:tc>
        <w:tc>
          <w:tcPr>
            <w:tcW w:type="dxa" w:w="2379"/>
          </w:tcPr>
          <w:p>
            <w:pPr>
              <w:spacing w:after="0"/>
            </w:pPr>
            <w:r/>
            <w:r>
              <w:rPr>
                <w:b w:val="0"/>
                <w:sz w:val="19"/>
              </w:rPr>
              <w:t>Market rents, alternative use</w:t>
            </w:r>
          </w:p>
        </w:tc>
        <w:tc>
          <w:tcPr>
            <w:tcW w:type="dxa" w:w="2379"/>
          </w:tcPr>
          <w:p>
            <w:pPr>
              <w:spacing w:after="0"/>
            </w:pPr>
            <w:r/>
            <w:r>
              <w:rPr>
                <w:b w:val="0"/>
                <w:sz w:val="19"/>
              </w:rPr>
              <w:t>Not measured</w:t>
            </w:r>
          </w:p>
        </w:tc>
      </w:tr>
      <w:tr>
        <w:tc>
          <w:tcPr>
            <w:tcW w:type="dxa" w:w="2379"/>
          </w:tcPr>
          <w:p>
            <w:pPr>
              <w:spacing w:after="0"/>
            </w:pPr>
            <w:r/>
            <w:r>
              <w:rPr>
                <w:b w:val="0"/>
                <w:sz w:val="19"/>
              </w:rPr>
              <w:t>Supervision and scheduling</w:t>
            </w:r>
          </w:p>
        </w:tc>
        <w:tc>
          <w:tcPr>
            <w:tcW w:type="dxa" w:w="2379"/>
          </w:tcPr>
          <w:p>
            <w:pPr>
              <w:spacing w:after="0"/>
            </w:pPr>
            <w:r/>
            <w:r>
              <w:rPr>
                <w:b w:val="0"/>
                <w:sz w:val="19"/>
              </w:rPr>
              <w:t>2% – 4%</w:t>
            </w:r>
          </w:p>
        </w:tc>
        <w:tc>
          <w:tcPr>
            <w:tcW w:type="dxa" w:w="2379"/>
          </w:tcPr>
          <w:p>
            <w:pPr>
              <w:spacing w:after="0"/>
            </w:pPr>
            <w:r/>
            <w:r>
              <w:rPr>
                <w:b w:val="0"/>
                <w:sz w:val="19"/>
              </w:rPr>
              <w:t>Span of control, absence coverage</w:t>
            </w:r>
          </w:p>
        </w:tc>
        <w:tc>
          <w:tcPr>
            <w:tcW w:type="dxa" w:w="2379"/>
          </w:tcPr>
          <w:p>
            <w:pPr>
              <w:spacing w:after="0"/>
            </w:pPr>
            <w:r/>
            <w:r>
              <w:rPr>
                <w:b w:val="0"/>
                <w:sz w:val="19"/>
              </w:rPr>
              <w:t>Absorbed in housekeeping management</w:t>
            </w:r>
          </w:p>
        </w:tc>
      </w:tr>
    </w:tbl>
    <w:p/>
    <w:p>
      <w:r>
        <w:rPr>
          <w:b w:val="0"/>
        </w:rPr>
        <w:t>Two observations about that table matter more than the percentages.</w:t>
      </w:r>
    </w:p>
    <w:p>
      <w:r>
        <w:rPr>
          <w:b/>
        </w:rPr>
        <w:t>The three largest controllable levers are labor productivity, wash chemistry and dryer discipline.</w:t>
      </w:r>
      <w:r>
        <w:rPr>
          <w:b w:val="0"/>
        </w:rPr>
        <w:t xml:space="preserve"> Labor productivity in a small laundry is capped by equipment: a single 60-pound washer-extractor processing 12 loads a shift cannot be made dramatically more productive by working faster. Wash chemistry and drying, by contrast, are where linen life is decided, and linen life is 8% to 15% of cost that most properties never manage deliberately.</w:t>
      </w:r>
    </w:p>
    <w:p>
      <w:r>
        <w:rPr>
          <w:b/>
        </w:rPr>
        <w:t>The largest uncontrollable lever is scale.</w:t>
      </w:r>
      <w:r>
        <w:rPr>
          <w:b w:val="0"/>
        </w:rPr>
        <w:t xml:space="preserve"> Pounds per labor hour in a well-run in-house laundry typically run 55 to 75 above 120 rooms, 35 to 55 between 80 and 120 rooms, and 20 to 35 below 80 rooms. That curve, not managerial skill, is why small properties struggle to justify in-house operations. It is also why a small property that outsources is not admitting failure; it is acknowledging a fixed-cost structure it cannot amortize.</w:t>
      </w:r>
    </w:p>
    <w:p>
      <w:r>
        <w:rPr>
          <w:b w:val="0"/>
        </w:rPr>
        <w:t>There is a third observation that rarely appears in cost models. An in-house laundry consumes management attention disproportionate to its size. It has its own scheduling, its own call-outs, its own equipment emergencies, its own chemical supplier relationships and its own quality disputes with the floors. For a general manager, that attention has a price, and in a 90-room property it is frequently the most expensive line in the analysis.</w:t>
      </w:r>
    </w:p>
    <w:p>
      <w:pPr>
        <w:pStyle w:val="Heading2"/>
      </w:pPr>
      <w:r>
        <w:t>4. What should a laundry outsourcing contract specify?</w:t>
      </w:r>
    </w:p>
    <w:p>
      <w:r>
        <w:rPr>
          <w:b w:val="0"/>
        </w:rPr>
        <w:t>A laundry contract is a manufacturing agreement disguised as a service agreement. The vendor is promising to convert soiled linen into clean linen at a defined quality, at a defined rate, within a defined window. Every clause that does not name a number, a test or a remedy will be resolved in the vendor's favor, not because vendors are dishonest but because ambiguity is resolved by whoever holds the operational data.</w:t>
      </w:r>
    </w:p>
    <w:p>
      <w:r>
        <w:rPr>
          <w:b w:val="0"/>
        </w:rPr>
        <w:t>Seven clauses carry most of the risk.</w:t>
      </w:r>
    </w:p>
    <w:p>
      <w:r>
        <w:rPr>
          <w:b/>
        </w:rPr>
        <w:t>Weight basis and how it is measured.</w:t>
      </w:r>
      <w:r>
        <w:rPr>
          <w:b w:val="0"/>
        </w:rPr>
        <w:t xml:space="preserve"> Contracts must state whether billing is on soiled weight in, clean weight out, or a formula that reconciles the difference. Weight loss of 2% to 5% is normal through washing and drying; a contract that bills on soiled weight without a reconciliation clause invites permanent overbilling, and one that bills on clean weight without a moisture standard invites under-delivery.</w:t>
      </w:r>
    </w:p>
    <w:p>
      <w:r>
        <w:rPr>
          <w:b/>
        </w:rPr>
        <w:t>Minimums and how they bind.</w:t>
      </w:r>
      <w:r>
        <w:rPr>
          <w:b w:val="0"/>
        </w:rPr>
        <w:t xml:space="preserve"> Most commercial laundries set a weekly minimum in pounds or dollars. A property with seasonal occupancy needs to know whether the minimum applies in February, and whether unused minimums can be banked into peak weeks.</w:t>
      </w:r>
    </w:p>
    <w:p>
      <w:r>
        <w:rPr>
          <w:b/>
        </w:rPr>
        <w:t>Turnaround window, stated in hours and days of week.</w:t>
      </w:r>
      <w:r>
        <w:rPr>
          <w:b w:val="0"/>
        </w:rPr>
        <w:t xml:space="preserve"> "Twenty-four to forty-eight hours" is not a service level. The contract should say: soiled picked up before 7 am, clean delivered by 6 am the following day, seven days a week, with a separate stated window for holiday weeks.</w:t>
      </w:r>
    </w:p>
    <w:p>
      <w:r>
        <w:rPr>
          <w:b/>
        </w:rPr>
        <w:t>Rejection criteria with objective tests.</w:t>
      </w:r>
      <w:r>
        <w:rPr>
          <w:b w:val="0"/>
        </w:rPr>
        <w:t xml:space="preserve"> Stain acceptance, acceptable grey level, moisture content, fold and presentation standard, and what happens to rejected pieces. Without a written reject process, rejected linen simply disappears into the vendor's cycle and returns dirty, late, or not at all.</w:t>
      </w:r>
    </w:p>
    <w:p>
      <w:r>
        <w:rPr>
          <w:b/>
        </w:rPr>
        <w:t>Linen accountability and replacement liability.</w:t>
      </w:r>
      <w:r>
        <w:rPr>
          <w:b w:val="0"/>
        </w:rPr>
        <w:t xml:space="preserve"> Who owns the inventory, who counts it, how often, and what the vendor pays when pieces are lost or destroyed. A common structure holds the vendor liable for losses above an agreed annual variance, with the count performed monthly on a stated sample or full inventory.</w:t>
      </w:r>
    </w:p>
    <w:p>
      <w:r>
        <w:rPr>
          <w:b/>
        </w:rPr>
        <w:t>Rate structure and escalation.</w:t>
      </w:r>
      <w:r>
        <w:rPr>
          <w:b w:val="0"/>
        </w:rPr>
        <w:t xml:space="preserve"> Price per pound by category, plus fuel surcharge, plus delivery, plus any per-piece finishing charge. Escalation should be tied to a published index with a cap, not to a conversation.</w:t>
      </w:r>
    </w:p>
    <w:p>
      <w:r>
        <w:rPr>
          <w:b/>
        </w:rPr>
        <w:t>Exit and transition.</w:t>
      </w:r>
      <w:r>
        <w:rPr>
          <w:b w:val="0"/>
        </w:rPr>
        <w:t xml:space="preserve"> Notice period, obligation to return inventory, obligation to continue service during transition, and access to weight and count records. Properties that skip this clause discover in month eleven that the only leverage they have is a contract that is about to expire.</w:t>
      </w:r>
    </w:p>
    <w:p>
      <w:r>
        <w:rPr>
          <w:b w:val="0"/>
        </w:rPr>
        <w:t>The [housekeeping cost and pricing guide](/hotel-housekeeping-cost-pricing-guide-2026) applies the same clause-by-clause discipline to the labor side of the contract, and the logic transfers directly.</w:t>
      </w:r>
    </w:p>
    <w:p>
      <w:pPr>
        <w:pStyle w:val="Heading2"/>
      </w:pPr>
      <w:r>
        <w:t>5. How is outsourced hotel laundry priced, and what moves the price?</w:t>
      </w:r>
    </w:p>
    <w:p>
      <w:r>
        <w:rPr>
          <w:b w:val="0"/>
        </w:rPr>
        <w:t>Published rates are almost always a starting point rather than the number a property pays. Understanding what moves a quote is what allows a facilities director to compare two proposals that look identical on the first line.</w:t>
      </w:r>
    </w:p>
    <w:p>
      <w:r>
        <w:rPr>
          <w:b/>
        </w:rPr>
        <w:t>Category mix.</w:t>
      </w:r>
      <w:r>
        <w:rPr>
          <w:b w:val="0"/>
        </w:rPr>
        <w:t xml:space="preserve"> Sheets, duvet covers, pillowcases, bath towels, hand towels, washcloths, bath mats, pool towels and food and beverage linen price differently. Food and beverage napkins and tablecloths carry higher rates because of soil level and finishing. A quote built on a rooms-only mix will not hold when the hotel adds a banquet operation.</w:t>
      </w:r>
    </w:p>
    <w:p>
      <w:r>
        <w:rPr>
          <w:b/>
        </w:rPr>
        <w:t>Soil level and property tier.</w:t>
      </w:r>
      <w:r>
        <w:rPr>
          <w:b w:val="0"/>
        </w:rPr>
        <w:t xml:space="preserve"> A select-service property with a conservative linen reuse program generates lighter soil than a luxury property with daily linen change, turndown and spa towels. Vendors price soil because soil drives chemistry, water and rework.</w:t>
      </w:r>
    </w:p>
    <w:p>
      <w:r>
        <w:rPr>
          <w:b/>
        </w:rPr>
        <w:t>Distance and route density.</w:t>
      </w:r>
      <w:r>
        <w:rPr>
          <w:b w:val="0"/>
        </w:rPr>
        <w:t xml:space="preserve"> A property on a dense route with several accounts is cheaper to serve than one forty minutes from the plant. Route density, not distance alone, determines the drop fee. A property that shares a route with three other hotels in the same county has negotiating room that an isolated property does not.</w:t>
      </w:r>
    </w:p>
    <w:p>
      <w:r>
        <w:rPr>
          <w:b/>
        </w:rPr>
        <w:t>Delivery frequency.</w:t>
      </w:r>
      <w:r>
        <w:rPr>
          <w:b w:val="0"/>
        </w:rPr>
        <w:t xml:space="preserve"> Seven-day service costs more than five-day service, and twice-daily service costs materially more. A property that can hold 1.2 par can often negotiate five-day delivery and absorb the difference in inventory rather than in rate.</w:t>
      </w:r>
    </w:p>
    <w:p>
      <w:r>
        <w:rPr>
          <w:b/>
        </w:rPr>
        <w:t>Contract length and volume commitment.</w:t>
      </w:r>
      <w:r>
        <w:rPr>
          <w:b w:val="0"/>
        </w:rPr>
        <w:t xml:space="preserve"> Multi-year commitments with volume floors buy rate. The trade is flexibility, and the analysis should price that flexibility explicitly: what does the property pay per pound for the option to walk away in twelve months?</w:t>
      </w:r>
    </w:p>
    <w:p>
      <w:r>
        <w:rPr>
          <w:b/>
        </w:rPr>
        <w:t>Finishing requirements.</w:t>
      </w:r>
      <w:r>
        <w:rPr>
          <w:b w:val="0"/>
        </w:rPr>
        <w:t xml:space="preserve"> Flatwork ironing for sheets and tablecloths is a separate cost from washing and drying. A property that accepts folded sheets instead of ironed sheets saves money and changes its floor presentation; that is a brand and guest-experience decision that should be made deliberately.</w:t>
      </w:r>
    </w:p>
    <w:p>
      <w:r>
        <w:rPr>
          <w:b/>
        </w:rPr>
        <w:t>Reconciliation and reporting.</w:t>
      </w:r>
      <w:r>
        <w:rPr>
          <w:b w:val="0"/>
        </w:rPr>
        <w:t xml:space="preserve"> Vendors that provide per-category weight reporting, photo-documented rejects and monthly inventory reconciliation price slightly higher than vendors that provide a monthly invoice. The reporting is worth the premium because it is the only way the property can audit what it is buying.</w:t>
      </w:r>
    </w:p>
    <w:p>
      <w:r>
        <w:rPr>
          <w:b w:val="0"/>
        </w:rPr>
        <w:t>A useful discipline: ask every vendor for the same five-line rate card, covering sheets, duvet covers, terry, food and beverage linen and finishing, plus the surcharge schedule. Proposals that cannot be expressed in that format are proposals the property cannot compare, and a [hospitality cleaning partner in New Jersey](/hospitality-cleaning-services-nj) that prices housekeeping and laundry together should be able to show the laundry line on the same basis.</w:t>
      </w:r>
    </w:p>
    <w:p>
      <w:pPr>
        <w:pStyle w:val="Heading2"/>
      </w:pPr>
      <w:r>
        <w:t>6. How does laundry handling affect linen life and replacement cost?</w:t>
      </w:r>
    </w:p>
    <w:p>
      <w:r>
        <w:rPr>
          <w:b w:val="0"/>
        </w:rPr>
        <w:t>Linen life is the single most under-managed number in hotel laundry, and it is where the in-house versus outsourced decision is actually won or lost. Two properties paying the same rate per pound can differ by 40% in annual replacement cost, and the difference is almost never the soap.</w:t>
      </w:r>
    </w:p>
    <w:p>
      <w:r>
        <w:rPr>
          <w:b w:val="0"/>
        </w:rPr>
        <w:t>Commercial wash processes degrade textiles through four mechanisms: mechanical action, thermal shock, chemical damage and over-drying. Each is manageable, and each is managed differently in a hotel laundry than in a commercial plant.</w:t>
      </w:r>
    </w:p>
    <w:p>
      <w:r>
        <w:rPr>
          <w:b/>
        </w:rPr>
        <w:t>Mechanical action.</w:t>
      </w:r>
      <w:r>
        <w:rPr>
          <w:b w:val="0"/>
        </w:rPr>
        <w:t xml:space="preserve"> Conventional washer-extractors subject linen to repeated high-speed reversals. Tunnel washers move linen through discreet modules with gentler handling and lower water use. The difference in fabric stress is real, and it shows up as longer sheet life in tunnel-washed linen at equal chemistry.</w:t>
      </w:r>
    </w:p>
    <w:p>
      <w:r>
        <w:rPr>
          <w:b/>
        </w:rPr>
        <w:t>Thermal shock.</w:t>
      </w:r>
      <w:r>
        <w:rPr>
          <w:b w:val="0"/>
        </w:rPr>
        <w:t xml:space="preserve"> Washing at 160°F and then rinsing cold is efficient for soil removal and hard on fibers. Consistent temperature control, rather than maximum temperature, is what extends life. Many hotel laundries run hotter than necessary because hot water masks chemistry problems.</w:t>
      </w:r>
    </w:p>
    <w:p>
      <w:r>
        <w:rPr>
          <w:b/>
        </w:rPr>
        <w:t>Chemical damage.</w:t>
      </w:r>
      <w:r>
        <w:rPr>
          <w:b w:val="0"/>
        </w:rPr>
        <w:t xml:space="preserve"> Residual bleach, incorrect pH in the rinse, and overdosed alkali all shorten life. A wash chemistry program without titration testing and dosing verification is a linen destruction program with a monthly invoice. This is the most common cause of premature greying and fiber failure in hotel linen, and it is invisible until towels start failing at the edges.</w:t>
      </w:r>
    </w:p>
    <w:p>
      <w:r>
        <w:rPr>
          <w:b/>
        </w:rPr>
        <w:t>Over-drying.</w:t>
      </w:r>
      <w:r>
        <w:rPr>
          <w:b w:val="0"/>
        </w:rPr>
        <w:t xml:space="preserve"> Terry that reaches 5% moisture rather than 12% loses tensile strength faster and feels harsh. Dryer timers set by habit rather than by moisture measurement are one of the cheapest problems to fix and one of the most commonly ignored.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Item</w:t>
            </w:r>
          </w:p>
        </w:tc>
        <w:tc>
          <w:tcPr>
            <w:tcW w:type="dxa" w:w="1904"/>
            <w:shd w:val="clear" w:fill="1A1A1A"/>
          </w:tcPr>
          <w:p>
            <w:pPr>
              <w:spacing w:after="0"/>
            </w:pPr>
            <w:r>
              <w:rPr>
                <w:b/>
                <w:color w:val="FFFFFF"/>
              </w:rPr>
            </w:r>
            <w:r>
              <w:rPr>
                <w:b/>
                <w:color w:val="FFFFFF"/>
                <w:sz w:val="19"/>
              </w:rPr>
              <w:t>Typical commercial wash life</w:t>
            </w:r>
          </w:p>
        </w:tc>
        <w:tc>
          <w:tcPr>
            <w:tcW w:type="dxa" w:w="1904"/>
            <w:shd w:val="clear" w:fill="1A1A1A"/>
          </w:tcPr>
          <w:p>
            <w:pPr>
              <w:spacing w:after="0"/>
            </w:pPr>
            <w:r>
              <w:rPr>
                <w:b/>
                <w:color w:val="FFFFFF"/>
              </w:rPr>
            </w:r>
            <w:r>
              <w:rPr>
                <w:b/>
                <w:color w:val="FFFFFF"/>
                <w:sz w:val="19"/>
              </w:rPr>
              <w:t>Common in-house range</w:t>
            </w:r>
          </w:p>
        </w:tc>
        <w:tc>
          <w:tcPr>
            <w:tcW w:type="dxa" w:w="1904"/>
            <w:shd w:val="clear" w:fill="1A1A1A"/>
          </w:tcPr>
          <w:p>
            <w:pPr>
              <w:spacing w:after="0"/>
            </w:pPr>
            <w:r>
              <w:rPr>
                <w:b/>
                <w:color w:val="FFFFFF"/>
              </w:rPr>
            </w:r>
            <w:r>
              <w:rPr>
                <w:b/>
                <w:color w:val="FFFFFF"/>
                <w:sz w:val="19"/>
              </w:rPr>
              <w:t>Replacement cost per piece</w:t>
            </w:r>
          </w:p>
        </w:tc>
        <w:tc>
          <w:tcPr>
            <w:tcW w:type="dxa" w:w="1904"/>
            <w:shd w:val="clear" w:fill="1A1A1A"/>
          </w:tcPr>
          <w:p>
            <w:pPr>
              <w:spacing w:after="0"/>
            </w:pPr>
            <w:r>
              <w:rPr>
                <w:b/>
                <w:color w:val="FFFFFF"/>
              </w:rPr>
            </w:r>
            <w:r>
              <w:rPr>
                <w:b/>
                <w:color w:val="FFFFFF"/>
                <w:sz w:val="19"/>
              </w:rPr>
              <w:t>Cost per use at 120 washes</w:t>
            </w:r>
          </w:p>
        </w:tc>
      </w:tr>
      <w:tr>
        <w:tc>
          <w:tcPr>
            <w:tcW w:type="dxa" w:w="1904"/>
          </w:tcPr>
          <w:p>
            <w:pPr>
              <w:spacing w:after="0"/>
            </w:pPr>
            <w:r/>
            <w:r>
              <w:rPr>
                <w:b w:val="0"/>
                <w:sz w:val="19"/>
              </w:rPr>
              <w:t>King sheet set</w:t>
            </w:r>
          </w:p>
        </w:tc>
        <w:tc>
          <w:tcPr>
            <w:tcW w:type="dxa" w:w="1904"/>
          </w:tcPr>
          <w:p>
            <w:pPr>
              <w:spacing w:after="0"/>
            </w:pPr>
            <w:r/>
            <w:r>
              <w:rPr>
                <w:b w:val="0"/>
                <w:sz w:val="19"/>
              </w:rPr>
              <w:t>120 – 160 washes</w:t>
            </w:r>
          </w:p>
        </w:tc>
        <w:tc>
          <w:tcPr>
            <w:tcW w:type="dxa" w:w="1904"/>
          </w:tcPr>
          <w:p>
            <w:pPr>
              <w:spacing w:after="0"/>
            </w:pPr>
            <w:r/>
            <w:r>
              <w:rPr>
                <w:b w:val="0"/>
                <w:sz w:val="19"/>
              </w:rPr>
              <w:t>80 – 120 washes</w:t>
            </w:r>
          </w:p>
        </w:tc>
        <w:tc>
          <w:tcPr>
            <w:tcW w:type="dxa" w:w="1904"/>
          </w:tcPr>
          <w:p>
            <w:pPr>
              <w:spacing w:after="0"/>
            </w:pPr>
            <w:r/>
            <w:r>
              <w:rPr>
                <w:b w:val="0"/>
                <w:sz w:val="19"/>
              </w:rPr>
              <w:t>$38 – $65</w:t>
            </w:r>
          </w:p>
        </w:tc>
        <w:tc>
          <w:tcPr>
            <w:tcW w:type="dxa" w:w="1904"/>
          </w:tcPr>
          <w:p>
            <w:pPr>
              <w:spacing w:after="0"/>
            </w:pPr>
            <w:r/>
            <w:r>
              <w:rPr>
                <w:b w:val="0"/>
                <w:sz w:val="19"/>
              </w:rPr>
              <w:t>$0.24 – $0.54</w:t>
            </w:r>
          </w:p>
        </w:tc>
      </w:tr>
      <w:tr>
        <w:tc>
          <w:tcPr>
            <w:tcW w:type="dxa" w:w="1904"/>
          </w:tcPr>
          <w:p>
            <w:pPr>
              <w:spacing w:after="0"/>
            </w:pPr>
            <w:r/>
            <w:r>
              <w:rPr>
                <w:b w:val="0"/>
                <w:sz w:val="19"/>
              </w:rPr>
              <w:t>Duvet cover</w:t>
            </w:r>
          </w:p>
        </w:tc>
        <w:tc>
          <w:tcPr>
            <w:tcW w:type="dxa" w:w="1904"/>
          </w:tcPr>
          <w:p>
            <w:pPr>
              <w:spacing w:after="0"/>
            </w:pPr>
            <w:r/>
            <w:r>
              <w:rPr>
                <w:b w:val="0"/>
                <w:sz w:val="19"/>
              </w:rPr>
              <w:t>100 – 140 washes</w:t>
            </w:r>
          </w:p>
        </w:tc>
        <w:tc>
          <w:tcPr>
            <w:tcW w:type="dxa" w:w="1904"/>
          </w:tcPr>
          <w:p>
            <w:pPr>
              <w:spacing w:after="0"/>
            </w:pPr>
            <w:r/>
            <w:r>
              <w:rPr>
                <w:b w:val="0"/>
                <w:sz w:val="19"/>
              </w:rPr>
              <w:t>70 – 110 washes</w:t>
            </w:r>
          </w:p>
        </w:tc>
        <w:tc>
          <w:tcPr>
            <w:tcW w:type="dxa" w:w="1904"/>
          </w:tcPr>
          <w:p>
            <w:pPr>
              <w:spacing w:after="0"/>
            </w:pPr>
            <w:r/>
            <w:r>
              <w:rPr>
                <w:b w:val="0"/>
                <w:sz w:val="19"/>
              </w:rPr>
              <w:t>$45 – $80</w:t>
            </w:r>
          </w:p>
        </w:tc>
        <w:tc>
          <w:tcPr>
            <w:tcW w:type="dxa" w:w="1904"/>
          </w:tcPr>
          <w:p>
            <w:pPr>
              <w:spacing w:after="0"/>
            </w:pPr>
            <w:r/>
            <w:r>
              <w:rPr>
                <w:b w:val="0"/>
                <w:sz w:val="19"/>
              </w:rPr>
              <w:t>$0.32 – $0.80</w:t>
            </w:r>
          </w:p>
        </w:tc>
      </w:tr>
      <w:tr>
        <w:tc>
          <w:tcPr>
            <w:tcW w:type="dxa" w:w="1904"/>
          </w:tcPr>
          <w:p>
            <w:pPr>
              <w:spacing w:after="0"/>
            </w:pPr>
            <w:r/>
            <w:r>
              <w:rPr>
                <w:b w:val="0"/>
                <w:sz w:val="19"/>
              </w:rPr>
              <w:t>Pillowcase</w:t>
            </w:r>
          </w:p>
        </w:tc>
        <w:tc>
          <w:tcPr>
            <w:tcW w:type="dxa" w:w="1904"/>
          </w:tcPr>
          <w:p>
            <w:pPr>
              <w:spacing w:after="0"/>
            </w:pPr>
            <w:r/>
            <w:r>
              <w:rPr>
                <w:b w:val="0"/>
                <w:sz w:val="19"/>
              </w:rPr>
              <w:t>120 – 160 washes</w:t>
            </w:r>
          </w:p>
        </w:tc>
        <w:tc>
          <w:tcPr>
            <w:tcW w:type="dxa" w:w="1904"/>
          </w:tcPr>
          <w:p>
            <w:pPr>
              <w:spacing w:after="0"/>
            </w:pPr>
            <w:r/>
            <w:r>
              <w:rPr>
                <w:b w:val="0"/>
                <w:sz w:val="19"/>
              </w:rPr>
              <w:t>80 – 120 washes</w:t>
            </w:r>
          </w:p>
        </w:tc>
        <w:tc>
          <w:tcPr>
            <w:tcW w:type="dxa" w:w="1904"/>
          </w:tcPr>
          <w:p>
            <w:pPr>
              <w:spacing w:after="0"/>
            </w:pPr>
            <w:r/>
            <w:r>
              <w:rPr>
                <w:b w:val="0"/>
                <w:sz w:val="19"/>
              </w:rPr>
              <w:t>$8 – $14</w:t>
            </w:r>
          </w:p>
        </w:tc>
        <w:tc>
          <w:tcPr>
            <w:tcW w:type="dxa" w:w="1904"/>
          </w:tcPr>
          <w:p>
            <w:pPr>
              <w:spacing w:after="0"/>
            </w:pPr>
            <w:r/>
            <w:r>
              <w:rPr>
                <w:b w:val="0"/>
                <w:sz w:val="19"/>
              </w:rPr>
              <w:t>$0.05 – $0.12</w:t>
            </w:r>
          </w:p>
        </w:tc>
      </w:tr>
      <w:tr>
        <w:tc>
          <w:tcPr>
            <w:tcW w:type="dxa" w:w="1904"/>
          </w:tcPr>
          <w:p>
            <w:pPr>
              <w:spacing w:after="0"/>
            </w:pPr>
            <w:r/>
            <w:r>
              <w:rPr>
                <w:b w:val="0"/>
                <w:sz w:val="19"/>
              </w:rPr>
              <w:t>Bath towel</w:t>
            </w:r>
          </w:p>
        </w:tc>
        <w:tc>
          <w:tcPr>
            <w:tcW w:type="dxa" w:w="1904"/>
          </w:tcPr>
          <w:p>
            <w:pPr>
              <w:spacing w:after="0"/>
            </w:pPr>
            <w:r/>
            <w:r>
              <w:rPr>
                <w:b w:val="0"/>
                <w:sz w:val="19"/>
              </w:rPr>
              <w:t>60 – 90 washes</w:t>
            </w:r>
          </w:p>
        </w:tc>
        <w:tc>
          <w:tcPr>
            <w:tcW w:type="dxa" w:w="1904"/>
          </w:tcPr>
          <w:p>
            <w:pPr>
              <w:spacing w:after="0"/>
            </w:pPr>
            <w:r/>
            <w:r>
              <w:rPr>
                <w:b w:val="0"/>
                <w:sz w:val="19"/>
              </w:rPr>
              <w:t>45 – 70 washes</w:t>
            </w:r>
          </w:p>
        </w:tc>
        <w:tc>
          <w:tcPr>
            <w:tcW w:type="dxa" w:w="1904"/>
          </w:tcPr>
          <w:p>
            <w:pPr>
              <w:spacing w:after="0"/>
            </w:pPr>
            <w:r/>
            <w:r>
              <w:rPr>
                <w:b w:val="0"/>
                <w:sz w:val="19"/>
              </w:rPr>
              <w:t>$9 – $16</w:t>
            </w:r>
          </w:p>
        </w:tc>
        <w:tc>
          <w:tcPr>
            <w:tcW w:type="dxa" w:w="1904"/>
          </w:tcPr>
          <w:p>
            <w:pPr>
              <w:spacing w:after="0"/>
            </w:pPr>
            <w:r/>
            <w:r>
              <w:rPr>
                <w:b w:val="0"/>
                <w:sz w:val="19"/>
              </w:rPr>
              <w:t>$0.10 – $0.27</w:t>
            </w:r>
          </w:p>
        </w:tc>
      </w:tr>
      <w:tr>
        <w:tc>
          <w:tcPr>
            <w:tcW w:type="dxa" w:w="1904"/>
          </w:tcPr>
          <w:p>
            <w:pPr>
              <w:spacing w:after="0"/>
            </w:pPr>
            <w:r/>
            <w:r>
              <w:rPr>
                <w:b w:val="0"/>
                <w:sz w:val="19"/>
              </w:rPr>
              <w:t>Hand towel</w:t>
            </w:r>
          </w:p>
        </w:tc>
        <w:tc>
          <w:tcPr>
            <w:tcW w:type="dxa" w:w="1904"/>
          </w:tcPr>
          <w:p>
            <w:pPr>
              <w:spacing w:after="0"/>
            </w:pPr>
            <w:r/>
            <w:r>
              <w:rPr>
                <w:b w:val="0"/>
                <w:sz w:val="19"/>
              </w:rPr>
              <w:t>70 – 100 washes</w:t>
            </w:r>
          </w:p>
        </w:tc>
        <w:tc>
          <w:tcPr>
            <w:tcW w:type="dxa" w:w="1904"/>
          </w:tcPr>
          <w:p>
            <w:pPr>
              <w:spacing w:after="0"/>
            </w:pPr>
            <w:r/>
            <w:r>
              <w:rPr>
                <w:b w:val="0"/>
                <w:sz w:val="19"/>
              </w:rPr>
              <w:t>50 – 80 washes</w:t>
            </w:r>
          </w:p>
        </w:tc>
        <w:tc>
          <w:tcPr>
            <w:tcW w:type="dxa" w:w="1904"/>
          </w:tcPr>
          <w:p>
            <w:pPr>
              <w:spacing w:after="0"/>
            </w:pPr>
            <w:r/>
            <w:r>
              <w:rPr>
                <w:b w:val="0"/>
                <w:sz w:val="19"/>
              </w:rPr>
              <w:t>$4 – $8</w:t>
            </w:r>
          </w:p>
        </w:tc>
        <w:tc>
          <w:tcPr>
            <w:tcW w:type="dxa" w:w="1904"/>
          </w:tcPr>
          <w:p>
            <w:pPr>
              <w:spacing w:after="0"/>
            </w:pPr>
            <w:r/>
            <w:r>
              <w:rPr>
                <w:b w:val="0"/>
                <w:sz w:val="19"/>
              </w:rPr>
              <w:t>$0.04 – $0.11</w:t>
            </w:r>
          </w:p>
        </w:tc>
      </w:tr>
      <w:tr>
        <w:tc>
          <w:tcPr>
            <w:tcW w:type="dxa" w:w="1904"/>
          </w:tcPr>
          <w:p>
            <w:pPr>
              <w:spacing w:after="0"/>
            </w:pPr>
            <w:r/>
            <w:r>
              <w:rPr>
                <w:b w:val="0"/>
                <w:sz w:val="19"/>
              </w:rPr>
              <w:t>Bath mat</w:t>
            </w:r>
          </w:p>
        </w:tc>
        <w:tc>
          <w:tcPr>
            <w:tcW w:type="dxa" w:w="1904"/>
          </w:tcPr>
          <w:p>
            <w:pPr>
              <w:spacing w:after="0"/>
            </w:pPr>
            <w:r/>
            <w:r>
              <w:rPr>
                <w:b w:val="0"/>
                <w:sz w:val="19"/>
              </w:rPr>
              <w:t>80 – 120 washes</w:t>
            </w:r>
          </w:p>
        </w:tc>
        <w:tc>
          <w:tcPr>
            <w:tcW w:type="dxa" w:w="1904"/>
          </w:tcPr>
          <w:p>
            <w:pPr>
              <w:spacing w:after="0"/>
            </w:pPr>
            <w:r/>
            <w:r>
              <w:rPr>
                <w:b w:val="0"/>
                <w:sz w:val="19"/>
              </w:rPr>
              <w:t>60 – 90 washes</w:t>
            </w:r>
          </w:p>
        </w:tc>
        <w:tc>
          <w:tcPr>
            <w:tcW w:type="dxa" w:w="1904"/>
          </w:tcPr>
          <w:p>
            <w:pPr>
              <w:spacing w:after="0"/>
            </w:pPr>
            <w:r/>
            <w:r>
              <w:rPr>
                <w:b w:val="0"/>
                <w:sz w:val="19"/>
              </w:rPr>
              <w:t>$7 – $12</w:t>
            </w:r>
          </w:p>
        </w:tc>
        <w:tc>
          <w:tcPr>
            <w:tcW w:type="dxa" w:w="1904"/>
          </w:tcPr>
          <w:p>
            <w:pPr>
              <w:spacing w:after="0"/>
            </w:pPr>
            <w:r/>
            <w:r>
              <w:rPr>
                <w:b w:val="0"/>
                <w:sz w:val="19"/>
              </w:rPr>
              <w:t>$0.06 – $0.15</w:t>
            </w:r>
          </w:p>
        </w:tc>
      </w:tr>
    </w:tbl>
    <w:p/>
    <w:p>
      <w:r>
        <w:rPr>
          <w:b w:val="0"/>
        </w:rPr>
        <w:t>The arithmetic in the last column is the argument. A king sheet set at $50 replaced after 100 washes costs $0.50 per use; the same sheet lasting 150 washes costs $0.33. On a 150-room property running 80% occupancy, that difference is roughly 43,800 sheet-uses a year, or about $7,400 in annual replacement cost — from a change in wash process, with no change in the purchase price of linen.</w:t>
      </w:r>
    </w:p>
    <w:p>
      <w:r>
        <w:rPr>
          <w:b w:val="0"/>
        </w:rPr>
        <w:t>Three practical rules follow.</w:t>
      </w:r>
    </w:p>
    <w:p>
      <w:r>
        <w:rPr>
          <w:b/>
        </w:rPr>
        <w:t>Track washes, not months.</w:t>
      </w:r>
      <w:r>
        <w:rPr>
          <w:b w:val="0"/>
        </w:rPr>
        <w:t xml:space="preserve"> Linen life is measured in cycles. A property that replaces on a calendar schedule replaces the wrong linen at the wrong time and keeps the worn pieces in circulation.</w:t>
      </w:r>
    </w:p>
    <w:p>
      <w:r>
        <w:rPr>
          <w:b/>
        </w:rPr>
        <w:t>Inspect on a cycle, not on a complaint.</w:t>
      </w:r>
      <w:r>
        <w:rPr>
          <w:b w:val="0"/>
        </w:rPr>
        <w:t xml:space="preserve"> A monthly inspection of 30 random pieces per category, scored for grey level, edge wear and holes, produces a replacement forecast that can be budgeted. Without it, replacement is an emergency purchase at retail pricing.</w:t>
      </w:r>
    </w:p>
    <w:p>
      <w:r>
        <w:rPr>
          <w:b/>
        </w:rPr>
        <w:t>Separate damage from wear.</w:t>
      </w:r>
      <w:r>
        <w:rPr>
          <w:b w:val="0"/>
        </w:rPr>
        <w:t xml:space="preserve"> Wear is expected; damage is a process failure. Holes along a fold line, brown spots from rust, and sudden greying across a batch all indicate a process problem that will repeat until the chemistry or equipment is corrected. A [hotel turnaround cleaning checklist](/hotel-turnover-cleaning-checklist) is the right place to record linen condition at the point of use, because the attendant sees the failure before the laundry does.</w:t>
      </w:r>
    </w:p>
    <w:p>
      <w:pPr>
        <w:pStyle w:val="Heading2"/>
      </w:pPr>
      <w:r>
        <w:t>7. What par levels do you need to run a hotel without laundry interruptions?</w:t>
      </w:r>
    </w:p>
    <w:p>
      <w:r>
        <w:rPr>
          <w:b w:val="0"/>
        </w:rPr>
        <w:t>Par is the inventory buffer that makes laundry invisible to the guest. It is also the number most often set by memory and adjusted by crisis. The formula is simple enough to run on a spreadsheet and specific enough to settle arguments.</w:t>
      </w:r>
    </w:p>
    <w:p>
      <w:r>
        <w:rPr>
          <w:b/>
        </w:rPr>
        <w:t>Par per item = (turns per day × total cycle days) + safety stock</w:t>
      </w:r>
    </w:p>
    <w:p>
      <w:r>
        <w:rPr>
          <w:b w:val="0"/>
        </w:rPr>
        <w:t>Total cycle days means the time from when a piece leaves the room to when it is available again: pickup, transport, wash, finish, return, and staging back to the floor. In-house same-day laundry typically runs a one-day cycle. Outsourced laundry with next-day delivery runs a two-day cycle, and a three-day cycle is common when delivery skips a day.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Cycle type</w:t>
            </w:r>
          </w:p>
        </w:tc>
        <w:tc>
          <w:tcPr>
            <w:tcW w:type="dxa" w:w="1904"/>
            <w:shd w:val="clear" w:fill="1A1A1A"/>
          </w:tcPr>
          <w:p>
            <w:pPr>
              <w:spacing w:after="0"/>
            </w:pPr>
            <w:r>
              <w:rPr>
                <w:b/>
                <w:color w:val="FFFFFF"/>
              </w:rPr>
            </w:r>
            <w:r>
              <w:rPr>
                <w:b/>
                <w:color w:val="FFFFFF"/>
                <w:sz w:val="19"/>
              </w:rPr>
              <w:t>Total cycle days</w:t>
            </w:r>
          </w:p>
        </w:tc>
        <w:tc>
          <w:tcPr>
            <w:tcW w:type="dxa" w:w="1904"/>
            <w:shd w:val="clear" w:fill="1A1A1A"/>
          </w:tcPr>
          <w:p>
            <w:pPr>
              <w:spacing w:after="0"/>
            </w:pPr>
            <w:r>
              <w:rPr>
                <w:b/>
                <w:color w:val="FFFFFF"/>
              </w:rPr>
            </w:r>
            <w:r>
              <w:rPr>
                <w:b/>
                <w:color w:val="FFFFFF"/>
                <w:sz w:val="19"/>
              </w:rPr>
              <w:t>Rooms per day at 80% on 150 rooms</w:t>
            </w:r>
          </w:p>
        </w:tc>
        <w:tc>
          <w:tcPr>
            <w:tcW w:type="dxa" w:w="1904"/>
            <w:shd w:val="clear" w:fill="1A1A1A"/>
          </w:tcPr>
          <w:p>
            <w:pPr>
              <w:spacing w:after="0"/>
            </w:pPr>
            <w:r>
              <w:rPr>
                <w:b/>
                <w:color w:val="FFFFFF"/>
              </w:rPr>
            </w:r>
            <w:r>
              <w:rPr>
                <w:b/>
                <w:color w:val="FFFFFF"/>
                <w:sz w:val="19"/>
              </w:rPr>
              <w:t>Par multiplier</w:t>
            </w:r>
          </w:p>
        </w:tc>
        <w:tc>
          <w:tcPr>
            <w:tcW w:type="dxa" w:w="1904"/>
            <w:shd w:val="clear" w:fill="1A1A1A"/>
          </w:tcPr>
          <w:p>
            <w:pPr>
              <w:spacing w:after="0"/>
            </w:pPr>
            <w:r>
              <w:rPr>
                <w:b/>
                <w:color w:val="FFFFFF"/>
              </w:rPr>
            </w:r>
            <w:r>
              <w:rPr>
                <w:b/>
                <w:color w:val="FFFFFF"/>
                <w:sz w:val="19"/>
              </w:rPr>
              <w:t>Notes</w:t>
            </w:r>
          </w:p>
        </w:tc>
      </w:tr>
      <w:tr>
        <w:tc>
          <w:tcPr>
            <w:tcW w:type="dxa" w:w="1904"/>
          </w:tcPr>
          <w:p>
            <w:pPr>
              <w:spacing w:after="0"/>
            </w:pPr>
            <w:r/>
            <w:r>
              <w:rPr>
                <w:b w:val="0"/>
                <w:sz w:val="19"/>
              </w:rPr>
              <w:t>In-house, same day</w:t>
            </w:r>
          </w:p>
        </w:tc>
        <w:tc>
          <w:tcPr>
            <w:tcW w:type="dxa" w:w="1904"/>
          </w:tcPr>
          <w:p>
            <w:pPr>
              <w:spacing w:after="0"/>
            </w:pPr>
            <w:r/>
            <w:r>
              <w:rPr>
                <w:b w:val="0"/>
                <w:sz w:val="19"/>
              </w:rPr>
              <w:t>1.0 – 1.5</w:t>
            </w:r>
          </w:p>
        </w:tc>
        <w:tc>
          <w:tcPr>
            <w:tcW w:type="dxa" w:w="1904"/>
          </w:tcPr>
          <w:p>
            <w:pPr>
              <w:spacing w:after="0"/>
            </w:pPr>
            <w:r/>
            <w:r>
              <w:rPr>
                <w:b w:val="0"/>
                <w:sz w:val="19"/>
              </w:rPr>
              <w:t>120</w:t>
            </w:r>
          </w:p>
        </w:tc>
        <w:tc>
          <w:tcPr>
            <w:tcW w:type="dxa" w:w="1904"/>
          </w:tcPr>
          <w:p>
            <w:pPr>
              <w:spacing w:after="0"/>
            </w:pPr>
            <w:r/>
            <w:r>
              <w:rPr>
                <w:b w:val="0"/>
                <w:sz w:val="19"/>
              </w:rPr>
              <w:t>2.5 – 3.0</w:t>
            </w:r>
          </w:p>
        </w:tc>
        <w:tc>
          <w:tcPr>
            <w:tcW w:type="dxa" w:w="1904"/>
          </w:tcPr>
          <w:p>
            <w:pPr>
              <w:spacing w:after="0"/>
            </w:pPr>
            <w:r/>
            <w:r>
              <w:rPr>
                <w:b w:val="0"/>
                <w:sz w:val="19"/>
              </w:rPr>
              <w:t>Buffer for equipment failure</w:t>
            </w:r>
          </w:p>
        </w:tc>
      </w:tr>
      <w:tr>
        <w:tc>
          <w:tcPr>
            <w:tcW w:type="dxa" w:w="1904"/>
          </w:tcPr>
          <w:p>
            <w:pPr>
              <w:spacing w:after="0"/>
            </w:pPr>
            <w:r/>
            <w:r>
              <w:rPr>
                <w:b w:val="0"/>
                <w:sz w:val="19"/>
              </w:rPr>
              <w:t>Outsourced, daily pickup and delivery</w:t>
            </w:r>
          </w:p>
        </w:tc>
        <w:tc>
          <w:tcPr>
            <w:tcW w:type="dxa" w:w="1904"/>
          </w:tcPr>
          <w:p>
            <w:pPr>
              <w:spacing w:after="0"/>
            </w:pPr>
            <w:r/>
            <w:r>
              <w:rPr>
                <w:b w:val="0"/>
                <w:sz w:val="19"/>
              </w:rPr>
              <w:t>2.0 – 2.5</w:t>
            </w:r>
          </w:p>
        </w:tc>
        <w:tc>
          <w:tcPr>
            <w:tcW w:type="dxa" w:w="1904"/>
          </w:tcPr>
          <w:p>
            <w:pPr>
              <w:spacing w:after="0"/>
            </w:pPr>
            <w:r/>
            <w:r>
              <w:rPr>
                <w:b w:val="0"/>
                <w:sz w:val="19"/>
              </w:rPr>
              <w:t>120</w:t>
            </w:r>
          </w:p>
        </w:tc>
        <w:tc>
          <w:tcPr>
            <w:tcW w:type="dxa" w:w="1904"/>
          </w:tcPr>
          <w:p>
            <w:pPr>
              <w:spacing w:after="0"/>
            </w:pPr>
            <w:r/>
            <w:r>
              <w:rPr>
                <w:b w:val="0"/>
                <w:sz w:val="19"/>
              </w:rPr>
              <w:t>3.0 – 3.5</w:t>
            </w:r>
          </w:p>
        </w:tc>
        <w:tc>
          <w:tcPr>
            <w:tcW w:type="dxa" w:w="1904"/>
          </w:tcPr>
          <w:p>
            <w:pPr>
              <w:spacing w:after="0"/>
            </w:pPr>
            <w:r/>
            <w:r>
              <w:rPr>
                <w:b w:val="0"/>
                <w:sz w:val="19"/>
              </w:rPr>
              <w:t>Most common contract structure</w:t>
            </w:r>
          </w:p>
        </w:tc>
      </w:tr>
      <w:tr>
        <w:tc>
          <w:tcPr>
            <w:tcW w:type="dxa" w:w="1904"/>
          </w:tcPr>
          <w:p>
            <w:pPr>
              <w:spacing w:after="0"/>
            </w:pPr>
            <w:r/>
            <w:r>
              <w:rPr>
                <w:b w:val="0"/>
                <w:sz w:val="19"/>
              </w:rPr>
              <w:t>Outsourced, five-day service</w:t>
            </w:r>
          </w:p>
        </w:tc>
        <w:tc>
          <w:tcPr>
            <w:tcW w:type="dxa" w:w="1904"/>
          </w:tcPr>
          <w:p>
            <w:pPr>
              <w:spacing w:after="0"/>
            </w:pPr>
            <w:r/>
            <w:r>
              <w:rPr>
                <w:b w:val="0"/>
                <w:sz w:val="19"/>
              </w:rPr>
              <w:t>3.0 – 3.5</w:t>
            </w:r>
          </w:p>
        </w:tc>
        <w:tc>
          <w:tcPr>
            <w:tcW w:type="dxa" w:w="1904"/>
          </w:tcPr>
          <w:p>
            <w:pPr>
              <w:spacing w:after="0"/>
            </w:pPr>
            <w:r/>
            <w:r>
              <w:rPr>
                <w:b w:val="0"/>
                <w:sz w:val="19"/>
              </w:rPr>
              <w:t>120</w:t>
            </w:r>
          </w:p>
        </w:tc>
        <w:tc>
          <w:tcPr>
            <w:tcW w:type="dxa" w:w="1904"/>
          </w:tcPr>
          <w:p>
            <w:pPr>
              <w:spacing w:after="0"/>
            </w:pPr>
            <w:r/>
            <w:r>
              <w:rPr>
                <w:b w:val="0"/>
                <w:sz w:val="19"/>
              </w:rPr>
              <w:t>3.5 – 4.5</w:t>
            </w:r>
          </w:p>
        </w:tc>
        <w:tc>
          <w:tcPr>
            <w:tcW w:type="dxa" w:w="1904"/>
          </w:tcPr>
          <w:p>
            <w:pPr>
              <w:spacing w:after="0"/>
            </w:pPr>
            <w:r/>
            <w:r>
              <w:rPr>
                <w:b w:val="0"/>
                <w:sz w:val="19"/>
              </w:rPr>
              <w:t>Weekend volume must be pre-staged</w:t>
            </w:r>
          </w:p>
        </w:tc>
      </w:tr>
      <w:tr>
        <w:tc>
          <w:tcPr>
            <w:tcW w:type="dxa" w:w="1904"/>
          </w:tcPr>
          <w:p>
            <w:pPr>
              <w:spacing w:after="0"/>
            </w:pPr>
            <w:r/>
            <w:r>
              <w:rPr>
                <w:b w:val="0"/>
                <w:sz w:val="19"/>
              </w:rPr>
              <w:t>Outsourced, plant at distance</w:t>
            </w:r>
          </w:p>
        </w:tc>
        <w:tc>
          <w:tcPr>
            <w:tcW w:type="dxa" w:w="1904"/>
          </w:tcPr>
          <w:p>
            <w:pPr>
              <w:spacing w:after="0"/>
            </w:pPr>
            <w:r/>
            <w:r>
              <w:rPr>
                <w:b w:val="0"/>
                <w:sz w:val="19"/>
              </w:rPr>
              <w:t>3.5 – 4.5</w:t>
            </w:r>
          </w:p>
        </w:tc>
        <w:tc>
          <w:tcPr>
            <w:tcW w:type="dxa" w:w="1904"/>
          </w:tcPr>
          <w:p>
            <w:pPr>
              <w:spacing w:after="0"/>
            </w:pPr>
            <w:r/>
            <w:r>
              <w:rPr>
                <w:b w:val="0"/>
                <w:sz w:val="19"/>
              </w:rPr>
              <w:t>120</w:t>
            </w:r>
          </w:p>
        </w:tc>
        <w:tc>
          <w:tcPr>
            <w:tcW w:type="dxa" w:w="1904"/>
          </w:tcPr>
          <w:p>
            <w:pPr>
              <w:spacing w:after="0"/>
            </w:pPr>
            <w:r/>
            <w:r>
              <w:rPr>
                <w:b w:val="0"/>
                <w:sz w:val="19"/>
              </w:rPr>
              <w:t>4.5 – 5.5</w:t>
            </w:r>
          </w:p>
        </w:tc>
        <w:tc>
          <w:tcPr>
            <w:tcW w:type="dxa" w:w="1904"/>
          </w:tcPr>
          <w:p>
            <w:pPr>
              <w:spacing w:after="0"/>
            </w:pPr>
            <w:r/>
            <w:r>
              <w:rPr>
                <w:b w:val="0"/>
                <w:sz w:val="19"/>
              </w:rPr>
              <w:t>Holiday weeks require extra par</w:t>
            </w:r>
          </w:p>
        </w:tc>
      </w:tr>
    </w:tbl>
    <w:p/>
    <w:p>
      <w:r>
        <w:rPr>
          <w:b w:val="0"/>
        </w:rPr>
        <w:t>A 150-room property at 80% occupancy consumes roughly 120 room-sets per day. At a 3.0 multiplier, that property needs 360 sheet sets in circulation: 120 on beds, 120 in process, 120 in the linen room as buffer. A property running 2.4 par is running 288 sets, which means any disruption — a missed pickup, a washer down, a holiday — converts directly into a room not being available.</w:t>
      </w:r>
    </w:p>
    <w:p>
      <w:r>
        <w:rPr>
          <w:b w:val="0"/>
        </w:rPr>
        <w:t>Three warnings about par.</w:t>
      </w:r>
    </w:p>
    <w:p>
      <w:r>
        <w:rPr>
          <w:b/>
        </w:rPr>
        <w:t>Par is not a place to save money.</w:t>
      </w:r>
      <w:r>
        <w:rPr>
          <w:b w:val="0"/>
        </w:rPr>
        <w:t xml:space="preserve"> Linen inventory is working capital, but the cost of being one par short is a room out of service, which on a $189 ADR night is more expensive than the inventory. Properties that cut par to improve a balance sheet usually restore it within two quarters.</w:t>
      </w:r>
    </w:p>
    <w:p>
      <w:r>
        <w:rPr>
          <w:b/>
        </w:rPr>
        <w:t>Par must be calculated per item, not per room.</w:t>
      </w:r>
      <w:r>
        <w:rPr>
          <w:b w:val="0"/>
        </w:rPr>
        <w:t xml:space="preserve"> Sheet sets, duvet covers and pillowcases turn at different rates, and towels turn faster than sheets because guests use more than one. A single "three par" target applied across categories guarantees some items run short and others accumulate.</w:t>
      </w:r>
    </w:p>
    <w:p>
      <w:r>
        <w:rPr>
          <w:b/>
        </w:rPr>
        <w:t>Par must be stress-tested against the worst week, not the average week.</w:t>
      </w:r>
      <w:r>
        <w:rPr>
          <w:b w:val="0"/>
        </w:rPr>
        <w:t xml:space="preserve"> Run the calculation against the property's highest three-day stretch of the year plus a holiday weekend. If the answer requires more par than the linen room can hold, that is a scheduling and storage decision, not a linen decision.</w:t>
      </w:r>
    </w:p>
    <w:p>
      <w:r>
        <w:rPr>
          <w:b w:val="0"/>
        </w:rPr>
        <w:t>Par interacts directly with the outsourcing decision: a five-day delivery contract requires roughly one additional par compared with daily delivery, and that additional par has a cost. The cheapest rate per pound is frequently not the cheapest contract once par is priced in, which is the arithmetic most proposals quietly omit.</w:t>
      </w:r>
    </w:p>
    <w:p>
      <w:pPr>
        <w:pStyle w:val="Heading2"/>
      </w:pPr>
      <w:r>
        <w:t>8. How long does laundry turnaround take, and where does it break?</w:t>
      </w:r>
    </w:p>
    <w:p>
      <w:r>
        <w:rPr>
          <w:b w:val="0"/>
        </w:rPr>
        <w:t>Turnaround is the interval between a soiled piece leaving the floor and a clean piece being available for the next room. Every property states a number; far fewer measure it. The gap between the stated and the actual number is where room availability is lost.</w:t>
      </w:r>
    </w:p>
    <w:p>
      <w:r>
        <w:rPr>
          <w:b w:val="0"/>
        </w:rPr>
        <w:t>In-house same-day laundry, when it runs well, achieves a 6 to 12 hour turnaround: floors stripped by 10 am, washed and dried by 4 pm, folded and staged by 6 pm. That speed is the main operational argument for keeping laundry in-house, and it is a real advantage in properties with tight par and high occupancy.</w:t>
      </w:r>
    </w:p>
    <w:p>
      <w:r>
        <w:rPr>
          <w:b w:val="0"/>
        </w:rPr>
        <w:t>Outsourced laundry with daily pickup and next-day delivery achieves 20 to 30 hours door to door. That is entirely workable with adequate par. The failure mode is not the average; it is the variance. A vendor that delivers at 6 am on Tuesday and 2 pm on Thursday has an average turnaround of 26 hours and an operational turnaround that breaks the floor on Thursdays.</w:t>
      </w:r>
    </w:p>
    <w:p>
      <w:r>
        <w:rPr>
          <w:b w:val="0"/>
        </w:rPr>
        <w:t>Four things break turnaround, in order of frequency.</w:t>
      </w:r>
    </w:p>
    <w:p>
      <w:r>
        <w:rPr>
          <w:b/>
        </w:rPr>
        <w:t>Pickup timing versus shift timing.</w:t>
      </w:r>
      <w:r>
        <w:rPr>
          <w:b w:val="0"/>
        </w:rPr>
        <w:t xml:space="preserve"> A pickup scheduled at 11 am misses the linen stripped between 9 and 10 am by one hour and adds a full day to the cycle for that volume. Pickups should be scheduled against the housekeeping shift, not against the vendor's route convenience.</w:t>
      </w:r>
    </w:p>
    <w:p>
      <w:r>
        <w:rPr>
          <w:b/>
        </w:rPr>
        <w:t>Weight thresholds.</w:t>
      </w:r>
      <w:r>
        <w:rPr>
          <w:b w:val="0"/>
        </w:rPr>
        <w:t xml:space="preserve"> Many contracts allow the vendor to defer a pickup that does not meet a minimum weight, or to consolidate two pickups into one. Each consolidation adds a day to the cycle. The contract should state that a scheduled pickup happens regardless of weight.</w:t>
      </w:r>
    </w:p>
    <w:p>
      <w:r>
        <w:rPr>
          <w:b/>
        </w:rPr>
        <w:t>Finishing bottlenecks at the plant.</w:t>
      </w:r>
      <w:r>
        <w:rPr>
          <w:b w:val="0"/>
        </w:rPr>
        <w:t xml:space="preserve"> Flatwork ironing is a serial process. When a plant is at capacity, ironed items are delayed while terry continues. Properties that require ironed sheets should confirm the plant's flatwork capacity, not only its wash capacity.</w:t>
      </w:r>
    </w:p>
    <w:p>
      <w:r>
        <w:rPr>
          <w:b/>
        </w:rPr>
        <w:t>Receiving at the hotel.</w:t>
      </w:r>
      <w:r>
        <w:rPr>
          <w:b w:val="0"/>
        </w:rPr>
        <w:t xml:space="preserve"> Clean linen that arrives at 6 am and sits in the dock until 9 am because no one is scheduled to receive it has a 23-hour effective turnaround. Receiving is part of the laundry process, and it needs a named owner and a time.</w:t>
      </w:r>
    </w:p>
    <w:p>
      <w:r>
        <w:rPr>
          <w:b w:val="0"/>
        </w:rPr>
        <w:t>The realistic numbers, which should drive the par calculation rather than the stated ones: in-house same-day with adequate equipment holds its 8 to 12 hours; in-house with constrained equipment drifts to 14 to 20 hours; outsourced daily service on a dense route runs 20 to 28 hours; outsourced five-day service runs 40 to 60 hours across the weekend; and a holiday week pushes outsourced turnaround to 60 to 84 hours. The par implication moves in step, from 2.5 to 3.0 in the best case up to 4.5 to 5.5 in the worst.</w:t>
      </w:r>
    </w:p>
    <w:p>
      <w:r>
        <w:rPr>
          <w:b w:val="0"/>
        </w:rPr>
        <w:t>The practical rule: measure actual turnaround for four consecutive weeks before signing or renewing, using timestamped pickup and delivery records rather than the vendor's summary. A vendor that reports a 24-hour average but cannot produce timestamps is reporting an intention.</w:t>
      </w:r>
    </w:p>
    <w:p>
      <w:pPr>
        <w:pStyle w:val="Heading2"/>
      </w:pPr>
      <w:r>
        <w:t>9. Which linens should you outsource and which should stay in-house?</w:t>
      </w:r>
    </w:p>
    <w:p>
      <w:r>
        <w:rPr>
          <w:b w:val="0"/>
        </w:rPr>
        <w:t>The decision is rarely binary. Many properties run a hybrid, and the split is usually the most economically rational answer once each category is examined on its own terms.</w:t>
      </w:r>
    </w:p>
    <w:p>
      <w:r>
        <w:rPr>
          <w:b/>
        </w:rPr>
        <w:t>Rooms linen: the strongest outsourcing candidate.</w:t>
      </w:r>
      <w:r>
        <w:rPr>
          <w:b w:val="0"/>
        </w:rPr>
        <w:t xml:space="preserve"> High volume, standardized, bulky, and heavy to transport relative to value. Sheets, duvet covers, pillowcases and terry are exactly what commercial plants are built to process, and the volume is predictable enough to price.</w:t>
      </w:r>
    </w:p>
    <w:p>
      <w:r>
        <w:rPr>
          <w:b/>
        </w:rPr>
        <w:t>Food and beverage linen: mixed.</w:t>
      </w:r>
      <w:r>
        <w:rPr>
          <w:b w:val="0"/>
        </w:rPr>
        <w:t xml:space="preserve"> Napkins and tablecloths benefit from professional flatwork, and a hotel without an ironer will get better results outsourced. But banquet operations generate unpredictable spikes and heavy soil, and a property with a large banquet business may find the surge pricing worse than the in-house cost.</w:t>
      </w:r>
    </w:p>
    <w:p>
      <w:r>
        <w:rPr>
          <w:b/>
        </w:rPr>
        <w:t>Spa and pool towels: usually outsourced, with separate treatment.</w:t>
      </w:r>
      <w:r>
        <w:rPr>
          <w:b w:val="0"/>
        </w:rPr>
        <w:t xml:space="preserve"> These carry higher soil and chemical loads and often require separate handling to avoid cross-contamination with rooms linen. A contract that folds them into the general per-pound rate either overcharges the property or under-services the category.</w:t>
      </w:r>
    </w:p>
    <w:p>
      <w:r>
        <w:rPr>
          <w:b/>
        </w:rPr>
        <w:t>Chef coats and uniforms: frequently outsourced separately.</w:t>
      </w:r>
      <w:r>
        <w:rPr>
          <w:b w:val="0"/>
        </w:rPr>
        <w:t xml:space="preserve"> Uniform programs with per-piece pricing and employee accountability are a distinct service with different economics, and bundling them into a rooms linen contract usually muddies both.</w:t>
      </w:r>
    </w:p>
    <w:p>
      <w:r>
        <w:rPr>
          <w:b/>
        </w:rPr>
        <w:t>Mops, mats and cleaning cloths: keep in-house or use a dedicated service.</w:t>
      </w:r>
      <w:r>
        <w:rPr>
          <w:b w:val="0"/>
        </w:rPr>
        <w:t xml:space="preserve"> Microfiber programs require color-coded separation and specific wash chemistry. A general linen plant will not protect the separation, and cross-contamination between restroom and food-contact cloths is a health inspection risk.</w:t>
      </w:r>
    </w:p>
    <w:p>
      <w:r>
        <w:rPr>
          <w:b/>
        </w:rPr>
        <w:t>Delicate or brand-specific items: keep in-house.</w:t>
      </w:r>
      <w:r>
        <w:rPr>
          <w:b w:val="0"/>
        </w:rPr>
        <w:t xml:space="preserve"> Decorative pillows, throws, high-thread-count duvet covers with brand-specific finishing, and any item with a short replacement lead time are poor candidates. The savings per pound do not justify the replacement risk.</w:t>
      </w:r>
    </w:p>
    <w:p>
      <w:r>
        <w:rPr>
          <w:b w:val="0"/>
        </w:rPr>
        <w:t>A useful hybrid for a 120 to 180 room property: outsource rooms linen and food and beverage flatwork, keep microfiber and mops in-house with a dedicated small machine, and run uniforms on a separate per-piece program. That configuration captures the scale economics where they exist and avoids the categories where outsourcing creates new problems.</w:t>
      </w:r>
    </w:p>
    <w:p>
      <w:pPr>
        <w:pStyle w:val="Heading2"/>
      </w:pPr>
      <w:r>
        <w:t>10. What are the continuity risks of outsourcing hotel laundry?</w:t>
      </w:r>
    </w:p>
    <w:p>
      <w:r>
        <w:rPr>
          <w:b w:val="0"/>
        </w:rPr>
        <w:t>Outsourcing converts a fixed cost into a variable cost and converts an operational risk into a contractual one. Both halves of that sentence are true, and the second half is routinely underweighted.</w:t>
      </w:r>
    </w:p>
    <w:p>
      <w:r>
        <w:rPr>
          <w:b/>
        </w:rPr>
        <w:t>Single-plant dependency.</w:t>
      </w:r>
      <w:r>
        <w:rPr>
          <w:b w:val="0"/>
        </w:rPr>
        <w:t xml:space="preserve"> Most commercial laundries in a metro market operate one or two plants. A boiler failure, a fire, a labor action or a water main break at that plant stops linen for every account on the route. In-house laundry has the same exposure in principle, but a hotel with its own equipment usually has a second machine, a parts relationship and the ability to run a reduced service. A hotel dependent on a single plant has none of that.</w:t>
      </w:r>
    </w:p>
    <w:p>
      <w:r>
        <w:rPr>
          <w:b/>
        </w:rPr>
        <w:t>Route disruption.</w:t>
      </w:r>
      <w:r>
        <w:rPr>
          <w:b w:val="0"/>
        </w:rPr>
        <w:t xml:space="preserve"> Snow, flooding, bridge closures and highway incidents affect routes differently by geography. A property in a flood-prone corridor should ask specifically what the vendor's contingency plan is and how it was tested.</w:t>
      </w:r>
    </w:p>
    <w:p>
      <w:r>
        <w:rPr>
          <w:b/>
        </w:rPr>
        <w:t>Capacity during peak.</w:t>
      </w:r>
      <w:r>
        <w:rPr>
          <w:b w:val="0"/>
        </w:rPr>
        <w:t xml:space="preserve"> Commercial plants sell capacity in advance. A property that adds 40 rooms of occupancy in July, or takes a large group in a month the plant has already committed, may find that its contract guarantees a rate but not a volume.</w:t>
      </w:r>
    </w:p>
    <w:p>
      <w:r>
        <w:rPr>
          <w:b/>
        </w:rPr>
        <w:t>Labor action.</w:t>
      </w:r>
      <w:r>
        <w:rPr>
          <w:b w:val="0"/>
        </w:rPr>
        <w:t xml:space="preserve"> Commercial laundry work is labor-intensive and, in parts of the New York metro, unionized. A work stoppage at a plant is a stoppage at every property on its route.</w:t>
      </w:r>
    </w:p>
    <w:p>
      <w:r>
        <w:rPr>
          <w:b/>
        </w:rPr>
        <w:t>Contractor failure.</w:t>
      </w:r>
      <w:r>
        <w:rPr>
          <w:b w:val="0"/>
        </w:rPr>
        <w:t xml:space="preserve"> Commercial laundries consolidate, refinance and close. A property that has sold its washers, converted the space and reduced housekeeping headcount has no fallback if the vendor fails.</w:t>
      </w:r>
    </w:p>
    <w:p>
      <w:r>
        <w:rPr>
          <w:b/>
        </w:rPr>
        <w:t>Data and inventory opacity.</w:t>
      </w:r>
      <w:r>
        <w:rPr>
          <w:b w:val="0"/>
        </w:rPr>
        <w:t xml:space="preserve"> When the laundry is in-house, the property can count its linen at any time. When it is outsourced, the property depends on the vendor's count, and inventory shrinkage of 3% to 8% annually is common and hard to attribute.</w:t>
      </w:r>
    </w:p>
    <w:p>
      <w:r>
        <w:rPr>
          <w:b w:val="0"/>
        </w:rPr>
        <w:t>Four contractual and operational responses reduce these risks materially.</w:t>
      </w:r>
    </w:p>
    <w:p>
      <w:pPr>
        <w:spacing w:after="80"/>
        <w:ind w:left="397" w:hanging="397"/>
      </w:pPr>
      <w:r>
        <w:rPr>
          <w:b/>
          <w:color w:val="8A6D3B"/>
        </w:rPr>
        <w:t xml:space="preserve">1.  </w:t>
      </w:r>
      <w:r>
        <w:rPr>
          <w:b/>
        </w:rPr>
        <w:t>Retain a minimum in-house capability.</w:t>
      </w:r>
      <w:r>
        <w:rPr>
          <w:b w:val="0"/>
        </w:rPr>
        <w:t xml:space="preserve"> Many properties keep one washer-extractor and one dryer, not to run daily operations but to survive a two-week disruption. The cost of that retained capacity is small relative to the risk it absorbs.</w:t>
      </w:r>
    </w:p>
    <w:p>
      <w:pPr>
        <w:spacing w:after="80"/>
        <w:ind w:left="397" w:hanging="397"/>
      </w:pPr>
      <w:r>
        <w:rPr>
          <w:b/>
          <w:color w:val="8A6D3B"/>
        </w:rPr>
        <w:t xml:space="preserve">2.  </w:t>
      </w:r>
      <w:r>
        <w:rPr>
          <w:b/>
        </w:rPr>
        <w:t>Require a documented contingency plan with a named alternate plant.</w:t>
      </w:r>
      <w:r>
        <w:rPr>
          <w:b w:val="0"/>
        </w:rPr>
        <w:t xml:space="preserve"> Ask when it was last activated and what the resulting turnaround was.</w:t>
      </w:r>
    </w:p>
    <w:p>
      <w:pPr>
        <w:spacing w:after="80"/>
        <w:ind w:left="397" w:hanging="397"/>
      </w:pPr>
      <w:r>
        <w:rPr>
          <w:b/>
          <w:color w:val="8A6D3B"/>
        </w:rPr>
        <w:t xml:space="preserve">3.  </w:t>
      </w:r>
      <w:r>
        <w:rPr>
          <w:b/>
        </w:rPr>
        <w:t>Negotiate a capacity guarantee in pounds per week, not just a rate.</w:t>
      </w:r>
      <w:r>
        <w:rPr>
          <w:b w:val="0"/>
        </w:rPr>
        <w:t xml:space="preserve"> A rate without capacity is a price list, not a service commitment.</w:t>
      </w:r>
    </w:p>
    <w:p>
      <w:pPr>
        <w:spacing w:after="80"/>
        <w:ind w:left="397" w:hanging="397"/>
      </w:pPr>
      <w:r>
        <w:rPr>
          <w:b/>
          <w:color w:val="8A6D3B"/>
        </w:rPr>
        <w:t xml:space="preserve">4.  </w:t>
      </w:r>
      <w:r>
        <w:rPr>
          <w:b/>
        </w:rPr>
        <w:t>Keep the linen inventory owned by the hotel.</w:t>
      </w:r>
      <w:r>
        <w:rPr>
          <w:b w:val="0"/>
        </w:rPr>
        <w:t xml:space="preserve"> Vendor-owned inventory programs are convenient and expensive: the property loses visibility and pays a rental premium that compounds over the contract term.</w:t>
      </w:r>
    </w:p>
    <w:p>
      <w:pPr>
        <w:pStyle w:val="Heading2"/>
      </w:pPr>
      <w:r>
        <w:t>11. How do you compare an in-house and outsourced proposal line by line?</w:t>
      </w:r>
    </w:p>
    <w:p>
      <w:r>
        <w:rPr>
          <w:b w:val="0"/>
        </w:rPr>
        <w:t>The comparison fails when it is built as two totals. It works when it is built as two annual cash flows with the same categories, the same volumes and the same capital treatment. Below is the structure that survives a CFO review.</w:t>
      </w:r>
    </w:p>
    <w:p>
      <w:r>
        <w:rPr>
          <w:b/>
        </w:rPr>
        <w:t>Step 1 — fix the volume.</w:t>
      </w:r>
      <w:r>
        <w:rPr>
          <w:b w:val="0"/>
        </w:rPr>
        <w:t xml:space="preserve"> Pounds of rooms linen per year, computed from occupied rooms times pounds per occupied room. Typical ranges run 11 to 14 pounds per occupied room-night in select service, 13 to 18 in full service and upscale, and 16 to 22 in luxury with turndown and spa. Use twelve months of actual occupancy, not a budget.</w:t>
      </w:r>
    </w:p>
    <w:p>
      <w:r>
        <w:rPr>
          <w:b/>
        </w:rPr>
        <w:t>Step 2 — price the in-house side fully loaded.</w:t>
      </w:r>
      <w:r>
        <w:rPr>
          <w:b w:val="0"/>
        </w:rPr>
        <w:t xml:space="preserve"> Labor with burden, utilities by meter or submeter if available, chemicals, maintenance, capital reserve, space at market rent, linen replacement at the observed rate, and supervision allocation.</w:t>
      </w:r>
    </w:p>
    <w:p>
      <w:r>
        <w:rPr>
          <w:b/>
        </w:rPr>
        <w:t>Step 3 — price the outsourced side fully.</w:t>
      </w:r>
      <w:r>
        <w:rPr>
          <w:b w:val="0"/>
        </w:rPr>
        <w:t xml:space="preserve"> Invoice at contract rate plus surcharges, freight, minimum shortfalls in low season, linen replacement at the observed rate, retained in-house labor for sorting and receiving, retained space for staging, and contract management time.</w:t>
      </w:r>
    </w:p>
    <w:p>
      <w:r>
        <w:rPr>
          <w:b/>
        </w:rPr>
        <w:t>Step 4 — treat capital explicitly.</w:t>
      </w:r>
      <w:r>
        <w:rPr>
          <w:b w:val="0"/>
        </w:rPr>
        <w:t xml:space="preserve"> In-house requires a capital reserve for equipment replacement, typically $150,000 to $450,000 every twelve to eighteen years for a mid-size property. Outsourcing releases that capital but may require an inventory investment of one to two additional par. Both should appear in year one.</w:t>
      </w:r>
    </w:p>
    <w:p>
      <w:r>
        <w:rPr>
          <w:b/>
        </w:rPr>
        <w:t>Step 5 — price the risk.</w:t>
      </w:r>
      <w:r>
        <w:rPr>
          <w:b w:val="0"/>
        </w:rPr>
        <w:t xml:space="preserve"> Assign a value to the retained in-house capability each option requires. A property that keeps a backup washer under an outsourcing model is paying for insurance; a property that does not is accepting an unhedged risk. Either is defensible, but the number should be visible.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Line</w:t>
            </w:r>
          </w:p>
        </w:tc>
        <w:tc>
          <w:tcPr>
            <w:tcW w:type="dxa" w:w="2379"/>
            <w:shd w:val="clear" w:fill="1A1A1A"/>
          </w:tcPr>
          <w:p>
            <w:pPr>
              <w:spacing w:after="0"/>
            </w:pPr>
            <w:r>
              <w:rPr>
                <w:b/>
                <w:color w:val="FFFFFF"/>
              </w:rPr>
            </w:r>
            <w:r>
              <w:rPr>
                <w:b/>
                <w:color w:val="FFFFFF"/>
                <w:sz w:val="19"/>
              </w:rPr>
              <w:t>In-house annual</w:t>
            </w:r>
          </w:p>
        </w:tc>
        <w:tc>
          <w:tcPr>
            <w:tcW w:type="dxa" w:w="2379"/>
            <w:shd w:val="clear" w:fill="1A1A1A"/>
          </w:tcPr>
          <w:p>
            <w:pPr>
              <w:spacing w:after="0"/>
            </w:pPr>
            <w:r>
              <w:rPr>
                <w:b/>
                <w:color w:val="FFFFFF"/>
              </w:rPr>
            </w:r>
            <w:r>
              <w:rPr>
                <w:b/>
                <w:color w:val="FFFFFF"/>
                <w:sz w:val="19"/>
              </w:rPr>
              <w:t>Outsourced annual</w:t>
            </w:r>
          </w:p>
        </w:tc>
        <w:tc>
          <w:tcPr>
            <w:tcW w:type="dxa" w:w="2379"/>
            <w:shd w:val="clear" w:fill="1A1A1A"/>
          </w:tcPr>
          <w:p>
            <w:pPr>
              <w:spacing w:after="0"/>
            </w:pPr>
            <w:r>
              <w:rPr>
                <w:b/>
                <w:color w:val="FFFFFF"/>
              </w:rPr>
            </w:r>
            <w:r>
              <w:rPr>
                <w:b/>
                <w:color w:val="FFFFFF"/>
                <w:sz w:val="19"/>
              </w:rPr>
              <w:t>Notes</w:t>
            </w:r>
          </w:p>
        </w:tc>
      </w:tr>
      <w:tr>
        <w:tc>
          <w:tcPr>
            <w:tcW w:type="dxa" w:w="2379"/>
          </w:tcPr>
          <w:p>
            <w:pPr>
              <w:spacing w:after="0"/>
            </w:pPr>
            <w:r/>
            <w:r>
              <w:rPr>
                <w:b w:val="0"/>
                <w:sz w:val="19"/>
              </w:rPr>
              <w:t>Labor and burden</w:t>
            </w:r>
          </w:p>
        </w:tc>
        <w:tc>
          <w:tcPr>
            <w:tcW w:type="dxa" w:w="2379"/>
          </w:tcPr>
          <w:p>
            <w:pPr>
              <w:spacing w:after="0"/>
            </w:pPr>
            <w:r/>
            <w:r>
              <w:rPr>
                <w:b w:val="0"/>
                <w:sz w:val="19"/>
              </w:rPr>
              <w:t>$310,000</w:t>
            </w:r>
          </w:p>
        </w:tc>
        <w:tc>
          <w:tcPr>
            <w:tcW w:type="dxa" w:w="2379"/>
          </w:tcPr>
          <w:p>
            <w:pPr>
              <w:spacing w:after="0"/>
            </w:pPr>
            <w:r/>
            <w:r>
              <w:rPr>
                <w:b w:val="0"/>
                <w:sz w:val="19"/>
              </w:rPr>
              <w:t>$46,000</w:t>
            </w:r>
          </w:p>
        </w:tc>
        <w:tc>
          <w:tcPr>
            <w:tcW w:type="dxa" w:w="2379"/>
          </w:tcPr>
          <w:p>
            <w:pPr>
              <w:spacing w:after="0"/>
            </w:pPr>
            <w:r/>
            <w:r>
              <w:rPr>
                <w:b w:val="0"/>
                <w:sz w:val="19"/>
              </w:rPr>
              <w:t>Retained sorting, receiving, supervision</w:t>
            </w:r>
          </w:p>
        </w:tc>
      </w:tr>
      <w:tr>
        <w:tc>
          <w:tcPr>
            <w:tcW w:type="dxa" w:w="2379"/>
          </w:tcPr>
          <w:p>
            <w:pPr>
              <w:spacing w:after="0"/>
            </w:pPr>
            <w:r/>
            <w:r>
              <w:rPr>
                <w:b w:val="0"/>
                <w:sz w:val="19"/>
              </w:rPr>
              <w:t>Utilities</w:t>
            </w:r>
          </w:p>
        </w:tc>
        <w:tc>
          <w:tcPr>
            <w:tcW w:type="dxa" w:w="2379"/>
          </w:tcPr>
          <w:p>
            <w:pPr>
              <w:spacing w:after="0"/>
            </w:pPr>
            <w:r/>
            <w:r>
              <w:rPr>
                <w:b w:val="0"/>
                <w:sz w:val="19"/>
              </w:rPr>
              <w:t>$96,000</w:t>
            </w:r>
          </w:p>
        </w:tc>
        <w:tc>
          <w:tcPr>
            <w:tcW w:type="dxa" w:w="2379"/>
          </w:tcPr>
          <w:p>
            <w:pPr>
              <w:spacing w:after="0"/>
            </w:pPr>
            <w:r/>
            <w:r>
              <w:rPr>
                <w:b w:val="0"/>
                <w:sz w:val="19"/>
              </w:rPr>
              <w:t>$0</w:t>
            </w:r>
          </w:p>
        </w:tc>
        <w:tc>
          <w:tcPr>
            <w:tcW w:type="dxa" w:w="2379"/>
          </w:tcPr>
          <w:p>
            <w:pPr>
              <w:spacing w:after="0"/>
            </w:pPr>
            <w:r/>
            <w:r>
              <w:rPr>
                <w:b w:val="0"/>
                <w:sz w:val="19"/>
              </w:rPr>
              <w:t>Submetered where possible</w:t>
            </w:r>
          </w:p>
        </w:tc>
      </w:tr>
      <w:tr>
        <w:tc>
          <w:tcPr>
            <w:tcW w:type="dxa" w:w="2379"/>
          </w:tcPr>
          <w:p>
            <w:pPr>
              <w:spacing w:after="0"/>
            </w:pPr>
            <w:r/>
            <w:r>
              <w:rPr>
                <w:b w:val="0"/>
                <w:sz w:val="19"/>
              </w:rPr>
              <w:t>Chemicals</w:t>
            </w:r>
          </w:p>
        </w:tc>
        <w:tc>
          <w:tcPr>
            <w:tcW w:type="dxa" w:w="2379"/>
          </w:tcPr>
          <w:p>
            <w:pPr>
              <w:spacing w:after="0"/>
            </w:pPr>
            <w:r/>
            <w:r>
              <w:rPr>
                <w:b w:val="0"/>
                <w:sz w:val="19"/>
              </w:rPr>
              <w:t>$28,000</w:t>
            </w:r>
          </w:p>
        </w:tc>
        <w:tc>
          <w:tcPr>
            <w:tcW w:type="dxa" w:w="2379"/>
          </w:tcPr>
          <w:p>
            <w:pPr>
              <w:spacing w:after="0"/>
            </w:pPr>
            <w:r/>
            <w:r>
              <w:rPr>
                <w:b w:val="0"/>
                <w:sz w:val="19"/>
              </w:rPr>
              <w:t>$0</w:t>
            </w:r>
          </w:p>
        </w:tc>
        <w:tc>
          <w:tcPr>
            <w:tcW w:type="dxa" w:w="2379"/>
          </w:tcPr>
          <w:p>
            <w:pPr>
              <w:spacing w:after="0"/>
            </w:pPr>
            <w:r/>
            <w:r>
              <w:rPr>
                <w:b w:val="0"/>
                <w:sz w:val="19"/>
              </w:rPr>
              <w:t>Included in per-pound rate</w:t>
            </w:r>
          </w:p>
        </w:tc>
      </w:tr>
      <w:tr>
        <w:tc>
          <w:tcPr>
            <w:tcW w:type="dxa" w:w="2379"/>
          </w:tcPr>
          <w:p>
            <w:pPr>
              <w:spacing w:after="0"/>
            </w:pPr>
            <w:r/>
            <w:r>
              <w:rPr>
                <w:b w:val="0"/>
                <w:sz w:val="19"/>
              </w:rPr>
              <w:t>Maintenance and parts</w:t>
            </w:r>
          </w:p>
        </w:tc>
        <w:tc>
          <w:tcPr>
            <w:tcW w:type="dxa" w:w="2379"/>
          </w:tcPr>
          <w:p>
            <w:pPr>
              <w:spacing w:after="0"/>
            </w:pPr>
            <w:r/>
            <w:r>
              <w:rPr>
                <w:b w:val="0"/>
                <w:sz w:val="19"/>
              </w:rPr>
              <w:t>$21,000</w:t>
            </w:r>
          </w:p>
        </w:tc>
        <w:tc>
          <w:tcPr>
            <w:tcW w:type="dxa" w:w="2379"/>
          </w:tcPr>
          <w:p>
            <w:pPr>
              <w:spacing w:after="0"/>
            </w:pPr>
            <w:r/>
            <w:r>
              <w:rPr>
                <w:b w:val="0"/>
                <w:sz w:val="19"/>
              </w:rPr>
              <w:t>$0</w:t>
            </w:r>
          </w:p>
        </w:tc>
        <w:tc>
          <w:tcPr>
            <w:tcW w:type="dxa" w:w="2379"/>
          </w:tcPr>
          <w:p>
            <w:pPr>
              <w:spacing w:after="0"/>
            </w:pPr>
            <w:r/>
            <w:r>
              <w:rPr>
                <w:b w:val="0"/>
                <w:sz w:val="19"/>
              </w:rPr>
              <w:t>Washer, dryer, ironer, boiler</w:t>
            </w:r>
          </w:p>
        </w:tc>
      </w:tr>
      <w:tr>
        <w:tc>
          <w:tcPr>
            <w:tcW w:type="dxa" w:w="2379"/>
          </w:tcPr>
          <w:p>
            <w:pPr>
              <w:spacing w:after="0"/>
            </w:pPr>
            <w:r/>
            <w:r>
              <w:rPr>
                <w:b w:val="0"/>
                <w:sz w:val="19"/>
              </w:rPr>
              <w:t>Capital reserve</w:t>
            </w:r>
          </w:p>
        </w:tc>
        <w:tc>
          <w:tcPr>
            <w:tcW w:type="dxa" w:w="2379"/>
          </w:tcPr>
          <w:p>
            <w:pPr>
              <w:spacing w:after="0"/>
            </w:pPr>
            <w:r/>
            <w:r>
              <w:rPr>
                <w:b w:val="0"/>
                <w:sz w:val="19"/>
              </w:rPr>
              <w:t>$26,000</w:t>
            </w:r>
          </w:p>
        </w:tc>
        <w:tc>
          <w:tcPr>
            <w:tcW w:type="dxa" w:w="2379"/>
          </w:tcPr>
          <w:p>
            <w:pPr>
              <w:spacing w:after="0"/>
            </w:pPr>
            <w:r/>
            <w:r>
              <w:rPr>
                <w:b w:val="0"/>
                <w:sz w:val="19"/>
              </w:rPr>
              <w:t>$0</w:t>
            </w:r>
          </w:p>
        </w:tc>
        <w:tc>
          <w:tcPr>
            <w:tcW w:type="dxa" w:w="2379"/>
          </w:tcPr>
          <w:p>
            <w:pPr>
              <w:spacing w:after="0"/>
            </w:pPr>
            <w:r/>
            <w:r>
              <w:rPr>
                <w:b w:val="0"/>
                <w:sz w:val="19"/>
              </w:rPr>
              <w:t>Equipment replacement funding</w:t>
            </w:r>
          </w:p>
        </w:tc>
      </w:tr>
      <w:tr>
        <w:tc>
          <w:tcPr>
            <w:tcW w:type="dxa" w:w="2379"/>
          </w:tcPr>
          <w:p>
            <w:pPr>
              <w:spacing w:after="0"/>
            </w:pPr>
            <w:r/>
            <w:r>
              <w:rPr>
                <w:b w:val="0"/>
                <w:sz w:val="19"/>
              </w:rPr>
              <w:t>Space at market rent</w:t>
            </w:r>
          </w:p>
        </w:tc>
        <w:tc>
          <w:tcPr>
            <w:tcW w:type="dxa" w:w="2379"/>
          </w:tcPr>
          <w:p>
            <w:pPr>
              <w:spacing w:after="0"/>
            </w:pPr>
            <w:r/>
            <w:r>
              <w:rPr>
                <w:b w:val="0"/>
                <w:sz w:val="19"/>
              </w:rPr>
              <w:t>$34,000</w:t>
            </w:r>
          </w:p>
        </w:tc>
        <w:tc>
          <w:tcPr>
            <w:tcW w:type="dxa" w:w="2379"/>
          </w:tcPr>
          <w:p>
            <w:pPr>
              <w:spacing w:after="0"/>
            </w:pPr>
            <w:r/>
            <w:r>
              <w:rPr>
                <w:b w:val="0"/>
                <w:sz w:val="19"/>
              </w:rPr>
              <w:t>$12,000</w:t>
            </w:r>
          </w:p>
        </w:tc>
        <w:tc>
          <w:tcPr>
            <w:tcW w:type="dxa" w:w="2379"/>
          </w:tcPr>
          <w:p>
            <w:pPr>
              <w:spacing w:after="0"/>
            </w:pPr>
            <w:r/>
            <w:r>
              <w:rPr>
                <w:b w:val="0"/>
                <w:sz w:val="19"/>
              </w:rPr>
              <w:t>Staging area only</w:t>
            </w:r>
          </w:p>
        </w:tc>
      </w:tr>
      <w:tr>
        <w:tc>
          <w:tcPr>
            <w:tcW w:type="dxa" w:w="2379"/>
          </w:tcPr>
          <w:p>
            <w:pPr>
              <w:spacing w:after="0"/>
            </w:pPr>
            <w:r/>
            <w:r>
              <w:rPr>
                <w:b w:val="0"/>
                <w:sz w:val="19"/>
              </w:rPr>
              <w:t>Laundry invoice</w:t>
            </w:r>
          </w:p>
        </w:tc>
        <w:tc>
          <w:tcPr>
            <w:tcW w:type="dxa" w:w="2379"/>
          </w:tcPr>
          <w:p>
            <w:pPr>
              <w:spacing w:after="0"/>
            </w:pPr>
            <w:r/>
            <w:r>
              <w:rPr>
                <w:b w:val="0"/>
                <w:sz w:val="19"/>
              </w:rPr>
              <w:t>$0</w:t>
            </w:r>
          </w:p>
        </w:tc>
        <w:tc>
          <w:tcPr>
            <w:tcW w:type="dxa" w:w="2379"/>
          </w:tcPr>
          <w:p>
            <w:pPr>
              <w:spacing w:after="0"/>
            </w:pPr>
            <w:r/>
            <w:r>
              <w:rPr>
                <w:b w:val="0"/>
                <w:sz w:val="19"/>
              </w:rPr>
              <w:t>$268,000</w:t>
            </w:r>
          </w:p>
        </w:tc>
        <w:tc>
          <w:tcPr>
            <w:tcW w:type="dxa" w:w="2379"/>
          </w:tcPr>
          <w:p>
            <w:pPr>
              <w:spacing w:after="0"/>
            </w:pPr>
            <w:r/>
            <w:r>
              <w:rPr>
                <w:b w:val="0"/>
                <w:sz w:val="19"/>
              </w:rPr>
              <w:t>1.46M lb at $0.92 plus surcharges</w:t>
            </w:r>
          </w:p>
        </w:tc>
      </w:tr>
      <w:tr>
        <w:tc>
          <w:tcPr>
            <w:tcW w:type="dxa" w:w="2379"/>
          </w:tcPr>
          <w:p>
            <w:pPr>
              <w:spacing w:after="0"/>
            </w:pPr>
            <w:r/>
            <w:r>
              <w:rPr>
                <w:b w:val="0"/>
                <w:sz w:val="19"/>
              </w:rPr>
              <w:t>Linen replacement</w:t>
            </w:r>
          </w:p>
        </w:tc>
        <w:tc>
          <w:tcPr>
            <w:tcW w:type="dxa" w:w="2379"/>
          </w:tcPr>
          <w:p>
            <w:pPr>
              <w:spacing w:after="0"/>
            </w:pPr>
            <w:r/>
            <w:r>
              <w:rPr>
                <w:b w:val="0"/>
                <w:sz w:val="19"/>
              </w:rPr>
              <w:t>$58,000</w:t>
            </w:r>
          </w:p>
        </w:tc>
        <w:tc>
          <w:tcPr>
            <w:tcW w:type="dxa" w:w="2379"/>
          </w:tcPr>
          <w:p>
            <w:pPr>
              <w:spacing w:after="0"/>
            </w:pPr>
            <w:r/>
            <w:r>
              <w:rPr>
                <w:b w:val="0"/>
                <w:sz w:val="19"/>
              </w:rPr>
              <w:t>$41,000</w:t>
            </w:r>
          </w:p>
        </w:tc>
        <w:tc>
          <w:tcPr>
            <w:tcW w:type="dxa" w:w="2379"/>
          </w:tcPr>
          <w:p>
            <w:pPr>
              <w:spacing w:after="0"/>
            </w:pPr>
            <w:r/>
            <w:r>
              <w:rPr>
                <w:b w:val="0"/>
                <w:sz w:val="19"/>
              </w:rPr>
              <w:t>Longer life under plant process</w:t>
            </w:r>
          </w:p>
        </w:tc>
      </w:tr>
      <w:tr>
        <w:tc>
          <w:tcPr>
            <w:tcW w:type="dxa" w:w="2379"/>
          </w:tcPr>
          <w:p>
            <w:pPr>
              <w:spacing w:after="0"/>
            </w:pPr>
            <w:r/>
            <w:r>
              <w:rPr>
                <w:b w:val="0"/>
                <w:sz w:val="19"/>
              </w:rPr>
              <w:t>Inventory increase</w:t>
            </w:r>
          </w:p>
        </w:tc>
        <w:tc>
          <w:tcPr>
            <w:tcW w:type="dxa" w:w="2379"/>
          </w:tcPr>
          <w:p>
            <w:pPr>
              <w:spacing w:after="0"/>
            </w:pPr>
            <w:r/>
            <w:r>
              <w:rPr>
                <w:b w:val="0"/>
                <w:sz w:val="19"/>
              </w:rPr>
              <w:t>$0</w:t>
            </w:r>
          </w:p>
        </w:tc>
        <w:tc>
          <w:tcPr>
            <w:tcW w:type="dxa" w:w="2379"/>
          </w:tcPr>
          <w:p>
            <w:pPr>
              <w:spacing w:after="0"/>
            </w:pPr>
            <w:r/>
            <w:r>
              <w:rPr>
                <w:b w:val="0"/>
                <w:sz w:val="19"/>
              </w:rPr>
              <w:t>$18,000</w:t>
            </w:r>
          </w:p>
        </w:tc>
        <w:tc>
          <w:tcPr>
            <w:tcW w:type="dxa" w:w="2379"/>
          </w:tcPr>
          <w:p>
            <w:pPr>
              <w:spacing w:after="0"/>
            </w:pPr>
            <w:r/>
            <w:r>
              <w:rPr>
                <w:b w:val="0"/>
                <w:sz w:val="19"/>
              </w:rPr>
              <w:t>Additional par, year one only</w:t>
            </w:r>
          </w:p>
        </w:tc>
      </w:tr>
      <w:tr>
        <w:tc>
          <w:tcPr>
            <w:tcW w:type="dxa" w:w="2379"/>
          </w:tcPr>
          <w:p>
            <w:pPr>
              <w:spacing w:after="0"/>
            </w:pPr>
            <w:r/>
            <w:r>
              <w:rPr>
                <w:b/>
                <w:sz w:val="19"/>
              </w:rPr>
              <w:t>Total</w:t>
            </w:r>
          </w:p>
        </w:tc>
        <w:tc>
          <w:tcPr>
            <w:tcW w:type="dxa" w:w="2379"/>
          </w:tcPr>
          <w:p>
            <w:pPr>
              <w:spacing w:after="0"/>
            </w:pPr>
            <w:r/>
            <w:r>
              <w:rPr>
                <w:b/>
                <w:sz w:val="19"/>
              </w:rPr>
              <w:t>$573,000</w:t>
            </w:r>
          </w:p>
        </w:tc>
        <w:tc>
          <w:tcPr>
            <w:tcW w:type="dxa" w:w="2379"/>
          </w:tcPr>
          <w:p>
            <w:pPr>
              <w:spacing w:after="0"/>
            </w:pPr>
            <w:r/>
            <w:r>
              <w:rPr>
                <w:b/>
                <w:sz w:val="19"/>
              </w:rPr>
              <w:t>$385,000</w:t>
            </w:r>
          </w:p>
        </w:tc>
        <w:tc>
          <w:tcPr>
            <w:tcW w:type="dxa" w:w="2379"/>
          </w:tcPr>
          <w:p>
            <w:pPr>
              <w:spacing w:after="0"/>
            </w:pPr>
            <w:r/>
            <w:r>
              <w:rPr>
                <w:b w:val="0"/>
                <w:sz w:val="19"/>
              </w:rPr>
              <w:t>Illustrative structure, not a client result</w:t>
            </w:r>
          </w:p>
        </w:tc>
      </w:tr>
    </w:tbl>
    <w:p/>
    <w:p>
      <w:r>
        <w:rPr>
          <w:b w:val="0"/>
        </w:rPr>
        <w:t>The illustrative table shows why the structure matters more than the totals. In this configuration the outsourcing case is strong, but it depends on three assumptions the property must verify: the actual pounds per occupied room, the achievable linen life under each wash process, and whether retained labor can genuinely be reduced. Change the pounds figure by 15% and the utility estimate by 30%, and the gap narrows considerably.</w:t>
      </w:r>
    </w:p>
    <w:p>
      <w:r>
        <w:rPr>
          <w:b w:val="0"/>
        </w:rPr>
        <w:t>The [commercial cleaning cost and pricing guide for New Jersey](/insights/commercial-cleaning-cost-nj-pricing-guide-2026) uses the same five-step structure for janitorial, and its treatment of capital reserves and space cost applies unchanged here.</w:t>
      </w:r>
    </w:p>
    <w:p>
      <w:pPr>
        <w:pStyle w:val="Heading2"/>
      </w:pPr>
      <w:r>
        <w:t>12. How does laundry performance get measured once it is running?</w:t>
      </w:r>
    </w:p>
    <w:p>
      <w:r>
        <w:rPr>
          <w:b w:val="0"/>
        </w:rPr>
        <w:t>Whichever model a property chooses, the measurement regime is identical. A laundry that is not measured degrades quietly for two quarters and then produces a guest complaint spike that takes another quarter to explain. Five metrics, reviewed monthly, prevent that cycle.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KPI</w:t>
            </w:r>
          </w:p>
        </w:tc>
        <w:tc>
          <w:tcPr>
            <w:tcW w:type="dxa" w:w="2379"/>
            <w:shd w:val="clear" w:fill="1A1A1A"/>
          </w:tcPr>
          <w:p>
            <w:pPr>
              <w:spacing w:after="0"/>
            </w:pPr>
            <w:r>
              <w:rPr>
                <w:b/>
                <w:color w:val="FFFFFF"/>
              </w:rPr>
            </w:r>
            <w:r>
              <w:rPr>
                <w:b/>
                <w:color w:val="FFFFFF"/>
                <w:sz w:val="19"/>
              </w:rPr>
              <w:t>Definition</w:t>
            </w:r>
          </w:p>
        </w:tc>
        <w:tc>
          <w:tcPr>
            <w:tcW w:type="dxa" w:w="2379"/>
            <w:shd w:val="clear" w:fill="1A1A1A"/>
          </w:tcPr>
          <w:p>
            <w:pPr>
              <w:spacing w:after="0"/>
            </w:pPr>
            <w:r>
              <w:rPr>
                <w:b/>
                <w:color w:val="FFFFFF"/>
              </w:rPr>
            </w:r>
            <w:r>
              <w:rPr>
                <w:b/>
                <w:color w:val="FFFFFF"/>
                <w:sz w:val="19"/>
              </w:rPr>
              <w:t>Healthy range</w:t>
            </w:r>
          </w:p>
        </w:tc>
        <w:tc>
          <w:tcPr>
            <w:tcW w:type="dxa" w:w="2379"/>
            <w:shd w:val="clear" w:fill="1A1A1A"/>
          </w:tcPr>
          <w:p>
            <w:pPr>
              <w:spacing w:after="0"/>
            </w:pPr>
            <w:r>
              <w:rPr>
                <w:b/>
                <w:color w:val="FFFFFF"/>
              </w:rPr>
            </w:r>
            <w:r>
              <w:rPr>
                <w:b/>
                <w:color w:val="FFFFFF"/>
                <w:sz w:val="19"/>
              </w:rPr>
              <w:t>What a bad reading means</w:t>
            </w:r>
          </w:p>
        </w:tc>
      </w:tr>
      <w:tr>
        <w:tc>
          <w:tcPr>
            <w:tcW w:type="dxa" w:w="2379"/>
          </w:tcPr>
          <w:p>
            <w:pPr>
              <w:spacing w:after="0"/>
            </w:pPr>
            <w:r/>
            <w:r>
              <w:rPr>
                <w:b w:val="0"/>
                <w:sz w:val="19"/>
              </w:rPr>
              <w:t>Pounds per labor hour</w:t>
            </w:r>
          </w:p>
        </w:tc>
        <w:tc>
          <w:tcPr>
            <w:tcW w:type="dxa" w:w="2379"/>
          </w:tcPr>
          <w:p>
            <w:pPr>
              <w:spacing w:after="0"/>
            </w:pPr>
            <w:r/>
            <w:r>
              <w:rPr>
                <w:b w:val="0"/>
                <w:sz w:val="19"/>
              </w:rPr>
              <w:t>Clean pounds out ÷ productive labor hours</w:t>
            </w:r>
          </w:p>
        </w:tc>
        <w:tc>
          <w:tcPr>
            <w:tcW w:type="dxa" w:w="2379"/>
          </w:tcPr>
          <w:p>
            <w:pPr>
              <w:spacing w:after="0"/>
            </w:pPr>
            <w:r/>
            <w:r>
              <w:rPr>
                <w:b w:val="0"/>
                <w:sz w:val="19"/>
              </w:rPr>
              <w:t>55 – 75 in-house; 90+ plant</w:t>
            </w:r>
          </w:p>
        </w:tc>
        <w:tc>
          <w:tcPr>
            <w:tcW w:type="dxa" w:w="2379"/>
          </w:tcPr>
          <w:p>
            <w:pPr>
              <w:spacing w:after="0"/>
            </w:pPr>
            <w:r/>
            <w:r>
              <w:rPr>
                <w:b w:val="0"/>
                <w:sz w:val="19"/>
              </w:rPr>
              <w:t>Flow problem, equipment constraint or staffing mismatch</w:t>
            </w:r>
          </w:p>
        </w:tc>
      </w:tr>
      <w:tr>
        <w:tc>
          <w:tcPr>
            <w:tcW w:type="dxa" w:w="2379"/>
          </w:tcPr>
          <w:p>
            <w:pPr>
              <w:spacing w:after="0"/>
            </w:pPr>
            <w:r/>
            <w:r>
              <w:rPr>
                <w:b w:val="0"/>
                <w:sz w:val="19"/>
              </w:rPr>
              <w:t>Reject rate</w:t>
            </w:r>
          </w:p>
        </w:tc>
        <w:tc>
          <w:tcPr>
            <w:tcW w:type="dxa" w:w="2379"/>
          </w:tcPr>
          <w:p>
            <w:pPr>
              <w:spacing w:after="0"/>
            </w:pPr>
            <w:r/>
            <w:r>
              <w:rPr>
                <w:b w:val="0"/>
                <w:sz w:val="19"/>
              </w:rPr>
              <w:t>Rejected pieces ÷ pieces received</w:t>
            </w:r>
          </w:p>
        </w:tc>
        <w:tc>
          <w:tcPr>
            <w:tcW w:type="dxa" w:w="2379"/>
          </w:tcPr>
          <w:p>
            <w:pPr>
              <w:spacing w:after="0"/>
            </w:pPr>
            <w:r/>
            <w:r>
              <w:rPr>
                <w:b w:val="0"/>
                <w:sz w:val="19"/>
              </w:rPr>
              <w:t>Below 3%</w:t>
            </w:r>
          </w:p>
        </w:tc>
        <w:tc>
          <w:tcPr>
            <w:tcW w:type="dxa" w:w="2379"/>
          </w:tcPr>
          <w:p>
            <w:pPr>
              <w:spacing w:after="0"/>
            </w:pPr>
            <w:r/>
            <w:r>
              <w:rPr>
                <w:b w:val="0"/>
                <w:sz w:val="19"/>
              </w:rPr>
              <w:t>Chemistry, sorting or plant capacity problem</w:t>
            </w:r>
          </w:p>
        </w:tc>
      </w:tr>
      <w:tr>
        <w:tc>
          <w:tcPr>
            <w:tcW w:type="dxa" w:w="2379"/>
          </w:tcPr>
          <w:p>
            <w:pPr>
              <w:spacing w:after="0"/>
            </w:pPr>
            <w:r/>
            <w:r>
              <w:rPr>
                <w:b w:val="0"/>
                <w:sz w:val="19"/>
              </w:rPr>
              <w:t>Turnaround adherence</w:t>
            </w:r>
          </w:p>
        </w:tc>
        <w:tc>
          <w:tcPr>
            <w:tcW w:type="dxa" w:w="2379"/>
          </w:tcPr>
          <w:p>
            <w:pPr>
              <w:spacing w:after="0"/>
            </w:pPr>
            <w:r/>
            <w:r>
              <w:rPr>
                <w:b w:val="0"/>
                <w:sz w:val="19"/>
              </w:rPr>
              <w:t>Deliveries inside the window ÷ scheduled deliveries</w:t>
            </w:r>
          </w:p>
        </w:tc>
        <w:tc>
          <w:tcPr>
            <w:tcW w:type="dxa" w:w="2379"/>
          </w:tcPr>
          <w:p>
            <w:pPr>
              <w:spacing w:after="0"/>
            </w:pPr>
            <w:r/>
            <w:r>
              <w:rPr>
                <w:b w:val="0"/>
                <w:sz w:val="19"/>
              </w:rPr>
              <w:t>Above 95%</w:t>
            </w:r>
          </w:p>
        </w:tc>
        <w:tc>
          <w:tcPr>
            <w:tcW w:type="dxa" w:w="2379"/>
          </w:tcPr>
          <w:p>
            <w:pPr>
              <w:spacing w:after="0"/>
            </w:pPr>
            <w:r/>
            <w:r>
              <w:rPr>
                <w:b w:val="0"/>
                <w:sz w:val="19"/>
              </w:rPr>
              <w:t>Route, capacity or receiving problem</w:t>
            </w:r>
          </w:p>
        </w:tc>
      </w:tr>
      <w:tr>
        <w:tc>
          <w:tcPr>
            <w:tcW w:type="dxa" w:w="2379"/>
          </w:tcPr>
          <w:p>
            <w:pPr>
              <w:spacing w:after="0"/>
            </w:pPr>
            <w:r/>
            <w:r>
              <w:rPr>
                <w:b w:val="0"/>
                <w:sz w:val="19"/>
              </w:rPr>
              <w:t>Linen loss rate</w:t>
            </w:r>
          </w:p>
        </w:tc>
        <w:tc>
          <w:tcPr>
            <w:tcW w:type="dxa" w:w="2379"/>
          </w:tcPr>
          <w:p>
            <w:pPr>
              <w:spacing w:after="0"/>
            </w:pPr>
            <w:r/>
            <w:r>
              <w:rPr>
                <w:b w:val="0"/>
                <w:sz w:val="19"/>
              </w:rPr>
              <w:t>Pieces unaccounted ÷ pieces in circulation per year</w:t>
            </w:r>
          </w:p>
        </w:tc>
        <w:tc>
          <w:tcPr>
            <w:tcW w:type="dxa" w:w="2379"/>
          </w:tcPr>
          <w:p>
            <w:pPr>
              <w:spacing w:after="0"/>
            </w:pPr>
            <w:r/>
            <w:r>
              <w:rPr>
                <w:b w:val="0"/>
                <w:sz w:val="19"/>
              </w:rPr>
              <w:t>Below 5%</w:t>
            </w:r>
          </w:p>
        </w:tc>
        <w:tc>
          <w:tcPr>
            <w:tcW w:type="dxa" w:w="2379"/>
          </w:tcPr>
          <w:p>
            <w:pPr>
              <w:spacing w:after="0"/>
            </w:pPr>
            <w:r/>
            <w:r>
              <w:rPr>
                <w:b w:val="0"/>
                <w:sz w:val="19"/>
              </w:rPr>
              <w:t>Theft, mis-sorting or vendor accountability gap</w:t>
            </w:r>
          </w:p>
        </w:tc>
      </w:tr>
      <w:tr>
        <w:tc>
          <w:tcPr>
            <w:tcW w:type="dxa" w:w="2379"/>
          </w:tcPr>
          <w:p>
            <w:pPr>
              <w:spacing w:after="0"/>
            </w:pPr>
            <w:r/>
            <w:r>
              <w:rPr>
                <w:b w:val="0"/>
                <w:sz w:val="19"/>
              </w:rPr>
              <w:t>Replacement rate</w:t>
            </w:r>
          </w:p>
        </w:tc>
        <w:tc>
          <w:tcPr>
            <w:tcW w:type="dxa" w:w="2379"/>
          </w:tcPr>
          <w:p>
            <w:pPr>
              <w:spacing w:after="0"/>
            </w:pPr>
            <w:r/>
            <w:r>
              <w:rPr>
                <w:b w:val="0"/>
                <w:sz w:val="19"/>
              </w:rPr>
              <w:t>Pieces retired ÷ inventory per year</w:t>
            </w:r>
          </w:p>
        </w:tc>
        <w:tc>
          <w:tcPr>
            <w:tcW w:type="dxa" w:w="2379"/>
          </w:tcPr>
          <w:p>
            <w:pPr>
              <w:spacing w:after="0"/>
            </w:pPr>
            <w:r/>
            <w:r>
              <w:rPr>
                <w:b w:val="0"/>
                <w:sz w:val="19"/>
              </w:rPr>
              <w:t>2% – 5% by category</w:t>
            </w:r>
          </w:p>
        </w:tc>
        <w:tc>
          <w:tcPr>
            <w:tcW w:type="dxa" w:w="2379"/>
          </w:tcPr>
          <w:p>
            <w:pPr>
              <w:spacing w:after="0"/>
            </w:pPr>
            <w:r/>
            <w:r>
              <w:rPr>
                <w:b w:val="0"/>
                <w:sz w:val="19"/>
              </w:rPr>
              <w:t>Wash damage or inventory age</w:t>
            </w:r>
          </w:p>
        </w:tc>
      </w:tr>
      <w:tr>
        <w:tc>
          <w:tcPr>
            <w:tcW w:type="dxa" w:w="2379"/>
          </w:tcPr>
          <w:p>
            <w:pPr>
              <w:spacing w:after="0"/>
            </w:pPr>
            <w:r/>
            <w:r>
              <w:rPr>
                <w:b w:val="0"/>
                <w:sz w:val="19"/>
              </w:rPr>
              <w:t>Cost per occupied room</w:t>
            </w:r>
          </w:p>
        </w:tc>
        <w:tc>
          <w:tcPr>
            <w:tcW w:type="dxa" w:w="2379"/>
          </w:tcPr>
          <w:p>
            <w:pPr>
              <w:spacing w:after="0"/>
            </w:pPr>
            <w:r/>
            <w:r>
              <w:rPr>
                <w:b w:val="0"/>
                <w:sz w:val="19"/>
              </w:rPr>
              <w:t>Laundry cost ÷ occupied rooms</w:t>
            </w:r>
          </w:p>
        </w:tc>
        <w:tc>
          <w:tcPr>
            <w:tcW w:type="dxa" w:w="2379"/>
          </w:tcPr>
          <w:p>
            <w:pPr>
              <w:spacing w:after="0"/>
            </w:pPr>
            <w:r/>
            <w:r>
              <w:rPr>
                <w:b w:val="0"/>
                <w:sz w:val="19"/>
              </w:rPr>
              <w:t>Stable quarter to quarter</w:t>
            </w:r>
          </w:p>
        </w:tc>
        <w:tc>
          <w:tcPr>
            <w:tcW w:type="dxa" w:w="2379"/>
          </w:tcPr>
          <w:p>
            <w:pPr>
              <w:spacing w:after="0"/>
            </w:pPr>
            <w:r/>
            <w:r>
              <w:rPr>
                <w:b w:val="0"/>
                <w:sz w:val="19"/>
              </w:rPr>
              <w:t>Volume mix change or surcharge creep</w:t>
            </w:r>
          </w:p>
        </w:tc>
      </w:tr>
    </w:tbl>
    <w:p/>
    <w:p>
      <w:r>
        <w:rPr>
          <w:b w:val="0"/>
        </w:rPr>
        <w:t>Two interpretive notes.</w:t>
      </w:r>
    </w:p>
    <w:p>
      <w:r>
        <w:rPr>
          <w:b/>
        </w:rPr>
        <w:t>Reject rate and replacement rate must be read together.</w:t>
      </w:r>
      <w:r>
        <w:rPr>
          <w:b w:val="0"/>
        </w:rPr>
        <w:t xml:space="preserve"> A low reject rate with a high replacement rate means the property is accepting linen that fails early. A high reject rate with a low replacement rate means the property is being disciplined about quality and the vendor is absorbing rework, which is the correct behavior to reward.</w:t>
      </w:r>
    </w:p>
    <w:p>
      <w:r>
        <w:rPr>
          <w:b/>
        </w:rPr>
        <w:t>Cost per occupied room is the only metric that survives a volume change.</w:t>
      </w:r>
      <w:r>
        <w:rPr>
          <w:b w:val="0"/>
        </w:rPr>
        <w:t xml:space="preserve"> Per-pound rates look stable while cost per occupied room climbs, because occupancy mix and linen consumption per guest shift over time. Reviewing cost per occupied room monthly catches those shifts before they compound.</w:t>
      </w:r>
    </w:p>
    <w:p>
      <w:r>
        <w:rPr>
          <w:b w:val="0"/>
        </w:rPr>
        <w:t>The monthly review should take twenty minutes and should be built around exceptions: the three weeks with the worst turnaround, the category with the highest loss rate, and the two largest reject batches with photos attached. Averages in a laundry report conceal exactly the information a facilities director needs.</w:t>
      </w:r>
    </w:p>
    <w:p>
      <w:pPr>
        <w:pStyle w:val="Heading2"/>
      </w:pPr>
      <w:r>
        <w:t>13. What changes operationally when a hotel moves from in-house to outsourced laundry?</w:t>
      </w:r>
    </w:p>
    <w:p>
      <w:r>
        <w:rPr>
          <w:b w:val="0"/>
        </w:rPr>
        <w:t>The transition is a logistics project disguised as a procurement decision. Properties that treat it as procurement discover in week three that housekeeping is short of carts, the dock has no lockable staging area, and nobody scheduled a receiver for the 6 am delivery.</w:t>
      </w:r>
    </w:p>
    <w:p>
      <w:r>
        <w:rPr>
          <w:b w:val="0"/>
        </w:rPr>
        <w:t>Six changes need to be planned before the first pickup.</w:t>
      </w:r>
    </w:p>
    <w:p>
      <w:r>
        <w:rPr>
          <w:b/>
        </w:rPr>
        <w:t>Inventory.</w:t>
      </w:r>
      <w:r>
        <w:rPr>
          <w:b w:val="0"/>
        </w:rPr>
        <w:t xml:space="preserve"> The property needs one to two additional par, a full physical count before transfer, and a documented baseline so that later loss claims are possible. Without a baseline count, the vendor's count becomes the truth by default.</w:t>
      </w:r>
    </w:p>
    <w:p>
      <w:r>
        <w:rPr>
          <w:b/>
        </w:rPr>
        <w:t>Space.</w:t>
      </w:r>
      <w:r>
        <w:rPr>
          <w:b w:val="0"/>
        </w:rPr>
        <w:t xml:space="preserve"> The laundry room converts to staging, sorting and storage. That is a smaller footprint but a different layout, with lockable clean linen storage, separate soiled holding and a route that does not cross clean and soiled streams — a health inspection point, not only an efficiency one.</w:t>
      </w:r>
    </w:p>
    <w:p>
      <w:r>
        <w:rPr>
          <w:b/>
        </w:rPr>
        <w:t>Labor.</w:t>
      </w:r>
      <w:r>
        <w:rPr>
          <w:b w:val="0"/>
        </w:rPr>
        <w:t xml:space="preserve"> Housekeeping loses the laundry crew and gains sorting, receiving and floor distribution work. Net headcount usually falls, but the residual roles are different and must be scheduled against pickup and delivery times rather than against the wash cycle.</w:t>
      </w:r>
    </w:p>
    <w:p>
      <w:r>
        <w:rPr>
          <w:b/>
        </w:rPr>
        <w:t>Scheduling.</w:t>
      </w:r>
      <w:r>
        <w:rPr>
          <w:b w:val="0"/>
        </w:rPr>
        <w:t xml:space="preserve"> Housekeeping start times often need to move. If clean linen arrives at 6 am, stripping needs to finish before the 7 am pickup, which means the floor shift starts earlier or the previous evening shift strips more.</w:t>
      </w:r>
    </w:p>
    <w:p>
      <w:r>
        <w:rPr>
          <w:b/>
        </w:rPr>
        <w:t>Quality control.</w:t>
      </w:r>
      <w:r>
        <w:rPr>
          <w:b w:val="0"/>
        </w:rPr>
        <w:t xml:space="preserve"> The property needs an acceptance process at the dock: a rapid check of count, moisture and visible stains, with a photo and a signature. Rejects accepted at the dock cannot be claimed later.</w:t>
      </w:r>
    </w:p>
    <w:p>
      <w:r>
        <w:rPr>
          <w:b/>
        </w:rPr>
        <w:t>Contingency.</w:t>
      </w:r>
      <w:r>
        <w:rPr>
          <w:b w:val="0"/>
        </w:rPr>
        <w:t xml:space="preserve"> The first two weeks should run with retained in-house capacity available, even if it is not used. That window is when process problems surface, and having a fallback converts a crisis into an inconvenience.</w:t>
      </w:r>
    </w:p>
    <w:p>
      <w:r>
        <w:rPr>
          <w:b w:val="0"/>
        </w:rPr>
        <w:t>A common timeline: four weeks for contract and baseline count, two weeks for space and layout, one week of parallel running with both systems available, then cutover. Properties that compress this into ten days usually spend the next month recovering with rented linen and expedited deliveries, which costs more than the transition would have.</w:t>
      </w:r>
    </w:p>
    <w:p>
      <w:pPr>
        <w:pStyle w:val="Heading2"/>
      </w:pPr>
      <w:r>
        <w:t>14. Is outsourcing hotel laundry worth it for a 90-room property?</w:t>
      </w:r>
    </w:p>
    <w:p>
      <w:r>
        <w:rPr>
          <w:b w:val="0"/>
        </w:rPr>
        <w:t>For most properties in that size range, yes — with two conditions. The economics are driven less by the per-pound rate than by the fixed-cost structure that a small laundry cannot amortize.</w:t>
      </w:r>
    </w:p>
    <w:p>
      <w:r>
        <w:rPr>
          <w:b w:val="0"/>
        </w:rPr>
        <w:t>A 90-room property at 75% occupancy runs roughly 67 occupied rooms a day, or about 24,500 a year. At 13 pounds per occupied room, that is approximately 319,000 pounds of rooms linen annually. Against that volume, an in-house operation carries a labor crew, a boiler, washers, dryers, an ironer, a chemical program and 1,000 square feet of space, all sized for peak rather than average. The pounds per labor hour curve makes the in-house cost per pound structurally higher at this volume, typically $1.35 to $1.75 fully loaded against an outsourced rate of $0.95 to $1.25 in a dense New Jersey route.</w:t>
      </w:r>
    </w:p>
    <w:p>
      <w:r>
        <w:rPr>
          <w:b w:val="0"/>
        </w:rPr>
        <w:t>The two conditions are these.</w:t>
      </w:r>
    </w:p>
    <w:p>
      <w:r>
        <w:rPr>
          <w:b/>
        </w:rPr>
        <w:t>Condition one: enough par and enough storage.</w:t>
      </w:r>
      <w:r>
        <w:rPr>
          <w:b w:val="0"/>
        </w:rPr>
        <w:t xml:space="preserve"> Outsourcing at 90 rooms requires three to four par and lockable clean storage. A property with a small linen room and no dock may find that the inventory requirement consumes the savings in space.</w:t>
      </w:r>
    </w:p>
    <w:p>
      <w:r>
        <w:rPr>
          <w:b/>
        </w:rPr>
        <w:t>Condition two: a credible vendor with route density.</w:t>
      </w:r>
      <w:r>
        <w:rPr>
          <w:b w:val="0"/>
        </w:rPr>
        <w:t xml:space="preserve"> A single-property contract with a distant plant is a continuity risk and a rate risk. A property that can attach to a dense route, ideally through a cleaning partner that already serves several properties in the county, gets both better pricing and better recovery when something goes wrong.</w:t>
      </w:r>
    </w:p>
    <w:p>
      <w:r>
        <w:rPr>
          <w:b w:val="0"/>
        </w:rPr>
        <w:t>Above roughly 180 to 200 rooms, the calculation frequently reverses, especially for properties with consistent year-round occupancy, available back-of-house space and a stable laundry crew. In that range, in-house can genuinely be cheaper per pound, and the decision turns on management attention and capital rather than on cost.</w:t>
      </w:r>
    </w:p>
    <w:p>
      <w:r>
        <w:rPr>
          <w:b w:val="0"/>
        </w:rPr>
        <w:t>The honest summary: laundry is a manufacturing business. Hotels that run it well at scale should keep it. Hotels that run it as a peripheral operation are usually paying a premium they have never measured, and the [hotel housekeeping services](/hotel-housekeeping-services) model that includes linen flow, par management and inspection is designed for exactly that situation.</w:t>
      </w:r>
    </w:p>
    <w:p>
      <w:r>
        <w:rPr>
          <w:b w:val="0"/>
        </w:rPr>
        <w:t>A property that wants a second opinion on the arithmetic can start with the [hotel cleaning services available in New Jersey](/hotel-cleaning-services-new-jersey), which covers the operational overlap between laundry flow, floor scheduling and room release.</w:t>
      </w:r>
    </w:p>
    <w:p>
      <w:pPr>
        <w:pStyle w:val="Heading2"/>
      </w:pPr>
      <w:r>
        <w:t>FAQ</w:t>
      </w:r>
    </w:p>
    <w:p>
      <w:r>
        <w:rPr>
          <w:b/>
        </w:rPr>
        <w:t>How much does hotel laundry outsourcing cost per pound?</w:t>
      </w:r>
    </w:p>
    <w:p>
      <w:r>
        <w:rPr>
          <w:b w:val="0"/>
        </w:rPr>
        <w:t>In the New Jersey and New York market, rooms linen typically runs $0.85 to $1.60 per pound, with terry and food and beverage linen at the upper end. Dense routes and multi-year commitments sit at the lower end. Deliveries, fuel surcharges and minimums are usually separate lines.</w:t>
      </w:r>
    </w:p>
    <w:p>
      <w:r>
        <w:rPr>
          <w:b/>
        </w:rPr>
        <w:t>At what hotel size does in-house laundry become cheaper?</w:t>
      </w:r>
    </w:p>
    <w:p>
      <w:r>
        <w:rPr>
          <w:b w:val="0"/>
        </w:rPr>
        <w:t>Commonly above 120 rooms with a tunnel washer and stable occupancy, and clearly above 180 to 200 rooms. Below 80 rooms, in-house almost always exceeds $1.50 per pound fully loaded once labor, utilities, space and linen replacement are counted.</w:t>
      </w:r>
    </w:p>
    <w:p>
      <w:r>
        <w:rPr>
          <w:b/>
        </w:rPr>
        <w:t>How many pounds of linen does a hotel room generate per night?</w:t>
      </w:r>
    </w:p>
    <w:p>
      <w:r>
        <w:rPr>
          <w:b w:val="0"/>
        </w:rPr>
        <w:t>Typical ranges are 11 to 14 pounds per occupied room-night in select service, 13 to 18 in full service and upscale, and 16 to 22 in luxury properties with turndown service and spa operations.</w:t>
      </w:r>
    </w:p>
    <w:p>
      <w:r>
        <w:rPr>
          <w:b/>
        </w:rPr>
        <w:t>How long does outsourced hotel laundry take to turn around?</w:t>
      </w:r>
    </w:p>
    <w:p>
      <w:r>
        <w:rPr>
          <w:b w:val="0"/>
        </w:rPr>
        <w:t>Twenty to thirty hours door to door is normal for daily pickup and next-day delivery. Five-day service runs forty to sixty hours over a weekend, which is why it requires one additional par compared with daily delivery.</w:t>
      </w:r>
    </w:p>
    <w:p>
      <w:r>
        <w:rPr>
          <w:b/>
        </w:rPr>
        <w:t>What is par level in hotel laundry?</w:t>
      </w:r>
    </w:p>
    <w:p>
      <w:r>
        <w:rPr>
          <w:b w:val="0"/>
        </w:rPr>
        <w:t>Par is the total inventory of a linen item needed to keep rooms available. The formula is turns per day times total cycle days, plus safety stock. Most properties need 3.0 to 3.5 par for daily outsourced service and 2.5 to 3.0 for same-day in-house laundry.</w:t>
      </w:r>
    </w:p>
    <w:p>
      <w:r>
        <w:rPr>
          <w:b/>
        </w:rPr>
        <w:t>Does outsourcing shorten linen life?</w:t>
      </w:r>
    </w:p>
    <w:p>
      <w:r>
        <w:rPr>
          <w:b w:val="0"/>
        </w:rPr>
        <w:t>Not necessarily. Commercial plants using tunnel washers and controlled chemistry frequently extend linen life by 20% to 30% compared with a small in-house operation running conventional washer-extractors with unverified dosing. Linen life depends on wash process, not on who owns the machine.</w:t>
      </w:r>
    </w:p>
    <w:p>
      <w:r>
        <w:rPr>
          <w:b/>
        </w:rPr>
        <w:t>Who owns the linen in an outsourcing contract?</w:t>
      </w:r>
    </w:p>
    <w:p>
      <w:r>
        <w:rPr>
          <w:b w:val="0"/>
        </w:rPr>
        <w:t>The hotel should own it. Vendor-owned inventory programs reduce the property's capital outlay but eliminate visibility and typically carry a rental premium that compounds over the term. Ownership also makes loss claims possible.</w:t>
      </w:r>
    </w:p>
    <w:p>
      <w:r>
        <w:rPr>
          <w:b/>
        </w:rPr>
        <w:t>What happens if the laundry vendor misses a delivery?</w:t>
      </w:r>
    </w:p>
    <w:p>
      <w:r>
        <w:rPr>
          <w:b w:val="0"/>
        </w:rPr>
        <w:t>It depends entirely on the contract. A workable clause states the delivery window, a remedy for late delivery, and a credit structure. Without that clause, the property absorbs the cost in rooms taken out of service, which is far larger than any plausible credit.</w:t>
      </w:r>
    </w:p>
    <w:p>
      <w:r>
        <w:rPr>
          <w:b/>
        </w:rPr>
        <w:t>Can a hotel split laundry between in-house and outsourced?</w:t>
      </w:r>
    </w:p>
    <w:p>
      <w:r>
        <w:rPr>
          <w:b w:val="0"/>
        </w:rPr>
        <w:t>Yes, and many do. Rooms linen and food and beverage flatwork go out; microfiber, mops and delicate brand items stay in-house on a small dedicated machine. The hybrid captures scale economics where they exist and avoids the categories where outsourcing creates new risk.</w:t>
      </w:r>
    </w:p>
    <w:p>
      <w:r>
        <w:rPr>
          <w:b/>
        </w:rPr>
        <w:t>How often should laundry costs be reviewed?</w:t>
      </w:r>
    </w:p>
    <w:p>
      <w:r>
        <w:rPr>
          <w:b w:val="0"/>
        </w:rPr>
        <w:t>Monthly on cost per occupied room, quarterly on rate and surcharge reconciliation, and annually on the full in-house versus outsourced comparison. Reviewing only the invoice misses surcharge creep and linen loss, which are usually larger than rate changes.</w:t>
      </w:r>
    </w:p>
    <w:p>
      <w:pPr>
        <w:pStyle w:val="Heading2"/>
      </w:pPr>
      <w:r>
        <w:t>Next step</w:t>
      </w:r>
    </w:p>
    <w:p>
      <w:r>
        <w:rPr>
          <w:b w:val="0"/>
        </w:rPr>
        <w:t>If you do not know your pounds per occupied room, your actual turnaround or your linen replacement rate, the first deliverable is a four-week measurement, not a new contract. Those three numbers decide the question, and every vendor conversation becomes technical once they exist.</w:t>
      </w:r>
    </w:p>
    <w:p>
      <w:r>
        <w:rPr>
          <w:b w:val="0"/>
        </w:rPr>
        <w:t xml:space="preserve">Premium Cleaning Services has run hotel housekeeping and commercial cleaning in New Jersey and New York since 2012, with dedicated crews per property, linen flow management and inspection reporting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technical review of linen flow, par levels and laundry cost per occupied room, talk to the team: </w:t>
      </w:r>
      <w:r>
        <w:rPr>
          <w:b/>
        </w:rPr>
        <w:t>(973) 204-2310</w:t>
      </w:r>
      <w:r>
        <w:rPr>
          <w:b w:val="0"/>
        </w:rPr>
        <w:t xml:space="preserve"> · 107 Vesey St, Newark, NJ 07105. Coverage across Bergen, Essex, Passaic, Hudson, Union and New York City.</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"In-House Laundry vs Outsourced Hotel Laundry: Cost, Linen Life and Turnaround",</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laundry outsourcing compared with in-house laundry on cost per pound, linen life, par levels and turnaround",</w:t>
      </w:r>
    </w:p>
    <w:p>
      <w:pPr>
        <w:spacing w:after="0"/>
        <w:ind w:left="227"/>
      </w:pPr>
      <w:r>
        <w:rPr>
          <w:rFonts w:ascii="Courier New" w:hAnsi="Courier New"/>
          <w:color w:val="333333"/>
          <w:sz w:val="15"/>
        </w:rPr>
        <w:t xml:space="preserve">  "mainEntityOfPage": "https://premiumcleaningnj.com/hotel-housekeeping-services"</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much does hotel laundry outsourcing cost per pound?", "acceptedAnswer": {"@type": "Answer", "text": "In the New Jersey and New York market, rooms linen typically runs $0.85 to $1.60 per pound, with terry and food and beverage linen at the upper end. Deliveries, fuel surcharges and minimums are usually separate lines."}},</w:t>
      </w:r>
    </w:p>
    <w:p>
      <w:pPr>
        <w:spacing w:after="0"/>
        <w:ind w:left="227"/>
      </w:pPr>
      <w:r>
        <w:rPr>
          <w:rFonts w:ascii="Courier New" w:hAnsi="Courier New"/>
          <w:color w:val="333333"/>
          <w:sz w:val="15"/>
        </w:rPr>
        <w:t xml:space="preserve">    {"@type": "Question", "name": "At what hotel size does in-house laundry become cheaper?", "acceptedAnswer": {"@type": "Answer", "text": "Commonly above 120 rooms with a tunnel washer and stable occupancy, and clearly above 180 to 200 rooms. Below 80 rooms, in-house almost always exceeds $1.50 per pound fully loaded."}},</w:t>
      </w:r>
    </w:p>
    <w:p>
      <w:pPr>
        <w:spacing w:after="0"/>
        <w:ind w:left="227"/>
      </w:pPr>
      <w:r>
        <w:rPr>
          <w:rFonts w:ascii="Courier New" w:hAnsi="Courier New"/>
          <w:color w:val="333333"/>
          <w:sz w:val="15"/>
        </w:rPr>
        <w:t xml:space="preserve">    {"@type": "Question", "name": "How many pounds of linen does a hotel room generate per night?", "acceptedAnswer": {"@type": "Answer", "text": "Typical ranges are 11 to 14 pounds per occupied room-night in select service, 13 to 18 in full service and upscale, and 16 to 22 in luxury properties with turndown and spa."}},</w:t>
      </w:r>
    </w:p>
    <w:p>
      <w:pPr>
        <w:spacing w:after="0"/>
        <w:ind w:left="227"/>
      </w:pPr>
      <w:r>
        <w:rPr>
          <w:rFonts w:ascii="Courier New" w:hAnsi="Courier New"/>
          <w:color w:val="333333"/>
          <w:sz w:val="15"/>
        </w:rPr>
        <w:t xml:space="preserve">    {"@type": "Question", "name": "How long does outsourced hotel laundry take to turn around?", "acceptedAnswer": {"@type": "Answer", "text": "Twenty to thirty hours door to door for daily pickup and next-day delivery. Five-day service runs forty to sixty hours over a weekend."}},</w:t>
      </w:r>
    </w:p>
    <w:p>
      <w:pPr>
        <w:spacing w:after="0"/>
        <w:ind w:left="227"/>
      </w:pPr>
      <w:r>
        <w:rPr>
          <w:rFonts w:ascii="Courier New" w:hAnsi="Courier New"/>
          <w:color w:val="333333"/>
          <w:sz w:val="15"/>
        </w:rPr>
        <w:t xml:space="preserve">    {"@type": "Question", "name": "What is par level in hotel laundry?", "acceptedAnswer": {"@type": "Answer", "text": "Par is the inventory needed to keep rooms available: turns per day times total cycle days plus safety stock. Daily outsourced service needs 3.0 to 3.5 par; same-day in-house needs 2.5 to 3.0."}},</w:t>
      </w:r>
    </w:p>
    <w:p>
      <w:pPr>
        <w:spacing w:after="0"/>
        <w:ind w:left="227"/>
      </w:pPr>
      <w:r>
        <w:rPr>
          <w:rFonts w:ascii="Courier New" w:hAnsi="Courier New"/>
          <w:color w:val="333333"/>
          <w:sz w:val="15"/>
        </w:rPr>
        <w:t xml:space="preserve">    {"@type": "Question", "name": "Does outsourcing shorten linen life?", "acceptedAnswer": {"@type": "Answer", "text": "Not necessarily. Commercial plants using tunnel washers and controlled chemistry frequently extend linen life by 20% to 30% compared with small in-house operations running conventional washer-extractors."}},</w:t>
      </w:r>
    </w:p>
    <w:p>
      <w:pPr>
        <w:spacing w:after="0"/>
        <w:ind w:left="227"/>
      </w:pPr>
      <w:r>
        <w:rPr>
          <w:rFonts w:ascii="Courier New" w:hAnsi="Courier New"/>
          <w:color w:val="333333"/>
          <w:sz w:val="15"/>
        </w:rPr>
        <w:t xml:space="preserve">    {"@type": "Question", "name": "Who owns the linen in an outsourcing contract?", "acceptedAnswer": {"@type": "Answer", "text": "The hotel should own it. Vendor-owned programs reduce capital outlay but eliminate visibility and typically carry a rental premium, and they make loss claims difficult."}},</w:t>
      </w:r>
    </w:p>
    <w:p>
      <w:pPr>
        <w:spacing w:after="0"/>
        <w:ind w:left="227"/>
      </w:pPr>
      <w:r>
        <w:rPr>
          <w:rFonts w:ascii="Courier New" w:hAnsi="Courier New"/>
          <w:color w:val="333333"/>
          <w:sz w:val="15"/>
        </w:rPr>
        <w:t xml:space="preserve">    {"@type": "Question", "name": "What happens if the laundry vendor misses a delivery?", "acceptedAnswer": {"@type": "Answer", "text": "It depends on the contract. A workable clause states the delivery window, a late-delivery remedy and a credit structure. Without it, the property absorbs the cost in rooms taken out of service."}},</w:t>
      </w:r>
    </w:p>
    <w:p>
      <w:pPr>
        <w:spacing w:after="0"/>
        <w:ind w:left="227"/>
      </w:pPr>
      <w:r>
        <w:rPr>
          <w:rFonts w:ascii="Courier New" w:hAnsi="Courier New"/>
          <w:color w:val="333333"/>
          <w:sz w:val="15"/>
        </w:rPr>
        <w:t xml:space="preserve">    {"@type": "Question", "name": "Can a hotel split laundry between in-house and outsourced?", "acceptedAnswer": {"@type": "Answer", "text": "Yes. Many properties outsource rooms linen and food and beverage flatwork while keeping microfiber, mops and delicate brand items on a small dedicated in-house machine."}},</w:t>
      </w:r>
    </w:p>
    <w:p>
      <w:pPr>
        <w:spacing w:after="0"/>
        <w:ind w:left="227"/>
      </w:pPr>
      <w:r>
        <w:rPr>
          <w:rFonts w:ascii="Courier New" w:hAnsi="Courier New"/>
          <w:color w:val="333333"/>
          <w:sz w:val="15"/>
        </w:rPr>
        <w:t xml:space="preserve">    {"@type": "Question", "name": "How often should laundry costs be reviewed?", "acceptedAnswer": {"@type": "Answer", "text": "Monthly on cost per occupied room, quarterly on rate and surcharge reconciliation, and annually on the full in-house versus outsourced comparison."}}</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Public Area Cleaning Standards for Hotels: Lobby, Elevators, Restrooms and F&amp;B Outlets</w:t>
      </w:r>
    </w:p>
    <w:p>
      <w:pPr>
        <w:spacing w:after="160"/>
      </w:pPr>
      <w:r>
        <w:rPr>
          <w:color w:val="6B6B6B"/>
          <w:sz w:val="21"/>
        </w:rPr>
        <w:t>A zone-by-zone standard for the spaces guests judge before they reach their room</w:t>
      </w:r>
    </w:p>
    <w:p>
      <w:pPr>
        <w:spacing w:before="40" w:after="200"/>
        <w:pBdr>
          <w:bottom w:val="single" w:sz="6" w:space="1" w:color="DED7C8"/>
        </w:pBdr>
      </w:pPr>
    </w:p>
    <w:p>
      <w:pPr>
        <w:spacing w:before="0" w:after="280"/>
      </w:pPr>
      <w:r>
        <w:rPr>
          <w:b w:val="0"/>
          <w:color w:val="8A8A8A"/>
          <w:sz w:val="15"/>
        </w:rPr>
        <w:t>QUERY-ALVO  hotel public area cleaning   ·   DESTINO  /hospitality-cleaning-services-nj   ·   8.907 PALAVRAS</w:t>
      </w:r>
    </w:p>
    <w:p>
      <w:pPr>
        <w:spacing w:before="120" w:after="200"/>
        <w:ind w:left="283"/>
      </w:pPr>
      <w:r>
        <w:rPr>
          <w:b/>
          <w:i/>
          <w:color w:val="434343"/>
        </w:rPr>
        <w:t>Direct answer:</w:t>
      </w:r>
      <w:r>
        <w:rPr>
          <w:b w:val="0"/>
          <w:i/>
          <w:color w:val="434343"/>
        </w:rPr>
        <w:t xml:space="preserve"> Hotel public area cleaning is a zone-based standard: each space carries a required condition, a check interval and a recovery time. Lobbies are serviced continuously, guest restrooms checked every 60 to 90 minutes, elevator cabs every two hours and F&amp;B outlets throughout service, with quality scored against a written inspection panel rather than opinion.</w:t>
      </w:r>
    </w:p>
    <w:p>
      <w:pPr>
        <w:pStyle w:val="Heading2"/>
      </w:pPr>
      <w:r>
        <w:t>Key takeaways</w:t>
      </w:r>
    </w:p>
    <w:p>
      <w:pPr>
        <w:pStyle w:val="ListBullet"/>
        <w:spacing w:after="80"/>
      </w:pPr>
      <w:r>
        <w:rPr>
          <w:b w:val="0"/>
        </w:rPr>
        <w:t>Public areas are shared surfaces. One failed restroom stall is seen by hundreds of guests; a dusty headboard is seen by one, so the cost of a defect per impression is an order of magnitude higher.</w:t>
      </w:r>
    </w:p>
    <w:p>
      <w:pPr>
        <w:pStyle w:val="ListBullet"/>
        <w:spacing w:after="80"/>
      </w:pPr>
      <w:r>
        <w:rPr>
          <w:b w:val="0"/>
        </w:rPr>
        <w:t xml:space="preserve">Every public zone needs two clocks, not one: a </w:t>
      </w:r>
      <w:r>
        <w:rPr>
          <w:b/>
        </w:rPr>
        <w:t>check interval</w:t>
      </w:r>
      <w:r>
        <w:rPr>
          <w:b w:val="0"/>
        </w:rPr>
        <w:t xml:space="preserve"> that protects condition between services and a </w:t>
      </w:r>
      <w:r>
        <w:rPr>
          <w:b/>
        </w:rPr>
        <w:t>service frequency</w:t>
      </w:r>
      <w:r>
        <w:rPr>
          <w:b w:val="0"/>
        </w:rPr>
        <w:t xml:space="preserve"> that resets the zone. Hotels that publish only the second clock are measuring tasks, not cleanliness.</w:t>
      </w:r>
    </w:p>
    <w:p>
      <w:pPr>
        <w:pStyle w:val="ListBullet"/>
        <w:spacing w:after="80"/>
      </w:pPr>
      <w:r>
        <w:rPr>
          <w:b w:val="0"/>
        </w:rPr>
        <w:t>The operational restroom standard is a 15-minute recovery window, a 25% consumable floor and a 75% waste threshold. Most restroom complaints are supply and hardware failures, not soil.</w:t>
      </w:r>
    </w:p>
    <w:p>
      <w:pPr>
        <w:pStyle w:val="ListBullet"/>
        <w:spacing w:after="80"/>
      </w:pPr>
      <w:r>
        <w:rPr>
          <w:b w:val="0"/>
        </w:rPr>
        <w:t>Frequency should be derived from crossings per hour and soil load, then designed to the 85th percentile of the week. Designing to the average guarantees failure on the four busiest hours.</w:t>
      </w:r>
    </w:p>
    <w:p>
      <w:pPr>
        <w:pStyle w:val="ListBullet"/>
        <w:spacing w:after="80"/>
      </w:pPr>
      <w:r>
        <w:rPr>
          <w:b w:val="0"/>
        </w:rPr>
        <w:t>Public area labor is usually 12% to 22% of a hotel's total cleaning hours but generates the majority of cleanliness complaints. It is the cheapest place to buy review score and the easiest place to lose it.</w:t>
      </w:r>
    </w:p>
    <w:p>
      <w:pPr>
        <w:pStyle w:val="Heading2"/>
      </w:pPr>
      <w:r>
        <w:t>1. Why do public areas decide how clean a hotel feels?</w:t>
      </w:r>
    </w:p>
    <w:p>
      <w:r>
        <w:rPr>
          <w:b w:val="0"/>
        </w:rPr>
        <w:t>A guest forms a verdict about a hotel's cleanliness before reaching the room. The sequence is almost always the same: the curb and entrance mat, the lobby floor and front desk, the elevator cab, and the restroom off the lobby. Those four surfaces occupy the first 90 seconds of the stay, and they are the only cleaning surfaces every guest sees. A property can run a flawless room program and still be remembered as dirty because of a restroom stall at 4 pm.</w:t>
      </w:r>
    </w:p>
    <w:p>
      <w:r>
        <w:rPr>
          <w:b w:val="0"/>
        </w:rPr>
        <w:t>The reason is arithmetic rather than psychology. A 180-room hotel at 75% occupancy holds roughly 270 guests on a given night, but its lobby records somewhere between 1,800 and 2,400 crossings a day once arrivals, departures, F&amp;B, meetings and staff are counted. The guest restrooms off the lobby absorb 600 to 900 uses. The elevator bank handles 2,000 to 3,000 rides. Each of those events is a fresh inspection performed by someone who is not paid to be generous, and each one samples the same small number of surfaces.</w:t>
      </w:r>
    </w:p>
    <w:p>
      <w:r>
        <w:rPr>
          <w:b w:val="0"/>
        </w:rPr>
        <w:t>That asymmetry changes how a cleaning budget should be read. Spending on a room affects one guest at a time. Spending on a lobby restroom affects every guest in the building, several times a day, and is the surface most likely to appear in a review. Review platforms ask guests for a single cleanliness rating, and most guests form that rating in the public areas, then apply it retroactively to the room. A clean lobby buys tolerance for a small room defect. A dirty restroom cancels a perfect room.</w:t>
      </w:r>
    </w:p>
    <w:p>
      <w:r>
        <w:rPr>
          <w:b w:val="0"/>
        </w:rPr>
        <w:t>There is also a commercial dimension that rarely appears in a cleaning budget. Public area defects are visible to people who are not yet guests: meeting planners on a site visit, restaurant diners, recruits in the lobby for an interview, and the local market that decides whether the property is worth a return visit. That audience does not file a work order. It simply does not come back, and the property attributes the loss to rate or seasonality.</w:t>
      </w:r>
    </w:p>
    <w:p>
      <w:r>
        <w:rPr>
          <w:b w:val="0"/>
        </w:rPr>
        <w:t>The practical conclusion is that public area cleaning is not a support function for housekeeping. It is the property's most exposed quality surface, priced per square foot and judged per hour, and it deserves its own standard, its own inspection and its own line in the contract. The rest of this article builds that standard zone by zone, starting with what the word "clean" has to mean before anyone can be held to it.</w:t>
      </w:r>
    </w:p>
    <w:p>
      <w:pPr>
        <w:pStyle w:val="Heading2"/>
      </w:pPr>
      <w:r>
        <w:t>2. What does "clean" mean in a public area, operationally?</w:t>
      </w:r>
    </w:p>
    <w:p>
      <w:r>
        <w:rPr>
          <w:b w:val="0"/>
        </w:rPr>
        <w:t>"Clean" becomes a standard only when it is written as a condition that an inspector can pass or fail in under a minute. Most hotel public area programs fail at this step: the scope says "lobby cleaned daily" and the crew is left to interpret what daily means, in what sequence, to what finish. The result is a property that is clean at 6:30 am and unacceptable at 5:30 pm, with a team that believes it did its job.</w:t>
      </w:r>
    </w:p>
    <w:p>
      <w:r>
        <w:rPr>
          <w:b w:val="0"/>
        </w:rPr>
        <w:t>A usable public area condition has four dimensions, and each one needs its own test.</w:t>
      </w:r>
    </w:p>
    <w:p>
      <w:r>
        <w:rPr>
          <w:b/>
        </w:rPr>
        <w:t>Visible soil.</w:t>
      </w:r>
      <w:r>
        <w:rPr>
          <w:b w:val="0"/>
        </w:rPr>
        <w:t xml:space="preserve"> Written with a distance and a light level, because "clean" at arm's length is not clean at three feet. A workable phrasing is: no visible soil, debris or film on floors and horizontal surfaces when viewed from six feet under normal lighting, and no fingerprints on glass or polished metal when viewed from three feet.</w:t>
      </w:r>
    </w:p>
    <w:p>
      <w:r>
        <w:rPr>
          <w:b/>
        </w:rPr>
        <w:t>Tactile condition.</w:t>
      </w:r>
      <w:r>
        <w:rPr>
          <w:b w:val="0"/>
        </w:rPr>
        <w:t xml:space="preserve"> Guests touch handrails, door handles, elevator buttons, desk edges, tables and stall latches. A surface can look clean and feel tacky. The standard should name the touchpoints and require them to be free of residue, grit and stickiness, tested by hand at inspection.</w:t>
      </w:r>
    </w:p>
    <w:p>
      <w:r>
        <w:rPr>
          <w:b/>
        </w:rPr>
        <w:t>Odor.</w:t>
      </w:r>
      <w:r>
        <w:rPr>
          <w:b w:val="0"/>
        </w:rPr>
        <w:t xml:space="preserve"> Odor is judged at the threshold, in the first two seconds, before the guest sees anything. A restroom that smells clean but shows a full waste bin reads as dirty, and a restroom that looks clean but smells of drain reads as unsafe. The condition is: no detectable odor at the entrance, and no masking fragrance used to cover a source that has not been removed.</w:t>
      </w:r>
    </w:p>
    <w:p>
      <w:r>
        <w:rPr>
          <w:b/>
        </w:rPr>
        <w:t>Presentation.</w:t>
      </w:r>
      <w:r>
        <w:rPr>
          <w:b w:val="0"/>
        </w:rPr>
        <w:t xml:space="preserve"> Alignment, completeness and repair. Waste bins below their threshold, consumables at par, dispensers working, stall doors latching, handrails tight, signage straight, furniture squared to the room. Presentation is the dimension guests read as "attention", and it is the fastest to fail because it depends on consumables and hardware rather than on labor minutes.</w:t>
      </w:r>
    </w:p>
    <w:p>
      <w:r>
        <w:rPr>
          <w:b w:val="0"/>
        </w:rPr>
        <w:t>On top of those four sits safety: spills, wet floors, broken glass and any condition that can injure a guest. Safety is not a quality tier. It is a stop-work condition with its own response time, usually under five minutes for a reported spill in a guest-facing area.</w:t>
      </w:r>
    </w:p>
    <w:p>
      <w:r>
        <w:rPr>
          <w:b w:val="0"/>
        </w:rPr>
        <w:t>With the dimensions defined, the property can assign a service level to each zone. A practical three-level scheme is enough for most hotels. Level 1 covers the surfaces that define the brand: arrival, lobby, front desk, guest restrooms, elevator cabs and the elevator lobby. Level 2 covers corridors, F&amp;B front of house, meeting space, fitness and pool deck. Level 3 covers back-of-house corridors, service areas, trash rooms and loading docks. The levels differ in condition target, inspection frequency and recovery time, not in the definition of clean.</w:t>
      </w:r>
    </w:p>
    <w:p>
      <w:r>
        <w:rPr>
          <w:b w:val="0"/>
        </w:rPr>
        <w:t xml:space="preserve">The final piece is the phrase that makes the standard enforceable: </w:t>
      </w:r>
      <w:r>
        <w:rPr>
          <w:b/>
        </w:rPr>
        <w:t>at any hour, at any inspection</w:t>
      </w:r>
      <w:r>
        <w:rPr>
          <w:b w:val="0"/>
        </w:rPr>
        <w:t>. A standard measured only at opening measures the night crew. A standard measured at random hours measures the operation, and it is the only version a guest experiences.</w:t>
      </w:r>
    </w:p>
    <w:p>
      <w:r>
        <w:rPr>
          <w:b w:val="0"/>
        </w:rPr>
        <w:t>None of this works without inputs. Matting, waste capacity, consumable par levels, equipment, water pressure, storage and staffing determine whether a zone can be kept at standard at all. A condition standard without those inputs is not ambitious. It is a wish with a checklist attached.</w:t>
      </w:r>
    </w:p>
    <w:p>
      <w:pPr>
        <w:pStyle w:val="Heading2"/>
      </w:pPr>
      <w:r>
        <w:t>3. How often should each public zone be cleaned?</w:t>
      </w:r>
    </w:p>
    <w:p>
      <w:r>
        <w:rPr>
          <w:b w:val="0"/>
        </w:rPr>
        <w:t>Frequency is where most public area budgets are set and where most standards are lost, because hotels tend to publish a single number per zone: restrooms three times daily, lobby twice, elevators once. Those numbers describe labor input, not cleanliness output. A restroom serviced three times has 22 idle hours between services, and the guest who walks in at hour nineteen is the one who writes the review.</w:t>
      </w:r>
    </w:p>
    <w:p>
      <w:r>
        <w:rPr>
          <w:b w:val="0"/>
        </w:rPr>
        <w:t xml:space="preserve">The fix is to run two clocks per zone. The </w:t>
      </w:r>
      <w:r>
        <w:rPr>
          <w:b/>
        </w:rPr>
        <w:t>check interval</w:t>
      </w:r>
      <w:r>
        <w:rPr>
          <w:b w:val="0"/>
        </w:rPr>
        <w:t xml:space="preserve"> is how often a trained person looks at the zone and corrects condition. The </w:t>
      </w:r>
      <w:r>
        <w:rPr>
          <w:b/>
        </w:rPr>
        <w:t>service frequency</w:t>
      </w:r>
      <w:r>
        <w:rPr>
          <w:b w:val="0"/>
        </w:rPr>
        <w:t xml:space="preserve"> is how often the zone receives its full mechanical reset: floors, fixtures, glass, upholstery and consumables. The check protects the standard between services; the service restores what checks cannot fix.</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Zone</w:t>
            </w:r>
          </w:p>
        </w:tc>
        <w:tc>
          <w:tcPr>
            <w:tcW w:type="dxa" w:w="1904"/>
            <w:shd w:val="clear" w:fill="1A1A1A"/>
          </w:tcPr>
          <w:p>
            <w:pPr>
              <w:spacing w:after="0"/>
            </w:pPr>
            <w:r>
              <w:rPr>
                <w:b/>
                <w:color w:val="FFFFFF"/>
              </w:rPr>
            </w:r>
            <w:r>
              <w:rPr>
                <w:b/>
                <w:color w:val="FFFFFF"/>
                <w:sz w:val="19"/>
              </w:rPr>
              <w:t>Condition standard (pass criteria)</w:t>
            </w:r>
          </w:p>
        </w:tc>
        <w:tc>
          <w:tcPr>
            <w:tcW w:type="dxa" w:w="1904"/>
            <w:shd w:val="clear" w:fill="1A1A1A"/>
          </w:tcPr>
          <w:p>
            <w:pPr>
              <w:spacing w:after="0"/>
            </w:pPr>
            <w:r>
              <w:rPr>
                <w:b/>
                <w:color w:val="FFFFFF"/>
              </w:rPr>
            </w:r>
            <w:r>
              <w:rPr>
                <w:b/>
                <w:color w:val="FFFFFF"/>
                <w:sz w:val="19"/>
              </w:rPr>
              <w:t>Check interval</w:t>
            </w:r>
          </w:p>
        </w:tc>
        <w:tc>
          <w:tcPr>
            <w:tcW w:type="dxa" w:w="1904"/>
            <w:shd w:val="clear" w:fill="1A1A1A"/>
          </w:tcPr>
          <w:p>
            <w:pPr>
              <w:spacing w:after="0"/>
            </w:pPr>
            <w:r>
              <w:rPr>
                <w:b/>
                <w:color w:val="FFFFFF"/>
              </w:rPr>
            </w:r>
            <w:r>
              <w:rPr>
                <w:b/>
                <w:color w:val="FFFFFF"/>
                <w:sz w:val="19"/>
              </w:rPr>
              <w:t>Full service frequency</w:t>
            </w:r>
          </w:p>
        </w:tc>
        <w:tc>
          <w:tcPr>
            <w:tcW w:type="dxa" w:w="1904"/>
            <w:shd w:val="clear" w:fill="1A1A1A"/>
          </w:tcPr>
          <w:p>
            <w:pPr>
              <w:spacing w:after="0"/>
            </w:pPr>
            <w:r>
              <w:rPr>
                <w:b/>
                <w:color w:val="FFFFFF"/>
              </w:rPr>
            </w:r>
            <w:r>
              <w:rPr>
                <w:b/>
                <w:color w:val="FFFFFF"/>
                <w:sz w:val="19"/>
              </w:rPr>
              <w:t>Peak-day uplift</w:t>
            </w:r>
          </w:p>
        </w:tc>
      </w:tr>
      <w:tr>
        <w:tc>
          <w:tcPr>
            <w:tcW w:type="dxa" w:w="1904"/>
          </w:tcPr>
          <w:p>
            <w:pPr>
              <w:spacing w:after="0"/>
            </w:pPr>
            <w:r/>
            <w:r>
              <w:rPr>
                <w:b w:val="0"/>
                <w:sz w:val="19"/>
              </w:rPr>
              <w:t>Arrival and lobby floor</w:t>
            </w:r>
          </w:p>
        </w:tc>
        <w:tc>
          <w:tcPr>
            <w:tcW w:type="dxa" w:w="1904"/>
          </w:tcPr>
          <w:p>
            <w:pPr>
              <w:spacing w:after="0"/>
            </w:pPr>
            <w:r/>
            <w:r>
              <w:rPr>
                <w:b w:val="0"/>
                <w:sz w:val="19"/>
              </w:rPr>
              <w:t>No visible soil or debris at 6 ft; dry surface; mats aligned</w:t>
            </w:r>
          </w:p>
        </w:tc>
        <w:tc>
          <w:tcPr>
            <w:tcW w:type="dxa" w:w="1904"/>
          </w:tcPr>
          <w:p>
            <w:pPr>
              <w:spacing w:after="0"/>
            </w:pPr>
            <w:r/>
            <w:r>
              <w:rPr>
                <w:b w:val="0"/>
                <w:sz w:val="19"/>
              </w:rPr>
              <w:t>30 min</w:t>
            </w:r>
          </w:p>
        </w:tc>
        <w:tc>
          <w:tcPr>
            <w:tcW w:type="dxa" w:w="1904"/>
          </w:tcPr>
          <w:p>
            <w:pPr>
              <w:spacing w:after="0"/>
            </w:pPr>
            <w:r/>
            <w:r>
              <w:rPr>
                <w:b w:val="0"/>
                <w:sz w:val="19"/>
              </w:rPr>
              <w:t>4 to 6 per day, plus nightly machine scrub</w:t>
            </w:r>
          </w:p>
        </w:tc>
        <w:tc>
          <w:tcPr>
            <w:tcW w:type="dxa" w:w="1904"/>
          </w:tcPr>
          <w:p>
            <w:pPr>
              <w:spacing w:after="0"/>
            </w:pPr>
            <w:r/>
            <w:r>
              <w:rPr>
                <w:b w:val="0"/>
                <w:sz w:val="19"/>
              </w:rPr>
              <w:t>Check every 15 min, 7 to 10 am and 4 to 8 pm</w:t>
            </w:r>
          </w:p>
        </w:tc>
      </w:tr>
      <w:tr>
        <w:tc>
          <w:tcPr>
            <w:tcW w:type="dxa" w:w="1904"/>
          </w:tcPr>
          <w:p>
            <w:pPr>
              <w:spacing w:after="0"/>
            </w:pPr>
            <w:r/>
            <w:r>
              <w:rPr>
                <w:b w:val="0"/>
                <w:sz w:val="19"/>
              </w:rPr>
              <w:t>Entrance glass and doors</w:t>
            </w:r>
          </w:p>
        </w:tc>
        <w:tc>
          <w:tcPr>
            <w:tcW w:type="dxa" w:w="1904"/>
          </w:tcPr>
          <w:p>
            <w:pPr>
              <w:spacing w:after="0"/>
            </w:pPr>
            <w:r/>
            <w:r>
              <w:rPr>
                <w:b w:val="0"/>
                <w:sz w:val="19"/>
              </w:rPr>
              <w:t>No fingerprints or film at 3 ft; no smudged push points</w:t>
            </w:r>
          </w:p>
        </w:tc>
        <w:tc>
          <w:tcPr>
            <w:tcW w:type="dxa" w:w="1904"/>
          </w:tcPr>
          <w:p>
            <w:pPr>
              <w:spacing w:after="0"/>
            </w:pPr>
            <w:r/>
            <w:r>
              <w:rPr>
                <w:b w:val="0"/>
                <w:sz w:val="19"/>
              </w:rPr>
              <w:t>60 min</w:t>
            </w:r>
          </w:p>
        </w:tc>
        <w:tc>
          <w:tcPr>
            <w:tcW w:type="dxa" w:w="1904"/>
          </w:tcPr>
          <w:p>
            <w:pPr>
              <w:spacing w:after="0"/>
            </w:pPr>
            <w:r/>
            <w:r>
              <w:rPr>
                <w:b w:val="0"/>
                <w:sz w:val="19"/>
              </w:rPr>
              <w:t>3 to 5 per day</w:t>
            </w:r>
          </w:p>
        </w:tc>
        <w:tc>
          <w:tcPr>
            <w:tcW w:type="dxa" w:w="1904"/>
          </w:tcPr>
          <w:p>
            <w:pPr>
              <w:spacing w:after="0"/>
            </w:pPr>
            <w:r/>
            <w:r>
              <w:rPr>
                <w:b w:val="0"/>
                <w:sz w:val="19"/>
              </w:rPr>
              <w:t>Every 30 min during arrival peaks</w:t>
            </w:r>
          </w:p>
        </w:tc>
      </w:tr>
      <w:tr>
        <w:tc>
          <w:tcPr>
            <w:tcW w:type="dxa" w:w="1904"/>
          </w:tcPr>
          <w:p>
            <w:pPr>
              <w:spacing w:after="0"/>
            </w:pPr>
            <w:r/>
            <w:r>
              <w:rPr>
                <w:b w:val="0"/>
                <w:sz w:val="19"/>
              </w:rPr>
              <w:t>Front desk and queue</w:t>
            </w:r>
          </w:p>
        </w:tc>
        <w:tc>
          <w:tcPr>
            <w:tcW w:type="dxa" w:w="1904"/>
          </w:tcPr>
          <w:p>
            <w:pPr>
              <w:spacing w:after="0"/>
            </w:pPr>
            <w:r/>
            <w:r>
              <w:rPr>
                <w:b w:val="0"/>
                <w:sz w:val="19"/>
              </w:rPr>
              <w:t>Counter free of residue; no debris at guest side; pens and cards stocked</w:t>
            </w:r>
          </w:p>
        </w:tc>
        <w:tc>
          <w:tcPr>
            <w:tcW w:type="dxa" w:w="1904"/>
          </w:tcPr>
          <w:p>
            <w:pPr>
              <w:spacing w:after="0"/>
            </w:pPr>
            <w:r/>
            <w:r>
              <w:rPr>
                <w:b w:val="0"/>
                <w:sz w:val="19"/>
              </w:rPr>
              <w:t>60 min</w:t>
            </w:r>
          </w:p>
        </w:tc>
        <w:tc>
          <w:tcPr>
            <w:tcW w:type="dxa" w:w="1904"/>
          </w:tcPr>
          <w:p>
            <w:pPr>
              <w:spacing w:after="0"/>
            </w:pPr>
            <w:r/>
            <w:r>
              <w:rPr>
                <w:b w:val="0"/>
                <w:sz w:val="19"/>
              </w:rPr>
              <w:t>3 per day</w:t>
            </w:r>
          </w:p>
        </w:tc>
        <w:tc>
          <w:tcPr>
            <w:tcW w:type="dxa" w:w="1904"/>
          </w:tcPr>
          <w:p>
            <w:pPr>
              <w:spacing w:after="0"/>
            </w:pPr>
            <w:r/>
            <w:r>
              <w:rPr>
                <w:b w:val="0"/>
                <w:sz w:val="19"/>
              </w:rPr>
              <w:t>Every 30 min at check-in and check-out</w:t>
            </w:r>
          </w:p>
        </w:tc>
      </w:tr>
      <w:tr>
        <w:tc>
          <w:tcPr>
            <w:tcW w:type="dxa" w:w="1904"/>
          </w:tcPr>
          <w:p>
            <w:pPr>
              <w:spacing w:after="0"/>
            </w:pPr>
            <w:r/>
            <w:r>
              <w:rPr>
                <w:b w:val="0"/>
                <w:sz w:val="19"/>
              </w:rPr>
              <w:t>Guest restrooms (lobby)</w:t>
            </w:r>
          </w:p>
        </w:tc>
        <w:tc>
          <w:tcPr>
            <w:tcW w:type="dxa" w:w="1904"/>
          </w:tcPr>
          <w:p>
            <w:pPr>
              <w:spacing w:after="0"/>
            </w:pPr>
            <w:r/>
            <w:r>
              <w:rPr>
                <w:b w:val="0"/>
                <w:sz w:val="19"/>
              </w:rPr>
              <w:t>15-minute recovery; no odor at threshold; supplies at 25% floor</w:t>
            </w:r>
          </w:p>
        </w:tc>
        <w:tc>
          <w:tcPr>
            <w:tcW w:type="dxa" w:w="1904"/>
          </w:tcPr>
          <w:p>
            <w:pPr>
              <w:spacing w:after="0"/>
            </w:pPr>
            <w:r/>
            <w:r>
              <w:rPr>
                <w:b w:val="0"/>
                <w:sz w:val="19"/>
              </w:rPr>
              <w:t>45 to 60 min</w:t>
            </w:r>
          </w:p>
        </w:tc>
        <w:tc>
          <w:tcPr>
            <w:tcW w:type="dxa" w:w="1904"/>
          </w:tcPr>
          <w:p>
            <w:pPr>
              <w:spacing w:after="0"/>
            </w:pPr>
            <w:r/>
            <w:r>
              <w:rPr>
                <w:b w:val="0"/>
                <w:sz w:val="19"/>
              </w:rPr>
              <w:t>3 to 4 per day, one after each peak</w:t>
            </w:r>
          </w:p>
        </w:tc>
        <w:tc>
          <w:tcPr>
            <w:tcW w:type="dxa" w:w="1904"/>
          </w:tcPr>
          <w:p>
            <w:pPr>
              <w:spacing w:after="0"/>
            </w:pPr>
            <w:r/>
            <w:r>
              <w:rPr>
                <w:b w:val="0"/>
                <w:sz w:val="19"/>
              </w:rPr>
              <w:t>Check every 30 min; one full service mid-afternoon</w:t>
            </w:r>
          </w:p>
        </w:tc>
      </w:tr>
      <w:tr>
        <w:tc>
          <w:tcPr>
            <w:tcW w:type="dxa" w:w="1904"/>
          </w:tcPr>
          <w:p>
            <w:pPr>
              <w:spacing w:after="0"/>
            </w:pPr>
            <w:r/>
            <w:r>
              <w:rPr>
                <w:b w:val="0"/>
                <w:sz w:val="19"/>
              </w:rPr>
              <w:t>Elevator cabs</w:t>
            </w:r>
          </w:p>
        </w:tc>
        <w:tc>
          <w:tcPr>
            <w:tcW w:type="dxa" w:w="1904"/>
          </w:tcPr>
          <w:p>
            <w:pPr>
              <w:spacing w:after="0"/>
            </w:pPr>
            <w:r/>
            <w:r>
              <w:rPr>
                <w:b w:val="0"/>
                <w:sz w:val="19"/>
              </w:rPr>
              <w:t>No fingerprints on walls at 3 ft; tracks free of debris; floor dry</w:t>
            </w:r>
          </w:p>
        </w:tc>
        <w:tc>
          <w:tcPr>
            <w:tcW w:type="dxa" w:w="1904"/>
          </w:tcPr>
          <w:p>
            <w:pPr>
              <w:spacing w:after="0"/>
            </w:pPr>
            <w:r/>
            <w:r>
              <w:rPr>
                <w:b w:val="0"/>
                <w:sz w:val="19"/>
              </w:rPr>
              <w:t>60 to 120 min</w:t>
            </w:r>
          </w:p>
        </w:tc>
        <w:tc>
          <w:tcPr>
            <w:tcW w:type="dxa" w:w="1904"/>
          </w:tcPr>
          <w:p>
            <w:pPr>
              <w:spacing w:after="0"/>
            </w:pPr>
            <w:r/>
            <w:r>
              <w:rPr>
                <w:b w:val="0"/>
                <w:sz w:val="19"/>
              </w:rPr>
              <w:t>4 to 8 wipe-downs; tracks and thresholds daily</w:t>
            </w:r>
          </w:p>
        </w:tc>
        <w:tc>
          <w:tcPr>
            <w:tcW w:type="dxa" w:w="1904"/>
          </w:tcPr>
          <w:p>
            <w:pPr>
              <w:spacing w:after="0"/>
            </w:pPr>
            <w:r/>
            <w:r>
              <w:rPr>
                <w:b w:val="0"/>
                <w:sz w:val="19"/>
              </w:rPr>
              <w:t>Every 60 min during peak vertical traffic</w:t>
            </w:r>
          </w:p>
        </w:tc>
      </w:tr>
      <w:tr>
        <w:tc>
          <w:tcPr>
            <w:tcW w:type="dxa" w:w="1904"/>
          </w:tcPr>
          <w:p>
            <w:pPr>
              <w:spacing w:after="0"/>
            </w:pPr>
            <w:r/>
            <w:r>
              <w:rPr>
                <w:b w:val="0"/>
                <w:sz w:val="19"/>
              </w:rPr>
              <w:t>Elevator lobby and corridors</w:t>
            </w:r>
          </w:p>
        </w:tc>
        <w:tc>
          <w:tcPr>
            <w:tcW w:type="dxa" w:w="1904"/>
          </w:tcPr>
          <w:p>
            <w:pPr>
              <w:spacing w:after="0"/>
            </w:pPr>
            <w:r/>
            <w:r>
              <w:rPr>
                <w:b w:val="0"/>
                <w:sz w:val="19"/>
              </w:rPr>
              <w:t>No visible soil; no scuff marks at 6 ft; no trash on floor</w:t>
            </w:r>
          </w:p>
        </w:tc>
        <w:tc>
          <w:tcPr>
            <w:tcW w:type="dxa" w:w="1904"/>
          </w:tcPr>
          <w:p>
            <w:pPr>
              <w:spacing w:after="0"/>
            </w:pPr>
            <w:r/>
            <w:r>
              <w:rPr>
                <w:b w:val="0"/>
                <w:sz w:val="19"/>
              </w:rPr>
              <w:t>60 min</w:t>
            </w:r>
          </w:p>
        </w:tc>
        <w:tc>
          <w:tcPr>
            <w:tcW w:type="dxa" w:w="1904"/>
          </w:tcPr>
          <w:p>
            <w:pPr>
              <w:spacing w:after="0"/>
            </w:pPr>
            <w:r/>
            <w:r>
              <w:rPr>
                <w:b w:val="0"/>
                <w:sz w:val="19"/>
              </w:rPr>
              <w:t>2 to 3 per day</w:t>
            </w:r>
          </w:p>
        </w:tc>
        <w:tc>
          <w:tcPr>
            <w:tcW w:type="dxa" w:w="1904"/>
          </w:tcPr>
          <w:p>
            <w:pPr>
              <w:spacing w:after="0"/>
            </w:pPr>
            <w:r/>
            <w:r>
              <w:rPr>
                <w:b w:val="0"/>
                <w:sz w:val="19"/>
              </w:rPr>
              <w:t>Every 45 min on arrival floors</w:t>
            </w:r>
          </w:p>
        </w:tc>
      </w:tr>
      <w:tr>
        <w:tc>
          <w:tcPr>
            <w:tcW w:type="dxa" w:w="1904"/>
          </w:tcPr>
          <w:p>
            <w:pPr>
              <w:spacing w:after="0"/>
            </w:pPr>
            <w:r/>
            <w:r>
              <w:rPr>
                <w:b w:val="0"/>
                <w:sz w:val="19"/>
              </w:rPr>
              <w:t>F&amp;B front of house</w:t>
            </w:r>
          </w:p>
        </w:tc>
        <w:tc>
          <w:tcPr>
            <w:tcW w:type="dxa" w:w="1904"/>
          </w:tcPr>
          <w:p>
            <w:pPr>
              <w:spacing w:after="0"/>
            </w:pPr>
            <w:r/>
            <w:r>
              <w:rPr>
                <w:b w:val="0"/>
                <w:sz w:val="19"/>
              </w:rPr>
              <w:t>No food debris; no sticky tables; floor dry; chairs squared</w:t>
            </w:r>
          </w:p>
        </w:tc>
        <w:tc>
          <w:tcPr>
            <w:tcW w:type="dxa" w:w="1904"/>
          </w:tcPr>
          <w:p>
            <w:pPr>
              <w:spacing w:after="0"/>
            </w:pPr>
            <w:r/>
            <w:r>
              <w:rPr>
                <w:b w:val="0"/>
                <w:sz w:val="19"/>
              </w:rPr>
              <w:t>Continuous during service</w:t>
            </w:r>
          </w:p>
        </w:tc>
        <w:tc>
          <w:tcPr>
            <w:tcW w:type="dxa" w:w="1904"/>
          </w:tcPr>
          <w:p>
            <w:pPr>
              <w:spacing w:after="0"/>
            </w:pPr>
            <w:r/>
            <w:r>
              <w:rPr>
                <w:b w:val="0"/>
                <w:sz w:val="19"/>
              </w:rPr>
              <w:t>Full clean after each service period</w:t>
            </w:r>
          </w:p>
        </w:tc>
        <w:tc>
          <w:tcPr>
            <w:tcW w:type="dxa" w:w="1904"/>
          </w:tcPr>
          <w:p>
            <w:pPr>
              <w:spacing w:after="0"/>
            </w:pPr>
            <w:r/>
            <w:r>
              <w:rPr>
                <w:b w:val="0"/>
                <w:sz w:val="19"/>
              </w:rPr>
              <w:t>Reset every seating turn</w:t>
            </w:r>
          </w:p>
        </w:tc>
      </w:tr>
      <w:tr>
        <w:tc>
          <w:tcPr>
            <w:tcW w:type="dxa" w:w="1904"/>
          </w:tcPr>
          <w:p>
            <w:pPr>
              <w:spacing w:after="0"/>
            </w:pPr>
            <w:r/>
            <w:r>
              <w:rPr>
                <w:b w:val="0"/>
                <w:sz w:val="19"/>
              </w:rPr>
              <w:t>Meeting and event space</w:t>
            </w:r>
          </w:p>
        </w:tc>
        <w:tc>
          <w:tcPr>
            <w:tcW w:type="dxa" w:w="1904"/>
          </w:tcPr>
          <w:p>
            <w:pPr>
              <w:spacing w:after="0"/>
            </w:pPr>
            <w:r/>
            <w:r>
              <w:rPr>
                <w:b w:val="0"/>
                <w:sz w:val="19"/>
              </w:rPr>
              <w:t>No visible soil; tables and chairs reset to layout; no odor</w:t>
            </w:r>
          </w:p>
        </w:tc>
        <w:tc>
          <w:tcPr>
            <w:tcW w:type="dxa" w:w="1904"/>
          </w:tcPr>
          <w:p>
            <w:pPr>
              <w:spacing w:after="0"/>
            </w:pPr>
            <w:r/>
            <w:r>
              <w:rPr>
                <w:b w:val="0"/>
                <w:sz w:val="19"/>
              </w:rPr>
              <w:t>60 min during events</w:t>
            </w:r>
          </w:p>
        </w:tc>
        <w:tc>
          <w:tcPr>
            <w:tcW w:type="dxa" w:w="1904"/>
          </w:tcPr>
          <w:p>
            <w:pPr>
              <w:spacing w:after="0"/>
            </w:pPr>
            <w:r/>
            <w:r>
              <w:rPr>
                <w:b w:val="0"/>
                <w:sz w:val="19"/>
              </w:rPr>
              <w:t>Before and after each event, plus daily</w:t>
            </w:r>
          </w:p>
        </w:tc>
        <w:tc>
          <w:tcPr>
            <w:tcW w:type="dxa" w:w="1904"/>
          </w:tcPr>
          <w:p>
            <w:pPr>
              <w:spacing w:after="0"/>
            </w:pPr>
            <w:r/>
            <w:r>
              <w:rPr>
                <w:b w:val="0"/>
                <w:sz w:val="19"/>
              </w:rPr>
              <w:t>Between sessions, same day</w:t>
            </w:r>
          </w:p>
        </w:tc>
      </w:tr>
      <w:tr>
        <w:tc>
          <w:tcPr>
            <w:tcW w:type="dxa" w:w="1904"/>
          </w:tcPr>
          <w:p>
            <w:pPr>
              <w:spacing w:after="0"/>
            </w:pPr>
            <w:r/>
            <w:r>
              <w:rPr>
                <w:b w:val="0"/>
                <w:sz w:val="19"/>
              </w:rPr>
              <w:t>Fitness and pool deck</w:t>
            </w:r>
          </w:p>
        </w:tc>
        <w:tc>
          <w:tcPr>
            <w:tcW w:type="dxa" w:w="1904"/>
          </w:tcPr>
          <w:p>
            <w:pPr>
              <w:spacing w:after="0"/>
            </w:pPr>
            <w:r/>
            <w:r>
              <w:rPr>
                <w:b w:val="0"/>
                <w:sz w:val="19"/>
              </w:rPr>
              <w:t>No visible soil; equipment free of residue; no standing water</w:t>
            </w:r>
          </w:p>
        </w:tc>
        <w:tc>
          <w:tcPr>
            <w:tcW w:type="dxa" w:w="1904"/>
          </w:tcPr>
          <w:p>
            <w:pPr>
              <w:spacing w:after="0"/>
            </w:pPr>
            <w:r/>
            <w:r>
              <w:rPr>
                <w:b w:val="0"/>
                <w:sz w:val="19"/>
              </w:rPr>
              <w:t>60 min</w:t>
            </w:r>
          </w:p>
        </w:tc>
        <w:tc>
          <w:tcPr>
            <w:tcW w:type="dxa" w:w="1904"/>
          </w:tcPr>
          <w:p>
            <w:pPr>
              <w:spacing w:after="0"/>
            </w:pPr>
            <w:r/>
            <w:r>
              <w:rPr>
                <w:b w:val="0"/>
                <w:sz w:val="19"/>
              </w:rPr>
              <w:t>3 per day, one at shift change</w:t>
            </w:r>
          </w:p>
        </w:tc>
        <w:tc>
          <w:tcPr>
            <w:tcW w:type="dxa" w:w="1904"/>
          </w:tcPr>
          <w:p>
            <w:pPr>
              <w:spacing w:after="0"/>
            </w:pPr>
            <w:r/>
            <w:r>
              <w:rPr>
                <w:b w:val="0"/>
                <w:sz w:val="19"/>
              </w:rPr>
              <w:t>Every 30 min in the 6 to 9 am window</w:t>
            </w:r>
          </w:p>
        </w:tc>
      </w:tr>
      <w:tr>
        <w:tc>
          <w:tcPr>
            <w:tcW w:type="dxa" w:w="1904"/>
          </w:tcPr>
          <w:p>
            <w:pPr>
              <w:spacing w:after="0"/>
            </w:pPr>
            <w:r/>
            <w:r>
              <w:rPr>
                <w:b w:val="0"/>
                <w:sz w:val="19"/>
              </w:rPr>
              <w:t>Back-of-house corridors and trash room</w:t>
            </w:r>
          </w:p>
        </w:tc>
        <w:tc>
          <w:tcPr>
            <w:tcW w:type="dxa" w:w="1904"/>
          </w:tcPr>
          <w:p>
            <w:pPr>
              <w:spacing w:after="0"/>
            </w:pPr>
            <w:r/>
            <w:r>
              <w:rPr>
                <w:b w:val="0"/>
                <w:sz w:val="19"/>
              </w:rPr>
              <w:t>No visible soil; no odor at 10 ft; bins closed; floor dry</w:t>
            </w:r>
          </w:p>
        </w:tc>
        <w:tc>
          <w:tcPr>
            <w:tcW w:type="dxa" w:w="1904"/>
          </w:tcPr>
          <w:p>
            <w:pPr>
              <w:spacing w:after="0"/>
            </w:pPr>
            <w:r/>
            <w:r>
              <w:rPr>
                <w:b w:val="0"/>
                <w:sz w:val="19"/>
              </w:rPr>
              <w:t>2 hours</w:t>
            </w:r>
          </w:p>
        </w:tc>
        <w:tc>
          <w:tcPr>
            <w:tcW w:type="dxa" w:w="1904"/>
          </w:tcPr>
          <w:p>
            <w:pPr>
              <w:spacing w:after="0"/>
            </w:pPr>
            <w:r/>
            <w:r>
              <w:rPr>
                <w:b w:val="0"/>
                <w:sz w:val="19"/>
              </w:rPr>
              <w:t>1 to 2 per day, plus washdown schedule</w:t>
            </w:r>
          </w:p>
        </w:tc>
        <w:tc>
          <w:tcPr>
            <w:tcW w:type="dxa" w:w="1904"/>
          </w:tcPr>
          <w:p>
            <w:pPr>
              <w:spacing w:after="0"/>
            </w:pPr>
            <w:r/>
            <w:r>
              <w:rPr>
                <w:b w:val="0"/>
                <w:sz w:val="19"/>
              </w:rPr>
              <w:t>Daily washdown in summer</w:t>
            </w:r>
          </w:p>
        </w:tc>
      </w:tr>
    </w:tbl>
    <w:p/>
    <w:p>
      <w:r>
        <w:rPr>
          <w:b w:val="0"/>
        </w:rPr>
        <w:t>Two rules make the table operational. First, the check is not a cleaning pass. It is a two-to-four-minute walk with a cloth, a picker and a log, and its job is to catch the fifty small conditions that appear between services: a paper towel on the floor, a smudge on a door, a bin at 80%. Second, the check interval is what the guest experiences, so it should be the number the property defends when it is under pressure. Cutting the check interval saves the least money and costs the most goodwill.</w:t>
      </w:r>
    </w:p>
    <w:p>
      <w:r>
        <w:rPr>
          <w:b w:val="0"/>
        </w:rPr>
        <w:t>The peak uplift column is not optional padding. In most hotels, 55% to 70% of lobby crossings and restroom uses concentrate into two windows: the 7 to 10 am departure wave and the 4 to 8 pm arrival wave. A frequency model built on a daily average will be understaffed in exactly those hours and overstaffed in the quiet ones, which is how a property ends up paying for public area labor twice: once for the schedule and once for the emergency response.</w:t>
      </w:r>
    </w:p>
    <w:p>
      <w:pPr>
        <w:pStyle w:val="Heading2"/>
      </w:pPr>
      <w:r>
        <w:t>4. How do you set frequencies from foot traffic instead of habit?</w:t>
      </w:r>
    </w:p>
    <w:p>
      <w:r>
        <w:rPr>
          <w:b w:val="0"/>
        </w:rPr>
        <w:t>Habit is the most common basis for public area frequency. A hotel cleans the lobby every hour because it always has, or because a manager once saw it dirty at noon. The number survives for years, through renovations, brand changes and a doubling of F&amp;B volume, and nobody can explain it. A traffic-based model replaces the habit with a measurable input and, more usefully, gives the property a way to defend a change to ownership.</w:t>
      </w:r>
    </w:p>
    <w:p>
      <w:r>
        <w:rPr>
          <w:b w:val="0"/>
        </w:rPr>
        <w:t>The input is crossings per hour by zone, measured rather than estimated. Count for 15 minutes at three times of day on three different days, then multiply by four. Count at the curb, at each entrance, at the elevator bank and at the restroom door. For restrooms, a door counter or a simple clicker during peak hours is enough; the goal is a defensible order of magnitude, not a census.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586"/>
        <w:gridCol w:w="1586"/>
        <w:gridCol w:w="1586"/>
        <w:gridCol w:w="1586"/>
        <w:gridCol w:w="1586"/>
        <w:gridCol w:w="1586"/>
      </w:tblGrid>
      <w:tr>
        <w:tc>
          <w:tcPr>
            <w:tcW w:type="dxa" w:w="1586"/>
            <w:shd w:val="clear" w:fill="1A1A1A"/>
          </w:tcPr>
          <w:p>
            <w:pPr>
              <w:spacing w:after="0"/>
            </w:pPr>
            <w:r>
              <w:rPr>
                <w:b/>
                <w:color w:val="FFFFFF"/>
              </w:rPr>
            </w:r>
            <w:r>
              <w:rPr>
                <w:b/>
                <w:color w:val="FFFFFF"/>
                <w:sz w:val="19"/>
              </w:rPr>
              <w:t>Traffic tier</w:t>
            </w:r>
          </w:p>
        </w:tc>
        <w:tc>
          <w:tcPr>
            <w:tcW w:type="dxa" w:w="1586"/>
            <w:shd w:val="clear" w:fill="1A1A1A"/>
          </w:tcPr>
          <w:p>
            <w:pPr>
              <w:spacing w:after="0"/>
            </w:pPr>
            <w:r>
              <w:rPr>
                <w:b/>
                <w:color w:val="FFFFFF"/>
              </w:rPr>
            </w:r>
            <w:r>
              <w:rPr>
                <w:b/>
                <w:color w:val="FFFFFF"/>
                <w:sz w:val="19"/>
              </w:rPr>
              <w:t>Crossings per hour</w:t>
            </w:r>
          </w:p>
        </w:tc>
        <w:tc>
          <w:tcPr>
            <w:tcW w:type="dxa" w:w="1586"/>
            <w:shd w:val="clear" w:fill="1A1A1A"/>
          </w:tcPr>
          <w:p>
            <w:pPr>
              <w:spacing w:after="0"/>
            </w:pPr>
            <w:r>
              <w:rPr>
                <w:b/>
                <w:color w:val="FFFFFF"/>
              </w:rPr>
            </w:r>
            <w:r>
              <w:rPr>
                <w:b/>
                <w:color w:val="FFFFFF"/>
                <w:sz w:val="19"/>
              </w:rPr>
              <w:t>Typical zones</w:t>
            </w:r>
          </w:p>
        </w:tc>
        <w:tc>
          <w:tcPr>
            <w:tcW w:type="dxa" w:w="1586"/>
            <w:shd w:val="clear" w:fill="1A1A1A"/>
          </w:tcPr>
          <w:p>
            <w:pPr>
              <w:spacing w:after="0"/>
            </w:pPr>
            <w:r>
              <w:rPr>
                <w:b/>
                <w:color w:val="FFFFFF"/>
              </w:rPr>
            </w:r>
            <w:r>
              <w:rPr>
                <w:b/>
                <w:color w:val="FFFFFF"/>
                <w:sz w:val="19"/>
              </w:rPr>
              <w:t>Minimum check interval</w:t>
            </w:r>
          </w:p>
        </w:tc>
        <w:tc>
          <w:tcPr>
            <w:tcW w:type="dxa" w:w="1586"/>
            <w:shd w:val="clear" w:fill="1A1A1A"/>
          </w:tcPr>
          <w:p>
            <w:pPr>
              <w:spacing w:after="0"/>
            </w:pPr>
            <w:r>
              <w:rPr>
                <w:b/>
                <w:color w:val="FFFFFF"/>
              </w:rPr>
            </w:r>
            <w:r>
              <w:rPr>
                <w:b/>
                <w:color w:val="FFFFFF"/>
                <w:sz w:val="19"/>
              </w:rPr>
              <w:t>Recovery target</w:t>
            </w:r>
          </w:p>
        </w:tc>
        <w:tc>
          <w:tcPr>
            <w:tcW w:type="dxa" w:w="1586"/>
            <w:shd w:val="clear" w:fill="1A1A1A"/>
          </w:tcPr>
          <w:p>
            <w:pPr>
              <w:spacing w:after="0"/>
            </w:pPr>
            <w:r>
              <w:rPr>
                <w:b/>
                <w:color w:val="FFFFFF"/>
              </w:rPr>
            </w:r>
            <w:r>
              <w:rPr>
                <w:b/>
                <w:color w:val="FFFFFF"/>
                <w:sz w:val="19"/>
              </w:rPr>
              <w:t>Staffing model</w:t>
            </w:r>
          </w:p>
        </w:tc>
      </w:tr>
      <w:tr>
        <w:tc>
          <w:tcPr>
            <w:tcW w:type="dxa" w:w="1586"/>
          </w:tcPr>
          <w:p>
            <w:pPr>
              <w:spacing w:after="0"/>
            </w:pPr>
            <w:r/>
            <w:r>
              <w:rPr>
                <w:b w:val="0"/>
                <w:sz w:val="19"/>
              </w:rPr>
              <w:t>Very high</w:t>
            </w:r>
          </w:p>
        </w:tc>
        <w:tc>
          <w:tcPr>
            <w:tcW w:type="dxa" w:w="1586"/>
          </w:tcPr>
          <w:p>
            <w:pPr>
              <w:spacing w:after="0"/>
            </w:pPr>
            <w:r/>
            <w:r>
              <w:rPr>
                <w:b w:val="0"/>
                <w:sz w:val="19"/>
              </w:rPr>
              <w:t>Above 200</w:t>
            </w:r>
          </w:p>
        </w:tc>
        <w:tc>
          <w:tcPr>
            <w:tcW w:type="dxa" w:w="1586"/>
          </w:tcPr>
          <w:p>
            <w:pPr>
              <w:spacing w:after="0"/>
            </w:pPr>
            <w:r/>
            <w:r>
              <w:rPr>
                <w:b w:val="0"/>
                <w:sz w:val="19"/>
              </w:rPr>
              <w:t>Main lobby, arrival, convention concourse</w:t>
            </w:r>
          </w:p>
        </w:tc>
        <w:tc>
          <w:tcPr>
            <w:tcW w:type="dxa" w:w="1586"/>
          </w:tcPr>
          <w:p>
            <w:pPr>
              <w:spacing w:after="0"/>
            </w:pPr>
            <w:r/>
            <w:r>
              <w:rPr>
                <w:b w:val="0"/>
                <w:sz w:val="19"/>
              </w:rPr>
              <w:t>15 to 20 min</w:t>
            </w:r>
          </w:p>
        </w:tc>
        <w:tc>
          <w:tcPr>
            <w:tcW w:type="dxa" w:w="1586"/>
          </w:tcPr>
          <w:p>
            <w:pPr>
              <w:spacing w:after="0"/>
            </w:pPr>
            <w:r/>
            <w:r>
              <w:rPr>
                <w:b w:val="0"/>
                <w:sz w:val="19"/>
              </w:rPr>
              <w:t>5 min for safety, 15 min for condition</w:t>
            </w:r>
          </w:p>
        </w:tc>
        <w:tc>
          <w:tcPr>
            <w:tcW w:type="dxa" w:w="1586"/>
          </w:tcPr>
          <w:p>
            <w:pPr>
              <w:spacing w:after="0"/>
            </w:pPr>
            <w:r/>
            <w:r>
              <w:rPr>
                <w:b w:val="0"/>
                <w:sz w:val="19"/>
              </w:rPr>
              <w:t>Dedicated attendant, never shared</w:t>
            </w:r>
          </w:p>
        </w:tc>
      </w:tr>
      <w:tr>
        <w:tc>
          <w:tcPr>
            <w:tcW w:type="dxa" w:w="1586"/>
          </w:tcPr>
          <w:p>
            <w:pPr>
              <w:spacing w:after="0"/>
            </w:pPr>
            <w:r/>
            <w:r>
              <w:rPr>
                <w:b w:val="0"/>
                <w:sz w:val="19"/>
              </w:rPr>
              <w:t>High</w:t>
            </w:r>
          </w:p>
        </w:tc>
        <w:tc>
          <w:tcPr>
            <w:tcW w:type="dxa" w:w="1586"/>
          </w:tcPr>
          <w:p>
            <w:pPr>
              <w:spacing w:after="0"/>
            </w:pPr>
            <w:r/>
            <w:r>
              <w:rPr>
                <w:b w:val="0"/>
                <w:sz w:val="19"/>
              </w:rPr>
              <w:t>100 to 200</w:t>
            </w:r>
          </w:p>
        </w:tc>
        <w:tc>
          <w:tcPr>
            <w:tcW w:type="dxa" w:w="1586"/>
          </w:tcPr>
          <w:p>
            <w:pPr>
              <w:spacing w:after="0"/>
            </w:pPr>
            <w:r/>
            <w:r>
              <w:rPr>
                <w:b w:val="0"/>
                <w:sz w:val="19"/>
              </w:rPr>
              <w:t>Lobby restrooms, elevator bank, F&amp;B host area</w:t>
            </w:r>
          </w:p>
        </w:tc>
        <w:tc>
          <w:tcPr>
            <w:tcW w:type="dxa" w:w="1586"/>
          </w:tcPr>
          <w:p>
            <w:pPr>
              <w:spacing w:after="0"/>
            </w:pPr>
            <w:r/>
            <w:r>
              <w:rPr>
                <w:b w:val="0"/>
                <w:sz w:val="19"/>
              </w:rPr>
              <w:t>30 min</w:t>
            </w:r>
          </w:p>
        </w:tc>
        <w:tc>
          <w:tcPr>
            <w:tcW w:type="dxa" w:w="1586"/>
          </w:tcPr>
          <w:p>
            <w:pPr>
              <w:spacing w:after="0"/>
            </w:pPr>
            <w:r/>
            <w:r>
              <w:rPr>
                <w:b w:val="0"/>
                <w:sz w:val="19"/>
              </w:rPr>
              <w:t>10 to 15 min</w:t>
            </w:r>
          </w:p>
        </w:tc>
        <w:tc>
          <w:tcPr>
            <w:tcW w:type="dxa" w:w="1586"/>
          </w:tcPr>
          <w:p>
            <w:pPr>
              <w:spacing w:after="0"/>
            </w:pPr>
            <w:r/>
            <w:r>
              <w:rPr>
                <w:b w:val="0"/>
                <w:sz w:val="19"/>
              </w:rPr>
              <w:t>Dedicated attendant during peaks, roving otherwise</w:t>
            </w:r>
          </w:p>
        </w:tc>
      </w:tr>
      <w:tr>
        <w:tc>
          <w:tcPr>
            <w:tcW w:type="dxa" w:w="1586"/>
          </w:tcPr>
          <w:p>
            <w:pPr>
              <w:spacing w:after="0"/>
            </w:pPr>
            <w:r/>
            <w:r>
              <w:rPr>
                <w:b w:val="0"/>
                <w:sz w:val="19"/>
              </w:rPr>
              <w:t>Medium</w:t>
            </w:r>
          </w:p>
        </w:tc>
        <w:tc>
          <w:tcPr>
            <w:tcW w:type="dxa" w:w="1586"/>
          </w:tcPr>
          <w:p>
            <w:pPr>
              <w:spacing w:after="0"/>
            </w:pPr>
            <w:r/>
            <w:r>
              <w:rPr>
                <w:b w:val="0"/>
                <w:sz w:val="19"/>
              </w:rPr>
              <w:t>40 to 100</w:t>
            </w:r>
          </w:p>
        </w:tc>
        <w:tc>
          <w:tcPr>
            <w:tcW w:type="dxa" w:w="1586"/>
          </w:tcPr>
          <w:p>
            <w:pPr>
              <w:spacing w:after="0"/>
            </w:pPr>
            <w:r/>
            <w:r>
              <w:rPr>
                <w:b w:val="0"/>
                <w:sz w:val="19"/>
              </w:rPr>
              <w:t>Corridors, meeting pre-function, fitness</w:t>
            </w:r>
          </w:p>
        </w:tc>
        <w:tc>
          <w:tcPr>
            <w:tcW w:type="dxa" w:w="1586"/>
          </w:tcPr>
          <w:p>
            <w:pPr>
              <w:spacing w:after="0"/>
            </w:pPr>
            <w:r/>
            <w:r>
              <w:rPr>
                <w:b w:val="0"/>
                <w:sz w:val="19"/>
              </w:rPr>
              <w:t>60 min</w:t>
            </w:r>
          </w:p>
        </w:tc>
        <w:tc>
          <w:tcPr>
            <w:tcW w:type="dxa" w:w="1586"/>
          </w:tcPr>
          <w:p>
            <w:pPr>
              <w:spacing w:after="0"/>
            </w:pPr>
            <w:r/>
            <w:r>
              <w:rPr>
                <w:b w:val="0"/>
                <w:sz w:val="19"/>
              </w:rPr>
              <w:t>20 to 30 min</w:t>
            </w:r>
          </w:p>
        </w:tc>
        <w:tc>
          <w:tcPr>
            <w:tcW w:type="dxa" w:w="1586"/>
          </w:tcPr>
          <w:p>
            <w:pPr>
              <w:spacing w:after="0"/>
            </w:pPr>
            <w:r/>
            <w:r>
              <w:rPr>
                <w:b w:val="0"/>
                <w:sz w:val="19"/>
              </w:rPr>
              <w:t>Roving attendant with a fixed route</w:t>
            </w:r>
          </w:p>
        </w:tc>
      </w:tr>
      <w:tr>
        <w:tc>
          <w:tcPr>
            <w:tcW w:type="dxa" w:w="1586"/>
          </w:tcPr>
          <w:p>
            <w:pPr>
              <w:spacing w:after="0"/>
            </w:pPr>
            <w:r/>
            <w:r>
              <w:rPr>
                <w:b w:val="0"/>
                <w:sz w:val="19"/>
              </w:rPr>
              <w:t>Low</w:t>
            </w:r>
          </w:p>
        </w:tc>
        <w:tc>
          <w:tcPr>
            <w:tcW w:type="dxa" w:w="1586"/>
          </w:tcPr>
          <w:p>
            <w:pPr>
              <w:spacing w:after="0"/>
            </w:pPr>
            <w:r/>
            <w:r>
              <w:rPr>
                <w:b w:val="0"/>
                <w:sz w:val="19"/>
              </w:rPr>
              <w:t>Under 40</w:t>
            </w:r>
          </w:p>
        </w:tc>
        <w:tc>
          <w:tcPr>
            <w:tcW w:type="dxa" w:w="1586"/>
          </w:tcPr>
          <w:p>
            <w:pPr>
              <w:spacing w:after="0"/>
            </w:pPr>
            <w:r/>
            <w:r>
              <w:rPr>
                <w:b w:val="0"/>
                <w:sz w:val="19"/>
              </w:rPr>
              <w:t>Back-of-house, admin corridors, service areas</w:t>
            </w:r>
          </w:p>
        </w:tc>
        <w:tc>
          <w:tcPr>
            <w:tcW w:type="dxa" w:w="1586"/>
          </w:tcPr>
          <w:p>
            <w:pPr>
              <w:spacing w:after="0"/>
            </w:pPr>
            <w:r/>
            <w:r>
              <w:rPr>
                <w:b w:val="0"/>
                <w:sz w:val="19"/>
              </w:rPr>
              <w:t>2 hours</w:t>
            </w:r>
          </w:p>
        </w:tc>
        <w:tc>
          <w:tcPr>
            <w:tcW w:type="dxa" w:w="1586"/>
          </w:tcPr>
          <w:p>
            <w:pPr>
              <w:spacing w:after="0"/>
            </w:pPr>
            <w:r/>
            <w:r>
              <w:rPr>
                <w:b w:val="0"/>
                <w:sz w:val="19"/>
              </w:rPr>
              <w:t>60 min</w:t>
            </w:r>
          </w:p>
        </w:tc>
        <w:tc>
          <w:tcPr>
            <w:tcW w:type="dxa" w:w="1586"/>
          </w:tcPr>
          <w:p>
            <w:pPr>
              <w:spacing w:after="0"/>
            </w:pPr>
            <w:r/>
            <w:r>
              <w:rPr>
                <w:b w:val="0"/>
                <w:sz w:val="19"/>
              </w:rPr>
              <w:t>Route combined with another zone</w:t>
            </w:r>
          </w:p>
        </w:tc>
      </w:tr>
    </w:tbl>
    <w:p/>
    <w:p>
      <w:r>
        <w:rPr>
          <w:b w:val="0"/>
        </w:rPr>
        <w:t>Two physical variables move the number more than the count itself.</w:t>
      </w:r>
    </w:p>
    <w:p>
      <w:r>
        <w:rPr>
          <w:b/>
        </w:rPr>
        <w:t>Matting.</w:t>
      </w:r>
      <w:r>
        <w:rPr>
          <w:b w:val="0"/>
        </w:rPr>
        <w:t xml:space="preserve"> Fifteen to twenty feet of entry matting removes the large majority of tracked soil before it reaches the lobby floor, and matting that is saturated, curled or missing simply relocates the dirt three meters inward. A property that adds ten feet of properly maintained matting can often extend its floor check interval by 30 minutes and still improve condition. Matting is the cheapest soil-control investment in the building, and it is usually the first thing cut when a renovation budget tightens.</w:t>
      </w:r>
    </w:p>
    <w:p>
      <w:r>
        <w:rPr>
          <w:b/>
        </w:rPr>
        <w:t>Finish and color.</w:t>
      </w:r>
      <w:r>
        <w:rPr>
          <w:b w:val="0"/>
        </w:rPr>
        <w:t xml:space="preserve"> A dark polished stone floor shows every footprint; a busy patterned carpet hides a day of traffic. The same crossing count therefore produces different visible soil loads. This is why two hotels with identical traffic can defend different frequencies without either being wrong, and why a flooring change should trigger a frequency review rather than a complaint about the crew.</w:t>
      </w:r>
    </w:p>
    <w:p>
      <w:r>
        <w:rPr>
          <w:b w:val="0"/>
        </w:rPr>
        <w:t>The design rule is to size to the 85th percentile of the week, not the average. Rank the days and hours by crossings, take the hour that is busy but not the single worst event of the year, and staff the check interval to that hour. The 15% of hours above it are covered by a peak overlay, not by a permanently larger crew. This is the same logic that governs arrival staffing in [hotel housekeeping services](/hotel-housekeeping-services), applied to the public floor.</w:t>
      </w:r>
    </w:p>
    <w:p>
      <w:r>
        <w:rPr>
          <w:b w:val="0"/>
        </w:rPr>
        <w:t>Finally, write the measurement down. A frequency model that lives in a manager's head is a habit with better vocabulary. A one-page table showing crossings, tier, check interval and owner turns the next budget conversation into arithmetic, and it gives a vendor something concrete to price.</w:t>
      </w:r>
    </w:p>
    <w:p>
      <w:pPr>
        <w:pStyle w:val="Heading2"/>
      </w:pPr>
      <w:r>
        <w:t>5. What is the 15-minute restroom test?</w:t>
      </w:r>
    </w:p>
    <w:p>
      <w:r>
        <w:rPr>
          <w:b w:val="0"/>
        </w:rPr>
        <w:t>The 15-minute test is the single most useful public area standard in a hotel, because it converts an argument about cleanliness into a stopwatch reading. The rule: from the moment a defect is identified — by a guest, a manager, a camera review or an attendant — the restroom returns to full standard within 15 minutes.</w:t>
      </w:r>
    </w:p>
    <w:p>
      <w:r>
        <w:rPr>
          <w:b w:val="0"/>
        </w:rPr>
        <w:t>Fifteen minutes is not arbitrary. A guest spends three to five minutes in a restroom, and the next guest arrives within a few minutes behind them. A recovery window longer than the interval between users means the defect is effectively permanent for everyone who follows. Fifteen minutes is also short enough to be achievable with a roving attendant on a 30-to-60-minute check cycle, provided the attendant is reachable and the supplies are stored nearby.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w:t>
            </w:r>
          </w:p>
        </w:tc>
        <w:tc>
          <w:tcPr>
            <w:tcW w:type="dxa" w:w="2379"/>
            <w:shd w:val="clear" w:fill="1A1A1A"/>
          </w:tcPr>
          <w:p>
            <w:pPr>
              <w:spacing w:after="0"/>
            </w:pPr>
            <w:r>
              <w:rPr>
                <w:b/>
                <w:color w:val="FFFFFF"/>
              </w:rPr>
            </w:r>
            <w:r>
              <w:rPr>
                <w:b/>
                <w:color w:val="FFFFFF"/>
                <w:sz w:val="19"/>
              </w:rPr>
              <w:t>Test point</w:t>
            </w:r>
          </w:p>
        </w:tc>
        <w:tc>
          <w:tcPr>
            <w:tcW w:type="dxa" w:w="2379"/>
            <w:shd w:val="clear" w:fill="1A1A1A"/>
          </w:tcPr>
          <w:p>
            <w:pPr>
              <w:spacing w:after="0"/>
            </w:pPr>
            <w:r>
              <w:rPr>
                <w:b/>
                <w:color w:val="FFFFFF"/>
              </w:rPr>
            </w:r>
            <w:r>
              <w:rPr>
                <w:b/>
                <w:color w:val="FFFFFF"/>
                <w:sz w:val="19"/>
              </w:rPr>
              <w:t>Pass criteria</w:t>
            </w:r>
          </w:p>
        </w:tc>
        <w:tc>
          <w:tcPr>
            <w:tcW w:type="dxa" w:w="2379"/>
            <w:shd w:val="clear" w:fill="1A1A1A"/>
          </w:tcPr>
          <w:p>
            <w:pPr>
              <w:spacing w:after="0"/>
            </w:pPr>
            <w:r>
              <w:rPr>
                <w:b/>
                <w:color w:val="FFFFFF"/>
              </w:rPr>
            </w:r>
            <w:r>
              <w:rPr>
                <w:b/>
                <w:color w:val="FFFFFF"/>
                <w:sz w:val="19"/>
              </w:rPr>
              <w:t>Fail signal</w:t>
            </w:r>
          </w:p>
        </w:tc>
      </w:tr>
      <w:tr>
        <w:tc>
          <w:tcPr>
            <w:tcW w:type="dxa" w:w="2379"/>
          </w:tcPr>
          <w:p>
            <w:pPr>
              <w:spacing w:after="0"/>
            </w:pPr>
            <w:r/>
            <w:r>
              <w:rPr>
                <w:b w:val="0"/>
                <w:sz w:val="19"/>
              </w:rPr>
              <w:t>1</w:t>
            </w:r>
          </w:p>
        </w:tc>
        <w:tc>
          <w:tcPr>
            <w:tcW w:type="dxa" w:w="2379"/>
          </w:tcPr>
          <w:p>
            <w:pPr>
              <w:spacing w:after="0"/>
            </w:pPr>
            <w:r/>
            <w:r>
              <w:rPr>
                <w:b w:val="0"/>
                <w:sz w:val="19"/>
              </w:rPr>
              <w:t>Odor at threshold</w:t>
            </w:r>
          </w:p>
        </w:tc>
        <w:tc>
          <w:tcPr>
            <w:tcW w:type="dxa" w:w="2379"/>
          </w:tcPr>
          <w:p>
            <w:pPr>
              <w:spacing w:after="0"/>
            </w:pPr>
            <w:r/>
            <w:r>
              <w:rPr>
                <w:b w:val="0"/>
                <w:sz w:val="19"/>
              </w:rPr>
              <w:t>No detectable odor in the first two seconds</w:t>
            </w:r>
          </w:p>
        </w:tc>
        <w:tc>
          <w:tcPr>
            <w:tcW w:type="dxa" w:w="2379"/>
          </w:tcPr>
          <w:p>
            <w:pPr>
              <w:spacing w:after="0"/>
            </w:pPr>
            <w:r/>
            <w:r>
              <w:rPr>
                <w:b w:val="0"/>
                <w:sz w:val="19"/>
              </w:rPr>
              <w:t>Urine, drain or masking fragrance</w:t>
            </w:r>
          </w:p>
        </w:tc>
      </w:tr>
      <w:tr>
        <w:tc>
          <w:tcPr>
            <w:tcW w:type="dxa" w:w="2379"/>
          </w:tcPr>
          <w:p>
            <w:pPr>
              <w:spacing w:after="0"/>
            </w:pPr>
            <w:r/>
            <w:r>
              <w:rPr>
                <w:b w:val="0"/>
                <w:sz w:val="19"/>
              </w:rPr>
              <w:t>2</w:t>
            </w:r>
          </w:p>
        </w:tc>
        <w:tc>
          <w:tcPr>
            <w:tcW w:type="dxa" w:w="2379"/>
          </w:tcPr>
          <w:p>
            <w:pPr>
              <w:spacing w:after="0"/>
            </w:pPr>
            <w:r/>
            <w:r>
              <w:rPr>
                <w:b w:val="0"/>
                <w:sz w:val="19"/>
              </w:rPr>
              <w:t>Floor</w:t>
            </w:r>
          </w:p>
        </w:tc>
        <w:tc>
          <w:tcPr>
            <w:tcW w:type="dxa" w:w="2379"/>
          </w:tcPr>
          <w:p>
            <w:pPr>
              <w:spacing w:after="0"/>
            </w:pPr>
            <w:r/>
            <w:r>
              <w:rPr>
                <w:b w:val="0"/>
                <w:sz w:val="19"/>
              </w:rPr>
              <w:t>Dry, no visible soil, no debris in corners</w:t>
            </w:r>
          </w:p>
        </w:tc>
        <w:tc>
          <w:tcPr>
            <w:tcW w:type="dxa" w:w="2379"/>
          </w:tcPr>
          <w:p>
            <w:pPr>
              <w:spacing w:after="0"/>
            </w:pPr>
            <w:r/>
            <w:r>
              <w:rPr>
                <w:b w:val="0"/>
                <w:sz w:val="19"/>
              </w:rPr>
              <w:t>Wet patches, paper, grit at grout lines</w:t>
            </w:r>
          </w:p>
        </w:tc>
      </w:tr>
      <w:tr>
        <w:tc>
          <w:tcPr>
            <w:tcW w:type="dxa" w:w="2379"/>
          </w:tcPr>
          <w:p>
            <w:pPr>
              <w:spacing w:after="0"/>
            </w:pPr>
            <w:r/>
            <w:r>
              <w:rPr>
                <w:b w:val="0"/>
                <w:sz w:val="19"/>
              </w:rPr>
              <w:t>3</w:t>
            </w:r>
          </w:p>
        </w:tc>
        <w:tc>
          <w:tcPr>
            <w:tcW w:type="dxa" w:w="2379"/>
          </w:tcPr>
          <w:p>
            <w:pPr>
              <w:spacing w:after="0"/>
            </w:pPr>
            <w:r/>
            <w:r>
              <w:rPr>
                <w:b w:val="0"/>
                <w:sz w:val="19"/>
              </w:rPr>
              <w:t>Sinks and counters</w:t>
            </w:r>
          </w:p>
        </w:tc>
        <w:tc>
          <w:tcPr>
            <w:tcW w:type="dxa" w:w="2379"/>
          </w:tcPr>
          <w:p>
            <w:pPr>
              <w:spacing w:after="0"/>
            </w:pPr>
            <w:r/>
            <w:r>
              <w:rPr>
                <w:b w:val="0"/>
                <w:sz w:val="19"/>
              </w:rPr>
              <w:t>No residue, no hair, water spots absent</w:t>
            </w:r>
          </w:p>
        </w:tc>
        <w:tc>
          <w:tcPr>
            <w:tcW w:type="dxa" w:w="2379"/>
          </w:tcPr>
          <w:p>
            <w:pPr>
              <w:spacing w:after="0"/>
            </w:pPr>
            <w:r/>
            <w:r>
              <w:rPr>
                <w:b w:val="0"/>
                <w:sz w:val="19"/>
              </w:rPr>
              <w:t>Soap film, standing water, hair</w:t>
            </w:r>
          </w:p>
        </w:tc>
      </w:tr>
      <w:tr>
        <w:tc>
          <w:tcPr>
            <w:tcW w:type="dxa" w:w="2379"/>
          </w:tcPr>
          <w:p>
            <w:pPr>
              <w:spacing w:after="0"/>
            </w:pPr>
            <w:r/>
            <w:r>
              <w:rPr>
                <w:b w:val="0"/>
                <w:sz w:val="19"/>
              </w:rPr>
              <w:t>4</w:t>
            </w:r>
          </w:p>
        </w:tc>
        <w:tc>
          <w:tcPr>
            <w:tcW w:type="dxa" w:w="2379"/>
          </w:tcPr>
          <w:p>
            <w:pPr>
              <w:spacing w:after="0"/>
            </w:pPr>
            <w:r/>
            <w:r>
              <w:rPr>
                <w:b w:val="0"/>
                <w:sz w:val="19"/>
              </w:rPr>
              <w:t>Mirrors and glass</w:t>
            </w:r>
          </w:p>
        </w:tc>
        <w:tc>
          <w:tcPr>
            <w:tcW w:type="dxa" w:w="2379"/>
          </w:tcPr>
          <w:p>
            <w:pPr>
              <w:spacing w:after="0"/>
            </w:pPr>
            <w:r/>
            <w:r>
              <w:rPr>
                <w:b w:val="0"/>
                <w:sz w:val="19"/>
              </w:rPr>
              <w:t>No streaks or fingerprints at 3 ft</w:t>
            </w:r>
          </w:p>
        </w:tc>
        <w:tc>
          <w:tcPr>
            <w:tcW w:type="dxa" w:w="2379"/>
          </w:tcPr>
          <w:p>
            <w:pPr>
              <w:spacing w:after="0"/>
            </w:pPr>
            <w:r/>
            <w:r>
              <w:rPr>
                <w:b w:val="0"/>
                <w:sz w:val="19"/>
              </w:rPr>
              <w:t>Smudges at hand height</w:t>
            </w:r>
          </w:p>
        </w:tc>
      </w:tr>
      <w:tr>
        <w:tc>
          <w:tcPr>
            <w:tcW w:type="dxa" w:w="2379"/>
          </w:tcPr>
          <w:p>
            <w:pPr>
              <w:spacing w:after="0"/>
            </w:pPr>
            <w:r/>
            <w:r>
              <w:rPr>
                <w:b w:val="0"/>
                <w:sz w:val="19"/>
              </w:rPr>
              <w:t>5</w:t>
            </w:r>
          </w:p>
        </w:tc>
        <w:tc>
          <w:tcPr>
            <w:tcW w:type="dxa" w:w="2379"/>
          </w:tcPr>
          <w:p>
            <w:pPr>
              <w:spacing w:after="0"/>
            </w:pPr>
            <w:r/>
            <w:r>
              <w:rPr>
                <w:b w:val="0"/>
                <w:sz w:val="19"/>
              </w:rPr>
              <w:t>Dispensers</w:t>
            </w:r>
          </w:p>
        </w:tc>
        <w:tc>
          <w:tcPr>
            <w:tcW w:type="dxa" w:w="2379"/>
          </w:tcPr>
          <w:p>
            <w:pPr>
              <w:spacing w:after="0"/>
            </w:pPr>
            <w:r/>
            <w:r>
              <w:rPr>
                <w:b w:val="0"/>
                <w:sz w:val="19"/>
              </w:rPr>
              <w:t>Soap, towel and tissue at or above 25%</w:t>
            </w:r>
          </w:p>
        </w:tc>
        <w:tc>
          <w:tcPr>
            <w:tcW w:type="dxa" w:w="2379"/>
          </w:tcPr>
          <w:p>
            <w:pPr>
              <w:spacing w:after="0"/>
            </w:pPr>
            <w:r/>
            <w:r>
              <w:rPr>
                <w:b w:val="0"/>
                <w:sz w:val="19"/>
              </w:rPr>
              <w:t>Empty or below a quarter</w:t>
            </w:r>
          </w:p>
        </w:tc>
      </w:tr>
      <w:tr>
        <w:tc>
          <w:tcPr>
            <w:tcW w:type="dxa" w:w="2379"/>
          </w:tcPr>
          <w:p>
            <w:pPr>
              <w:spacing w:after="0"/>
            </w:pPr>
            <w:r/>
            <w:r>
              <w:rPr>
                <w:b w:val="0"/>
                <w:sz w:val="19"/>
              </w:rPr>
              <w:t>6</w:t>
            </w:r>
          </w:p>
        </w:tc>
        <w:tc>
          <w:tcPr>
            <w:tcW w:type="dxa" w:w="2379"/>
          </w:tcPr>
          <w:p>
            <w:pPr>
              <w:spacing w:after="0"/>
            </w:pPr>
            <w:r/>
            <w:r>
              <w:rPr>
                <w:b w:val="0"/>
                <w:sz w:val="19"/>
              </w:rPr>
              <w:t>Waste bins</w:t>
            </w:r>
          </w:p>
        </w:tc>
        <w:tc>
          <w:tcPr>
            <w:tcW w:type="dxa" w:w="2379"/>
          </w:tcPr>
          <w:p>
            <w:pPr>
              <w:spacing w:after="0"/>
            </w:pPr>
            <w:r/>
            <w:r>
              <w:rPr>
                <w:b w:val="0"/>
                <w:sz w:val="19"/>
              </w:rPr>
              <w:t>Below 75% capacity, liner not visible</w:t>
            </w:r>
          </w:p>
        </w:tc>
        <w:tc>
          <w:tcPr>
            <w:tcW w:type="dxa" w:w="2379"/>
          </w:tcPr>
          <w:p>
            <w:pPr>
              <w:spacing w:after="0"/>
            </w:pPr>
            <w:r/>
            <w:r>
              <w:rPr>
                <w:b w:val="0"/>
                <w:sz w:val="19"/>
              </w:rPr>
              <w:t>Overflow, liner hanging out</w:t>
            </w:r>
          </w:p>
        </w:tc>
      </w:tr>
      <w:tr>
        <w:tc>
          <w:tcPr>
            <w:tcW w:type="dxa" w:w="2379"/>
          </w:tcPr>
          <w:p>
            <w:pPr>
              <w:spacing w:after="0"/>
            </w:pPr>
            <w:r/>
            <w:r>
              <w:rPr>
                <w:b w:val="0"/>
                <w:sz w:val="19"/>
              </w:rPr>
              <w:t>7</w:t>
            </w:r>
          </w:p>
        </w:tc>
        <w:tc>
          <w:tcPr>
            <w:tcW w:type="dxa" w:w="2379"/>
          </w:tcPr>
          <w:p>
            <w:pPr>
              <w:spacing w:after="0"/>
            </w:pPr>
            <w:r/>
            <w:r>
              <w:rPr>
                <w:b w:val="0"/>
                <w:sz w:val="19"/>
              </w:rPr>
              <w:t>Toilets and urinals</w:t>
            </w:r>
          </w:p>
        </w:tc>
        <w:tc>
          <w:tcPr>
            <w:tcW w:type="dxa" w:w="2379"/>
          </w:tcPr>
          <w:p>
            <w:pPr>
              <w:spacing w:after="0"/>
            </w:pPr>
            <w:r/>
            <w:r>
              <w:rPr>
                <w:b w:val="0"/>
                <w:sz w:val="19"/>
              </w:rPr>
              <w:t>Bowl and rim clean, no splash on seat or wall</w:t>
            </w:r>
          </w:p>
        </w:tc>
        <w:tc>
          <w:tcPr>
            <w:tcW w:type="dxa" w:w="2379"/>
          </w:tcPr>
          <w:p>
            <w:pPr>
              <w:spacing w:after="0"/>
            </w:pPr>
            <w:r/>
            <w:r>
              <w:rPr>
                <w:b w:val="0"/>
                <w:sz w:val="19"/>
              </w:rPr>
              <w:t>Staining, paper on floor, splash</w:t>
            </w:r>
          </w:p>
        </w:tc>
      </w:tr>
      <w:tr>
        <w:tc>
          <w:tcPr>
            <w:tcW w:type="dxa" w:w="2379"/>
          </w:tcPr>
          <w:p>
            <w:pPr>
              <w:spacing w:after="0"/>
            </w:pPr>
            <w:r/>
            <w:r>
              <w:rPr>
                <w:b w:val="0"/>
                <w:sz w:val="19"/>
              </w:rPr>
              <w:t>8</w:t>
            </w:r>
          </w:p>
        </w:tc>
        <w:tc>
          <w:tcPr>
            <w:tcW w:type="dxa" w:w="2379"/>
          </w:tcPr>
          <w:p>
            <w:pPr>
              <w:spacing w:after="0"/>
            </w:pPr>
            <w:r/>
            <w:r>
              <w:rPr>
                <w:b w:val="0"/>
                <w:sz w:val="19"/>
              </w:rPr>
              <w:t>Stall doors and latches</w:t>
            </w:r>
          </w:p>
        </w:tc>
        <w:tc>
          <w:tcPr>
            <w:tcW w:type="dxa" w:w="2379"/>
          </w:tcPr>
          <w:p>
            <w:pPr>
              <w:spacing w:after="0"/>
            </w:pPr>
            <w:r/>
            <w:r>
              <w:rPr>
                <w:b w:val="0"/>
                <w:sz w:val="19"/>
              </w:rPr>
              <w:t>Latch operates, door aligns, no residue on handle</w:t>
            </w:r>
          </w:p>
        </w:tc>
        <w:tc>
          <w:tcPr>
            <w:tcW w:type="dxa" w:w="2379"/>
          </w:tcPr>
          <w:p>
            <w:pPr>
              <w:spacing w:after="0"/>
            </w:pPr>
            <w:r/>
            <w:r>
              <w:rPr>
                <w:b w:val="0"/>
                <w:sz w:val="19"/>
              </w:rPr>
              <w:t>Loose latch, graffiti, sticky handle</w:t>
            </w:r>
          </w:p>
        </w:tc>
      </w:tr>
      <w:tr>
        <w:tc>
          <w:tcPr>
            <w:tcW w:type="dxa" w:w="2379"/>
          </w:tcPr>
          <w:p>
            <w:pPr>
              <w:spacing w:after="0"/>
            </w:pPr>
            <w:r/>
            <w:r>
              <w:rPr>
                <w:b w:val="0"/>
                <w:sz w:val="19"/>
              </w:rPr>
              <w:t>9</w:t>
            </w:r>
          </w:p>
        </w:tc>
        <w:tc>
          <w:tcPr>
            <w:tcW w:type="dxa" w:w="2379"/>
          </w:tcPr>
          <w:p>
            <w:pPr>
              <w:spacing w:after="0"/>
            </w:pPr>
            <w:r/>
            <w:r>
              <w:rPr>
                <w:b w:val="0"/>
                <w:sz w:val="19"/>
              </w:rPr>
              <w:t>Partitions and walls</w:t>
            </w:r>
          </w:p>
        </w:tc>
        <w:tc>
          <w:tcPr>
            <w:tcW w:type="dxa" w:w="2379"/>
          </w:tcPr>
          <w:p>
            <w:pPr>
              <w:spacing w:after="0"/>
            </w:pPr>
            <w:r/>
            <w:r>
              <w:rPr>
                <w:b w:val="0"/>
                <w:sz w:val="19"/>
              </w:rPr>
              <w:t>No visible soil at 6 ft, no graffiti</w:t>
            </w:r>
          </w:p>
        </w:tc>
        <w:tc>
          <w:tcPr>
            <w:tcW w:type="dxa" w:w="2379"/>
          </w:tcPr>
          <w:p>
            <w:pPr>
              <w:spacing w:after="0"/>
            </w:pPr>
            <w:r/>
            <w:r>
              <w:rPr>
                <w:b w:val="0"/>
                <w:sz w:val="19"/>
              </w:rPr>
              <w:t>Marks, splash, tape residue</w:t>
            </w:r>
          </w:p>
        </w:tc>
      </w:tr>
      <w:tr>
        <w:tc>
          <w:tcPr>
            <w:tcW w:type="dxa" w:w="2379"/>
          </w:tcPr>
          <w:p>
            <w:pPr>
              <w:spacing w:after="0"/>
            </w:pPr>
            <w:r/>
            <w:r>
              <w:rPr>
                <w:b w:val="0"/>
                <w:sz w:val="19"/>
              </w:rPr>
              <w:t>10</w:t>
            </w:r>
          </w:p>
        </w:tc>
        <w:tc>
          <w:tcPr>
            <w:tcW w:type="dxa" w:w="2379"/>
          </w:tcPr>
          <w:p>
            <w:pPr>
              <w:spacing w:after="0"/>
            </w:pPr>
            <w:r/>
            <w:r>
              <w:rPr>
                <w:b w:val="0"/>
                <w:sz w:val="19"/>
              </w:rPr>
              <w:t>Hardware and hooks</w:t>
            </w:r>
          </w:p>
        </w:tc>
        <w:tc>
          <w:tcPr>
            <w:tcW w:type="dxa" w:w="2379"/>
          </w:tcPr>
          <w:p>
            <w:pPr>
              <w:spacing w:after="0"/>
            </w:pPr>
            <w:r/>
            <w:r>
              <w:rPr>
                <w:b w:val="0"/>
                <w:sz w:val="19"/>
              </w:rPr>
              <w:t>Bag hooks, grab bars and baby stations secure and clean</w:t>
            </w:r>
          </w:p>
        </w:tc>
        <w:tc>
          <w:tcPr>
            <w:tcW w:type="dxa" w:w="2379"/>
          </w:tcPr>
          <w:p>
            <w:pPr>
              <w:spacing w:after="0"/>
            </w:pPr>
            <w:r/>
            <w:r>
              <w:rPr>
                <w:b w:val="0"/>
                <w:sz w:val="19"/>
              </w:rPr>
              <w:t>Loose fixture, missing hook</w:t>
            </w:r>
          </w:p>
        </w:tc>
      </w:tr>
      <w:tr>
        <w:tc>
          <w:tcPr>
            <w:tcW w:type="dxa" w:w="2379"/>
          </w:tcPr>
          <w:p>
            <w:pPr>
              <w:spacing w:after="0"/>
            </w:pPr>
            <w:r/>
            <w:r>
              <w:rPr>
                <w:b w:val="0"/>
                <w:sz w:val="19"/>
              </w:rPr>
              <w:t>11</w:t>
            </w:r>
          </w:p>
        </w:tc>
        <w:tc>
          <w:tcPr>
            <w:tcW w:type="dxa" w:w="2379"/>
          </w:tcPr>
          <w:p>
            <w:pPr>
              <w:spacing w:after="0"/>
            </w:pPr>
            <w:r/>
            <w:r>
              <w:rPr>
                <w:b w:val="0"/>
                <w:sz w:val="19"/>
              </w:rPr>
              <w:t>Amenities</w:t>
            </w:r>
          </w:p>
        </w:tc>
        <w:tc>
          <w:tcPr>
            <w:tcW w:type="dxa" w:w="2379"/>
          </w:tcPr>
          <w:p>
            <w:pPr>
              <w:spacing w:after="0"/>
            </w:pPr>
            <w:r/>
            <w:r>
              <w:rPr>
                <w:b w:val="0"/>
                <w:sz w:val="19"/>
              </w:rPr>
              <w:t>Toilet seat covers, sanitary products, hand sanitizer stocked</w:t>
            </w:r>
          </w:p>
        </w:tc>
        <w:tc>
          <w:tcPr>
            <w:tcW w:type="dxa" w:w="2379"/>
          </w:tcPr>
          <w:p>
            <w:pPr>
              <w:spacing w:after="0"/>
            </w:pPr>
            <w:r/>
            <w:r>
              <w:rPr>
                <w:b w:val="0"/>
                <w:sz w:val="19"/>
              </w:rPr>
              <w:t>Empty holder, missing product</w:t>
            </w:r>
          </w:p>
        </w:tc>
      </w:tr>
      <w:tr>
        <w:tc>
          <w:tcPr>
            <w:tcW w:type="dxa" w:w="2379"/>
          </w:tcPr>
          <w:p>
            <w:pPr>
              <w:spacing w:after="0"/>
            </w:pPr>
            <w:r/>
            <w:r>
              <w:rPr>
                <w:b w:val="0"/>
                <w:sz w:val="19"/>
              </w:rPr>
              <w:t>12</w:t>
            </w:r>
          </w:p>
        </w:tc>
        <w:tc>
          <w:tcPr>
            <w:tcW w:type="dxa" w:w="2379"/>
          </w:tcPr>
          <w:p>
            <w:pPr>
              <w:spacing w:after="0"/>
            </w:pPr>
            <w:r/>
            <w:r>
              <w:rPr>
                <w:b w:val="0"/>
                <w:sz w:val="19"/>
              </w:rPr>
              <w:t>Lighting and ventilation</w:t>
            </w:r>
          </w:p>
        </w:tc>
        <w:tc>
          <w:tcPr>
            <w:tcW w:type="dxa" w:w="2379"/>
          </w:tcPr>
          <w:p>
            <w:pPr>
              <w:spacing w:after="0"/>
            </w:pPr>
            <w:r/>
            <w:r>
              <w:rPr>
                <w:b w:val="0"/>
                <w:sz w:val="19"/>
              </w:rPr>
              <w:t>All fixtures working, exhaust running, no burned-out lamp</w:t>
            </w:r>
          </w:p>
        </w:tc>
        <w:tc>
          <w:tcPr>
            <w:tcW w:type="dxa" w:w="2379"/>
          </w:tcPr>
          <w:p>
            <w:pPr>
              <w:spacing w:after="0"/>
            </w:pPr>
            <w:r/>
            <w:r>
              <w:rPr>
                <w:b w:val="0"/>
                <w:sz w:val="19"/>
              </w:rPr>
              <w:t>Dark stall, stale air, flicker</w:t>
            </w:r>
          </w:p>
        </w:tc>
      </w:tr>
    </w:tbl>
    <w:p/>
    <w:p>
      <w:r>
        <w:rPr>
          <w:b w:val="0"/>
        </w:rPr>
        <w:t>The protocol matters as much as the list. A defect found during a check is logged with time and initials and corrected on the spot if the attendant has supplies. A defect reported by a guest or found by a manager starts the 15-minute clock, and the clock is measured from the report, not from the discovery. The attendant returns to verify after correction, because a wiped floor that is still wet is not yet at standard.</w:t>
      </w:r>
    </w:p>
    <w:p>
      <w:r>
        <w:rPr>
          <w:b w:val="0"/>
        </w:rPr>
        <w:t>Three rules keep the test honest.</w:t>
      </w:r>
    </w:p>
    <w:p>
      <w:r>
        <w:rPr>
          <w:b/>
        </w:rPr>
        <w:t>The 25% floor is a rule, not a guideline.</w:t>
      </w:r>
      <w:r>
        <w:rPr>
          <w:b w:val="0"/>
        </w:rPr>
        <w:t xml:space="preserve"> Consumables are replaced when they reach a quarter, not when they run out. The difference between a restroom that is stocked and one that is empty is usually one check cycle, and the guest who arrives in that cycle remembers the property as poorly run.</w:t>
      </w:r>
    </w:p>
    <w:p>
      <w:r>
        <w:rPr>
          <w:b/>
        </w:rPr>
        <w:t>Waste at 75% prevents the visible failure.</w:t>
      </w:r>
      <w:r>
        <w:rPr>
          <w:b w:val="0"/>
        </w:rPr>
        <w:t xml:space="preserve"> A bin that is 80% full reads as full from the doorway. Emptying at 75% keeps the visual below the threshold and avoids liner overflow during a peak.</w:t>
      </w:r>
    </w:p>
    <w:p>
      <w:r>
        <w:rPr>
          <w:b/>
        </w:rPr>
        <w:t>Odor is removed, never covered.</w:t>
      </w:r>
      <w:r>
        <w:rPr>
          <w:b w:val="0"/>
        </w:rPr>
        <w:t xml:space="preserve"> Aerosol fragrance over a dry drain or an unwashed floor produces a smell that guests describe as "chemical" and associate with a cover-up. The source is the drain trap, the floor, the bin or the ventilation, and each has an actual fix.</w:t>
      </w:r>
    </w:p>
    <w:p>
      <w:r>
        <w:rPr>
          <w:b w:val="0"/>
        </w:rPr>
        <w:t>For properties that want verification beyond the eye, ATP testing can be used on a rotating sample of touchpoints as a training and validation tool. It is useful for proving that a dwell time or a cloth protocol is working. It is not a substitute for the 12-point check, because ATP readings do not detect a full bin, a broken latch or an empty towel dispenser, and those are what guests actually report.</w:t>
      </w:r>
    </w:p>
    <w:p>
      <w:pPr>
        <w:pStyle w:val="Heading2"/>
      </w:pPr>
      <w:r>
        <w:t>6. How do you hold a restroom standard between full services?</w:t>
      </w:r>
    </w:p>
    <w:p>
      <w:r>
        <w:rPr>
          <w:b w:val="0"/>
        </w:rPr>
        <w:t>Between full services, a restroom is held by three things: consumables, hardware and dwell time. Hotels that focus only on soil usually solve the wrong problem. The complaint that reaches the front desk is rarely "the floor is dirty". It is "there was no paper", "the lock was broken", "it smelled", or "the bin was overflowing", and every one of those is a supply or maintenance failure that a cleaning pass cannot prevent.</w:t>
      </w:r>
    </w:p>
    <w:p>
      <w:r>
        <w:rPr>
          <w:b w:val="0"/>
        </w:rPr>
        <w:t>Consumables need a par level per fixture, a storage location within 90 seconds of the room, and a restock rule tied to the check. A workable par is one full backup per dispenser plus 20% in the cabinet. The attendant carries the three highest-turn items on the cart, not in a closet on another floor. When the storage distance exceeds two minutes, restocking gets deferred, and deferral is how a restroom reaches 4 pm with empty towel dispensers.</w:t>
      </w:r>
    </w:p>
    <w:p>
      <w:r>
        <w:rPr>
          <w:b w:val="0"/>
        </w:rPr>
        <w:t>Hardware needs a reporting path that does not depend on the cleaning crew's memory. A broken latch, a loose seat, a failed sensor faucet or a dead exhaust fan should generate a work order the same day, with a temporary mitigation (out-of-order signage, a manual dispenser, a floor fan) until the repair. In practice, the fastest improvement in restroom scores at most hotels comes from tightening the handoff between cleaning and engineering, not from adding cleaning hours.</w:t>
      </w:r>
    </w:p>
    <w:p>
      <w:r>
        <w:rPr>
          <w:b w:val="0"/>
        </w:rPr>
        <w:t>Dwell time is where chemical practice separates a professional crew from a fast one. Disinfectants need contact time, typically three to ten minutes depending on the label, and a spray-and-immediately-wipe routine removes soil while delivering a fraction of the labeled kill. A workable sequence is to apply to fixtures and high-touch points first, clean the mirrors and sinks while the product dwells, then return and wipe. Two-cloth discipline — one for soil, one for disinfectant — and color-coded microfiber by area prevent the cross-contamination that makes a visually clean restroom a biological mess.</w:t>
      </w:r>
    </w:p>
    <w:p>
      <w:r>
        <w:rPr>
          <w:b w:val="0"/>
        </w:rPr>
        <w:t>Odor deserves its own routine. Floor drains in restrooms and janitor closets dry out and let sewer gas into the room. A monthly trap prime, a drain treatment schedule and a check of the exhaust airflow solve most persistent odors. If the exhaust is not moving air, no amount of cleaning will fix the smell, and the property will keep buying fragrance instead of repair.</w:t>
      </w:r>
    </w:p>
    <w:p>
      <w:r>
        <w:rPr>
          <w:b w:val="0"/>
        </w:rPr>
        <w:t>The last element is ownership. A restroom checked by four different people across three shifts has no owner, and the log shows activity without accountability. Assign the room to a named attendant per shift, publish the check sheet at the door with time and initials, and review the sheet at the end of shift. The same discipline that makes a [hotel turnover cleaning checklist](/hotel-turnover-cleaning-checklist) work on the floors applies here: a room is not clean because someone touched it, but because a named person confirmed a condition and signed for it.</w:t>
      </w:r>
    </w:p>
    <w:p>
      <w:pPr>
        <w:pStyle w:val="Heading2"/>
      </w:pPr>
      <w:r>
        <w:t>7. What is the standard for elevators and elevator lobbies?</w:t>
      </w:r>
    </w:p>
    <w:p>
      <w:r>
        <w:rPr>
          <w:b w:val="0"/>
        </w:rPr>
        <w:t>An elevator cab is the highest-soil, lowest-square-footage surface in a hotel. Twenty to forty people per hour pass through a space of four to six square meters during peak, touching buttons, handrails and walls, and standing still long enough to inspect everything. Per square foot, no lobby zone generates more fingerprints, more scuff marks and more visible debris in door tracks.</w:t>
      </w:r>
    </w:p>
    <w:p>
      <w:r>
        <w:rPr>
          <w:b w:val="0"/>
        </w:rPr>
        <w:t>The condition standard for a cab should be specific, because generic "elevator cleaned" language produces cabs that are wiped daily and look untouched for sixteen hours.</w:t>
      </w:r>
    </w:p>
    <w:p>
      <w:pPr>
        <w:pStyle w:val="ListBullet"/>
        <w:spacing w:after="80"/>
      </w:pPr>
      <w:r>
        <w:rPr>
          <w:b w:val="0"/>
        </w:rPr>
        <w:t>No visible fingerprints or smudges on cab walls, doors and mirrors at three feet.</w:t>
      </w:r>
    </w:p>
    <w:p>
      <w:pPr>
        <w:pStyle w:val="ListBullet"/>
        <w:spacing w:after="80"/>
      </w:pPr>
      <w:r>
        <w:rPr>
          <w:b w:val="0"/>
        </w:rPr>
        <w:t>No debris, grit or hair in the door track and threshold plate.</w:t>
      </w:r>
    </w:p>
    <w:p>
      <w:pPr>
        <w:pStyle w:val="ListBullet"/>
        <w:spacing w:after="80"/>
      </w:pPr>
      <w:r>
        <w:rPr>
          <w:b w:val="0"/>
        </w:rPr>
        <w:t>Floor dry, with no gum, no sticky residue and no dark traffic path in the center.</w:t>
      </w:r>
    </w:p>
    <w:p>
      <w:pPr>
        <w:pStyle w:val="ListBullet"/>
        <w:spacing w:after="80"/>
      </w:pPr>
      <w:r>
        <w:rPr>
          <w:b w:val="0"/>
        </w:rPr>
        <w:t>Buttons, call panels and handrails free of residue and sticky film.</w:t>
      </w:r>
    </w:p>
    <w:p>
      <w:pPr>
        <w:pStyle w:val="ListBullet"/>
        <w:spacing w:after="80"/>
      </w:pPr>
      <w:r>
        <w:rPr>
          <w:b w:val="0"/>
        </w:rPr>
        <w:t>Ceiling vents and light diffusers free of dust and cobweb at six feet.</w:t>
      </w:r>
    </w:p>
    <w:p>
      <w:pPr>
        <w:pStyle w:val="ListBullet"/>
        <w:spacing w:after="80"/>
      </w:pPr>
      <w:r>
        <w:rPr>
          <w:b w:val="0"/>
        </w:rPr>
        <w:t>No tape, paper or signage residue on any surface.</w:t>
      </w:r>
    </w:p>
    <w:p>
      <w:r>
        <w:rPr>
          <w:b w:val="0"/>
        </w:rPr>
        <w:t xml:space="preserve">The operating model has three layers. The </w:t>
      </w:r>
      <w:r>
        <w:rPr>
          <w:b/>
        </w:rPr>
        <w:t>cab wipe</w:t>
      </w:r>
      <w:r>
        <w:rPr>
          <w:b w:val="0"/>
        </w:rPr>
        <w:t xml:space="preserve"> is a 60-to-90-second pass on walls, buttons, handrails and floor, performed four to eight times per day depending on traffic. The </w:t>
      </w:r>
      <w:r>
        <w:rPr>
          <w:b/>
        </w:rPr>
        <w:t>track and threshold clean</w:t>
      </w:r>
      <w:r>
        <w:rPr>
          <w:b w:val="0"/>
        </w:rPr>
        <w:t xml:space="preserve"> is a daily detail with a brush, a picker and a vacuum, because the track is where debris accumulates and where a jam becomes a service call. The </w:t>
      </w:r>
      <w:r>
        <w:rPr>
          <w:b/>
        </w:rPr>
        <w:t>deep cab service</w:t>
      </w:r>
      <w:r>
        <w:rPr>
          <w:b w:val="0"/>
        </w:rPr>
        <w:t xml:space="preserve"> is a weekly or twice-weekly detail that includes stainless polish along the grain, door tracks, ceiling vents, light diffusers and the floor edges.</w:t>
      </w:r>
    </w:p>
    <w:p>
      <w:r>
        <w:rPr>
          <w:b w:val="0"/>
        </w:rPr>
        <w:t>Stainless steel needs a method, not just a product. Wipe along the grain with a damp microfiber, dry immediately with a second cloth, and avoid abrasive pads and chlorine-based products that pit the finish. Fingerprints return fastest on the push plate and the wall beside the button panel, so those two spots should be in every wipe pass even when the rest of the cab looks fine.</w:t>
      </w:r>
    </w:p>
    <w:p>
      <w:r>
        <w:rPr>
          <w:b w:val="0"/>
        </w:rPr>
        <w:t>The elevator lobby carries its own standard. Floor checks every 30 to 60 minutes at peak, call buttons and wall panels wiped on the same cycle as the cab, and the floor mat or stone checked for gum and spills. The lobby is also where guests wait, which means the wait itself becomes inspection time: a scuffed wall or a stained ceiling tile above the call button is seen for 40 seconds, repeatedly, by everyone in the building.</w:t>
      </w:r>
    </w:p>
    <w:p>
      <w:r>
        <w:rPr>
          <w:b w:val="0"/>
        </w:rPr>
        <w:t>Service elevators deserve a separate line in the standard rather than an afterthought. They carry linen, trash, carts and staff, and they soil three to five times faster than guest cabs. A property that applies the guest cab frequency to the service elevator will have a permanently dirty service cab and, eventually, a smell that migrates into the guest corridors it opens onto. Service cabs need a daily washdown of walls and floor, a weekly track detail and a trash-cart traffic rule that keeps leaking bags off the floor.</w:t>
      </w:r>
    </w:p>
    <w:p>
      <w:pPr>
        <w:pStyle w:val="Heading2"/>
      </w:pPr>
      <w:r>
        <w:t>8. How do you keep lobby floors, stone and glass presentable all day?</w:t>
      </w:r>
    </w:p>
    <w:p>
      <w:r>
        <w:rPr>
          <w:b w:val="0"/>
        </w:rPr>
        <w:t>The lobby floor is the largest continuous surface a guest reads, and it fails earlier than any other zone because every crossing deposits soil and every reflection shows it. The standard has to be written per finish, because stone, carpet, tile and resilient flooring fail in different ways and need different intervals.</w:t>
      </w:r>
    </w:p>
    <w:p>
      <w:r>
        <w:rPr>
          <w:b/>
        </w:rPr>
        <w:t>Stone and terrazzo.</w:t>
      </w:r>
      <w:r>
        <w:rPr>
          <w:b w:val="0"/>
        </w:rPr>
        <w:t xml:space="preserve"> Dust mop or microfiber sweep three to six times per day, damp mop with a neutral pH cleaner, and burnish two to four times per week to restore gloss. Marble and limestone are acid-sensitive: a general-purpose acidic cleaner etches the surface, and the damage appears as a dull ring that no amount of mopping will fix. Sealer condition should be checked quarterly, because worn sealer turns every spill into a stain. Wet-floor signage and a five-minute dry target belong in the standard, not in a verbal instruction.</w:t>
      </w:r>
    </w:p>
    <w:p>
      <w:r>
        <w:rPr>
          <w:b/>
        </w:rPr>
        <w:t>Carpet.</w:t>
      </w:r>
      <w:r>
        <w:rPr>
          <w:b w:val="0"/>
        </w:rPr>
        <w:t xml:space="preserve"> Vacuum with two passes per traffic lane and three at entries, daily in Level 1 zones. Spot treatment within 15 minutes of report, because a fresh spot is a 30-second fix and a set spot is a scheduled extraction. Entry mats vacuumed on both sides daily and replaced when saturated. High-traffic lanes — the path from the door to the desk, the desk to the elevator — need a weekly interim clean and a quarterly extraction. The detail that separates a maintained carpet from a tired one is the same one described in [commercial carpet cleaning for high-traffic areas](/commercial-carpet-cleaning-high-traffic): traffic-lane pretreatment, not a uniform pass over the whole field.</w:t>
      </w:r>
    </w:p>
    <w:p>
      <w:r>
        <w:rPr>
          <w:b/>
        </w:rPr>
        <w:t>Tile and grout.</w:t>
      </w:r>
      <w:r>
        <w:rPr>
          <w:b w:val="0"/>
        </w:rPr>
        <w:t xml:space="preserve"> Neutral cleaner, a stiff brush at grout lines, and a daily damp mop in restrooms and F&amp;B areas. Grout is a soil trap, and once it darkens the floor reads as old regardless of how often it is mopped. A quarterly deep clean with a grout brush or a low-pressure extraction restores the line definition. The same logic that governs [tile and grout deep cleaning in commercial kitchens](/tile-grout-deep-cleaning-commercial) applies to lobby restrooms and F&amp;B floors.</w:t>
      </w:r>
    </w:p>
    <w:p>
      <w:r>
        <w:rPr>
          <w:b/>
        </w:rPr>
        <w:t>Glass and entrance doors.</w:t>
      </w:r>
      <w:r>
        <w:rPr>
          <w:b w:val="0"/>
        </w:rPr>
        <w:t xml:space="preserve"> Entrance glass is the most-photographed surface in the lobby and the fastest to show fingerprints, because every guest pushes the same six inches of door. Wipe push points and handles every 30 to 60 minutes at peak, full glass cleaning three to five times per day, and a squeegee or two-cloth method that leaves no film. A glass cleaner that leaves a haze is worse than no cleaning, because the haze catches light and reads as dirt from across the room.</w:t>
      </w:r>
    </w:p>
    <w:p>
      <w:r>
        <w:rPr>
          <w:b/>
        </w:rPr>
        <w:t>Metal and high-touch trim.</w:t>
      </w:r>
      <w:r>
        <w:rPr>
          <w:b w:val="0"/>
        </w:rPr>
        <w:t xml:space="preserve"> Door handles, elevator call plates, stanchion posts, luggage cart rails and stair handrails should be on a 60-minute wipe cycle in Level 1 zones. These are the surfaces guests touch and then touch their face, and they are also the surfaces an inspector can test with a hand.</w:t>
      </w:r>
    </w:p>
    <w:p>
      <w:r>
        <w:rPr>
          <w:b w:val="0"/>
        </w:rPr>
        <w:t>The unifying rule is to clean the sightline first. The entry, the path to the desk, the desk queue, the elevator bank and the restroom door are the five surfaces that form the first impression. Depth work — baseboards, vents, corners, upholstery — matters, but it should happen when the sightline is already at standard, not instead of it.</w:t>
      </w:r>
    </w:p>
    <w:p>
      <w:pPr>
        <w:pStyle w:val="Heading2"/>
      </w:pPr>
      <w:r>
        <w:t>9. What standard applies to F&amp;B outlets and back-of-house support areas?</w:t>
      </w:r>
    </w:p>
    <w:p>
      <w:r>
        <w:rPr>
          <w:b w:val="0"/>
        </w:rPr>
        <w:t>Food and beverage areas are a hybrid: they are cleaned like a restaurant and inspected like a hotel. The front of house carries the brand standard, the back of house carries the health code, and the two are connected by a service corridor that guests occasionally see and always smell.</w:t>
      </w:r>
    </w:p>
    <w:p>
      <w:r>
        <w:rPr>
          <w:b w:val="0"/>
        </w:rPr>
        <w:t>In the front of house, the standard should cover tables, chairs, banquettes, bar tops, floors, entry glass and restrooms. During service, the model is continuous reset rather than periodic cleaning: a table is cleared, wiped and reset within one seating turn, and the floor under it is swept or vacuumed between turns. After each service period, a full reset covers chairs and banquette seams, table edges, condiment stations, floor edges and the bar die. The condition standard is simple to state and hard to hit: no food debris, no sticky surface, no visible soil at six feet and no odor at the host stand.</w:t>
      </w:r>
    </w:p>
    <w:p>
      <w:r>
        <w:rPr>
          <w:b w:val="0"/>
        </w:rPr>
        <w:t>Restrooms inside F&amp;B outlets deserve their own line, because they carry the traffic of the restaurant plus the lobby and are often the responsibility of a different team. Apply the same 15-minute test and the same 25% consumable floor. A restaurant restroom that fails at 9 pm damages the hotel's cleanliness rating as directly as a lobby restroom, and it usually has a lower check frequency because it sits inside a leased space.</w:t>
      </w:r>
    </w:p>
    <w:p>
      <w:r>
        <w:rPr>
          <w:b w:val="0"/>
        </w:rPr>
        <w:t>The back of house is where the front of house problems originate. Trash rooms, service corridors, linen chutes, employee restrooms, break rooms and loading docks generate odor, grease and pests, and the airflow in most hotels moves that air toward guest areas rather than away from them. A trash room washdown schedule, closed bins, a drain maintenance routine and a daily floor scrub are not housekeeping niceties; they are the reason the lobby does not smell like the dock.</w:t>
      </w:r>
    </w:p>
    <w:p>
      <w:r>
        <w:rPr>
          <w:b w:val="0"/>
        </w:rPr>
        <w:t>Grease is the specific risk in F&amp;B support areas. Kitchen floors, the path from the line to the dish pit and the area around the grease trap accumulate a film that water alone spreads rather than removes. A degreaser with dwell time, a deck brush and a wet vacuum, on a documented schedule, is the only way to keep the floor from becoming a slip hazard. The same discipline appears in a [restaurant cleaning checklist built around health inspections](/restaurant-cleaning-checklist-health-inspection), and it belongs in the hotel's public area standard because the inspector who walks the kitchen also walks the corridor that guests use.</w:t>
      </w:r>
    </w:p>
    <w:p>
      <w:r>
        <w:rPr>
          <w:b w:val="0"/>
        </w:rPr>
        <w:t>One more area is easy to forget and highly visible: the exterior. Cigarette butts at the entrance, gum on the sidewalk, trash at the porte-cochere and dirty glass at the street level are public area cleaning, even when they sit outside the building line. Guests see them before they see the lobby, and they set the expectation for everything that follows.</w:t>
      </w:r>
    </w:p>
    <w:p>
      <w:pPr>
        <w:pStyle w:val="Heading2"/>
      </w:pPr>
      <w:r>
        <w:t>10. How do you clean public areas without disrupting guests?</w:t>
      </w:r>
    </w:p>
    <w:p>
      <w:r>
        <w:rPr>
          <w:b w:val="0"/>
        </w:rPr>
        <w:t>A public area standard that ignores guest presence produces a clean hotel that feels like a construction site: carts in the lobby at check-in, a vacuum cord across the entrance, a chemical smell at the host stand, an attendant and a guest negotiating the same three feet of floor. The technical standard and the service standard have to be written together.</w:t>
      </w:r>
    </w:p>
    <w:p>
      <w:r>
        <w:rPr>
          <w:b w:val="0"/>
        </w:rPr>
        <w:t>The first rule is to clean the sightline before the depth. In a busy lobby, the attendant works the perimeter and the visible path first — entry, desk queue, elevator bank, restroom door — then moves to edges, corners and upholstery. This is counterintuitive for crews trained to work a room systematically from one wall to the other, but it matches how guests experience the space: they see the center and the path, not the baseboards.</w:t>
      </w:r>
    </w:p>
    <w:p>
      <w:r>
        <w:rPr>
          <w:b w:val="0"/>
        </w:rPr>
        <w:t>The second rule is the six-foot courtesy distance. An attendant does not clean within six feet of a guest without acknowledgment, and does not run a vacuum or a burnisher past a guest without a brief "may I" and a pass on the far side. In practice this costs seconds and prevents the most common guest complaint about cleaning: being made to feel in the way.</w:t>
      </w:r>
    </w:p>
    <w:p>
      <w:r>
        <w:rPr>
          <w:b w:val="0"/>
        </w:rPr>
        <w:t>The third rule is equipment discipline. Carts are parked out of the traffic path, never in the elevator lobby; wet-floor signs are placed at the actual edge of the wet area, not at the entrance; cords are routed along walls; and noisy equipment runs in the quiet windows rather than at check-in. Battery burnishers and low-decibel vacuums are worth their premium in a lobby with a bar, because the alternative is a machine that cannot run between 5 and 8 pm, which is exactly when the floor needs it.</w:t>
      </w:r>
    </w:p>
    <w:p>
      <w:r>
        <w:rPr>
          <w:b w:val="0"/>
        </w:rPr>
        <w:t>The fourth rule is scheduling against the arrival curve, not against the shift. Public area deep work — machine scrubbing, carpet extraction, glass, high dusting — belongs in the windows when the lobby is quiet: mid-morning after departures, early afternoon before arrivals, and overnight. The peak windows belong to checks, wipes and restroom recovery, which are low-profile by design.</w:t>
      </w:r>
    </w:p>
    <w:p>
      <w:r>
        <w:rPr>
          <w:b w:val="0"/>
        </w:rPr>
        <w:t>The fifth rule is guest recovery. If a guest reports a spill, a full bin or a wet floor, the attendant owns the condition until it is resolved, and the resolution is verified. A spill is not "reported to housekeeping"; it is dried, signed and closed. This is the operational difference between a hotel with a public area standard and one with a complaint procedure, and it is also the behavior that turns a near-complaint into a positive review.</w:t>
      </w:r>
    </w:p>
    <w:p>
      <w:r>
        <w:rPr>
          <w:b w:val="0"/>
        </w:rPr>
        <w:t>Day versus night is a design decision rather than a doctrine. Day porters protect condition during operating hours and are seen, which is a feature: a visible attendant in a restroom or lobby signals care. Night crews do the mechanical work that cannot be done in front of guests — scrubbing, extraction, burnishing, high dusting, deep restroom detail. A property that tries to do both with one crew usually does neither well: the night crew is exhausted by daytime checks, or the day crew is pulled into machine work and the restrooms go unvisited for three hours.</w:t>
      </w:r>
    </w:p>
    <w:p>
      <w:pPr>
        <w:pStyle w:val="Heading2"/>
      </w:pPr>
      <w:r>
        <w:t>11. What does a public area inspection panel measure?</w:t>
      </w:r>
    </w:p>
    <w:p>
      <w:r>
        <w:rPr>
          <w:b w:val="0"/>
        </w:rPr>
        <w:t>An inspection panel turns a standard into a score that can be compared week over week, across zones and across vendors. Without it, every quality conversation reverts to the opinion of whoever walked the lobby last, and the vendor learns to clean for that person's route rather than for the guests'.</w:t>
      </w:r>
    </w:p>
    <w:p>
      <w:r>
        <w:rPr>
          <w:b w:val="0"/>
        </w:rPr>
        <w:t>The panel has three layers, and each layer answers a different question.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Layer</w:t>
            </w:r>
          </w:p>
        </w:tc>
        <w:tc>
          <w:tcPr>
            <w:tcW w:type="dxa" w:w="1904"/>
            <w:shd w:val="clear" w:fill="1A1A1A"/>
          </w:tcPr>
          <w:p>
            <w:pPr>
              <w:spacing w:after="0"/>
            </w:pPr>
            <w:r>
              <w:rPr>
                <w:b/>
                <w:color w:val="FFFFFF"/>
              </w:rPr>
            </w:r>
            <w:r>
              <w:rPr>
                <w:b/>
                <w:color w:val="FFFFFF"/>
                <w:sz w:val="19"/>
              </w:rPr>
              <w:t>Who performs it</w:t>
            </w:r>
          </w:p>
        </w:tc>
        <w:tc>
          <w:tcPr>
            <w:tcW w:type="dxa" w:w="1904"/>
            <w:shd w:val="clear" w:fill="1A1A1A"/>
          </w:tcPr>
          <w:p>
            <w:pPr>
              <w:spacing w:after="0"/>
            </w:pPr>
            <w:r>
              <w:rPr>
                <w:b/>
                <w:color w:val="FFFFFF"/>
              </w:rPr>
            </w:r>
            <w:r>
              <w:rPr>
                <w:b/>
                <w:color w:val="FFFFFF"/>
                <w:sz w:val="19"/>
              </w:rPr>
              <w:t>Coverage</w:t>
            </w:r>
          </w:p>
        </w:tc>
        <w:tc>
          <w:tcPr>
            <w:tcW w:type="dxa" w:w="1904"/>
            <w:shd w:val="clear" w:fill="1A1A1A"/>
          </w:tcPr>
          <w:p>
            <w:pPr>
              <w:spacing w:after="0"/>
            </w:pPr>
            <w:r>
              <w:rPr>
                <w:b/>
                <w:color w:val="FFFFFF"/>
              </w:rPr>
            </w:r>
            <w:r>
              <w:rPr>
                <w:b/>
                <w:color w:val="FFFFFF"/>
                <w:sz w:val="19"/>
              </w:rPr>
              <w:t>Frequency</w:t>
            </w:r>
          </w:p>
        </w:tc>
        <w:tc>
          <w:tcPr>
            <w:tcW w:type="dxa" w:w="1904"/>
            <w:shd w:val="clear" w:fill="1A1A1A"/>
          </w:tcPr>
          <w:p>
            <w:pPr>
              <w:spacing w:after="0"/>
            </w:pPr>
            <w:r>
              <w:rPr>
                <w:b/>
                <w:color w:val="FFFFFF"/>
              </w:rPr>
            </w:r>
            <w:r>
              <w:rPr>
                <w:b/>
                <w:color w:val="FFFFFF"/>
                <w:sz w:val="19"/>
              </w:rPr>
              <w:t>Question it answers</w:t>
            </w:r>
          </w:p>
        </w:tc>
      </w:tr>
      <w:tr>
        <w:tc>
          <w:tcPr>
            <w:tcW w:type="dxa" w:w="1904"/>
          </w:tcPr>
          <w:p>
            <w:pPr>
              <w:spacing w:after="0"/>
            </w:pPr>
            <w:r/>
            <w:r>
              <w:rPr>
                <w:b w:val="0"/>
                <w:sz w:val="19"/>
              </w:rPr>
              <w:t>Self-check</w:t>
            </w:r>
          </w:p>
        </w:tc>
        <w:tc>
          <w:tcPr>
            <w:tcW w:type="dxa" w:w="1904"/>
          </w:tcPr>
          <w:p>
            <w:pPr>
              <w:spacing w:after="0"/>
            </w:pPr>
            <w:r/>
            <w:r>
              <w:rPr>
                <w:b w:val="0"/>
                <w:sz w:val="19"/>
              </w:rPr>
              <w:t>Zone attendant</w:t>
            </w:r>
          </w:p>
        </w:tc>
        <w:tc>
          <w:tcPr>
            <w:tcW w:type="dxa" w:w="1904"/>
          </w:tcPr>
          <w:p>
            <w:pPr>
              <w:spacing w:after="0"/>
            </w:pPr>
            <w:r/>
            <w:r>
              <w:rPr>
                <w:b w:val="0"/>
                <w:sz w:val="19"/>
              </w:rPr>
              <w:t>100% of assigned zones</w:t>
            </w:r>
          </w:p>
        </w:tc>
        <w:tc>
          <w:tcPr>
            <w:tcW w:type="dxa" w:w="1904"/>
          </w:tcPr>
          <w:p>
            <w:pPr>
              <w:spacing w:after="0"/>
            </w:pPr>
            <w:r/>
            <w:r>
              <w:rPr>
                <w:b w:val="0"/>
                <w:sz w:val="19"/>
              </w:rPr>
              <w:t>Every round, logged</w:t>
            </w:r>
          </w:p>
        </w:tc>
        <w:tc>
          <w:tcPr>
            <w:tcW w:type="dxa" w:w="1904"/>
          </w:tcPr>
          <w:p>
            <w:pPr>
              <w:spacing w:after="0"/>
            </w:pPr>
            <w:r/>
            <w:r>
              <w:rPr>
                <w:b w:val="0"/>
                <w:sz w:val="19"/>
              </w:rPr>
              <w:t>Is the zone at condition now?</w:t>
            </w:r>
          </w:p>
        </w:tc>
      </w:tr>
      <w:tr>
        <w:tc>
          <w:tcPr>
            <w:tcW w:type="dxa" w:w="1904"/>
          </w:tcPr>
          <w:p>
            <w:pPr>
              <w:spacing w:after="0"/>
            </w:pPr>
            <w:r/>
            <w:r>
              <w:rPr>
                <w:b w:val="0"/>
                <w:sz w:val="19"/>
              </w:rPr>
              <w:t>Supervisor inspection</w:t>
            </w:r>
          </w:p>
        </w:tc>
        <w:tc>
          <w:tcPr>
            <w:tcW w:type="dxa" w:w="1904"/>
          </w:tcPr>
          <w:p>
            <w:pPr>
              <w:spacing w:after="0"/>
            </w:pPr>
            <w:r/>
            <w:r>
              <w:rPr>
                <w:b w:val="0"/>
                <w:sz w:val="19"/>
              </w:rPr>
              <w:t>Public area supervisor</w:t>
            </w:r>
          </w:p>
        </w:tc>
        <w:tc>
          <w:tcPr>
            <w:tcW w:type="dxa" w:w="1904"/>
          </w:tcPr>
          <w:p>
            <w:pPr>
              <w:spacing w:after="0"/>
            </w:pPr>
            <w:r/>
            <w:r>
              <w:rPr>
                <w:b w:val="0"/>
                <w:sz w:val="19"/>
              </w:rPr>
              <w:t>100% of Level 1, 30% of Level 2</w:t>
            </w:r>
          </w:p>
        </w:tc>
        <w:tc>
          <w:tcPr>
            <w:tcW w:type="dxa" w:w="1904"/>
          </w:tcPr>
          <w:p>
            <w:pPr>
              <w:spacing w:after="0"/>
            </w:pPr>
            <w:r/>
            <w:r>
              <w:rPr>
                <w:b w:val="0"/>
                <w:sz w:val="19"/>
              </w:rPr>
              <w:t>Twice per shift</w:t>
            </w:r>
          </w:p>
        </w:tc>
        <w:tc>
          <w:tcPr>
            <w:tcW w:type="dxa" w:w="1904"/>
          </w:tcPr>
          <w:p>
            <w:pPr>
              <w:spacing w:after="0"/>
            </w:pPr>
            <w:r/>
            <w:r>
              <w:rPr>
                <w:b w:val="0"/>
                <w:sz w:val="19"/>
              </w:rPr>
              <w:t>Is the condition stable across the shift?</w:t>
            </w:r>
          </w:p>
        </w:tc>
      </w:tr>
      <w:tr>
        <w:tc>
          <w:tcPr>
            <w:tcW w:type="dxa" w:w="1904"/>
          </w:tcPr>
          <w:p>
            <w:pPr>
              <w:spacing w:after="0"/>
            </w:pPr>
            <w:r/>
            <w:r>
              <w:rPr>
                <w:b w:val="0"/>
                <w:sz w:val="19"/>
              </w:rPr>
              <w:t>Management audit</w:t>
            </w:r>
          </w:p>
        </w:tc>
        <w:tc>
          <w:tcPr>
            <w:tcW w:type="dxa" w:w="1904"/>
          </w:tcPr>
          <w:p>
            <w:pPr>
              <w:spacing w:after="0"/>
            </w:pPr>
            <w:r/>
            <w:r>
              <w:rPr>
                <w:b w:val="0"/>
                <w:sz w:val="19"/>
              </w:rPr>
              <w:t>Executive housekeeper or ops manager</w:t>
            </w:r>
          </w:p>
        </w:tc>
        <w:tc>
          <w:tcPr>
            <w:tcW w:type="dxa" w:w="1904"/>
          </w:tcPr>
          <w:p>
            <w:pPr>
              <w:spacing w:after="0"/>
            </w:pPr>
            <w:r/>
            <w:r>
              <w:rPr>
                <w:b w:val="0"/>
                <w:sz w:val="19"/>
              </w:rPr>
              <w:t>10 zones, random hours</w:t>
            </w:r>
          </w:p>
        </w:tc>
        <w:tc>
          <w:tcPr>
            <w:tcW w:type="dxa" w:w="1904"/>
          </w:tcPr>
          <w:p>
            <w:pPr>
              <w:spacing w:after="0"/>
            </w:pPr>
            <w:r/>
            <w:r>
              <w:rPr>
                <w:b w:val="0"/>
                <w:sz w:val="19"/>
              </w:rPr>
              <w:t>Weekly, unannounced</w:t>
            </w:r>
          </w:p>
        </w:tc>
        <w:tc>
          <w:tcPr>
            <w:tcW w:type="dxa" w:w="1904"/>
          </w:tcPr>
          <w:p>
            <w:pPr>
              <w:spacing w:after="0"/>
            </w:pPr>
            <w:r/>
            <w:r>
              <w:rPr>
                <w:b w:val="0"/>
                <w:sz w:val="19"/>
              </w:rPr>
              <w:t>Is the system working, or is one person compensating?</w:t>
            </w:r>
          </w:p>
        </w:tc>
      </w:tr>
    </w:tbl>
    <w:p/>
    <w:p>
      <w:r>
        <w:rPr>
          <w:b w:val="0"/>
        </w:rPr>
        <w:t>Scoring should be simple enough to use on a phone and specific enough to train from. A five-point scale per zone works: 5 is at standard with no exceptions; 4 is at standard with one minor presentation issue; 3 is functional but visibly below standard; 2 has a condition a guest would notice and remember; 1 has a safety or hygiene failure. The zone score is the lowest score among its test points, not the average, because a restroom with eleven perfect points and one overflowing bin is a failed restroom.</w:t>
      </w:r>
    </w:p>
    <w:p>
      <w:r>
        <w:rPr>
          <w:b w:val="0"/>
        </w:rPr>
        <w:t>The audit must be random-hour. A scheduled walk at 9 am measures the night crew and the pre-walk cleanup. The condition a guest experiences at 4:40 pm on a Saturday is the condition the panel exists to find, and it is only visible to an inspector who arrives without warning.</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KPI</w:t>
            </w:r>
          </w:p>
        </w:tc>
        <w:tc>
          <w:tcPr>
            <w:tcW w:type="dxa" w:w="2379"/>
            <w:shd w:val="clear" w:fill="1A1A1A"/>
          </w:tcPr>
          <w:p>
            <w:pPr>
              <w:spacing w:after="0"/>
            </w:pPr>
            <w:r>
              <w:rPr>
                <w:b/>
                <w:color w:val="FFFFFF"/>
              </w:rPr>
            </w:r>
            <w:r>
              <w:rPr>
                <w:b/>
                <w:color w:val="FFFFFF"/>
                <w:sz w:val="19"/>
              </w:rPr>
              <w:t>Definition</w:t>
            </w:r>
          </w:p>
        </w:tc>
        <w:tc>
          <w:tcPr>
            <w:tcW w:type="dxa" w:w="2379"/>
            <w:shd w:val="clear" w:fill="1A1A1A"/>
          </w:tcPr>
          <w:p>
            <w:pPr>
              <w:spacing w:after="0"/>
            </w:pPr>
            <w:r>
              <w:rPr>
                <w:b/>
                <w:color w:val="FFFFFF"/>
              </w:rPr>
            </w:r>
            <w:r>
              <w:rPr>
                <w:b/>
                <w:color w:val="FFFFFF"/>
                <w:sz w:val="19"/>
              </w:rPr>
              <w:t>Healthy target</w:t>
            </w:r>
          </w:p>
        </w:tc>
        <w:tc>
          <w:tcPr>
            <w:tcW w:type="dxa" w:w="2379"/>
            <w:shd w:val="clear" w:fill="1A1A1A"/>
          </w:tcPr>
          <w:p>
            <w:pPr>
              <w:spacing w:after="0"/>
            </w:pPr>
            <w:r>
              <w:rPr>
                <w:b/>
                <w:color w:val="FFFFFF"/>
              </w:rPr>
            </w:r>
            <w:r>
              <w:rPr>
                <w:b/>
                <w:color w:val="FFFFFF"/>
                <w:sz w:val="19"/>
              </w:rPr>
              <w:t>What a bad reading means</w:t>
            </w:r>
          </w:p>
        </w:tc>
      </w:tr>
      <w:tr>
        <w:tc>
          <w:tcPr>
            <w:tcW w:type="dxa" w:w="2379"/>
          </w:tcPr>
          <w:p>
            <w:pPr>
              <w:spacing w:after="0"/>
            </w:pPr>
            <w:r/>
            <w:r>
              <w:rPr>
                <w:b w:val="0"/>
                <w:sz w:val="19"/>
              </w:rPr>
              <w:t>Condition score</w:t>
            </w:r>
          </w:p>
        </w:tc>
        <w:tc>
          <w:tcPr>
            <w:tcW w:type="dxa" w:w="2379"/>
          </w:tcPr>
          <w:p>
            <w:pPr>
              <w:spacing w:after="0"/>
            </w:pPr>
            <w:r/>
            <w:r>
              <w:rPr>
                <w:b w:val="0"/>
                <w:sz w:val="19"/>
              </w:rPr>
              <w:t>Weighted average of zone scores, Level 1 weighted highest</w:t>
            </w:r>
          </w:p>
        </w:tc>
        <w:tc>
          <w:tcPr>
            <w:tcW w:type="dxa" w:w="2379"/>
          </w:tcPr>
          <w:p>
            <w:pPr>
              <w:spacing w:after="0"/>
            </w:pPr>
            <w:r/>
            <w:r>
              <w:rPr>
                <w:b w:val="0"/>
                <w:sz w:val="19"/>
              </w:rPr>
              <w:t>4.5 or above</w:t>
            </w:r>
          </w:p>
        </w:tc>
        <w:tc>
          <w:tcPr>
            <w:tcW w:type="dxa" w:w="2379"/>
          </w:tcPr>
          <w:p>
            <w:pPr>
              <w:spacing w:after="0"/>
            </w:pPr>
            <w:r/>
            <w:r>
              <w:rPr>
                <w:b w:val="0"/>
                <w:sz w:val="19"/>
              </w:rPr>
              <w:t>Standard unclear, training gap or coverage gap</w:t>
            </w:r>
          </w:p>
        </w:tc>
      </w:tr>
      <w:tr>
        <w:tc>
          <w:tcPr>
            <w:tcW w:type="dxa" w:w="2379"/>
          </w:tcPr>
          <w:p>
            <w:pPr>
              <w:spacing w:after="0"/>
            </w:pPr>
            <w:r/>
            <w:r>
              <w:rPr>
                <w:b w:val="0"/>
                <w:sz w:val="19"/>
              </w:rPr>
              <w:t>Recovery time</w:t>
            </w:r>
          </w:p>
        </w:tc>
        <w:tc>
          <w:tcPr>
            <w:tcW w:type="dxa" w:w="2379"/>
          </w:tcPr>
          <w:p>
            <w:pPr>
              <w:spacing w:after="0"/>
            </w:pPr>
            <w:r/>
            <w:r>
              <w:rPr>
                <w:b w:val="0"/>
                <w:sz w:val="19"/>
              </w:rPr>
              <w:t>Minutes from defect report to verified correction</w:t>
            </w:r>
          </w:p>
        </w:tc>
        <w:tc>
          <w:tcPr>
            <w:tcW w:type="dxa" w:w="2379"/>
          </w:tcPr>
          <w:p>
            <w:pPr>
              <w:spacing w:after="0"/>
            </w:pPr>
            <w:r/>
            <w:r>
              <w:rPr>
                <w:b w:val="0"/>
                <w:sz w:val="19"/>
              </w:rPr>
              <w:t>15 or under in Level 1</w:t>
            </w:r>
          </w:p>
        </w:tc>
        <w:tc>
          <w:tcPr>
            <w:tcW w:type="dxa" w:w="2379"/>
          </w:tcPr>
          <w:p>
            <w:pPr>
              <w:spacing w:after="0"/>
            </w:pPr>
            <w:r/>
            <w:r>
              <w:rPr>
                <w:b w:val="0"/>
                <w:sz w:val="19"/>
              </w:rPr>
              <w:t>Attendant not reachable, supplies not nearby</w:t>
            </w:r>
          </w:p>
        </w:tc>
      </w:tr>
      <w:tr>
        <w:tc>
          <w:tcPr>
            <w:tcW w:type="dxa" w:w="2379"/>
          </w:tcPr>
          <w:p>
            <w:pPr>
              <w:spacing w:after="0"/>
            </w:pPr>
            <w:r/>
            <w:r>
              <w:rPr>
                <w:b w:val="0"/>
                <w:sz w:val="19"/>
              </w:rPr>
              <w:t>Stockout rate</w:t>
            </w:r>
          </w:p>
        </w:tc>
        <w:tc>
          <w:tcPr>
            <w:tcW w:type="dxa" w:w="2379"/>
          </w:tcPr>
          <w:p>
            <w:pPr>
              <w:spacing w:after="0"/>
            </w:pPr>
            <w:r/>
            <w:r>
              <w:rPr>
                <w:b w:val="0"/>
                <w:sz w:val="19"/>
              </w:rPr>
              <w:t>Checks finding a consumable below 25%</w:t>
            </w:r>
          </w:p>
        </w:tc>
        <w:tc>
          <w:tcPr>
            <w:tcW w:type="dxa" w:w="2379"/>
          </w:tcPr>
          <w:p>
            <w:pPr>
              <w:spacing w:after="0"/>
            </w:pPr>
            <w:r/>
            <w:r>
              <w:rPr>
                <w:b w:val="0"/>
                <w:sz w:val="19"/>
              </w:rPr>
              <w:t>Under 2%</w:t>
            </w:r>
          </w:p>
        </w:tc>
        <w:tc>
          <w:tcPr>
            <w:tcW w:type="dxa" w:w="2379"/>
          </w:tcPr>
          <w:p>
            <w:pPr>
              <w:spacing w:after="0"/>
            </w:pPr>
            <w:r/>
            <w:r>
              <w:rPr>
                <w:b w:val="0"/>
                <w:sz w:val="19"/>
              </w:rPr>
              <w:t>Par levels wrong or restock deferred</w:t>
            </w:r>
          </w:p>
        </w:tc>
      </w:tr>
      <w:tr>
        <w:tc>
          <w:tcPr>
            <w:tcW w:type="dxa" w:w="2379"/>
          </w:tcPr>
          <w:p>
            <w:pPr>
              <w:spacing w:after="0"/>
            </w:pPr>
            <w:r/>
            <w:r>
              <w:rPr>
                <w:b w:val="0"/>
                <w:sz w:val="19"/>
              </w:rPr>
              <w:t>Complaint rate</w:t>
            </w:r>
          </w:p>
        </w:tc>
        <w:tc>
          <w:tcPr>
            <w:tcW w:type="dxa" w:w="2379"/>
          </w:tcPr>
          <w:p>
            <w:pPr>
              <w:spacing w:after="0"/>
            </w:pPr>
            <w:r/>
            <w:r>
              <w:rPr>
                <w:b w:val="0"/>
                <w:sz w:val="19"/>
              </w:rPr>
              <w:t>Guest cleanliness complaints per 1,000 guests, public areas</w:t>
            </w:r>
          </w:p>
        </w:tc>
        <w:tc>
          <w:tcPr>
            <w:tcW w:type="dxa" w:w="2379"/>
          </w:tcPr>
          <w:p>
            <w:pPr>
              <w:spacing w:after="0"/>
            </w:pPr>
            <w:r/>
            <w:r>
              <w:rPr>
                <w:b w:val="0"/>
                <w:sz w:val="19"/>
              </w:rPr>
              <w:t>Under 1.5</w:t>
            </w:r>
          </w:p>
        </w:tc>
        <w:tc>
          <w:tcPr>
            <w:tcW w:type="dxa" w:w="2379"/>
          </w:tcPr>
          <w:p>
            <w:pPr>
              <w:spacing w:after="0"/>
            </w:pPr>
            <w:r/>
            <w:r>
              <w:rPr>
                <w:b w:val="0"/>
                <w:sz w:val="19"/>
              </w:rPr>
              <w:t>Inspection too lenient or frequency too low</w:t>
            </w:r>
          </w:p>
        </w:tc>
      </w:tr>
      <w:tr>
        <w:tc>
          <w:tcPr>
            <w:tcW w:type="dxa" w:w="2379"/>
          </w:tcPr>
          <w:p>
            <w:pPr>
              <w:spacing w:after="0"/>
            </w:pPr>
            <w:r/>
            <w:r>
              <w:rPr>
                <w:b w:val="0"/>
                <w:sz w:val="19"/>
              </w:rPr>
              <w:t>Inspection coverage</w:t>
            </w:r>
          </w:p>
        </w:tc>
        <w:tc>
          <w:tcPr>
            <w:tcW w:type="dxa" w:w="2379"/>
          </w:tcPr>
          <w:p>
            <w:pPr>
              <w:spacing w:after="0"/>
            </w:pPr>
            <w:r/>
            <w:r>
              <w:rPr>
                <w:b w:val="0"/>
                <w:sz w:val="19"/>
              </w:rPr>
              <w:t>Share of scheduled inspections completed</w:t>
            </w:r>
          </w:p>
        </w:tc>
        <w:tc>
          <w:tcPr>
            <w:tcW w:type="dxa" w:w="2379"/>
          </w:tcPr>
          <w:p>
            <w:pPr>
              <w:spacing w:after="0"/>
            </w:pPr>
            <w:r/>
            <w:r>
              <w:rPr>
                <w:b w:val="0"/>
                <w:sz w:val="19"/>
              </w:rPr>
              <w:t>95% or above</w:t>
            </w:r>
          </w:p>
        </w:tc>
        <w:tc>
          <w:tcPr>
            <w:tcW w:type="dxa" w:w="2379"/>
          </w:tcPr>
          <w:p>
            <w:pPr>
              <w:spacing w:after="0"/>
            </w:pPr>
            <w:r/>
            <w:r>
              <w:rPr>
                <w:b w:val="0"/>
                <w:sz w:val="19"/>
              </w:rPr>
              <w:t>Supervisor span too wide or log not enforced</w:t>
            </w:r>
          </w:p>
        </w:tc>
      </w:tr>
      <w:tr>
        <w:tc>
          <w:tcPr>
            <w:tcW w:type="dxa" w:w="2379"/>
          </w:tcPr>
          <w:p>
            <w:pPr>
              <w:spacing w:after="0"/>
            </w:pPr>
            <w:r/>
            <w:r>
              <w:rPr>
                <w:b w:val="0"/>
                <w:sz w:val="19"/>
              </w:rPr>
              <w:t>Rework rate</w:t>
            </w:r>
          </w:p>
        </w:tc>
        <w:tc>
          <w:tcPr>
            <w:tcW w:type="dxa" w:w="2379"/>
          </w:tcPr>
          <w:p>
            <w:pPr>
              <w:spacing w:after="0"/>
            </w:pPr>
            <w:r/>
            <w:r>
              <w:rPr>
                <w:b w:val="0"/>
                <w:sz w:val="19"/>
              </w:rPr>
              <w:t>Zones returned for correction after inspection</w:t>
            </w:r>
          </w:p>
        </w:tc>
        <w:tc>
          <w:tcPr>
            <w:tcW w:type="dxa" w:w="2379"/>
          </w:tcPr>
          <w:p>
            <w:pPr>
              <w:spacing w:after="0"/>
            </w:pPr>
            <w:r/>
            <w:r>
              <w:rPr>
                <w:b w:val="0"/>
                <w:sz w:val="19"/>
              </w:rPr>
              <w:t>Under 8%</w:t>
            </w:r>
          </w:p>
        </w:tc>
        <w:tc>
          <w:tcPr>
            <w:tcW w:type="dxa" w:w="2379"/>
          </w:tcPr>
          <w:p>
            <w:pPr>
              <w:spacing w:after="0"/>
            </w:pPr>
            <w:r/>
            <w:r>
              <w:rPr>
                <w:b w:val="0"/>
                <w:sz w:val="19"/>
              </w:rPr>
              <w:t>Training gap or condition standard ambiguous</w:t>
            </w:r>
          </w:p>
        </w:tc>
      </w:tr>
    </w:tbl>
    <w:p/>
    <w:p>
      <w:r>
        <w:rPr>
          <w:b w:val="0"/>
        </w:rPr>
        <w:t>Two interpretation rules matter. First, the panel should report the worst zone alongside the average, because averages hide the one restroom that fails every afternoon. Second, the panel should be reviewed in a short weekly meeting with the crew, using the same numbers that go to ownership. A score that only travels upward becomes a reporting artifact; a score discussed on the floor becomes a target.</w:t>
      </w:r>
    </w:p>
    <w:p>
      <w:pPr>
        <w:pStyle w:val="Heading2"/>
      </w:pPr>
      <w:r>
        <w:t>12. How many public area attendants does a hotel actually need?</w:t>
      </w:r>
    </w:p>
    <w:p>
      <w:r>
        <w:rPr>
          <w:b w:val="0"/>
        </w:rPr>
        <w:t>Public area staffing is usually derived from whatever hours are left after rooms are covered, which is why it is the first place a hotel notices a service gap and the last place it can explain one. The correct method is to build the hours from the zones, then add the coverage factors that reality requires.</w:t>
      </w:r>
    </w:p>
    <w:p>
      <w:r>
        <w:rPr>
          <w:b w:val="0"/>
        </w:rPr>
        <w:t>The base calculation is straightforward. For each zone, multiply square footage by labor minutes per 1,000 square feet per service, multiply by services per day, and divide by 60. Sum the zones and you have the daily productive minutes. Then divide by productive minutes per shift — typically 420 to 450 in an eight-hour shift after breaks, lineup and setup — and you have shift equivalents.</w:t>
      </w:r>
    </w:p>
    <w:p>
      <w:r>
        <w:rPr>
          <w:b w:val="0"/>
        </w:rPr>
        <w:t>A worked example for a 220-room full-service property:</w:t>
      </w:r>
    </w:p>
    <w:p>
      <w:pPr>
        <w:pStyle w:val="ListBullet"/>
        <w:spacing w:after="80"/>
      </w:pPr>
      <w:r>
        <w:rPr>
          <w:b w:val="0"/>
        </w:rPr>
        <w:t>Level 1 zones: 14,000 sq ft at an average of 22 minutes per 1,000 sq ft per service, 6 services per day = 1,848 minutes.</w:t>
      </w:r>
    </w:p>
    <w:p>
      <w:pPr>
        <w:pStyle w:val="ListBullet"/>
        <w:spacing w:after="80"/>
      </w:pPr>
      <w:r>
        <w:rPr>
          <w:b w:val="0"/>
        </w:rPr>
        <w:t>Level 2 zones: 26,000 sq ft at 12 minutes per 1,000 sq ft, 2.5 services per day = 780 minutes.</w:t>
      </w:r>
    </w:p>
    <w:p>
      <w:pPr>
        <w:pStyle w:val="ListBullet"/>
        <w:spacing w:after="80"/>
      </w:pPr>
      <w:r>
        <w:rPr>
          <w:b w:val="0"/>
        </w:rPr>
        <w:t>Level 3 zones: 18,000 sq ft at 9 minutes per 1,000 sq ft, 1.5 services per day = 243 minutes.</w:t>
      </w:r>
    </w:p>
    <w:p>
      <w:pPr>
        <w:pStyle w:val="ListBullet"/>
        <w:spacing w:after="80"/>
      </w:pPr>
      <w:r>
        <w:rPr>
          <w:b w:val="0"/>
        </w:rPr>
        <w:t>Total: 2,871 productive minutes per day, or about 6.6 eight-hour shift equivalents.</w:t>
      </w:r>
    </w:p>
    <w:p>
      <w:r>
        <w:rPr>
          <w:b w:val="0"/>
        </w:rPr>
        <w:t xml:space="preserve">That number is the floor, not the schedule. Three coverage factors sit on top of it. </w:t>
      </w:r>
      <w:r>
        <w:rPr>
          <w:b/>
        </w:rPr>
        <w:t>Peak overlay</w:t>
      </w:r>
      <w:r>
        <w:rPr>
          <w:b w:val="0"/>
        </w:rPr>
        <w:t xml:space="preserve"> adds 15% to 25% during the two arrival and departure windows, because the fraction of the day that generates most of the soil cannot be served by a flat shift. </w:t>
      </w:r>
      <w:r>
        <w:rPr>
          <w:b/>
        </w:rPr>
        <w:t>Absence and vacation coverage</w:t>
      </w:r>
      <w:r>
        <w:rPr>
          <w:b w:val="0"/>
        </w:rPr>
        <w:t xml:space="preserve"> adds roughly 1.2 to 1.25 to the headcount, since a public area with no backup loses its standard on the first sick day. </w:t>
      </w:r>
      <w:r>
        <w:rPr>
          <w:b/>
        </w:rPr>
        <w:t>Supervision</w:t>
      </w:r>
      <w:r>
        <w:rPr>
          <w:b w:val="0"/>
        </w:rPr>
        <w:t xml:space="preserve"> adds one supervisor per 8 to 12 attendants, with the ratio tightening in properties that run multiple buildings or a large convention footprint.</w:t>
      </w:r>
    </w:p>
    <w:p>
      <w:r>
        <w:rPr>
          <w:b w:val="0"/>
        </w:rPr>
        <w:t>The output is a headcount by shift, not a monthly hour pool. A pool invites the classic failure: the day shift borrows hours for a deep clean, the restroom checks stop for two hours, and the property discovers the gap through a review rather than a report.</w:t>
      </w:r>
    </w:p>
    <w:p>
      <w:r>
        <w:rPr>
          <w:b w:val="0"/>
        </w:rPr>
        <w:t>Two benchmarks help sanity-check the result. In continuous Level 1 coverage, one attendant per 8,000 to 12,000 square feet per shift is a common operating range. For Level 2 roving coverage, 15,000 to 20,000 square feet per attendant is typical. A property that lands far outside those ranges either has an unusual finish mix or a calculation error, and both are worth finding before the schedule is published.</w:t>
      </w:r>
    </w:p>
    <w:p>
      <w:pPr>
        <w:pStyle w:val="Heading2"/>
      </w:pPr>
      <w:r>
        <w:t>13. What drives the cost of a public area program?</w:t>
      </w:r>
    </w:p>
    <w:p>
      <w:r>
        <w:rPr>
          <w:b w:val="0"/>
        </w:rPr>
        <w:t>Public area cost is driven by five variables, and only one of them is the hourly wage. A proposal that quotes a single rate per square foot without showing the frequency and the labor minutes has hidden the other four, and the client cannot tell whether it is comparing like with like.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Zone type</w:t>
            </w:r>
          </w:p>
        </w:tc>
        <w:tc>
          <w:tcPr>
            <w:tcW w:type="dxa" w:w="2379"/>
            <w:shd w:val="clear" w:fill="1A1A1A"/>
          </w:tcPr>
          <w:p>
            <w:pPr>
              <w:spacing w:after="0"/>
            </w:pPr>
            <w:r>
              <w:rPr>
                <w:b/>
                <w:color w:val="FFFFFF"/>
              </w:rPr>
            </w:r>
            <w:r>
              <w:rPr>
                <w:b/>
                <w:color w:val="FFFFFF"/>
                <w:sz w:val="19"/>
              </w:rPr>
              <w:t>Labor minutes per 1,000 sq ft per service</w:t>
            </w:r>
          </w:p>
        </w:tc>
        <w:tc>
          <w:tcPr>
            <w:tcW w:type="dxa" w:w="2379"/>
            <w:shd w:val="clear" w:fill="1A1A1A"/>
          </w:tcPr>
          <w:p>
            <w:pPr>
              <w:spacing w:after="0"/>
            </w:pPr>
            <w:r>
              <w:rPr>
                <w:b/>
                <w:color w:val="FFFFFF"/>
              </w:rPr>
            </w:r>
            <w:r>
              <w:rPr>
                <w:b/>
                <w:color w:val="FFFFFF"/>
                <w:sz w:val="19"/>
              </w:rPr>
              <w:t>Services per day</w:t>
            </w:r>
          </w:p>
        </w:tc>
        <w:tc>
          <w:tcPr>
            <w:tcW w:type="dxa" w:w="2379"/>
            <w:shd w:val="clear" w:fill="1A1A1A"/>
          </w:tcPr>
          <w:p>
            <w:pPr>
              <w:spacing w:after="0"/>
            </w:pPr>
            <w:r>
              <w:rPr>
                <w:b/>
                <w:color w:val="FFFFFF"/>
              </w:rPr>
            </w:r>
            <w:r>
              <w:rPr>
                <w:b/>
                <w:color w:val="FFFFFF"/>
                <w:sz w:val="19"/>
              </w:rPr>
              <w:t>Annual labor hours per 10,000 sq ft</w:t>
            </w:r>
          </w:p>
        </w:tc>
      </w:tr>
      <w:tr>
        <w:tc>
          <w:tcPr>
            <w:tcW w:type="dxa" w:w="2379"/>
          </w:tcPr>
          <w:p>
            <w:pPr>
              <w:spacing w:after="0"/>
            </w:pPr>
            <w:r/>
            <w:r>
              <w:rPr>
                <w:b w:val="0"/>
                <w:sz w:val="19"/>
              </w:rPr>
              <w:t>Arrival and lobby, high finish</w:t>
            </w:r>
          </w:p>
        </w:tc>
        <w:tc>
          <w:tcPr>
            <w:tcW w:type="dxa" w:w="2379"/>
          </w:tcPr>
          <w:p>
            <w:pPr>
              <w:spacing w:after="0"/>
            </w:pPr>
            <w:r/>
            <w:r>
              <w:rPr>
                <w:b w:val="0"/>
                <w:sz w:val="19"/>
              </w:rPr>
              <w:t>18 to 25</w:t>
            </w:r>
          </w:p>
        </w:tc>
        <w:tc>
          <w:tcPr>
            <w:tcW w:type="dxa" w:w="2379"/>
          </w:tcPr>
          <w:p>
            <w:pPr>
              <w:spacing w:after="0"/>
            </w:pPr>
            <w:r/>
            <w:r>
              <w:rPr>
                <w:b w:val="0"/>
                <w:sz w:val="19"/>
              </w:rPr>
              <w:t>4 to 6</w:t>
            </w:r>
          </w:p>
        </w:tc>
        <w:tc>
          <w:tcPr>
            <w:tcW w:type="dxa" w:w="2379"/>
          </w:tcPr>
          <w:p>
            <w:pPr>
              <w:spacing w:after="0"/>
            </w:pPr>
            <w:r/>
            <w:r>
              <w:rPr>
                <w:b w:val="0"/>
                <w:sz w:val="19"/>
              </w:rPr>
              <w:t>440 to 910</w:t>
            </w:r>
          </w:p>
        </w:tc>
      </w:tr>
      <w:tr>
        <w:tc>
          <w:tcPr>
            <w:tcW w:type="dxa" w:w="2379"/>
          </w:tcPr>
          <w:p>
            <w:pPr>
              <w:spacing w:after="0"/>
            </w:pPr>
            <w:r/>
            <w:r>
              <w:rPr>
                <w:b w:val="0"/>
                <w:sz w:val="19"/>
              </w:rPr>
              <w:t>Guest restrooms</w:t>
            </w:r>
          </w:p>
        </w:tc>
        <w:tc>
          <w:tcPr>
            <w:tcW w:type="dxa" w:w="2379"/>
          </w:tcPr>
          <w:p>
            <w:pPr>
              <w:spacing w:after="0"/>
            </w:pPr>
            <w:r/>
            <w:r>
              <w:rPr>
                <w:b w:val="0"/>
                <w:sz w:val="19"/>
              </w:rPr>
              <w:t>32 to 48</w:t>
            </w:r>
          </w:p>
        </w:tc>
        <w:tc>
          <w:tcPr>
            <w:tcW w:type="dxa" w:w="2379"/>
          </w:tcPr>
          <w:p>
            <w:pPr>
              <w:spacing w:after="0"/>
            </w:pPr>
            <w:r/>
            <w:r>
              <w:rPr>
                <w:b w:val="0"/>
                <w:sz w:val="19"/>
              </w:rPr>
              <w:t>4 to 8</w:t>
            </w:r>
          </w:p>
        </w:tc>
        <w:tc>
          <w:tcPr>
            <w:tcW w:type="dxa" w:w="2379"/>
          </w:tcPr>
          <w:p>
            <w:pPr>
              <w:spacing w:after="0"/>
            </w:pPr>
            <w:r/>
            <w:r>
              <w:rPr>
                <w:b w:val="0"/>
                <w:sz w:val="19"/>
              </w:rPr>
              <w:t>780 to 1,870</w:t>
            </w:r>
          </w:p>
        </w:tc>
      </w:tr>
      <w:tr>
        <w:tc>
          <w:tcPr>
            <w:tcW w:type="dxa" w:w="2379"/>
          </w:tcPr>
          <w:p>
            <w:pPr>
              <w:spacing w:after="0"/>
            </w:pPr>
            <w:r/>
            <w:r>
              <w:rPr>
                <w:b w:val="0"/>
                <w:sz w:val="19"/>
              </w:rPr>
              <w:t>Elevator cabs (per cab)</w:t>
            </w:r>
          </w:p>
        </w:tc>
        <w:tc>
          <w:tcPr>
            <w:tcW w:type="dxa" w:w="2379"/>
          </w:tcPr>
          <w:p>
            <w:pPr>
              <w:spacing w:after="0"/>
            </w:pPr>
            <w:r/>
            <w:r>
              <w:rPr>
                <w:b w:val="0"/>
                <w:sz w:val="19"/>
              </w:rPr>
              <w:t>5 to 8 per cab per service</w:t>
            </w:r>
          </w:p>
        </w:tc>
        <w:tc>
          <w:tcPr>
            <w:tcW w:type="dxa" w:w="2379"/>
          </w:tcPr>
          <w:p>
            <w:pPr>
              <w:spacing w:after="0"/>
            </w:pPr>
            <w:r/>
            <w:r>
              <w:rPr>
                <w:b w:val="0"/>
                <w:sz w:val="19"/>
              </w:rPr>
              <w:t>4 to 8</w:t>
            </w:r>
          </w:p>
        </w:tc>
        <w:tc>
          <w:tcPr>
            <w:tcW w:type="dxa" w:w="2379"/>
          </w:tcPr>
          <w:p>
            <w:pPr>
              <w:spacing w:after="0"/>
            </w:pPr>
            <w:r/>
            <w:r>
              <w:rPr>
                <w:b w:val="0"/>
                <w:sz w:val="19"/>
              </w:rPr>
              <w:t>120 to 390 per cab</w:t>
            </w:r>
          </w:p>
        </w:tc>
      </w:tr>
      <w:tr>
        <w:tc>
          <w:tcPr>
            <w:tcW w:type="dxa" w:w="2379"/>
          </w:tcPr>
          <w:p>
            <w:pPr>
              <w:spacing w:after="0"/>
            </w:pPr>
            <w:r/>
            <w:r>
              <w:rPr>
                <w:b w:val="0"/>
                <w:sz w:val="19"/>
              </w:rPr>
              <w:t>Corridors and pre-function</w:t>
            </w:r>
          </w:p>
        </w:tc>
        <w:tc>
          <w:tcPr>
            <w:tcW w:type="dxa" w:w="2379"/>
          </w:tcPr>
          <w:p>
            <w:pPr>
              <w:spacing w:after="0"/>
            </w:pPr>
            <w:r/>
            <w:r>
              <w:rPr>
                <w:b w:val="0"/>
                <w:sz w:val="19"/>
              </w:rPr>
              <w:t>10 to 14</w:t>
            </w:r>
          </w:p>
        </w:tc>
        <w:tc>
          <w:tcPr>
            <w:tcW w:type="dxa" w:w="2379"/>
          </w:tcPr>
          <w:p>
            <w:pPr>
              <w:spacing w:after="0"/>
            </w:pPr>
            <w:r/>
            <w:r>
              <w:rPr>
                <w:b w:val="0"/>
                <w:sz w:val="19"/>
              </w:rPr>
              <w:t>2 to 3</w:t>
            </w:r>
          </w:p>
        </w:tc>
        <w:tc>
          <w:tcPr>
            <w:tcW w:type="dxa" w:w="2379"/>
          </w:tcPr>
          <w:p>
            <w:pPr>
              <w:spacing w:after="0"/>
            </w:pPr>
            <w:r/>
            <w:r>
              <w:rPr>
                <w:b w:val="0"/>
                <w:sz w:val="19"/>
              </w:rPr>
              <w:t>120 to 255</w:t>
            </w:r>
          </w:p>
        </w:tc>
      </w:tr>
      <w:tr>
        <w:tc>
          <w:tcPr>
            <w:tcW w:type="dxa" w:w="2379"/>
          </w:tcPr>
          <w:p>
            <w:pPr>
              <w:spacing w:after="0"/>
            </w:pPr>
            <w:r/>
            <w:r>
              <w:rPr>
                <w:b w:val="0"/>
                <w:sz w:val="19"/>
              </w:rPr>
              <w:t>F&amp;B front of house</w:t>
            </w:r>
          </w:p>
        </w:tc>
        <w:tc>
          <w:tcPr>
            <w:tcW w:type="dxa" w:w="2379"/>
          </w:tcPr>
          <w:p>
            <w:pPr>
              <w:spacing w:after="0"/>
            </w:pPr>
            <w:r/>
            <w:r>
              <w:rPr>
                <w:b w:val="0"/>
                <w:sz w:val="19"/>
              </w:rPr>
              <w:t>20 to 28</w:t>
            </w:r>
          </w:p>
        </w:tc>
        <w:tc>
          <w:tcPr>
            <w:tcW w:type="dxa" w:w="2379"/>
          </w:tcPr>
          <w:p>
            <w:pPr>
              <w:spacing w:after="0"/>
            </w:pPr>
            <w:r/>
            <w:r>
              <w:rPr>
                <w:b w:val="0"/>
                <w:sz w:val="19"/>
              </w:rPr>
              <w:t>3 to 5</w:t>
            </w:r>
          </w:p>
        </w:tc>
        <w:tc>
          <w:tcPr>
            <w:tcW w:type="dxa" w:w="2379"/>
          </w:tcPr>
          <w:p>
            <w:pPr>
              <w:spacing w:after="0"/>
            </w:pPr>
            <w:r/>
            <w:r>
              <w:rPr>
                <w:b w:val="0"/>
                <w:sz w:val="19"/>
              </w:rPr>
              <w:t>365 to 850</w:t>
            </w:r>
          </w:p>
        </w:tc>
      </w:tr>
      <w:tr>
        <w:tc>
          <w:tcPr>
            <w:tcW w:type="dxa" w:w="2379"/>
          </w:tcPr>
          <w:p>
            <w:pPr>
              <w:spacing w:after="0"/>
            </w:pPr>
            <w:r/>
            <w:r>
              <w:rPr>
                <w:b w:val="0"/>
                <w:sz w:val="19"/>
              </w:rPr>
              <w:t>Back of house</w:t>
            </w:r>
          </w:p>
        </w:tc>
        <w:tc>
          <w:tcPr>
            <w:tcW w:type="dxa" w:w="2379"/>
          </w:tcPr>
          <w:p>
            <w:pPr>
              <w:spacing w:after="0"/>
            </w:pPr>
            <w:r/>
            <w:r>
              <w:rPr>
                <w:b w:val="0"/>
                <w:sz w:val="19"/>
              </w:rPr>
              <w:t>8 to 12</w:t>
            </w:r>
          </w:p>
        </w:tc>
        <w:tc>
          <w:tcPr>
            <w:tcW w:type="dxa" w:w="2379"/>
          </w:tcPr>
          <w:p>
            <w:pPr>
              <w:spacing w:after="0"/>
            </w:pPr>
            <w:r/>
            <w:r>
              <w:rPr>
                <w:b w:val="0"/>
                <w:sz w:val="19"/>
              </w:rPr>
              <w:t>1 to 2</w:t>
            </w:r>
          </w:p>
        </w:tc>
        <w:tc>
          <w:tcPr>
            <w:tcW w:type="dxa" w:w="2379"/>
          </w:tcPr>
          <w:p>
            <w:pPr>
              <w:spacing w:after="0"/>
            </w:pPr>
            <w:r/>
            <w:r>
              <w:rPr>
                <w:b w:val="0"/>
                <w:sz w:val="19"/>
              </w:rPr>
              <w:t>50 to 145</w:t>
            </w:r>
          </w:p>
        </w:tc>
      </w:tr>
    </w:tbl>
    <w:p/>
    <w:p>
      <w:r>
        <w:rPr>
          <w:b w:val="0"/>
        </w:rPr>
        <w:t>The first driver is frequency, and it compounds: doubling the check interval does not halve the labor, because the service frequency stays and the recovery work increases. The second is finish mix, since stone, glass and metal cost more per square foot than carpet and resilient flooring. The third is hours of operation: a 24-hour lobby with a bar needs coverage at 1 am that a limited-service property does not. The fourth is the labor market, where loaded rates in the New Jersey and New York metro routinely run well above the national median once payroll taxes, benefits, supervision and uniform costs are included. The fifth is supplies and equipment, usually 3% to 6% of a contract, higher in properties that use specialty stone care or microfiber-heavy restroom protocols.</w:t>
      </w:r>
    </w:p>
    <w:p>
      <w:r>
        <w:rPr>
          <w:b w:val="0"/>
        </w:rPr>
        <w:t>The arithmetic that makes a proposal comparable is simple. Multiply annual labor hours by the loaded hourly rate, add supplies at the stated percentage, add equipment amortization and supervision, and divide by the serviceable square footage. Two proposals that land at the same price per square foot but use different frequencies are not the same product, and the difference will show up in month three, when the cheaper one starts skipping the mid-afternoon restroom service.</w:t>
      </w:r>
    </w:p>
    <w:p>
      <w:r>
        <w:rPr>
          <w:b w:val="0"/>
        </w:rPr>
        <w:t>There is also a cost that never appears in the proposal: the cost of an inconsistent program. Guest compensation, review damage, emergency deep cleans, overtime to recover a failed inspection and the management time spent on complaints all sit outside the cleaning line, and they tend to be larger than the difference between a good program and a cheap one. The [hidden costs of inconsistent commercial cleaning](/insights/hidden-costs-inconsistent-commercial-cleaning-nj-ny) are not theoretical in a hotel, because the audience is captive and the review is public. For a line-by-line view of how the same arithmetic is built into a housekeeping budget, the [housekeeping cost and pricing guide](/hotel-housekeeping-cost-pricing-guide-2026) walks through the same components at property level.</w:t>
      </w:r>
    </w:p>
    <w:p>
      <w:pPr>
        <w:pStyle w:val="Heading2"/>
      </w:pPr>
      <w:r>
        <w:t>14. How do you write the standard into a vendor contract?</w:t>
      </w:r>
    </w:p>
    <w:p>
      <w:r>
        <w:rPr>
          <w:b w:val="0"/>
        </w:rPr>
        <w:t>Most public area contracts fail at the scope clause, because they describe labor instead of condition. "Public areas cleaned daily, restrooms three times per day, lobby porter eight hours" tells a vendor what to buy and tells the hotel nothing about what it should receive. The fix is to write the contract in the same three clocks the operation uses: condition, check interval and recovery time.</w:t>
      </w:r>
    </w:p>
    <w:p>
      <w:r>
        <w:rPr>
          <w:b w:val="0"/>
        </w:rPr>
        <w:t>A workable scope has one row per zone and six columns: zone, square footage, condition standard, check interval, full service frequency and recovery time. That table, not the narrative, is the contract's operative document. It lets a vendor price accurately, lets a supervisor schedule, and lets an inspector score without interpretation.</w:t>
      </w:r>
    </w:p>
    <w:p>
      <w:r>
        <w:rPr>
          <w:b w:val="0"/>
        </w:rPr>
        <w:t>Six clauses turn the table into an enforceable agreement.</w:t>
      </w:r>
    </w:p>
    <w:p>
      <w:pPr>
        <w:spacing w:after="80"/>
        <w:ind w:left="397" w:hanging="397"/>
      </w:pPr>
      <w:r>
        <w:rPr>
          <w:b/>
          <w:color w:val="8A6D3B"/>
        </w:rPr>
        <w:t xml:space="preserve">1.  </w:t>
      </w:r>
      <w:r>
        <w:rPr>
          <w:b/>
        </w:rPr>
        <w:t>Condition standard with a test method.</w:t>
      </w:r>
      <w:r>
        <w:rPr>
          <w:b w:val="0"/>
        </w:rPr>
        <w:t xml:space="preserve"> Written as pass/fail criteria at a stated distance and light level, with the inspection form attached as an exhibit.</w:t>
      </w:r>
    </w:p>
    <w:p>
      <w:pPr>
        <w:spacing w:after="80"/>
        <w:ind w:left="397" w:hanging="397"/>
      </w:pPr>
      <w:r>
        <w:rPr>
          <w:b/>
          <w:color w:val="8A6D3B"/>
        </w:rPr>
        <w:t xml:space="preserve">2.  </w:t>
      </w:r>
      <w:r>
        <w:rPr>
          <w:b/>
        </w:rPr>
        <w:t>Recovery time by zone.</w:t>
      </w:r>
      <w:r>
        <w:rPr>
          <w:b w:val="0"/>
        </w:rPr>
        <w:t xml:space="preserve"> Fifteen minutes for Level 1 restrooms, thirty for corridors, with the clock starting at report time and the report channel named.</w:t>
      </w:r>
    </w:p>
    <w:p>
      <w:pPr>
        <w:spacing w:after="80"/>
        <w:ind w:left="397" w:hanging="397"/>
      </w:pPr>
      <w:r>
        <w:rPr>
          <w:b/>
          <w:color w:val="8A6D3B"/>
        </w:rPr>
        <w:t xml:space="preserve">3.  </w:t>
      </w:r>
      <w:r>
        <w:rPr>
          <w:b/>
        </w:rPr>
        <w:t>Inspection and reporting.</w:t>
      </w:r>
      <w:r>
        <w:rPr>
          <w:b w:val="0"/>
        </w:rPr>
        <w:t xml:space="preserve"> Who inspects, how often, on what form, and when the score is delivered. Weekly summary, monthly trend, quarterly review.</w:t>
      </w:r>
    </w:p>
    <w:p>
      <w:pPr>
        <w:spacing w:after="80"/>
        <w:ind w:left="397" w:hanging="397"/>
      </w:pPr>
      <w:r>
        <w:rPr>
          <w:b/>
          <w:color w:val="8A6D3B"/>
        </w:rPr>
        <w:t xml:space="preserve">4.  </w:t>
      </w:r>
      <w:r>
        <w:rPr>
          <w:b/>
        </w:rPr>
        <w:t>Consumables and equipment responsibility.</w:t>
      </w:r>
      <w:r>
        <w:rPr>
          <w:b w:val="0"/>
        </w:rPr>
        <w:t xml:space="preserve"> Who buys soap, paper, liners and chemicals, who maintains dispensers and machines, and what the par levels are.</w:t>
      </w:r>
    </w:p>
    <w:p>
      <w:pPr>
        <w:spacing w:after="80"/>
        <w:ind w:left="397" w:hanging="397"/>
      </w:pPr>
      <w:r>
        <w:rPr>
          <w:b/>
          <w:color w:val="8A6D3B"/>
        </w:rPr>
        <w:t xml:space="preserve">5.  </w:t>
      </w:r>
      <w:r>
        <w:rPr>
          <w:b/>
        </w:rPr>
        <w:t>Staffing floor and supervision.</w:t>
      </w:r>
      <w:r>
        <w:rPr>
          <w:b w:val="0"/>
        </w:rPr>
        <w:t xml:space="preserve"> Minimum coverage by shift, named supervisor, uniform and identification, background check and training requirements.</w:t>
      </w:r>
    </w:p>
    <w:p>
      <w:pPr>
        <w:spacing w:after="80"/>
        <w:ind w:left="397" w:hanging="397"/>
      </w:pPr>
      <w:r>
        <w:rPr>
          <w:b/>
          <w:color w:val="8A6D3B"/>
        </w:rPr>
        <w:t xml:space="preserve">6.  </w:t>
      </w:r>
      <w:r>
        <w:rPr>
          <w:b/>
        </w:rPr>
        <w:t>Price adjustment and exit.</w:t>
      </w:r>
      <w:r>
        <w:rPr>
          <w:b w:val="0"/>
        </w:rPr>
        <w:t xml:space="preserve"> How the rate moves with square footage, frequency or wage changes, notice periods, and the transition obligations if the contract ends.</w:t>
      </w:r>
    </w:p>
    <w:p>
      <w:r>
        <w:rPr>
          <w:b w:val="0"/>
        </w:rPr>
        <w:t xml:space="preserve">Two clauses are commonly missing and consistently expensive. The first is a </w:t>
      </w:r>
      <w:r>
        <w:rPr>
          <w:b/>
        </w:rPr>
        <w:t>seasonal and event clause</w:t>
      </w:r>
      <w:r>
        <w:rPr>
          <w:b w:val="0"/>
        </w:rPr>
        <w:t xml:space="preserve">: a property with a convention calendar needs a defined uplift rate for event days, otherwise every large group becomes a negotiation. The second is a </w:t>
      </w:r>
      <w:r>
        <w:rPr>
          <w:b/>
        </w:rPr>
        <w:t>data clause</w:t>
      </w:r>
      <w:r>
        <w:rPr>
          <w:b w:val="0"/>
        </w:rPr>
        <w:t>: the vendor must provide inspection scores, hours worked and consumable usage in a format the hotel can audit, because a public area program that cannot be measured cannot be defended to ownership.</w:t>
      </w:r>
    </w:p>
    <w:p>
      <w:r>
        <w:rPr>
          <w:b w:val="0"/>
        </w:rPr>
        <w:t>A serious vendor will discuss all of this before signing and will attach its own inspection form to the proposal. A vendor that resists the condition table is usually selling labor availability, and the hotel will discover the difference at the first failed inspection. The same principle applies when the property compares an in-house team with an outsourced one: both should be measured on the same panel, or the comparison is a comparison of vocabulary.</w:t>
      </w:r>
    </w:p>
    <w:p>
      <w:pPr>
        <w:pStyle w:val="Heading2"/>
      </w:pPr>
      <w:r>
        <w:t>15. How do you recover a public area program that has drifted?</w:t>
      </w:r>
    </w:p>
    <w:p>
      <w:r>
        <w:rPr>
          <w:b w:val="0"/>
        </w:rPr>
        <w:t>Public area programs drift slowly and then fail suddenly. The first sign is not a complaint; it is a check sheet with the same initials for six hours, or a restroom log that shows every check at 8:05 am. By the time guests complain, the standard has usually been gone for a month.</w:t>
      </w:r>
    </w:p>
    <w:p>
      <w:r>
        <w:rPr>
          <w:b w:val="0"/>
        </w:rPr>
        <w:t>The recovery sequence should resist the instinct to add staff first. In most drifted programs, the labor hours are still being spent; they are simply being spent on the wrong sequence, with the wrong inputs and no verification.</w:t>
      </w:r>
    </w:p>
    <w:p>
      <w:r>
        <w:rPr>
          <w:b/>
        </w:rPr>
        <w:t>Week 1 — Measure without announcing.</w:t>
      </w:r>
      <w:r>
        <w:rPr>
          <w:b w:val="0"/>
        </w:rPr>
        <w:t xml:space="preserve"> Walk every zone at three random hours on three days. Score with the panel, log stockouts, time the restroom recovery from a deliberately reported defect, and check the matting, bin capacity and storage distances. Do not change the schedule yet.</w:t>
      </w:r>
    </w:p>
    <w:p>
      <w:r>
        <w:rPr>
          <w:b/>
        </w:rPr>
        <w:t>Week 2 — Fix the inputs.</w:t>
      </w:r>
      <w:r>
        <w:rPr>
          <w:b w:val="0"/>
        </w:rPr>
        <w:t xml:space="preserve"> Replace saturated mats, add bins where capacity is short, move consumable storage within 90 seconds of the restroom, repair dispensers and latches, and confirm that the equipment on site can actually deliver the standard. A crew cannot hold a condition with a mop and a bucket if the floor needs a burnisher.</w:t>
      </w:r>
    </w:p>
    <w:p>
      <w:r>
        <w:rPr>
          <w:b/>
        </w:rPr>
        <w:t>Week 3 — Retrain to condition, not to tasks.</w:t>
      </w:r>
      <w:r>
        <w:rPr>
          <w:b w:val="0"/>
        </w:rPr>
        <w:t xml:space="preserve"> Brief the crew on the four dimensions, the two clocks and the 15-minute test, using the property's own photos of pass and fail. Publish the zone table at the linen room and the restroom log at each door. Assign named ownership per shift.</w:t>
      </w:r>
    </w:p>
    <w:p>
      <w:r>
        <w:rPr>
          <w:b/>
        </w:rPr>
        <w:t>Week 4 — Stabilize and publish.</w:t>
      </w:r>
      <w:r>
        <w:rPr>
          <w:b w:val="0"/>
        </w:rPr>
        <w:t xml:space="preserve"> Run the panel daily, review the worst zone every morning, and publish the weekly score to the crew and to ownership. Expect a two-week dip while the team adapts to random-hour inspection, then a steady climb.</w:t>
      </w:r>
    </w:p>
    <w:p>
      <w:r>
        <w:rPr>
          <w:b w:val="0"/>
        </w:rPr>
        <w:t>The failure mode to avoid is the "deep clean as a fix" reflex. A one-time scrub of the lobby and restrooms will produce a good week and no durable change, because the conditions that produced the drift — a 90-minute restroom interval with no owner, a stockout par that is too low, a supervisor covering three buildings — are still in place. A deep clean is a legitimate first step only when it is paired with a change in the system that let the condition decay.</w:t>
      </w:r>
    </w:p>
    <w:p>
      <w:r>
        <w:rPr>
          <w:b w:val="0"/>
        </w:rPr>
        <w:t>A property that runs this cycle twice a year will usually find that the third and fourth cycles are short, because the panel and the log do the work. That is the point of a standard: it should be boring, repeatable and visible on a wall, not a project that requires a crisis to restart.</w:t>
      </w:r>
    </w:p>
    <w:p>
      <w:pPr>
        <w:pStyle w:val="Heading2"/>
      </w:pPr>
      <w:r>
        <w:t>FAQ</w:t>
      </w:r>
    </w:p>
    <w:p>
      <w:r>
        <w:rPr>
          <w:b/>
        </w:rPr>
        <w:t>How often should hotel public restrooms be cleaned?</w:t>
      </w:r>
    </w:p>
    <w:p>
      <w:r>
        <w:rPr>
          <w:b w:val="0"/>
        </w:rPr>
        <w:t>Check every 45 to 60 minutes in normal traffic and every 30 minutes during arrival and departure peaks, with three to four full services per day and one of them in the mid-afternoon. The check interval matters more than the service count, because it is what protects condition between services.</w:t>
      </w:r>
    </w:p>
    <w:p>
      <w:r>
        <w:rPr>
          <w:b/>
        </w:rPr>
        <w:t>How often should a hotel lobby be cleaned?</w:t>
      </w:r>
    </w:p>
    <w:p>
      <w:r>
        <w:rPr>
          <w:b w:val="0"/>
        </w:rPr>
        <w:t>The floor should be checked every 30 minutes and fully serviced four to six times per day, with entrance glass wiped every 30 to 60 minutes at peak. Machine scrubbing, carpet extraction and high dusting belong in the quiet windows or overnight.</w:t>
      </w:r>
    </w:p>
    <w:p>
      <w:r>
        <w:rPr>
          <w:b/>
        </w:rPr>
        <w:t>What is included in hotel public area cleaning?</w:t>
      </w:r>
    </w:p>
    <w:p>
      <w:r>
        <w:rPr>
          <w:b w:val="0"/>
        </w:rPr>
        <w:t>Lobby and arrival, front desk, guest restrooms, elevator cabs and lobbies, corridors, F&amp;B front of house, meeting space, fitness and pool deck, back-of-house corridors and trash rooms, plus exterior entrance and sidewalk. Each zone needs its own condition standard and frequency rather than one blanket scope.</w:t>
      </w:r>
    </w:p>
    <w:p>
      <w:r>
        <w:rPr>
          <w:b/>
        </w:rPr>
        <w:t>How many square feet can one public area attendant cover?</w:t>
      </w:r>
    </w:p>
    <w:p>
      <w:r>
        <w:rPr>
          <w:b w:val="0"/>
        </w:rPr>
        <w:t>For continuous Level 1 coverage, 8,000 to 12,000 square feet per attendant per shift is a common range. For roving Level 2 coverage, 15,000 to 20,000 square feet is typical. The number depends on finish mix, traffic and how many services per day the zone requires.</w:t>
      </w:r>
    </w:p>
    <w:p>
      <w:r>
        <w:rPr>
          <w:b/>
        </w:rPr>
        <w:t>What is the 15-minute restroom test?</w:t>
      </w:r>
    </w:p>
    <w:p>
      <w:r>
        <w:rPr>
          <w:b w:val="0"/>
        </w:rPr>
        <w:t>It is a recovery standard: from the moment a defect is reported, the restroom must return to full standard within 15 minutes. The clock starts at report time, the correction is verified, and the log records time and initials.</w:t>
      </w:r>
    </w:p>
    <w:p>
      <w:r>
        <w:rPr>
          <w:b/>
        </w:rPr>
        <w:t>How do you measure public area cleanliness objectively?</w:t>
      </w:r>
    </w:p>
    <w:p>
      <w:r>
        <w:rPr>
          <w:b w:val="0"/>
        </w:rPr>
        <w:t>With a written panel: zone condition scores on a five-point scale, recovery time, stockout rate, complaint rate per 1,000 guests and inspection coverage, all collected at random hours. A score taken only at opening measures the night crew, not the operation.</w:t>
      </w:r>
    </w:p>
    <w:p>
      <w:r>
        <w:rPr>
          <w:b/>
        </w:rPr>
        <w:t>Should public areas be cleaned at night or during the day?</w:t>
      </w:r>
    </w:p>
    <w:p>
      <w:r>
        <w:rPr>
          <w:b w:val="0"/>
        </w:rPr>
        <w:t>Both, with different jobs. Day porters protect condition during operating hours and are visible to guests; the night crew does machine scrubbing, extraction, burnishing and deep restroom detail. One crew trying to do both usually fails at the restroom checks.</w:t>
      </w:r>
    </w:p>
    <w:p>
      <w:r>
        <w:rPr>
          <w:b/>
        </w:rPr>
        <w:t>How much does hotel public area cleaning cost per square foot?</w:t>
      </w:r>
    </w:p>
    <w:p>
      <w:r>
        <w:rPr>
          <w:b w:val="0"/>
        </w:rPr>
        <w:t>It depends on frequency, finish mix, hours of operation and the local labor market, so a single national rate is misleading. Build the price from labor minutes per 1,000 square feet, services per day, loaded hourly rate, supplies and supervision, then compare proposals on that basis.</w:t>
      </w:r>
    </w:p>
    <w:p>
      <w:r>
        <w:rPr>
          <w:b/>
        </w:rPr>
        <w:t>What is the difference between housekeeping and public area cleaning?</w:t>
      </w:r>
    </w:p>
    <w:p>
      <w:r>
        <w:rPr>
          <w:b w:val="0"/>
        </w:rPr>
        <w:t>Housekeeping cleans guest rooms and their immediate corridors against a room credit standard. Public area cleaning maintains shared spaces continuously, with check intervals and recovery times rather than room credits. The two share inspection discipline but not staffing models.</w:t>
      </w:r>
    </w:p>
    <w:p>
      <w:r>
        <w:rPr>
          <w:b/>
        </w:rPr>
        <w:t>How do you clean elevators without disrupting guests?</w:t>
      </w:r>
    </w:p>
    <w:p>
      <w:r>
        <w:rPr>
          <w:b w:val="0"/>
        </w:rPr>
        <w:t>Wipe cabs in 60 to 90 seconds during low-traffic windows, clean tracks and thresholds daily, and keep the deep stainless detail for overnight. Place the attendant to one side of the door, avoid blocking the call panel, and never leave a cart in the elevator lobby.</w:t>
      </w:r>
    </w:p>
    <w:p>
      <w:pPr>
        <w:pStyle w:val="Heading2"/>
      </w:pPr>
      <w:r>
        <w:t>Next step</w:t>
      </w:r>
    </w:p>
    <w:p>
      <w:r>
        <w:rPr>
          <w:b w:val="0"/>
        </w:rPr>
        <w:t>If your property cannot state today how often each public zone is checked, what condition defines "clean" in that zone, and how fast a reported defect is recovered, the first deliverable is a three-day random-hour audit, not a new vendor. The audit produces the zone table, and the zone table is what makes a schedule, a price and a contract comparable.</w:t>
      </w:r>
    </w:p>
    <w:p>
      <w:r>
        <w:rPr>
          <w:b w:val="0"/>
        </w:rPr>
        <w:t xml:space="preserve">Premium Cleaning Services has provided commercial cleaning and hotel housekeeping in New Jersey and New York since 2012, serving Bergen, Essex, Passaic, Hudson and Union counties and New York City. The company carries </w:t>
      </w:r>
      <w:r>
        <w:rPr>
          <w:b/>
        </w:rPr>
        <w:t>98% client retention</w:t>
      </w:r>
      <w:r>
        <w:rPr>
          <w:b w:val="0"/>
        </w:rPr>
        <w:t xml:space="preserve">, is </w:t>
      </w:r>
      <w:r>
        <w:rPr>
          <w:b/>
        </w:rPr>
        <w:t>bonded and insured</w:t>
      </w:r>
      <w:r>
        <w:rPr>
          <w:b w:val="0"/>
        </w:rPr>
        <w:t xml:space="preserve">, and holds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zone-by-zone review of your public areas — lobby, restrooms, elevators, F&amp;B and back of house — the team can be reached at </w:t>
      </w:r>
      <w:r>
        <w:rPr>
          <w:b/>
        </w:rPr>
        <w:t>(973) 204-2310</w:t>
      </w:r>
      <w:r>
        <w:rPr>
          <w:b w:val="0"/>
        </w:rPr>
        <w:t xml:space="preserve"> · 107 Vesey St, Newark, NJ 07105. For properties comparing an in-house model with an outsourced one, the [hospitality cleaning services in New Jersey](/hospitality-cleaning-services-nj) page sets out the service model, and the [hotel cleaning services in New Jersey](/hotel-cleaning-services-new-jersey) page covers property-level coverage.</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"Public Area Cleaning Standards for Hotels: Lobby, Elevators, Restrooms and F&amp;B Outlets",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public area cleaning standards, frequencies and inspection",</w:t>
      </w:r>
    </w:p>
    <w:p>
      <w:pPr>
        <w:spacing w:after="0"/>
        <w:ind w:left="227"/>
      </w:pPr>
      <w:r>
        <w:rPr>
          <w:rFonts w:ascii="Courier New" w:hAnsi="Courier New"/>
          <w:color w:val="333333"/>
          <w:sz w:val="15"/>
        </w:rPr>
        <w:t xml:space="preserve">  "mainEntityOfPage": "https://premiumcleaningnj.com/hospitality-cleaning-services-nj"</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often should hotel public restrooms be cleaned?", "acceptedAnswer": {"@type": "Answer", "text": "Check every 45 to 60 minutes in normal traffic and every 30 minutes at peak, with three to four full services per day."}},</w:t>
      </w:r>
    </w:p>
    <w:p>
      <w:pPr>
        <w:spacing w:after="0"/>
        <w:ind w:left="227"/>
      </w:pPr>
      <w:r>
        <w:rPr>
          <w:rFonts w:ascii="Courier New" w:hAnsi="Courier New"/>
          <w:color w:val="333333"/>
          <w:sz w:val="15"/>
        </w:rPr>
        <w:t xml:space="preserve">    {"@type": "Question", "name": "How often should a hotel lobby be cleaned?", "acceptedAnswer": {"@type": "Answer", "text": "The floor should be checked every 30 minutes and fully serviced four to six times per day, with entrance glass wiped every 30 to 60 minutes at peak."}},</w:t>
      </w:r>
    </w:p>
    <w:p>
      <w:pPr>
        <w:spacing w:after="0"/>
        <w:ind w:left="227"/>
      </w:pPr>
      <w:r>
        <w:rPr>
          <w:rFonts w:ascii="Courier New" w:hAnsi="Courier New"/>
          <w:color w:val="333333"/>
          <w:sz w:val="15"/>
        </w:rPr>
        <w:t xml:space="preserve">    {"@type": "Question", "name": "What is the 15-minute restroom test?", "acceptedAnswer": {"@type": "Answer", "text": "It is a recovery standard: from the moment a defect is reported, the restroom must return to full standard within 15 minutes, with the correction verified and logged."}},</w:t>
      </w:r>
    </w:p>
    <w:p>
      <w:pPr>
        <w:spacing w:after="0"/>
        <w:ind w:left="227"/>
      </w:pPr>
      <w:r>
        <w:rPr>
          <w:rFonts w:ascii="Courier New" w:hAnsi="Courier New"/>
          <w:color w:val="333333"/>
          <w:sz w:val="15"/>
        </w:rPr>
        <w:t xml:space="preserve">    {"@type": "Question", "name": "How many square feet can one public area attendant cover?", "acceptedAnswer": {"@type": "Answer", "text": "About 8,000 to 12,000 square feet per attendant per shift for continuous Level 1 coverage, and 15,000 to 20,000 square feet for roving Level 2 coverage."}},</w:t>
      </w:r>
    </w:p>
    <w:p>
      <w:pPr>
        <w:spacing w:after="0"/>
        <w:ind w:left="227"/>
      </w:pPr>
      <w:r>
        <w:rPr>
          <w:rFonts w:ascii="Courier New" w:hAnsi="Courier New"/>
          <w:color w:val="333333"/>
          <w:sz w:val="15"/>
        </w:rPr>
        <w:t xml:space="preserve">    {"@type": "Question", "name": "What is included in hotel public area cleaning?", "acceptedAnswer": {"@type": "Answer", "text": "Lobby and arrival, front desk, guest restrooms, elevator cabs and lobbies, corridors, F&amp;B front of house, meeting space, fitness and pool deck, back of house and exterior entrances."}},</w:t>
      </w:r>
    </w:p>
    <w:p>
      <w:pPr>
        <w:spacing w:after="0"/>
        <w:ind w:left="227"/>
      </w:pPr>
      <w:r>
        <w:rPr>
          <w:rFonts w:ascii="Courier New" w:hAnsi="Courier New"/>
          <w:color w:val="333333"/>
          <w:sz w:val="15"/>
        </w:rPr>
        <w:t xml:space="preserve">    {"@type": "Question", "name": "How do you measure public area cleanliness objectively?", "acceptedAnswer": {"@type": "Answer", "text": "With a written panel scoring zone condition, recovery time, stockout rate, complaint rate and inspection coverage, all collected at random hours."}},</w:t>
      </w:r>
    </w:p>
    <w:p>
      <w:pPr>
        <w:spacing w:after="0"/>
        <w:ind w:left="227"/>
      </w:pPr>
      <w:r>
        <w:rPr>
          <w:rFonts w:ascii="Courier New" w:hAnsi="Courier New"/>
          <w:color w:val="333333"/>
          <w:sz w:val="15"/>
        </w:rPr>
        <w:t xml:space="preserve">    {"@type": "Question", "name": "Should public areas be cleaned at night or during the day?", "acceptedAnswer": {"@type": "Answer", "text": "Both. Day porters protect condition during operating hours; the night crew does scrubbing, extraction, burnishing and deep restroom detail."}},</w:t>
      </w:r>
    </w:p>
    <w:p>
      <w:pPr>
        <w:spacing w:after="0"/>
        <w:ind w:left="227"/>
      </w:pPr>
      <w:r>
        <w:rPr>
          <w:rFonts w:ascii="Courier New" w:hAnsi="Courier New"/>
          <w:color w:val="333333"/>
          <w:sz w:val="15"/>
        </w:rPr>
        <w:t xml:space="preserve">    {"@type": "Question", "name": "What is the difference between housekeeping and public area cleaning?", "acceptedAnswer": {"@type": "Answer", "text": "Housekeeping cleans guest rooms against a room credit standard; public area cleaning maintains shared spaces with check intervals and recovery times."}},</w:t>
      </w:r>
    </w:p>
    <w:p>
      <w:pPr>
        <w:spacing w:after="0"/>
        <w:ind w:left="227"/>
      </w:pPr>
      <w:r>
        <w:rPr>
          <w:rFonts w:ascii="Courier New" w:hAnsi="Courier New"/>
          <w:color w:val="333333"/>
          <w:sz w:val="15"/>
        </w:rPr>
        <w:t xml:space="preserve">    {"@type": "Question", "name": "How do you clean elevators without disrupting guests?", "acceptedAnswer": {"@type": "Answer", "text": "Wipe cabs in 60 to 90 seconds during low-traffic windows, clean tracks daily, keep deep stainless detail for overnight and never leave a cart in the elevator lobby."}},</w:t>
      </w:r>
    </w:p>
    <w:p>
      <w:pPr>
        <w:spacing w:after="0"/>
        <w:ind w:left="227"/>
      </w:pPr>
      <w:r>
        <w:rPr>
          <w:rFonts w:ascii="Courier New" w:hAnsi="Courier New"/>
          <w:color w:val="333333"/>
          <w:sz w:val="15"/>
        </w:rPr>
        <w:t xml:space="preserve">    {"@type": "Question", "name": "How much does hotel public area cleaning cost per square foot?", "acceptedAnswer": {"@type": "Answer", "text": "It depends on frequency, finish mix, hours of operation and labor market. Build the price from labor minutes per 1,000 square feet, services per day, loaded hourly rate, supplies and supervision."}}</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Hotel Deep Clean Calendar: Quarterly, Seasonal and Annual Tasks with Checklist</w:t>
      </w:r>
    </w:p>
    <w:p>
      <w:pPr>
        <w:spacing w:after="160"/>
      </w:pPr>
      <w:r>
        <w:rPr>
          <w:color w:val="6B6B6B"/>
          <w:sz w:val="21"/>
        </w:rPr>
        <w:t>A twelve-month schedule that restores a hotel without taking rooms off the market</w:t>
      </w:r>
    </w:p>
    <w:p>
      <w:pPr>
        <w:spacing w:before="40" w:after="200"/>
        <w:pBdr>
          <w:bottom w:val="single" w:sz="6" w:space="1" w:color="DED7C8"/>
        </w:pBdr>
      </w:pPr>
    </w:p>
    <w:p>
      <w:pPr>
        <w:spacing w:before="0" w:after="280"/>
      </w:pPr>
      <w:r>
        <w:rPr>
          <w:b w:val="0"/>
          <w:color w:val="8A8A8A"/>
          <w:sz w:val="15"/>
        </w:rPr>
        <w:t>QUERY-ALVO  hotel deep cleaning schedule   ·   DESTINO  /hotel-cleaning-services-new-jersey   ·   6.258 PALAVRAS</w:t>
      </w:r>
    </w:p>
    <w:p>
      <w:pPr>
        <w:spacing w:before="120" w:after="200"/>
        <w:ind w:left="283"/>
      </w:pPr>
      <w:r>
        <w:rPr>
          <w:b/>
          <w:i/>
          <w:color w:val="434343"/>
        </w:rPr>
        <w:t>Direct answer:</w:t>
      </w:r>
      <w:r>
        <w:rPr>
          <w:b w:val="0"/>
          <w:i/>
          <w:color w:val="434343"/>
        </w:rPr>
        <w:t xml:space="preserve"> A hotel deep cleaning schedule is a twelve-month calendar that assigns every restorative task — carpet extraction, mattress care, grout, vents, drapery, high dusting — to a fixed quarter, area and execution window. Quarterly cycles rotate through guest rooms, seasonal cycles absorb weather-driven work, and the annual cycle covers assets that come due once a year.</w:t>
      </w:r>
    </w:p>
    <w:p>
      <w:pPr>
        <w:pStyle w:val="Heading2"/>
      </w:pPr>
      <w:r>
        <w:t>Key takeaways</w:t>
      </w:r>
    </w:p>
    <w:p>
      <w:pPr>
        <w:pStyle w:val="ListBullet"/>
        <w:spacing w:after="80"/>
      </w:pPr>
      <w:r>
        <w:rPr>
          <w:b w:val="0"/>
        </w:rPr>
        <w:t>Build the calendar around three cycles — a quarterly room rotation, two seasonal windows and one annual asset list. A task that fits no cycle does not get done.</w:t>
      </w:r>
    </w:p>
    <w:p>
      <w:pPr>
        <w:pStyle w:val="ListBullet"/>
        <w:spacing w:after="80"/>
      </w:pPr>
      <w:r>
        <w:rPr>
          <w:b w:val="0"/>
        </w:rPr>
        <w:t>A quarterly guest room detail takes 1.5 to 2.0 labor hours; an annual full deep clean takes 3.5 to 5.0. At 120 rooms, that is roughly two rooms a day, not a shutdown week.</w:t>
      </w:r>
    </w:p>
    <w:p>
      <w:pPr>
        <w:pStyle w:val="ListBullet"/>
        <w:spacing w:after="80"/>
      </w:pPr>
      <w:r>
        <w:rPr>
          <w:b w:val="0"/>
        </w:rPr>
        <w:t>The cheapest execution window is the shoulder season, not the overnight shift. Overnight work carries a 10% to 20% labor premium and buys public-area access, not room access.</w:t>
      </w:r>
    </w:p>
    <w:p>
      <w:pPr>
        <w:pStyle w:val="ListBullet"/>
        <w:spacing w:after="80"/>
      </w:pPr>
      <w:r>
        <w:rPr>
          <w:b w:val="0"/>
        </w:rPr>
        <w:t>Price the program by unit, not as a lump sum: $65 to $110 per room for the quarterly detail, $150 to $260 for the annual deep clean, and $0.30 to $0.60 per square foot for carpet extraction.</w:t>
      </w:r>
    </w:p>
    <w:p>
      <w:pPr>
        <w:pStyle w:val="ListBullet"/>
        <w:spacing w:after="80"/>
      </w:pPr>
      <w:r>
        <w:rPr>
          <w:b w:val="0"/>
        </w:rPr>
        <w:t>Every task needs four fields before it enters the calendar: area, method, minutes and the evidence that proves it was completed. Without the fourth, the calendar is a wish list.</w:t>
      </w:r>
    </w:p>
    <w:p>
      <w:pPr>
        <w:pStyle w:val="Heading2"/>
      </w:pPr>
      <w:r>
        <w:t>1. What is a hotel deep cleaning schedule?</w:t>
      </w:r>
    </w:p>
    <w:p>
      <w:r>
        <w:rPr>
          <w:b w:val="0"/>
        </w:rPr>
        <w:t>A hotel deep cleaning schedule is the document that decides, twelve months ahead, which restorative work happens in which area, in which week, with which crew and against which checklist. It is not the housekeeping assignment sheet, and it is not the capital plan. It sits between the two: it converts a list of assets that degrade slowly — carpet, grout, mattresses, upholstery, vents, drapery, stone and kitchen exhaust — into dated work orders a supervisor can hand to a crew on a Tuesday morning.</w:t>
      </w:r>
    </w:p>
    <w:p>
      <w:r>
        <w:rPr>
          <w:b w:val="0"/>
        </w:rPr>
        <w:t>Hotels already run a daily operation designed for turnover speed. A room attendant has 28 to 40 minutes to return a departure to sale condition. That window removes today's soil, not the soil driven into the fiber over eighteen months. Deep cleaning is the work daily cleaning cannot absorb: extraction, agitation, dwell time, disassembly, drying time and the labor of reaching surfaces above head height or behind furniture.</w:t>
      </w:r>
    </w:p>
    <w:p>
      <w:r>
        <w:rPr>
          <w:b w:val="0"/>
        </w:rPr>
        <w:t xml:space="preserve">Three cycles carry the calendar, each with a different logic. The </w:t>
      </w:r>
      <w:r>
        <w:rPr>
          <w:b/>
        </w:rPr>
        <w:t>quarterly cycle</w:t>
      </w:r>
      <w:r>
        <w:rPr>
          <w:b w:val="0"/>
        </w:rPr>
        <w:t xml:space="preserve"> rotates through guest rooms and repeating public areas on a fixed sequence, so every key is touched four times a year. The </w:t>
      </w:r>
      <w:r>
        <w:rPr>
          <w:b/>
        </w:rPr>
        <w:t>seasonal cycle</w:t>
      </w:r>
      <w:r>
        <w:rPr>
          <w:b w:val="0"/>
        </w:rPr>
        <w:t xml:space="preserve"> follows the building and the weather: salt, pollen, cooling season, heating season, pool opening and holiday load. The </w:t>
      </w:r>
      <w:r>
        <w:rPr>
          <w:b/>
        </w:rPr>
        <w:t>annual cycle</w:t>
      </w:r>
      <w:r>
        <w:rPr>
          <w:b w:val="0"/>
        </w:rPr>
        <w:t xml:space="preserve"> covers assets that come due once — drapery, mattress extraction, stone restoration, duct and exhaust work, high dusting at height and the full carpet program.</w:t>
      </w:r>
    </w:p>
    <w:p>
      <w:r>
        <w:rPr>
          <w:b w:val="0"/>
        </w:rPr>
        <w:t>A working calendar states, for every task, six things: area, method, labor minutes, crew size, execution window and the record that proves completion. The sections below build each cycle, then turn it into a schedule and a price.</w:t>
      </w:r>
    </w:p>
    <w:p>
      <w:pPr>
        <w:pStyle w:val="Heading2"/>
      </w:pPr>
      <w:r>
        <w:t>2. How is a deep clean different from daily housekeeping?</w:t>
      </w:r>
    </w:p>
    <w:p>
      <w:r>
        <w:rPr>
          <w:b w:val="0"/>
        </w:rPr>
        <w:t>Daily housekeeping manages appearance. Deep cleaning manages condition. The difference is not intensity; it is what the work is trying to remove. A daily clean removes loose soil, trash, body oils, hair and visible marks. A deep clean removes what has bonded to a surface: emulsified grease in a kitchen, mineral film on glass and fixtures, detergent residue in carpet, dust compacted on a vent grille, biological film in a drain, and the graying that comes from soil migrating to the base of the pile.</w:t>
      </w:r>
    </w:p>
    <w:p>
      <w:r>
        <w:rPr>
          <w:b w:val="0"/>
        </w:rPr>
        <w:t>That difference changes the method, the chemistry and the time. Daily work is spray, wipe, vacuum, reset. Deep work needs dwell time, mechanical agitation, temperature, extraction and, in many cases, drying. A bathroom cleaned daily still accumulates grout soil because the daily pass carries no chemical dwell and no brush contact. A carpet vacuumed daily still loads at the traffic lane because vacuuming removes loose soil, not the oily residue that binds the rest.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586"/>
        <w:gridCol w:w="1586"/>
        <w:gridCol w:w="1586"/>
        <w:gridCol w:w="1586"/>
        <w:gridCol w:w="1586"/>
        <w:gridCol w:w="1586"/>
      </w:tblGrid>
      <w:tr>
        <w:tc>
          <w:tcPr>
            <w:tcW w:type="dxa" w:w="1586"/>
            <w:shd w:val="clear" w:fill="1A1A1A"/>
          </w:tcPr>
          <w:p>
            <w:pPr>
              <w:spacing w:after="0"/>
            </w:pPr>
            <w:r>
              <w:rPr>
                <w:b/>
                <w:color w:val="FFFFFF"/>
              </w:rPr>
            </w:r>
            <w:r>
              <w:rPr>
                <w:b/>
                <w:color w:val="FFFFFF"/>
                <w:sz w:val="19"/>
              </w:rPr>
              <w:t>Work type</w:t>
            </w:r>
          </w:p>
        </w:tc>
        <w:tc>
          <w:tcPr>
            <w:tcW w:type="dxa" w:w="1586"/>
            <w:shd w:val="clear" w:fill="1A1A1A"/>
          </w:tcPr>
          <w:p>
            <w:pPr>
              <w:spacing w:after="0"/>
            </w:pPr>
            <w:r>
              <w:rPr>
                <w:b/>
                <w:color w:val="FFFFFF"/>
              </w:rPr>
            </w:r>
            <w:r>
              <w:rPr>
                <w:b/>
                <w:color w:val="FFFFFF"/>
                <w:sz w:val="19"/>
              </w:rPr>
              <w:t>Frequency</w:t>
            </w:r>
          </w:p>
        </w:tc>
        <w:tc>
          <w:tcPr>
            <w:tcW w:type="dxa" w:w="1586"/>
            <w:shd w:val="clear" w:fill="1A1A1A"/>
          </w:tcPr>
          <w:p>
            <w:pPr>
              <w:spacing w:after="0"/>
            </w:pPr>
            <w:r>
              <w:rPr>
                <w:b/>
                <w:color w:val="FFFFFF"/>
              </w:rPr>
            </w:r>
            <w:r>
              <w:rPr>
                <w:b/>
                <w:color w:val="FFFFFF"/>
                <w:sz w:val="19"/>
              </w:rPr>
              <w:t>What it removes</w:t>
            </w:r>
          </w:p>
        </w:tc>
        <w:tc>
          <w:tcPr>
            <w:tcW w:type="dxa" w:w="1586"/>
            <w:shd w:val="clear" w:fill="1A1A1A"/>
          </w:tcPr>
          <w:p>
            <w:pPr>
              <w:spacing w:after="0"/>
            </w:pPr>
            <w:r>
              <w:rPr>
                <w:b/>
                <w:color w:val="FFFFFF"/>
              </w:rPr>
            </w:r>
            <w:r>
              <w:rPr>
                <w:b/>
                <w:color w:val="FFFFFF"/>
                <w:sz w:val="19"/>
              </w:rPr>
              <w:t>Typical unit time</w:t>
            </w:r>
          </w:p>
        </w:tc>
        <w:tc>
          <w:tcPr>
            <w:tcW w:type="dxa" w:w="1586"/>
            <w:shd w:val="clear" w:fill="1A1A1A"/>
          </w:tcPr>
          <w:p>
            <w:pPr>
              <w:spacing w:after="0"/>
            </w:pPr>
            <w:r>
              <w:rPr>
                <w:b/>
                <w:color w:val="FFFFFF"/>
              </w:rPr>
            </w:r>
            <w:r>
              <w:rPr>
                <w:b/>
                <w:color w:val="FFFFFF"/>
                <w:sz w:val="19"/>
              </w:rPr>
              <w:t>Owner</w:t>
            </w:r>
          </w:p>
        </w:tc>
        <w:tc>
          <w:tcPr>
            <w:tcW w:type="dxa" w:w="1586"/>
            <w:shd w:val="clear" w:fill="1A1A1A"/>
          </w:tcPr>
          <w:p>
            <w:pPr>
              <w:spacing w:after="0"/>
            </w:pPr>
            <w:r>
              <w:rPr>
                <w:b/>
                <w:color w:val="FFFFFF"/>
              </w:rPr>
            </w:r>
            <w:r>
              <w:rPr>
                <w:b/>
                <w:color w:val="FFFFFF"/>
                <w:sz w:val="19"/>
              </w:rPr>
              <w:t>Record</w:t>
            </w:r>
          </w:p>
        </w:tc>
      </w:tr>
      <w:tr>
        <w:tc>
          <w:tcPr>
            <w:tcW w:type="dxa" w:w="1586"/>
          </w:tcPr>
          <w:p>
            <w:pPr>
              <w:spacing w:after="0"/>
            </w:pPr>
            <w:r/>
            <w:r>
              <w:rPr>
                <w:b w:val="0"/>
                <w:sz w:val="19"/>
              </w:rPr>
              <w:t>Daily housekeeping</w:t>
            </w:r>
          </w:p>
        </w:tc>
        <w:tc>
          <w:tcPr>
            <w:tcW w:type="dxa" w:w="1586"/>
          </w:tcPr>
          <w:p>
            <w:pPr>
              <w:spacing w:after="0"/>
            </w:pPr>
            <w:r/>
            <w:r>
              <w:rPr>
                <w:b w:val="0"/>
                <w:sz w:val="19"/>
              </w:rPr>
              <w:t>Every stay or departure</w:t>
            </w:r>
          </w:p>
        </w:tc>
        <w:tc>
          <w:tcPr>
            <w:tcW w:type="dxa" w:w="1586"/>
          </w:tcPr>
          <w:p>
            <w:pPr>
              <w:spacing w:after="0"/>
            </w:pPr>
            <w:r/>
            <w:r>
              <w:rPr>
                <w:b w:val="0"/>
                <w:sz w:val="19"/>
              </w:rPr>
              <w:t>Loose soil, trash, visible marks</w:t>
            </w:r>
          </w:p>
        </w:tc>
        <w:tc>
          <w:tcPr>
            <w:tcW w:type="dxa" w:w="1586"/>
          </w:tcPr>
          <w:p>
            <w:pPr>
              <w:spacing w:after="0"/>
            </w:pPr>
            <w:r/>
            <w:r>
              <w:rPr>
                <w:b w:val="0"/>
                <w:sz w:val="19"/>
              </w:rPr>
              <w:t>28–40 min per room</w:t>
            </w:r>
          </w:p>
        </w:tc>
        <w:tc>
          <w:tcPr>
            <w:tcW w:type="dxa" w:w="1586"/>
          </w:tcPr>
          <w:p>
            <w:pPr>
              <w:spacing w:after="0"/>
            </w:pPr>
            <w:r/>
            <w:r>
              <w:rPr>
                <w:b w:val="0"/>
                <w:sz w:val="19"/>
              </w:rPr>
              <w:t>Room attendant</w:t>
            </w:r>
          </w:p>
        </w:tc>
        <w:tc>
          <w:tcPr>
            <w:tcW w:type="dxa" w:w="1586"/>
          </w:tcPr>
          <w:p>
            <w:pPr>
              <w:spacing w:after="0"/>
            </w:pPr>
            <w:r/>
            <w:r>
              <w:rPr>
                <w:b w:val="0"/>
                <w:sz w:val="19"/>
              </w:rPr>
              <w:t>Room status in PMS</w:t>
            </w:r>
          </w:p>
        </w:tc>
      </w:tr>
      <w:tr>
        <w:tc>
          <w:tcPr>
            <w:tcW w:type="dxa" w:w="1586"/>
          </w:tcPr>
          <w:p>
            <w:pPr>
              <w:spacing w:after="0"/>
            </w:pPr>
            <w:r/>
            <w:r>
              <w:rPr>
                <w:b w:val="0"/>
                <w:sz w:val="19"/>
              </w:rPr>
              <w:t>Periodic detail</w:t>
            </w:r>
          </w:p>
        </w:tc>
        <w:tc>
          <w:tcPr>
            <w:tcW w:type="dxa" w:w="1586"/>
          </w:tcPr>
          <w:p>
            <w:pPr>
              <w:spacing w:after="0"/>
            </w:pPr>
            <w:r/>
            <w:r>
              <w:rPr>
                <w:b w:val="0"/>
                <w:sz w:val="19"/>
              </w:rPr>
              <w:t>Weekly to monthly</w:t>
            </w:r>
          </w:p>
        </w:tc>
        <w:tc>
          <w:tcPr>
            <w:tcW w:type="dxa" w:w="1586"/>
          </w:tcPr>
          <w:p>
            <w:pPr>
              <w:spacing w:after="0"/>
            </w:pPr>
            <w:r/>
            <w:r>
              <w:rPr>
                <w:b w:val="0"/>
                <w:sz w:val="19"/>
              </w:rPr>
              <w:t>Build-up in high-touch and wet areas</w:t>
            </w:r>
          </w:p>
        </w:tc>
        <w:tc>
          <w:tcPr>
            <w:tcW w:type="dxa" w:w="1586"/>
          </w:tcPr>
          <w:p>
            <w:pPr>
              <w:spacing w:after="0"/>
            </w:pPr>
            <w:r/>
            <w:r>
              <w:rPr>
                <w:b w:val="0"/>
                <w:sz w:val="19"/>
              </w:rPr>
              <w:t>45–90 min per area</w:t>
            </w:r>
          </w:p>
        </w:tc>
        <w:tc>
          <w:tcPr>
            <w:tcW w:type="dxa" w:w="1586"/>
          </w:tcPr>
          <w:p>
            <w:pPr>
              <w:spacing w:after="0"/>
            </w:pPr>
            <w:r/>
            <w:r>
              <w:rPr>
                <w:b w:val="0"/>
                <w:sz w:val="19"/>
              </w:rPr>
              <w:t>Housekeeping or porter</w:t>
            </w:r>
          </w:p>
        </w:tc>
        <w:tc>
          <w:tcPr>
            <w:tcW w:type="dxa" w:w="1586"/>
          </w:tcPr>
          <w:p>
            <w:pPr>
              <w:spacing w:after="0"/>
            </w:pPr>
            <w:r/>
            <w:r>
              <w:rPr>
                <w:b w:val="0"/>
                <w:sz w:val="19"/>
              </w:rPr>
              <w:t>Supervisor initial</w:t>
            </w:r>
          </w:p>
        </w:tc>
      </w:tr>
      <w:tr>
        <w:tc>
          <w:tcPr>
            <w:tcW w:type="dxa" w:w="1586"/>
          </w:tcPr>
          <w:p>
            <w:pPr>
              <w:spacing w:after="0"/>
            </w:pPr>
            <w:r/>
            <w:r>
              <w:rPr>
                <w:b w:val="0"/>
                <w:sz w:val="19"/>
              </w:rPr>
              <w:t>Quarterly deep clean</w:t>
            </w:r>
          </w:p>
        </w:tc>
        <w:tc>
          <w:tcPr>
            <w:tcW w:type="dxa" w:w="1586"/>
          </w:tcPr>
          <w:p>
            <w:pPr>
              <w:spacing w:after="0"/>
            </w:pPr>
            <w:r/>
            <w:r>
              <w:rPr>
                <w:b w:val="0"/>
                <w:sz w:val="19"/>
              </w:rPr>
              <w:t>Four times per year</w:t>
            </w:r>
          </w:p>
        </w:tc>
        <w:tc>
          <w:tcPr>
            <w:tcW w:type="dxa" w:w="1586"/>
          </w:tcPr>
          <w:p>
            <w:pPr>
              <w:spacing w:after="0"/>
            </w:pPr>
            <w:r/>
            <w:r>
              <w:rPr>
                <w:b w:val="0"/>
                <w:sz w:val="19"/>
              </w:rPr>
              <w:t>Embedded soil in a rotating set of rooms</w:t>
            </w:r>
          </w:p>
        </w:tc>
        <w:tc>
          <w:tcPr>
            <w:tcW w:type="dxa" w:w="1586"/>
          </w:tcPr>
          <w:p>
            <w:pPr>
              <w:spacing w:after="0"/>
            </w:pPr>
            <w:r/>
            <w:r>
              <w:rPr>
                <w:b w:val="0"/>
                <w:sz w:val="19"/>
              </w:rPr>
              <w:t>1.5–2.0 h per room</w:t>
            </w:r>
          </w:p>
        </w:tc>
        <w:tc>
          <w:tcPr>
            <w:tcW w:type="dxa" w:w="1586"/>
          </w:tcPr>
          <w:p>
            <w:pPr>
              <w:spacing w:after="0"/>
            </w:pPr>
            <w:r/>
            <w:r>
              <w:rPr>
                <w:b w:val="0"/>
                <w:sz w:val="19"/>
              </w:rPr>
              <w:t>Dedicated deep clean crew</w:t>
            </w:r>
          </w:p>
        </w:tc>
        <w:tc>
          <w:tcPr>
            <w:tcW w:type="dxa" w:w="1586"/>
          </w:tcPr>
          <w:p>
            <w:pPr>
              <w:spacing w:after="0"/>
            </w:pPr>
            <w:r/>
            <w:r>
              <w:rPr>
                <w:b w:val="0"/>
                <w:sz w:val="19"/>
              </w:rPr>
              <w:t>Checklist plus photos</w:t>
            </w:r>
          </w:p>
        </w:tc>
      </w:tr>
      <w:tr>
        <w:tc>
          <w:tcPr>
            <w:tcW w:type="dxa" w:w="1586"/>
          </w:tcPr>
          <w:p>
            <w:pPr>
              <w:spacing w:after="0"/>
            </w:pPr>
            <w:r/>
            <w:r>
              <w:rPr>
                <w:b w:val="0"/>
                <w:sz w:val="19"/>
              </w:rPr>
              <w:t>Annual deep clean</w:t>
            </w:r>
          </w:p>
        </w:tc>
        <w:tc>
          <w:tcPr>
            <w:tcW w:type="dxa" w:w="1586"/>
          </w:tcPr>
          <w:p>
            <w:pPr>
              <w:spacing w:after="0"/>
            </w:pPr>
            <w:r/>
            <w:r>
              <w:rPr>
                <w:b w:val="0"/>
                <w:sz w:val="19"/>
              </w:rPr>
              <w:t>Once per year</w:t>
            </w:r>
          </w:p>
        </w:tc>
        <w:tc>
          <w:tcPr>
            <w:tcW w:type="dxa" w:w="1586"/>
          </w:tcPr>
          <w:p>
            <w:pPr>
              <w:spacing w:after="0"/>
            </w:pPr>
            <w:r/>
            <w:r>
              <w:rPr>
                <w:b w:val="0"/>
                <w:sz w:val="19"/>
              </w:rPr>
              <w:t>Asset-level restoration, soft goods, stone</w:t>
            </w:r>
          </w:p>
        </w:tc>
        <w:tc>
          <w:tcPr>
            <w:tcW w:type="dxa" w:w="1586"/>
          </w:tcPr>
          <w:p>
            <w:pPr>
              <w:spacing w:after="0"/>
            </w:pPr>
            <w:r/>
            <w:r>
              <w:rPr>
                <w:b w:val="0"/>
                <w:sz w:val="19"/>
              </w:rPr>
              <w:t>3.5–5.0 h per room</w:t>
            </w:r>
          </w:p>
        </w:tc>
        <w:tc>
          <w:tcPr>
            <w:tcW w:type="dxa" w:w="1586"/>
          </w:tcPr>
          <w:p>
            <w:pPr>
              <w:spacing w:after="0"/>
            </w:pPr>
            <w:r/>
            <w:r>
              <w:rPr>
                <w:b w:val="0"/>
                <w:sz w:val="19"/>
              </w:rPr>
              <w:t>Project crew or vendor</w:t>
            </w:r>
          </w:p>
        </w:tc>
        <w:tc>
          <w:tcPr>
            <w:tcW w:type="dxa" w:w="1586"/>
          </w:tcPr>
          <w:p>
            <w:pPr>
              <w:spacing w:after="0"/>
            </w:pPr>
            <w:r/>
            <w:r>
              <w:rPr>
                <w:b w:val="0"/>
                <w:sz w:val="19"/>
              </w:rPr>
              <w:t>Full report</w:t>
            </w:r>
          </w:p>
        </w:tc>
      </w:tr>
      <w:tr>
        <w:tc>
          <w:tcPr>
            <w:tcW w:type="dxa" w:w="1586"/>
          </w:tcPr>
          <w:p>
            <w:pPr>
              <w:spacing w:after="0"/>
            </w:pPr>
            <w:r/>
            <w:r>
              <w:rPr>
                <w:b w:val="0"/>
                <w:sz w:val="19"/>
              </w:rPr>
              <w:t>Project work</w:t>
            </w:r>
          </w:p>
        </w:tc>
        <w:tc>
          <w:tcPr>
            <w:tcW w:type="dxa" w:w="1586"/>
          </w:tcPr>
          <w:p>
            <w:pPr>
              <w:spacing w:after="0"/>
            </w:pPr>
            <w:r/>
            <w:r>
              <w:rPr>
                <w:b w:val="0"/>
                <w:sz w:val="19"/>
              </w:rPr>
              <w:t>Event-driven</w:t>
            </w:r>
          </w:p>
        </w:tc>
        <w:tc>
          <w:tcPr>
            <w:tcW w:type="dxa" w:w="1586"/>
          </w:tcPr>
          <w:p>
            <w:pPr>
              <w:spacing w:after="0"/>
            </w:pPr>
            <w:r/>
            <w:r>
              <w:rPr>
                <w:b w:val="0"/>
                <w:sz w:val="19"/>
              </w:rPr>
              <w:t>Renovation dust, flood, post-construction</w:t>
            </w:r>
          </w:p>
        </w:tc>
        <w:tc>
          <w:tcPr>
            <w:tcW w:type="dxa" w:w="1586"/>
          </w:tcPr>
          <w:p>
            <w:pPr>
              <w:spacing w:after="0"/>
            </w:pPr>
            <w:r/>
            <w:r>
              <w:rPr>
                <w:b w:val="0"/>
                <w:sz w:val="19"/>
              </w:rPr>
              <w:t>Scoped per event</w:t>
            </w:r>
          </w:p>
        </w:tc>
        <w:tc>
          <w:tcPr>
            <w:tcW w:type="dxa" w:w="1586"/>
          </w:tcPr>
          <w:p>
            <w:pPr>
              <w:spacing w:after="0"/>
            </w:pPr>
            <w:r/>
            <w:r>
              <w:rPr>
                <w:b w:val="0"/>
                <w:sz w:val="19"/>
              </w:rPr>
              <w:t>Specialist</w:t>
            </w:r>
          </w:p>
        </w:tc>
        <w:tc>
          <w:tcPr>
            <w:tcW w:type="dxa" w:w="1586"/>
          </w:tcPr>
          <w:p>
            <w:pPr>
              <w:spacing w:after="0"/>
            </w:pPr>
            <w:r/>
            <w:r>
              <w:rPr>
                <w:b w:val="0"/>
                <w:sz w:val="19"/>
              </w:rPr>
              <w:t>Closeout document</w:t>
            </w:r>
          </w:p>
        </w:tc>
      </w:tr>
    </w:tbl>
    <w:p/>
    <w:p>
      <w:r>
        <w:rPr>
          <w:b w:val="0"/>
        </w:rPr>
        <w:t>The table also explains why deep cleaning cannot be bolted onto a room attendant's day. A 1.75-hour detail inside a shift built for 14 rooms removes four rooms from the schedule. Hotels that absorb deep cleaning into daily assignment sheets end up with a program that exists only when occupancy dips, which is exactly the pattern that produces a permanent backlog.</w:t>
      </w:r>
    </w:p>
    <w:p>
      <w:r>
        <w:rPr>
          <w:b w:val="0"/>
        </w:rPr>
        <w:t>If the task requires equipment a cart does not carry — an extractor, a rotary, a wet vacuum, a three-stage ladder, a coil gun — it belongs to the deep clean calendar. If it requires a chemical with dwell time, it belongs there too. Everything else belongs to daily work.</w:t>
      </w:r>
    </w:p>
    <w:p>
      <w:pPr>
        <w:pStyle w:val="Heading2"/>
      </w:pPr>
      <w:r>
        <w:t>3. Why does a written calendar beat ad hoc deep cleaning?</w:t>
      </w:r>
    </w:p>
    <w:p>
      <w:r>
        <w:rPr>
          <w:b w:val="0"/>
        </w:rPr>
        <w:t>Ad hoc deep cleaning always costs more than planned deep cleaning. Unplanned work is bought at emergency rates, staffed with overtime, executed in the wrong sequence and documented, if at all, after the fact. Planned work is bought at a contract rate, staffed in a low-occupancy window, sequenced so soil is removed before it is sealed in, and documented before the invoice is approved.</w:t>
      </w:r>
    </w:p>
    <w:p>
      <w:r>
        <w:rPr>
          <w:b w:val="0"/>
        </w:rPr>
        <w:t>Four cost lines separate them.</w:t>
      </w:r>
    </w:p>
    <w:p>
      <w:r>
        <w:rPr>
          <w:b/>
        </w:rPr>
        <w:t>Labor premium.</w:t>
      </w:r>
      <w:r>
        <w:rPr>
          <w:b w:val="0"/>
        </w:rPr>
        <w:t xml:space="preserve"> Weekend and overnight deep cleaning in New Jersey and New York carries a differential of roughly 10% to 20% over weekday day rates, and short-notice agency labor runs 25% to 40% above a contracted rate. Booking work Tuesday through Thursday avoids most of that.</w:t>
      </w:r>
    </w:p>
    <w:p>
      <w:r>
        <w:rPr>
          <w:b/>
        </w:rPr>
        <w:t>Inventory loss.</w:t>
      </w:r>
      <w:r>
        <w:rPr>
          <w:b w:val="0"/>
        </w:rPr>
        <w:t xml:space="preserve"> A room pulled at the last minute displaces a sale. A room pulled on a planned date inside a soft period displaces nothing, because the revenue manager already excluded it. The difference is room revenue protected or lost.</w:t>
      </w:r>
    </w:p>
    <w:p>
      <w:r>
        <w:rPr>
          <w:b/>
        </w:rPr>
        <w:t>Rework.</w:t>
      </w:r>
      <w:r>
        <w:rPr>
          <w:b w:val="0"/>
        </w:rPr>
        <w:t xml:space="preserve"> Emergency deep cleans are usually triggered by a complaint or an inspection finding, so the work runs under pressure and often without drying time. Carpet extracted and returned to service wet wicks soil back within days, and the property pays twice.</w:t>
      </w:r>
    </w:p>
    <w:p>
      <w:r>
        <w:rPr>
          <w:b/>
        </w:rPr>
        <w:t>Documentation.</w:t>
      </w:r>
      <w:r>
        <w:rPr>
          <w:b w:val="0"/>
        </w:rPr>
        <w:t xml:space="preserve"> Insurance carriers, brand auditors and health inspectors ask for records, not assurances. A calendar produces a dated record per area per cycle.</w:t>
      </w:r>
    </w:p>
    <w:p>
      <w:r>
        <w:rPr>
          <w:b w:val="0"/>
        </w:rPr>
        <w:t>The strategic argument is stronger. A hotel that can show a twelve-month calendar can defend its cleanliness score, its capital reserve and its insurance position with the same document. A hotel that cannot is managing its most expensive surfaces by reaction, and reaction is the most expensive purchasing method available.</w:t>
      </w:r>
    </w:p>
    <w:p>
      <w:pPr>
        <w:pStyle w:val="Heading2"/>
      </w:pPr>
      <w:r>
        <w:t>4. What belongs in the quarterly deep clean cycle?</w:t>
      </w:r>
    </w:p>
    <w:p>
      <w:r>
        <w:rPr>
          <w:b w:val="0"/>
        </w:rPr>
        <w:t>The quarterly cycle is a rotation, not a project. Its job is to touch every guest room four times a year with a detail deeper than housekeeping but lighter than full restoration, and to repeat that detail in the public areas where soil accumulates fastest. The unit of work is the room and the zone, and the sequence is fixed so a supervisor can forecast crew hours.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586"/>
        <w:gridCol w:w="1586"/>
        <w:gridCol w:w="1586"/>
        <w:gridCol w:w="1586"/>
        <w:gridCol w:w="1586"/>
        <w:gridCol w:w="1586"/>
      </w:tblGrid>
      <w:tr>
        <w:tc>
          <w:tcPr>
            <w:tcW w:type="dxa" w:w="1586"/>
            <w:shd w:val="clear" w:fill="1A1A1A"/>
          </w:tcPr>
          <w:p>
            <w:pPr>
              <w:spacing w:after="0"/>
            </w:pPr>
            <w:r>
              <w:rPr>
                <w:b/>
                <w:color w:val="FFFFFF"/>
              </w:rPr>
            </w:r>
            <w:r>
              <w:rPr>
                <w:b/>
                <w:color w:val="FFFFFF"/>
                <w:sz w:val="19"/>
              </w:rPr>
              <w:t>Task</w:t>
            </w:r>
          </w:p>
        </w:tc>
        <w:tc>
          <w:tcPr>
            <w:tcW w:type="dxa" w:w="1586"/>
            <w:shd w:val="clear" w:fill="1A1A1A"/>
          </w:tcPr>
          <w:p>
            <w:pPr>
              <w:spacing w:after="0"/>
            </w:pPr>
            <w:r>
              <w:rPr>
                <w:b/>
                <w:color w:val="FFFFFF"/>
              </w:rPr>
            </w:r>
            <w:r>
              <w:rPr>
                <w:b/>
                <w:color w:val="FFFFFF"/>
                <w:sz w:val="19"/>
              </w:rPr>
              <w:t>Area</w:t>
            </w:r>
          </w:p>
        </w:tc>
        <w:tc>
          <w:tcPr>
            <w:tcW w:type="dxa" w:w="1586"/>
            <w:shd w:val="clear" w:fill="1A1A1A"/>
          </w:tcPr>
          <w:p>
            <w:pPr>
              <w:spacing w:after="0"/>
            </w:pPr>
            <w:r>
              <w:rPr>
                <w:b/>
                <w:color w:val="FFFFFF"/>
              </w:rPr>
            </w:r>
            <w:r>
              <w:rPr>
                <w:b/>
                <w:color w:val="FFFFFF"/>
                <w:sz w:val="19"/>
              </w:rPr>
              <w:t>Minutes per unit</w:t>
            </w:r>
          </w:p>
        </w:tc>
        <w:tc>
          <w:tcPr>
            <w:tcW w:type="dxa" w:w="1586"/>
            <w:shd w:val="clear" w:fill="1A1A1A"/>
          </w:tcPr>
          <w:p>
            <w:pPr>
              <w:spacing w:after="0"/>
            </w:pPr>
            <w:r>
              <w:rPr>
                <w:b/>
                <w:color w:val="FFFFFF"/>
              </w:rPr>
            </w:r>
            <w:r>
              <w:rPr>
                <w:b/>
                <w:color w:val="FFFFFF"/>
                <w:sz w:val="19"/>
              </w:rPr>
              <w:t>Crew</w:t>
            </w:r>
          </w:p>
        </w:tc>
        <w:tc>
          <w:tcPr>
            <w:tcW w:type="dxa" w:w="1586"/>
            <w:shd w:val="clear" w:fill="1A1A1A"/>
          </w:tcPr>
          <w:p>
            <w:pPr>
              <w:spacing w:after="0"/>
            </w:pPr>
            <w:r>
              <w:rPr>
                <w:b/>
                <w:color w:val="FFFFFF"/>
              </w:rPr>
            </w:r>
            <w:r>
              <w:rPr>
                <w:b/>
                <w:color w:val="FFFFFF"/>
                <w:sz w:val="19"/>
              </w:rPr>
              <w:t>Window</w:t>
            </w:r>
          </w:p>
        </w:tc>
        <w:tc>
          <w:tcPr>
            <w:tcW w:type="dxa" w:w="1586"/>
            <w:shd w:val="clear" w:fill="1A1A1A"/>
          </w:tcPr>
          <w:p>
            <w:pPr>
              <w:spacing w:after="0"/>
            </w:pPr>
            <w:r>
              <w:rPr>
                <w:b/>
                <w:color w:val="FFFFFF"/>
              </w:rPr>
            </w:r>
            <w:r>
              <w:rPr>
                <w:b/>
                <w:color w:val="FFFFFF"/>
                <w:sz w:val="19"/>
              </w:rPr>
              <w:t>Evidence</w:t>
            </w:r>
          </w:p>
        </w:tc>
      </w:tr>
      <w:tr>
        <w:tc>
          <w:tcPr>
            <w:tcW w:type="dxa" w:w="1586"/>
          </w:tcPr>
          <w:p>
            <w:pPr>
              <w:spacing w:after="0"/>
            </w:pPr>
            <w:r/>
            <w:r>
              <w:rPr>
                <w:b w:val="0"/>
                <w:sz w:val="19"/>
              </w:rPr>
              <w:t>Mattress vacuum, rotate, spot treat</w:t>
            </w:r>
          </w:p>
        </w:tc>
        <w:tc>
          <w:tcPr>
            <w:tcW w:type="dxa" w:w="1586"/>
          </w:tcPr>
          <w:p>
            <w:pPr>
              <w:spacing w:after="0"/>
            </w:pPr>
            <w:r/>
            <w:r>
              <w:rPr>
                <w:b w:val="0"/>
                <w:sz w:val="19"/>
              </w:rPr>
              <w:t>Guest room</w:t>
            </w:r>
          </w:p>
        </w:tc>
        <w:tc>
          <w:tcPr>
            <w:tcW w:type="dxa" w:w="1586"/>
          </w:tcPr>
          <w:p>
            <w:pPr>
              <w:spacing w:after="0"/>
            </w:pPr>
            <w:r/>
            <w:r>
              <w:rPr>
                <w:b w:val="0"/>
                <w:sz w:val="19"/>
              </w:rPr>
              <w:t>12–18</w:t>
            </w:r>
          </w:p>
        </w:tc>
        <w:tc>
          <w:tcPr>
            <w:tcW w:type="dxa" w:w="1586"/>
          </w:tcPr>
          <w:p>
            <w:pPr>
              <w:spacing w:after="0"/>
            </w:pPr>
            <w:r/>
            <w:r>
              <w:rPr>
                <w:b w:val="0"/>
                <w:sz w:val="19"/>
              </w:rPr>
              <w:t>1</w:t>
            </w:r>
          </w:p>
        </w:tc>
        <w:tc>
          <w:tcPr>
            <w:tcW w:type="dxa" w:w="1586"/>
          </w:tcPr>
          <w:p>
            <w:pPr>
              <w:spacing w:after="0"/>
            </w:pPr>
            <w:r/>
            <w:r>
              <w:rPr>
                <w:b w:val="0"/>
                <w:sz w:val="19"/>
              </w:rPr>
              <w:t>Room block, 10 am–3 pm</w:t>
            </w:r>
          </w:p>
        </w:tc>
        <w:tc>
          <w:tcPr>
            <w:tcW w:type="dxa" w:w="1586"/>
          </w:tcPr>
          <w:p>
            <w:pPr>
              <w:spacing w:after="0"/>
            </w:pPr>
            <w:r/>
            <w:r>
              <w:rPr>
                <w:b w:val="0"/>
                <w:sz w:val="19"/>
              </w:rPr>
              <w:t>Photo of label and date</w:t>
            </w:r>
          </w:p>
        </w:tc>
      </w:tr>
      <w:tr>
        <w:tc>
          <w:tcPr>
            <w:tcW w:type="dxa" w:w="1586"/>
          </w:tcPr>
          <w:p>
            <w:pPr>
              <w:spacing w:after="0"/>
            </w:pPr>
            <w:r/>
            <w:r>
              <w:rPr>
                <w:b w:val="0"/>
                <w:sz w:val="19"/>
              </w:rPr>
              <w:t>High dusting: vents, corners, art, light fixtures</w:t>
            </w:r>
          </w:p>
        </w:tc>
        <w:tc>
          <w:tcPr>
            <w:tcW w:type="dxa" w:w="1586"/>
          </w:tcPr>
          <w:p>
            <w:pPr>
              <w:spacing w:after="0"/>
            </w:pPr>
            <w:r/>
            <w:r>
              <w:rPr>
                <w:b w:val="0"/>
                <w:sz w:val="19"/>
              </w:rPr>
              <w:t>Guest room</w:t>
            </w:r>
          </w:p>
        </w:tc>
        <w:tc>
          <w:tcPr>
            <w:tcW w:type="dxa" w:w="1586"/>
          </w:tcPr>
          <w:p>
            <w:pPr>
              <w:spacing w:after="0"/>
            </w:pPr>
            <w:r/>
            <w:r>
              <w:rPr>
                <w:b w:val="0"/>
                <w:sz w:val="19"/>
              </w:rPr>
              <w:t>10–15</w:t>
            </w:r>
          </w:p>
        </w:tc>
        <w:tc>
          <w:tcPr>
            <w:tcW w:type="dxa" w:w="1586"/>
          </w:tcPr>
          <w:p>
            <w:pPr>
              <w:spacing w:after="0"/>
            </w:pPr>
            <w:r/>
            <w:r>
              <w:rPr>
                <w:b w:val="0"/>
                <w:sz w:val="19"/>
              </w:rPr>
              <w:t>1</w:t>
            </w:r>
          </w:p>
        </w:tc>
        <w:tc>
          <w:tcPr>
            <w:tcW w:type="dxa" w:w="1586"/>
          </w:tcPr>
          <w:p>
            <w:pPr>
              <w:spacing w:after="0"/>
            </w:pPr>
            <w:r/>
            <w:r>
              <w:rPr>
                <w:b w:val="0"/>
                <w:sz w:val="19"/>
              </w:rPr>
              <w:t>Room block</w:t>
            </w:r>
          </w:p>
        </w:tc>
        <w:tc>
          <w:tcPr>
            <w:tcW w:type="dxa" w:w="1586"/>
          </w:tcPr>
          <w:p>
            <w:pPr>
              <w:spacing w:after="0"/>
            </w:pPr>
            <w:r/>
            <w:r>
              <w:rPr>
                <w:b w:val="0"/>
                <w:sz w:val="19"/>
              </w:rPr>
              <w:t>Checklist line</w:t>
            </w:r>
          </w:p>
        </w:tc>
      </w:tr>
      <w:tr>
        <w:tc>
          <w:tcPr>
            <w:tcW w:type="dxa" w:w="1586"/>
          </w:tcPr>
          <w:p>
            <w:pPr>
              <w:spacing w:after="0"/>
            </w:pPr>
            <w:r/>
            <w:r>
              <w:rPr>
                <w:b w:val="0"/>
                <w:sz w:val="19"/>
              </w:rPr>
              <w:t>Grout and tile detail, bathroom</w:t>
            </w:r>
          </w:p>
        </w:tc>
        <w:tc>
          <w:tcPr>
            <w:tcW w:type="dxa" w:w="1586"/>
          </w:tcPr>
          <w:p>
            <w:pPr>
              <w:spacing w:after="0"/>
            </w:pPr>
            <w:r/>
            <w:r>
              <w:rPr>
                <w:b w:val="0"/>
                <w:sz w:val="19"/>
              </w:rPr>
              <w:t>Guest room</w:t>
            </w:r>
          </w:p>
        </w:tc>
        <w:tc>
          <w:tcPr>
            <w:tcW w:type="dxa" w:w="1586"/>
          </w:tcPr>
          <w:p>
            <w:pPr>
              <w:spacing w:after="0"/>
            </w:pPr>
            <w:r/>
            <w:r>
              <w:rPr>
                <w:b w:val="0"/>
                <w:sz w:val="19"/>
              </w:rPr>
              <w:t>25–40</w:t>
            </w:r>
          </w:p>
        </w:tc>
        <w:tc>
          <w:tcPr>
            <w:tcW w:type="dxa" w:w="1586"/>
          </w:tcPr>
          <w:p>
            <w:pPr>
              <w:spacing w:after="0"/>
            </w:pPr>
            <w:r/>
            <w:r>
              <w:rPr>
                <w:b w:val="0"/>
                <w:sz w:val="19"/>
              </w:rPr>
              <w:t>1</w:t>
            </w:r>
          </w:p>
        </w:tc>
        <w:tc>
          <w:tcPr>
            <w:tcW w:type="dxa" w:w="1586"/>
          </w:tcPr>
          <w:p>
            <w:pPr>
              <w:spacing w:after="0"/>
            </w:pPr>
            <w:r/>
            <w:r>
              <w:rPr>
                <w:b w:val="0"/>
                <w:sz w:val="19"/>
              </w:rPr>
              <w:t>Room block</w:t>
            </w:r>
          </w:p>
        </w:tc>
        <w:tc>
          <w:tcPr>
            <w:tcW w:type="dxa" w:w="1586"/>
          </w:tcPr>
          <w:p>
            <w:pPr>
              <w:spacing w:after="0"/>
            </w:pPr>
            <w:r/>
            <w:r>
              <w:rPr>
                <w:b w:val="0"/>
                <w:sz w:val="19"/>
              </w:rPr>
              <w:t>Before and after photo</w:t>
            </w:r>
          </w:p>
        </w:tc>
      </w:tr>
      <w:tr>
        <w:tc>
          <w:tcPr>
            <w:tcW w:type="dxa" w:w="1586"/>
          </w:tcPr>
          <w:p>
            <w:pPr>
              <w:spacing w:after="0"/>
            </w:pPr>
            <w:r/>
            <w:r>
              <w:rPr>
                <w:b w:val="0"/>
                <w:sz w:val="19"/>
              </w:rPr>
              <w:t>Carpet spot and pile lift</w:t>
            </w:r>
          </w:p>
        </w:tc>
        <w:tc>
          <w:tcPr>
            <w:tcW w:type="dxa" w:w="1586"/>
          </w:tcPr>
          <w:p>
            <w:pPr>
              <w:spacing w:after="0"/>
            </w:pPr>
            <w:r/>
            <w:r>
              <w:rPr>
                <w:b w:val="0"/>
                <w:sz w:val="19"/>
              </w:rPr>
              <w:t>Guest room</w:t>
            </w:r>
          </w:p>
        </w:tc>
        <w:tc>
          <w:tcPr>
            <w:tcW w:type="dxa" w:w="1586"/>
          </w:tcPr>
          <w:p>
            <w:pPr>
              <w:spacing w:after="0"/>
            </w:pPr>
            <w:r/>
            <w:r>
              <w:rPr>
                <w:b w:val="0"/>
                <w:sz w:val="19"/>
              </w:rPr>
              <w:t>15–25</w:t>
            </w:r>
          </w:p>
        </w:tc>
        <w:tc>
          <w:tcPr>
            <w:tcW w:type="dxa" w:w="1586"/>
          </w:tcPr>
          <w:p>
            <w:pPr>
              <w:spacing w:after="0"/>
            </w:pPr>
            <w:r/>
            <w:r>
              <w:rPr>
                <w:b w:val="0"/>
                <w:sz w:val="19"/>
              </w:rPr>
              <w:t>1</w:t>
            </w:r>
          </w:p>
        </w:tc>
        <w:tc>
          <w:tcPr>
            <w:tcW w:type="dxa" w:w="1586"/>
          </w:tcPr>
          <w:p>
            <w:pPr>
              <w:spacing w:after="0"/>
            </w:pPr>
            <w:r/>
            <w:r>
              <w:rPr>
                <w:b w:val="0"/>
                <w:sz w:val="19"/>
              </w:rPr>
              <w:t>Room block</w:t>
            </w:r>
          </w:p>
        </w:tc>
        <w:tc>
          <w:tcPr>
            <w:tcW w:type="dxa" w:w="1586"/>
          </w:tcPr>
          <w:p>
            <w:pPr>
              <w:spacing w:after="0"/>
            </w:pPr>
            <w:r/>
            <w:r>
              <w:rPr>
                <w:b w:val="0"/>
                <w:sz w:val="19"/>
              </w:rPr>
              <w:t>Checklist line</w:t>
            </w:r>
          </w:p>
        </w:tc>
      </w:tr>
      <w:tr>
        <w:tc>
          <w:tcPr>
            <w:tcW w:type="dxa" w:w="1586"/>
          </w:tcPr>
          <w:p>
            <w:pPr>
              <w:spacing w:after="0"/>
            </w:pPr>
            <w:r/>
            <w:r>
              <w:rPr>
                <w:b w:val="0"/>
                <w:sz w:val="19"/>
              </w:rPr>
              <w:t>Upholstery vacuum and spot</w:t>
            </w:r>
          </w:p>
        </w:tc>
        <w:tc>
          <w:tcPr>
            <w:tcW w:type="dxa" w:w="1586"/>
          </w:tcPr>
          <w:p>
            <w:pPr>
              <w:spacing w:after="0"/>
            </w:pPr>
            <w:r/>
            <w:r>
              <w:rPr>
                <w:b w:val="0"/>
                <w:sz w:val="19"/>
              </w:rPr>
              <w:t>Guest room</w:t>
            </w:r>
          </w:p>
        </w:tc>
        <w:tc>
          <w:tcPr>
            <w:tcW w:type="dxa" w:w="1586"/>
          </w:tcPr>
          <w:p>
            <w:pPr>
              <w:spacing w:after="0"/>
            </w:pPr>
            <w:r/>
            <w:r>
              <w:rPr>
                <w:b w:val="0"/>
                <w:sz w:val="19"/>
              </w:rPr>
              <w:t>12–20</w:t>
            </w:r>
          </w:p>
        </w:tc>
        <w:tc>
          <w:tcPr>
            <w:tcW w:type="dxa" w:w="1586"/>
          </w:tcPr>
          <w:p>
            <w:pPr>
              <w:spacing w:after="0"/>
            </w:pPr>
            <w:r/>
            <w:r>
              <w:rPr>
                <w:b w:val="0"/>
                <w:sz w:val="19"/>
              </w:rPr>
              <w:t>1</w:t>
            </w:r>
          </w:p>
        </w:tc>
        <w:tc>
          <w:tcPr>
            <w:tcW w:type="dxa" w:w="1586"/>
          </w:tcPr>
          <w:p>
            <w:pPr>
              <w:spacing w:after="0"/>
            </w:pPr>
            <w:r/>
            <w:r>
              <w:rPr>
                <w:b w:val="0"/>
                <w:sz w:val="19"/>
              </w:rPr>
              <w:t>Room block</w:t>
            </w:r>
          </w:p>
        </w:tc>
        <w:tc>
          <w:tcPr>
            <w:tcW w:type="dxa" w:w="1586"/>
          </w:tcPr>
          <w:p>
            <w:pPr>
              <w:spacing w:after="0"/>
            </w:pPr>
            <w:r/>
            <w:r>
              <w:rPr>
                <w:b w:val="0"/>
                <w:sz w:val="19"/>
              </w:rPr>
              <w:t>Checklist line</w:t>
            </w:r>
          </w:p>
        </w:tc>
      </w:tr>
      <w:tr>
        <w:tc>
          <w:tcPr>
            <w:tcW w:type="dxa" w:w="1586"/>
          </w:tcPr>
          <w:p>
            <w:pPr>
              <w:spacing w:after="0"/>
            </w:pPr>
            <w:r/>
            <w:r>
              <w:rPr>
                <w:b w:val="0"/>
                <w:sz w:val="19"/>
              </w:rPr>
              <w:t>PTAC or fan coil filter and coil face</w:t>
            </w:r>
          </w:p>
        </w:tc>
        <w:tc>
          <w:tcPr>
            <w:tcW w:type="dxa" w:w="1586"/>
          </w:tcPr>
          <w:p>
            <w:pPr>
              <w:spacing w:after="0"/>
            </w:pPr>
            <w:r/>
            <w:r>
              <w:rPr>
                <w:b w:val="0"/>
                <w:sz w:val="19"/>
              </w:rPr>
              <w:t>Guest room</w:t>
            </w:r>
          </w:p>
        </w:tc>
        <w:tc>
          <w:tcPr>
            <w:tcW w:type="dxa" w:w="1586"/>
          </w:tcPr>
          <w:p>
            <w:pPr>
              <w:spacing w:after="0"/>
            </w:pPr>
            <w:r/>
            <w:r>
              <w:rPr>
                <w:b w:val="0"/>
                <w:sz w:val="19"/>
              </w:rPr>
              <w:t>10–15</w:t>
            </w:r>
          </w:p>
        </w:tc>
        <w:tc>
          <w:tcPr>
            <w:tcW w:type="dxa" w:w="1586"/>
          </w:tcPr>
          <w:p>
            <w:pPr>
              <w:spacing w:after="0"/>
            </w:pPr>
            <w:r/>
            <w:r>
              <w:rPr>
                <w:b w:val="0"/>
                <w:sz w:val="19"/>
              </w:rPr>
              <w:t>1</w:t>
            </w:r>
          </w:p>
        </w:tc>
        <w:tc>
          <w:tcPr>
            <w:tcW w:type="dxa" w:w="1586"/>
          </w:tcPr>
          <w:p>
            <w:pPr>
              <w:spacing w:after="0"/>
            </w:pPr>
            <w:r/>
            <w:r>
              <w:rPr>
                <w:b w:val="0"/>
                <w:sz w:val="19"/>
              </w:rPr>
              <w:t>Room block</w:t>
            </w:r>
          </w:p>
        </w:tc>
        <w:tc>
          <w:tcPr>
            <w:tcW w:type="dxa" w:w="1586"/>
          </w:tcPr>
          <w:p>
            <w:pPr>
              <w:spacing w:after="0"/>
            </w:pPr>
            <w:r/>
            <w:r>
              <w:rPr>
                <w:b w:val="0"/>
                <w:sz w:val="19"/>
              </w:rPr>
              <w:t>Filter log</w:t>
            </w:r>
          </w:p>
        </w:tc>
      </w:tr>
      <w:tr>
        <w:tc>
          <w:tcPr>
            <w:tcW w:type="dxa" w:w="1586"/>
          </w:tcPr>
          <w:p>
            <w:pPr>
              <w:spacing w:after="0"/>
            </w:pPr>
            <w:r/>
            <w:r>
              <w:rPr>
                <w:b w:val="0"/>
                <w:sz w:val="19"/>
              </w:rPr>
              <w:t>Glass, mirror and metal polish</w:t>
            </w:r>
          </w:p>
        </w:tc>
        <w:tc>
          <w:tcPr>
            <w:tcW w:type="dxa" w:w="1586"/>
          </w:tcPr>
          <w:p>
            <w:pPr>
              <w:spacing w:after="0"/>
            </w:pPr>
            <w:r/>
            <w:r>
              <w:rPr>
                <w:b w:val="0"/>
                <w:sz w:val="19"/>
              </w:rPr>
              <w:t>Guest room</w:t>
            </w:r>
          </w:p>
        </w:tc>
        <w:tc>
          <w:tcPr>
            <w:tcW w:type="dxa" w:w="1586"/>
          </w:tcPr>
          <w:p>
            <w:pPr>
              <w:spacing w:after="0"/>
            </w:pPr>
            <w:r/>
            <w:r>
              <w:rPr>
                <w:b w:val="0"/>
                <w:sz w:val="19"/>
              </w:rPr>
              <w:t>8–12</w:t>
            </w:r>
          </w:p>
        </w:tc>
        <w:tc>
          <w:tcPr>
            <w:tcW w:type="dxa" w:w="1586"/>
          </w:tcPr>
          <w:p>
            <w:pPr>
              <w:spacing w:after="0"/>
            </w:pPr>
            <w:r/>
            <w:r>
              <w:rPr>
                <w:b w:val="0"/>
                <w:sz w:val="19"/>
              </w:rPr>
              <w:t>1</w:t>
            </w:r>
          </w:p>
        </w:tc>
        <w:tc>
          <w:tcPr>
            <w:tcW w:type="dxa" w:w="1586"/>
          </w:tcPr>
          <w:p>
            <w:pPr>
              <w:spacing w:after="0"/>
            </w:pPr>
            <w:r/>
            <w:r>
              <w:rPr>
                <w:b w:val="0"/>
                <w:sz w:val="19"/>
              </w:rPr>
              <w:t>Room block</w:t>
            </w:r>
          </w:p>
        </w:tc>
        <w:tc>
          <w:tcPr>
            <w:tcW w:type="dxa" w:w="1586"/>
          </w:tcPr>
          <w:p>
            <w:pPr>
              <w:spacing w:after="0"/>
            </w:pPr>
            <w:r/>
            <w:r>
              <w:rPr>
                <w:b w:val="0"/>
                <w:sz w:val="19"/>
              </w:rPr>
              <w:t>Checklist line</w:t>
            </w:r>
          </w:p>
        </w:tc>
      </w:tr>
      <w:tr>
        <w:tc>
          <w:tcPr>
            <w:tcW w:type="dxa" w:w="1586"/>
          </w:tcPr>
          <w:p>
            <w:pPr>
              <w:spacing w:after="0"/>
            </w:pPr>
            <w:r/>
            <w:r>
              <w:rPr>
                <w:b w:val="0"/>
                <w:sz w:val="19"/>
              </w:rPr>
              <w:t>Corridor carpet bonnet pass</w:t>
            </w:r>
          </w:p>
        </w:tc>
        <w:tc>
          <w:tcPr>
            <w:tcW w:type="dxa" w:w="1586"/>
          </w:tcPr>
          <w:p>
            <w:pPr>
              <w:spacing w:after="0"/>
            </w:pPr>
            <w:r/>
            <w:r>
              <w:rPr>
                <w:b w:val="0"/>
                <w:sz w:val="19"/>
              </w:rPr>
              <w:t>Corridor, per 1,000 sq ft</w:t>
            </w:r>
          </w:p>
        </w:tc>
        <w:tc>
          <w:tcPr>
            <w:tcW w:type="dxa" w:w="1586"/>
          </w:tcPr>
          <w:p>
            <w:pPr>
              <w:spacing w:after="0"/>
            </w:pPr>
            <w:r/>
            <w:r>
              <w:rPr>
                <w:b w:val="0"/>
                <w:sz w:val="19"/>
              </w:rPr>
              <w:t>45–60</w:t>
            </w:r>
          </w:p>
        </w:tc>
        <w:tc>
          <w:tcPr>
            <w:tcW w:type="dxa" w:w="1586"/>
          </w:tcPr>
          <w:p>
            <w:pPr>
              <w:spacing w:after="0"/>
            </w:pPr>
            <w:r/>
            <w:r>
              <w:rPr>
                <w:b w:val="0"/>
                <w:sz w:val="19"/>
              </w:rPr>
              <w:t>1–2</w:t>
            </w:r>
          </w:p>
        </w:tc>
        <w:tc>
          <w:tcPr>
            <w:tcW w:type="dxa" w:w="1586"/>
          </w:tcPr>
          <w:p>
            <w:pPr>
              <w:spacing w:after="0"/>
            </w:pPr>
            <w:r/>
            <w:r>
              <w:rPr>
                <w:b w:val="0"/>
                <w:sz w:val="19"/>
              </w:rPr>
              <w:t>Overnight</w:t>
            </w:r>
          </w:p>
        </w:tc>
        <w:tc>
          <w:tcPr>
            <w:tcW w:type="dxa" w:w="1586"/>
          </w:tcPr>
          <w:p>
            <w:pPr>
              <w:spacing w:after="0"/>
            </w:pPr>
            <w:r/>
            <w:r>
              <w:rPr>
                <w:b w:val="0"/>
                <w:sz w:val="19"/>
              </w:rPr>
              <w:t>Square footage log</w:t>
            </w:r>
          </w:p>
        </w:tc>
      </w:tr>
      <w:tr>
        <w:tc>
          <w:tcPr>
            <w:tcW w:type="dxa" w:w="1586"/>
          </w:tcPr>
          <w:p>
            <w:pPr>
              <w:spacing w:after="0"/>
            </w:pPr>
            <w:r/>
            <w:r>
              <w:rPr>
                <w:b w:val="0"/>
                <w:sz w:val="19"/>
              </w:rPr>
              <w:t>Elevator cab, tracks and door rails</w:t>
            </w:r>
          </w:p>
        </w:tc>
        <w:tc>
          <w:tcPr>
            <w:tcW w:type="dxa" w:w="1586"/>
          </w:tcPr>
          <w:p>
            <w:pPr>
              <w:spacing w:after="0"/>
            </w:pPr>
            <w:r/>
            <w:r>
              <w:rPr>
                <w:b w:val="0"/>
                <w:sz w:val="19"/>
              </w:rPr>
              <w:t>Per cab</w:t>
            </w:r>
          </w:p>
        </w:tc>
        <w:tc>
          <w:tcPr>
            <w:tcW w:type="dxa" w:w="1586"/>
          </w:tcPr>
          <w:p>
            <w:pPr>
              <w:spacing w:after="0"/>
            </w:pPr>
            <w:r/>
            <w:r>
              <w:rPr>
                <w:b w:val="0"/>
                <w:sz w:val="19"/>
              </w:rPr>
              <w:t>30–45</w:t>
            </w:r>
          </w:p>
        </w:tc>
        <w:tc>
          <w:tcPr>
            <w:tcW w:type="dxa" w:w="1586"/>
          </w:tcPr>
          <w:p>
            <w:pPr>
              <w:spacing w:after="0"/>
            </w:pPr>
            <w:r/>
            <w:r>
              <w:rPr>
                <w:b w:val="0"/>
                <w:sz w:val="19"/>
              </w:rPr>
              <w:t>1</w:t>
            </w:r>
          </w:p>
        </w:tc>
        <w:tc>
          <w:tcPr>
            <w:tcW w:type="dxa" w:w="1586"/>
          </w:tcPr>
          <w:p>
            <w:pPr>
              <w:spacing w:after="0"/>
            </w:pPr>
            <w:r/>
            <w:r>
              <w:rPr>
                <w:b w:val="0"/>
                <w:sz w:val="19"/>
              </w:rPr>
              <w:t>Overnight</w:t>
            </w:r>
          </w:p>
        </w:tc>
        <w:tc>
          <w:tcPr>
            <w:tcW w:type="dxa" w:w="1586"/>
          </w:tcPr>
          <w:p>
            <w:pPr>
              <w:spacing w:after="0"/>
            </w:pPr>
            <w:r/>
            <w:r>
              <w:rPr>
                <w:b w:val="0"/>
                <w:sz w:val="19"/>
              </w:rPr>
              <w:t>Checklist plus photo</w:t>
            </w:r>
          </w:p>
        </w:tc>
      </w:tr>
      <w:tr>
        <w:tc>
          <w:tcPr>
            <w:tcW w:type="dxa" w:w="1586"/>
          </w:tcPr>
          <w:p>
            <w:pPr>
              <w:spacing w:after="0"/>
            </w:pPr>
            <w:r/>
            <w:r>
              <w:rPr>
                <w:b w:val="0"/>
                <w:sz w:val="19"/>
              </w:rPr>
              <w:t>Ice machine and minibar coil</w:t>
            </w:r>
          </w:p>
        </w:tc>
        <w:tc>
          <w:tcPr>
            <w:tcW w:type="dxa" w:w="1586"/>
          </w:tcPr>
          <w:p>
            <w:pPr>
              <w:spacing w:after="0"/>
            </w:pPr>
            <w:r/>
            <w:r>
              <w:rPr>
                <w:b w:val="0"/>
                <w:sz w:val="19"/>
              </w:rPr>
              <w:t>Per unit</w:t>
            </w:r>
          </w:p>
        </w:tc>
        <w:tc>
          <w:tcPr>
            <w:tcW w:type="dxa" w:w="1586"/>
          </w:tcPr>
          <w:p>
            <w:pPr>
              <w:spacing w:after="0"/>
            </w:pPr>
            <w:r/>
            <w:r>
              <w:rPr>
                <w:b w:val="0"/>
                <w:sz w:val="19"/>
              </w:rPr>
              <w:t>20–30</w:t>
            </w:r>
          </w:p>
        </w:tc>
        <w:tc>
          <w:tcPr>
            <w:tcW w:type="dxa" w:w="1586"/>
          </w:tcPr>
          <w:p>
            <w:pPr>
              <w:spacing w:after="0"/>
            </w:pPr>
            <w:r/>
            <w:r>
              <w:rPr>
                <w:b w:val="0"/>
                <w:sz w:val="19"/>
              </w:rPr>
              <w:t>1</w:t>
            </w:r>
          </w:p>
        </w:tc>
        <w:tc>
          <w:tcPr>
            <w:tcW w:type="dxa" w:w="1586"/>
          </w:tcPr>
          <w:p>
            <w:pPr>
              <w:spacing w:after="0"/>
            </w:pPr>
            <w:r/>
            <w:r>
              <w:rPr>
                <w:b w:val="0"/>
                <w:sz w:val="19"/>
              </w:rPr>
              <w:t>Overnight</w:t>
            </w:r>
          </w:p>
        </w:tc>
        <w:tc>
          <w:tcPr>
            <w:tcW w:type="dxa" w:w="1586"/>
          </w:tcPr>
          <w:p>
            <w:pPr>
              <w:spacing w:after="0"/>
            </w:pPr>
            <w:r/>
            <w:r>
              <w:rPr>
                <w:b w:val="0"/>
                <w:sz w:val="19"/>
              </w:rPr>
              <w:t>Service tag</w:t>
            </w:r>
          </w:p>
        </w:tc>
      </w:tr>
    </w:tbl>
    <w:p/>
    <w:p>
      <w:r>
        <w:rPr>
          <w:b w:val="0"/>
        </w:rPr>
        <w:t>Two rules keep the quarterly cycle honest. The room detail is scheduled by floor and wing, never by complaint. A property that deep cleans only the rooms that generated a comment is running a complaint response program with a calendar attached. And the public area tasks repeat every quarter even when the area looks acceptable, because the purpose is to remove soil that has not yet become visible. Visible soil is a failure of the cycle, not a trigger for it.</w:t>
      </w:r>
    </w:p>
    <w:p>
      <w:r>
        <w:rPr>
          <w:b w:val="0"/>
        </w:rPr>
        <w:t>The quarterly cycle is also where most of the labor savings live. A 1.75-hour detail performed four times a year costs about seven labor hours per room annually. A single 4.5-hour restoration performed once, after two years of neglect, costs more and delivers a worse result, because the soil has had time to bond and the fiber has had time to mat.</w:t>
      </w:r>
    </w:p>
    <w:p>
      <w:pPr>
        <w:pStyle w:val="Heading2"/>
      </w:pPr>
      <w:r>
        <w:t>5. What belongs in the seasonal deep clean cycle?</w:t>
      </w:r>
    </w:p>
    <w:p>
      <w:r>
        <w:rPr>
          <w:b w:val="0"/>
        </w:rPr>
        <w:t>Seasonal work follows the building, not the room count. It is driven by what the weather deposits, what the HVAC season does to interior air, and what the calendar does to public areas. In the New Jersey and New York market, two windows carry most of the load: March through May and September through November. Both sit outside the summer compression and close enough to the change of season to have an operational reason.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Season</w:t>
            </w:r>
          </w:p>
        </w:tc>
        <w:tc>
          <w:tcPr>
            <w:tcW w:type="dxa" w:w="1904"/>
            <w:shd w:val="clear" w:fill="1A1A1A"/>
          </w:tcPr>
          <w:p>
            <w:pPr>
              <w:spacing w:after="0"/>
            </w:pPr>
            <w:r>
              <w:rPr>
                <w:b/>
                <w:color w:val="FFFFFF"/>
              </w:rPr>
            </w:r>
            <w:r>
              <w:rPr>
                <w:b/>
                <w:color w:val="FFFFFF"/>
                <w:sz w:val="19"/>
              </w:rPr>
              <w:t>Window</w:t>
            </w:r>
          </w:p>
        </w:tc>
        <w:tc>
          <w:tcPr>
            <w:tcW w:type="dxa" w:w="1904"/>
            <w:shd w:val="clear" w:fill="1A1A1A"/>
          </w:tcPr>
          <w:p>
            <w:pPr>
              <w:spacing w:after="0"/>
            </w:pPr>
            <w:r>
              <w:rPr>
                <w:b/>
                <w:color w:val="FFFFFF"/>
              </w:rPr>
            </w:r>
            <w:r>
              <w:rPr>
                <w:b/>
                <w:color w:val="FFFFFF"/>
                <w:sz w:val="19"/>
              </w:rPr>
              <w:t>Core tasks</w:t>
            </w:r>
          </w:p>
        </w:tc>
        <w:tc>
          <w:tcPr>
            <w:tcW w:type="dxa" w:w="1904"/>
            <w:shd w:val="clear" w:fill="1A1A1A"/>
          </w:tcPr>
          <w:p>
            <w:pPr>
              <w:spacing w:after="0"/>
            </w:pPr>
            <w:r>
              <w:rPr>
                <w:b/>
                <w:color w:val="FFFFFF"/>
              </w:rPr>
            </w:r>
            <w:r>
              <w:rPr>
                <w:b/>
                <w:color w:val="FFFFFF"/>
                <w:sz w:val="19"/>
              </w:rPr>
              <w:t>Areas</w:t>
            </w:r>
          </w:p>
        </w:tc>
        <w:tc>
          <w:tcPr>
            <w:tcW w:type="dxa" w:w="1904"/>
            <w:shd w:val="clear" w:fill="1A1A1A"/>
          </w:tcPr>
          <w:p>
            <w:pPr>
              <w:spacing w:after="0"/>
            </w:pPr>
            <w:r>
              <w:rPr>
                <w:b/>
                <w:color w:val="FFFFFF"/>
              </w:rPr>
            </w:r>
            <w:r>
              <w:rPr>
                <w:b/>
                <w:color w:val="FFFFFF"/>
                <w:sz w:val="19"/>
              </w:rPr>
              <w:t>Main constraint</w:t>
            </w:r>
          </w:p>
        </w:tc>
      </w:tr>
      <w:tr>
        <w:tc>
          <w:tcPr>
            <w:tcW w:type="dxa" w:w="1904"/>
          </w:tcPr>
          <w:p>
            <w:pPr>
              <w:spacing w:after="0"/>
            </w:pPr>
            <w:r/>
            <w:r>
              <w:rPr>
                <w:b w:val="0"/>
                <w:sz w:val="19"/>
              </w:rPr>
              <w:t>Spring</w:t>
            </w:r>
          </w:p>
        </w:tc>
        <w:tc>
          <w:tcPr>
            <w:tcW w:type="dxa" w:w="1904"/>
          </w:tcPr>
          <w:p>
            <w:pPr>
              <w:spacing w:after="0"/>
            </w:pPr>
            <w:r/>
            <w:r>
              <w:rPr>
                <w:b w:val="0"/>
                <w:sz w:val="19"/>
              </w:rPr>
              <w:t>March–May</w:t>
            </w:r>
          </w:p>
        </w:tc>
        <w:tc>
          <w:tcPr>
            <w:tcW w:type="dxa" w:w="1904"/>
          </w:tcPr>
          <w:p>
            <w:pPr>
              <w:spacing w:after="0"/>
            </w:pPr>
            <w:r/>
            <w:r>
              <w:rPr>
                <w:b w:val="0"/>
                <w:sz w:val="19"/>
              </w:rPr>
              <w:t>Salt and sand removal, pre-cooling coil clean, exterior glass, pool deck opening, patio furniture, entrance matting replacement</w:t>
            </w:r>
          </w:p>
        </w:tc>
        <w:tc>
          <w:tcPr>
            <w:tcW w:type="dxa" w:w="1904"/>
          </w:tcPr>
          <w:p>
            <w:pPr>
              <w:spacing w:after="0"/>
            </w:pPr>
            <w:r/>
            <w:r>
              <w:rPr>
                <w:b w:val="0"/>
                <w:sz w:val="19"/>
              </w:rPr>
              <w:t>Entrances, corridors, guest rooms, pool, exterior</w:t>
            </w:r>
          </w:p>
        </w:tc>
        <w:tc>
          <w:tcPr>
            <w:tcW w:type="dxa" w:w="1904"/>
          </w:tcPr>
          <w:p>
            <w:pPr>
              <w:spacing w:after="0"/>
            </w:pPr>
            <w:r/>
            <w:r>
              <w:rPr>
                <w:b w:val="0"/>
                <w:sz w:val="19"/>
              </w:rPr>
              <w:t>Pollen returns within days; sequence exterior last</w:t>
            </w:r>
          </w:p>
        </w:tc>
      </w:tr>
      <w:tr>
        <w:tc>
          <w:tcPr>
            <w:tcW w:type="dxa" w:w="1904"/>
          </w:tcPr>
          <w:p>
            <w:pPr>
              <w:spacing w:after="0"/>
            </w:pPr>
            <w:r/>
            <w:r>
              <w:rPr>
                <w:b w:val="0"/>
                <w:sz w:val="19"/>
              </w:rPr>
              <w:t>Summer</w:t>
            </w:r>
          </w:p>
        </w:tc>
        <w:tc>
          <w:tcPr>
            <w:tcW w:type="dxa" w:w="1904"/>
          </w:tcPr>
          <w:p>
            <w:pPr>
              <w:spacing w:after="0"/>
            </w:pPr>
            <w:r/>
            <w:r>
              <w:rPr>
                <w:b w:val="0"/>
                <w:sz w:val="19"/>
              </w:rPr>
              <w:t>June–August</w:t>
            </w:r>
          </w:p>
        </w:tc>
        <w:tc>
          <w:tcPr>
            <w:tcW w:type="dxa" w:w="1904"/>
          </w:tcPr>
          <w:p>
            <w:pPr>
              <w:spacing w:after="0"/>
            </w:pPr>
            <w:r/>
            <w:r>
              <w:rPr>
                <w:b w:val="0"/>
                <w:sz w:val="19"/>
              </w:rPr>
              <w:t>Pool and deck detail, exterior high-traffic wash, ice machine descale, terrace and roof deck</w:t>
            </w:r>
          </w:p>
        </w:tc>
        <w:tc>
          <w:tcPr>
            <w:tcW w:type="dxa" w:w="1904"/>
          </w:tcPr>
          <w:p>
            <w:pPr>
              <w:spacing w:after="0"/>
            </w:pPr>
            <w:r/>
            <w:r>
              <w:rPr>
                <w:b w:val="0"/>
                <w:sz w:val="19"/>
              </w:rPr>
              <w:t>Pool, terrace, F&amp;B exterior, back of house</w:t>
            </w:r>
          </w:p>
        </w:tc>
        <w:tc>
          <w:tcPr>
            <w:tcW w:type="dxa" w:w="1904"/>
          </w:tcPr>
          <w:p>
            <w:pPr>
              <w:spacing w:after="0"/>
            </w:pPr>
            <w:r/>
            <w:r>
              <w:rPr>
                <w:b w:val="0"/>
                <w:sz w:val="19"/>
              </w:rPr>
              <w:t>Occupancy peak; overnight and early morning only</w:t>
            </w:r>
          </w:p>
        </w:tc>
      </w:tr>
      <w:tr>
        <w:tc>
          <w:tcPr>
            <w:tcW w:type="dxa" w:w="1904"/>
          </w:tcPr>
          <w:p>
            <w:pPr>
              <w:spacing w:after="0"/>
            </w:pPr>
            <w:r/>
            <w:r>
              <w:rPr>
                <w:b w:val="0"/>
                <w:sz w:val="19"/>
              </w:rPr>
              <w:t>Fall</w:t>
            </w:r>
          </w:p>
        </w:tc>
        <w:tc>
          <w:tcPr>
            <w:tcW w:type="dxa" w:w="1904"/>
          </w:tcPr>
          <w:p>
            <w:pPr>
              <w:spacing w:after="0"/>
            </w:pPr>
            <w:r/>
            <w:r>
              <w:rPr>
                <w:b w:val="0"/>
                <w:sz w:val="19"/>
              </w:rPr>
              <w:t>September–November</w:t>
            </w:r>
          </w:p>
        </w:tc>
        <w:tc>
          <w:tcPr>
            <w:tcW w:type="dxa" w:w="1904"/>
          </w:tcPr>
          <w:p>
            <w:pPr>
              <w:spacing w:after="0"/>
            </w:pPr>
            <w:r/>
            <w:r>
              <w:rPr>
                <w:b w:val="0"/>
                <w:sz w:val="19"/>
              </w:rPr>
              <w:t>Pre-heating carpet extraction, gutter and roof drain clear, drapery and soft goods, holiday readiness, exterior pressure wash</w:t>
            </w:r>
          </w:p>
        </w:tc>
        <w:tc>
          <w:tcPr>
            <w:tcW w:type="dxa" w:w="1904"/>
          </w:tcPr>
          <w:p>
            <w:pPr>
              <w:spacing w:after="0"/>
            </w:pPr>
            <w:r/>
            <w:r>
              <w:rPr>
                <w:b w:val="0"/>
                <w:sz w:val="19"/>
              </w:rPr>
              <w:t>Guest rooms, corridors, lobby, roof, entrances</w:t>
            </w:r>
          </w:p>
        </w:tc>
        <w:tc>
          <w:tcPr>
            <w:tcW w:type="dxa" w:w="1904"/>
          </w:tcPr>
          <w:p>
            <w:pPr>
              <w:spacing w:after="0"/>
            </w:pPr>
            <w:r/>
            <w:r>
              <w:rPr>
                <w:b w:val="0"/>
                <w:sz w:val="19"/>
              </w:rPr>
              <w:t>Heating season starts; carpet must be dry before it does</w:t>
            </w:r>
          </w:p>
        </w:tc>
      </w:tr>
      <w:tr>
        <w:tc>
          <w:tcPr>
            <w:tcW w:type="dxa" w:w="1904"/>
          </w:tcPr>
          <w:p>
            <w:pPr>
              <w:spacing w:after="0"/>
            </w:pPr>
            <w:r/>
            <w:r>
              <w:rPr>
                <w:b w:val="0"/>
                <w:sz w:val="19"/>
              </w:rPr>
              <w:t>Winter</w:t>
            </w:r>
          </w:p>
        </w:tc>
        <w:tc>
          <w:tcPr>
            <w:tcW w:type="dxa" w:w="1904"/>
          </w:tcPr>
          <w:p>
            <w:pPr>
              <w:spacing w:after="0"/>
            </w:pPr>
            <w:r/>
            <w:r>
              <w:rPr>
                <w:b w:val="0"/>
                <w:sz w:val="19"/>
              </w:rPr>
              <w:t>December–February</w:t>
            </w:r>
          </w:p>
        </w:tc>
        <w:tc>
          <w:tcPr>
            <w:tcW w:type="dxa" w:w="1904"/>
          </w:tcPr>
          <w:p>
            <w:pPr>
              <w:spacing w:after="0"/>
            </w:pPr>
            <w:r/>
            <w:r>
              <w:rPr>
                <w:b w:val="0"/>
                <w:sz w:val="19"/>
              </w:rPr>
              <w:t>Salt management, matting, lobby stone, holiday decor removal, post-holiday reset</w:t>
            </w:r>
          </w:p>
        </w:tc>
        <w:tc>
          <w:tcPr>
            <w:tcW w:type="dxa" w:w="1904"/>
          </w:tcPr>
          <w:p>
            <w:pPr>
              <w:spacing w:after="0"/>
            </w:pPr>
            <w:r/>
            <w:r>
              <w:rPr>
                <w:b w:val="0"/>
                <w:sz w:val="19"/>
              </w:rPr>
              <w:t>Lobby, entrances, corridors, ballroom</w:t>
            </w:r>
          </w:p>
        </w:tc>
        <w:tc>
          <w:tcPr>
            <w:tcW w:type="dxa" w:w="1904"/>
          </w:tcPr>
          <w:p>
            <w:pPr>
              <w:spacing w:after="0"/>
            </w:pPr>
            <w:r/>
            <w:r>
              <w:rPr>
                <w:b w:val="0"/>
                <w:sz w:val="19"/>
              </w:rPr>
              <w:t>Freeze risk on exterior work; interior focus</w:t>
            </w:r>
          </w:p>
        </w:tc>
      </w:tr>
    </w:tbl>
    <w:p/>
    <w:p>
      <w:r>
        <w:rPr>
          <w:b w:val="0"/>
        </w:rPr>
        <w:t>The spring sequence matters more than the task list. Salt and sand removal has to happen before carpet extraction, because extracting a carpet that still holds road salt pulls the salt deeper into the backing. Exterior glass and pressure washing have to happen after the pollen peak, or the work is undone within a week. Pool deck work has to happen before the deck is in daily use, not during it.</w:t>
      </w:r>
    </w:p>
    <w:p>
      <w:r>
        <w:rPr>
          <w:b w:val="0"/>
        </w:rPr>
        <w:t>Fall runs the same logic in reverse. Carpet extraction should finish before the heating season starts, because a building that switches to dry interior air while carpet is still damp creates the conditions for wicking, shrinkage at seams and persistent odor. Drapery and soft goods should be cleaned before the holiday load, not after, because December is when the property has the least slack to pull a room or a ballroom.</w:t>
      </w:r>
    </w:p>
    <w:p>
      <w:r>
        <w:rPr>
          <w:b w:val="0"/>
        </w:rPr>
        <w:t>Seasonal work is also where a hotel most often confuses deep cleaning with maintenance. Coil cleaning, filter replacement, drain clearing and gutter work belong on the same calendar and often on the same visit, but they are not cleaning tasks and should not be priced as cleaning labor. List them together; price them separately.</w:t>
      </w:r>
    </w:p>
    <w:p>
      <w:pPr>
        <w:pStyle w:val="Heading2"/>
      </w:pPr>
      <w:r>
        <w:t>6. What belongs in the annual deep clean cycle?</w:t>
      </w:r>
    </w:p>
    <w:p>
      <w:r>
        <w:rPr>
          <w:b w:val="0"/>
        </w:rPr>
        <w:t>The annual cycle is the asset list. These tasks cost too much, disrupt too much or require too much equipment to run four times a year, and they degrade slowly enough to survive a twelve-month interval. It is also the cycle most often deferred, because the consequence is not immediate.</w:t>
      </w:r>
    </w:p>
    <w:p>
      <w:r>
        <w:rPr>
          <w:b w:val="0"/>
        </w:rPr>
        <w:t>The core annual list for a select-service or full-service property includes:</w:t>
      </w:r>
    </w:p>
    <w:p>
      <w:pPr>
        <w:pStyle w:val="ListBullet"/>
        <w:spacing w:after="80"/>
      </w:pPr>
      <w:r>
        <w:rPr>
          <w:b/>
        </w:rPr>
        <w:t>Full guest room deep clean</w:t>
      </w:r>
      <w:r>
        <w:rPr>
          <w:b w:val="0"/>
        </w:rPr>
        <w:t>, covering drapery, blackout, upholstered headboard, bed skirt, duvet and pillow refresh, carpet extraction, full grout detail, window interiors, balcony rail and door tracks.</w:t>
      </w:r>
    </w:p>
    <w:p>
      <w:pPr>
        <w:pStyle w:val="ListBullet"/>
        <w:spacing w:after="80"/>
      </w:pPr>
      <w:r>
        <w:rPr>
          <w:b/>
        </w:rPr>
        <w:t>Carpet extraction program</w:t>
      </w:r>
      <w:r>
        <w:rPr>
          <w:b w:val="0"/>
        </w:rPr>
        <w:t>, covering all guest room carpet, corridors, lobby, meeting space and F&amp;B.</w:t>
      </w:r>
    </w:p>
    <w:p>
      <w:pPr>
        <w:pStyle w:val="ListBullet"/>
        <w:spacing w:after="80"/>
      </w:pPr>
      <w:r>
        <w:rPr>
          <w:b/>
        </w:rPr>
        <w:t>Stone and hard floor restoration</w:t>
      </w:r>
      <w:r>
        <w:rPr>
          <w:b w:val="0"/>
        </w:rPr>
        <w:t>, covering lobby marble or terrazzo honing, elevator thresholds and F&amp;B quarry tile.</w:t>
      </w:r>
    </w:p>
    <w:p>
      <w:pPr>
        <w:pStyle w:val="ListBullet"/>
        <w:spacing w:after="80"/>
      </w:pPr>
      <w:r>
        <w:rPr>
          <w:b/>
        </w:rPr>
        <w:t>High dusting at height</w:t>
      </w:r>
      <w:r>
        <w:rPr>
          <w:b w:val="0"/>
        </w:rPr>
        <w:t>, covering atrium, chandeliers, ceiling vents, sprinkler heads and signage.</w:t>
      </w:r>
    </w:p>
    <w:p>
      <w:pPr>
        <w:pStyle w:val="ListBullet"/>
        <w:spacing w:after="80"/>
      </w:pPr>
      <w:r>
        <w:rPr>
          <w:b/>
        </w:rPr>
        <w:t>Soft goods</w:t>
      </w:r>
      <w:r>
        <w:rPr>
          <w:b w:val="0"/>
        </w:rPr>
        <w:t>, covering drapery, valances, upholstered seating, banquettes and booth backs in F&amp;B.</w:t>
      </w:r>
    </w:p>
    <w:p>
      <w:pPr>
        <w:pStyle w:val="ListBullet"/>
        <w:spacing w:after="80"/>
      </w:pPr>
      <w:r>
        <w:rPr>
          <w:b/>
        </w:rPr>
        <w:t>Kitchen and exhaust</w:t>
      </w:r>
      <w:r>
        <w:rPr>
          <w:b w:val="0"/>
        </w:rPr>
        <w:t>, covering hood and duct cleaning at the frequency set by cooking volume, walk-in coolers, ice machines, floor drains and grease interception.</w:t>
      </w:r>
    </w:p>
    <w:p>
      <w:pPr>
        <w:pStyle w:val="ListBullet"/>
        <w:spacing w:after="80"/>
      </w:pPr>
      <w:r>
        <w:rPr>
          <w:b/>
        </w:rPr>
        <w:t>Back of house</w:t>
      </w:r>
      <w:r>
        <w:rPr>
          <w:b w:val="0"/>
        </w:rPr>
        <w:t>, covering trash rooms, loading dock, compactor area, linen chute and storage rooms.</w:t>
      </w:r>
    </w:p>
    <w:p>
      <w:pPr>
        <w:pStyle w:val="ListBullet"/>
        <w:spacing w:after="80"/>
      </w:pPr>
      <w:r>
        <w:rPr>
          <w:b/>
        </w:rPr>
        <w:t>Exterior</w:t>
      </w:r>
      <w:r>
        <w:rPr>
          <w:b w:val="0"/>
        </w:rPr>
        <w:t>, covering facade, canopy, signage, parking structure, dumpster pad and storm drains.</w:t>
      </w:r>
    </w:p>
    <w:p>
      <w:r>
        <w:rPr>
          <w:b w:val="0"/>
        </w:rPr>
        <w:t>Two sequencing rules keep the annual list aligned. Carpet extraction follows high dusting, because dust falls. Stone restoration follows all wet work in the same zone, because slurry and mop water will dull a fresh hone.</w:t>
      </w:r>
    </w:p>
    <w:p>
      <w:r>
        <w:rPr>
          <w:b w:val="0"/>
        </w:rPr>
        <w:t>The annual list should also carry an asset inventory line. Record the condition of carpet, stone, upholstery and grout by area each year, with photos and a replacement estimate. That record turns a cleaning budget into a capital forecast and is the most useful document a general manager can bring to an ownership review.</w:t>
      </w:r>
    </w:p>
    <w:p>
      <w:pPr>
        <w:pStyle w:val="Heading2"/>
      </w:pPr>
      <w:r>
        <w:t>7. How do you build a twelve-month deep clean calendar?</w:t>
      </w:r>
    </w:p>
    <w:p>
      <w:r>
        <w:rPr>
          <w:b w:val="0"/>
        </w:rPr>
        <w:t>Build it from the inventory down, not from the vendor up. Start with the room count, the public area square footage and the asset list, then assign each task to a month based on three constraints: occupancy pattern, weather and task sequence. The result for a 120-room select-service property looks like the table below. Labor hours include supervision and setup, and exclude drying time.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Month</w:t>
            </w:r>
          </w:p>
        </w:tc>
        <w:tc>
          <w:tcPr>
            <w:tcW w:type="dxa" w:w="1904"/>
            <w:shd w:val="clear" w:fill="1A1A1A"/>
          </w:tcPr>
          <w:p>
            <w:pPr>
              <w:spacing w:after="0"/>
            </w:pPr>
            <w:r>
              <w:rPr>
                <w:b/>
                <w:color w:val="FFFFFF"/>
              </w:rPr>
            </w:r>
            <w:r>
              <w:rPr>
                <w:b/>
                <w:color w:val="FFFFFF"/>
                <w:sz w:val="19"/>
              </w:rPr>
              <w:t>Primary focus</w:t>
            </w:r>
          </w:p>
        </w:tc>
        <w:tc>
          <w:tcPr>
            <w:tcW w:type="dxa" w:w="1904"/>
            <w:shd w:val="clear" w:fill="1A1A1A"/>
          </w:tcPr>
          <w:p>
            <w:pPr>
              <w:spacing w:after="0"/>
            </w:pPr>
            <w:r>
              <w:rPr>
                <w:b/>
                <w:color w:val="FFFFFF"/>
              </w:rPr>
            </w:r>
            <w:r>
              <w:rPr>
                <w:b/>
                <w:color w:val="FFFFFF"/>
                <w:sz w:val="19"/>
              </w:rPr>
              <w:t>Areas</w:t>
            </w:r>
          </w:p>
        </w:tc>
        <w:tc>
          <w:tcPr>
            <w:tcW w:type="dxa" w:w="1904"/>
            <w:shd w:val="clear" w:fill="1A1A1A"/>
          </w:tcPr>
          <w:p>
            <w:pPr>
              <w:spacing w:after="0"/>
            </w:pPr>
            <w:r>
              <w:rPr>
                <w:b/>
                <w:color w:val="FFFFFF"/>
              </w:rPr>
            </w:r>
            <w:r>
              <w:rPr>
                <w:b/>
                <w:color w:val="FFFFFF"/>
                <w:sz w:val="19"/>
              </w:rPr>
              <w:t>Room-nights blocked</w:t>
            </w:r>
          </w:p>
        </w:tc>
        <w:tc>
          <w:tcPr>
            <w:tcW w:type="dxa" w:w="1904"/>
            <w:shd w:val="clear" w:fill="1A1A1A"/>
          </w:tcPr>
          <w:p>
            <w:pPr>
              <w:spacing w:after="0"/>
            </w:pPr>
            <w:r>
              <w:rPr>
                <w:b/>
                <w:color w:val="FFFFFF"/>
              </w:rPr>
            </w:r>
            <w:r>
              <w:rPr>
                <w:b/>
                <w:color w:val="FFFFFF"/>
                <w:sz w:val="19"/>
              </w:rPr>
              <w:t>Labor hours</w:t>
            </w:r>
          </w:p>
        </w:tc>
      </w:tr>
      <w:tr>
        <w:tc>
          <w:tcPr>
            <w:tcW w:type="dxa" w:w="1904"/>
          </w:tcPr>
          <w:p>
            <w:pPr>
              <w:spacing w:after="0"/>
            </w:pPr>
            <w:r/>
            <w:r>
              <w:rPr>
                <w:b w:val="0"/>
                <w:sz w:val="19"/>
              </w:rPr>
              <w:t>January</w:t>
            </w:r>
          </w:p>
        </w:tc>
        <w:tc>
          <w:tcPr>
            <w:tcW w:type="dxa" w:w="1904"/>
          </w:tcPr>
          <w:p>
            <w:pPr>
              <w:spacing w:after="0"/>
            </w:pPr>
            <w:r/>
            <w:r>
              <w:rPr>
                <w:b w:val="0"/>
                <w:sz w:val="19"/>
              </w:rPr>
              <w:t>Post-holiday reset, lobby stone</w:t>
            </w:r>
          </w:p>
        </w:tc>
        <w:tc>
          <w:tcPr>
            <w:tcW w:type="dxa" w:w="1904"/>
          </w:tcPr>
          <w:p>
            <w:pPr>
              <w:spacing w:after="0"/>
            </w:pPr>
            <w:r/>
            <w:r>
              <w:rPr>
                <w:b w:val="0"/>
                <w:sz w:val="19"/>
              </w:rPr>
              <w:t>Lobby, restrooms, ballroom</w:t>
            </w:r>
          </w:p>
        </w:tc>
        <w:tc>
          <w:tcPr>
            <w:tcW w:type="dxa" w:w="1904"/>
          </w:tcPr>
          <w:p>
            <w:pPr>
              <w:spacing w:after="0"/>
            </w:pPr>
            <w:r/>
            <w:r>
              <w:rPr>
                <w:b w:val="0"/>
                <w:sz w:val="19"/>
              </w:rPr>
              <w:t>20–40</w:t>
            </w:r>
          </w:p>
        </w:tc>
        <w:tc>
          <w:tcPr>
            <w:tcW w:type="dxa" w:w="1904"/>
          </w:tcPr>
          <w:p>
            <w:pPr>
              <w:spacing w:after="0"/>
            </w:pPr>
            <w:r/>
            <w:r>
              <w:rPr>
                <w:b w:val="0"/>
                <w:sz w:val="19"/>
              </w:rPr>
              <w:t>150–190</w:t>
            </w:r>
          </w:p>
        </w:tc>
      </w:tr>
      <w:tr>
        <w:tc>
          <w:tcPr>
            <w:tcW w:type="dxa" w:w="1904"/>
          </w:tcPr>
          <w:p>
            <w:pPr>
              <w:spacing w:after="0"/>
            </w:pPr>
            <w:r/>
            <w:r>
              <w:rPr>
                <w:b w:val="0"/>
                <w:sz w:val="19"/>
              </w:rPr>
              <w:t>February</w:t>
            </w:r>
          </w:p>
        </w:tc>
        <w:tc>
          <w:tcPr>
            <w:tcW w:type="dxa" w:w="1904"/>
          </w:tcPr>
          <w:p>
            <w:pPr>
              <w:spacing w:after="0"/>
            </w:pPr>
            <w:r/>
            <w:r>
              <w:rPr>
                <w:b w:val="0"/>
                <w:sz w:val="19"/>
              </w:rPr>
              <w:t>Quarterly rotation, floors 1–2</w:t>
            </w:r>
          </w:p>
        </w:tc>
        <w:tc>
          <w:tcPr>
            <w:tcW w:type="dxa" w:w="1904"/>
          </w:tcPr>
          <w:p>
            <w:pPr>
              <w:spacing w:after="0"/>
            </w:pPr>
            <w:r/>
            <w:r>
              <w:rPr>
                <w:b w:val="0"/>
                <w:sz w:val="19"/>
              </w:rPr>
              <w:t>Guest rooms, corridors</w:t>
            </w:r>
          </w:p>
        </w:tc>
        <w:tc>
          <w:tcPr>
            <w:tcW w:type="dxa" w:w="1904"/>
          </w:tcPr>
          <w:p>
            <w:pPr>
              <w:spacing w:after="0"/>
            </w:pPr>
            <w:r/>
            <w:r>
              <w:rPr>
                <w:b w:val="0"/>
                <w:sz w:val="19"/>
              </w:rPr>
              <w:t>30–50</w:t>
            </w:r>
          </w:p>
        </w:tc>
        <w:tc>
          <w:tcPr>
            <w:tcW w:type="dxa" w:w="1904"/>
          </w:tcPr>
          <w:p>
            <w:pPr>
              <w:spacing w:after="0"/>
            </w:pPr>
            <w:r/>
            <w:r>
              <w:rPr>
                <w:b w:val="0"/>
                <w:sz w:val="19"/>
              </w:rPr>
              <w:t>190–230</w:t>
            </w:r>
          </w:p>
        </w:tc>
      </w:tr>
      <w:tr>
        <w:tc>
          <w:tcPr>
            <w:tcW w:type="dxa" w:w="1904"/>
          </w:tcPr>
          <w:p>
            <w:pPr>
              <w:spacing w:after="0"/>
            </w:pPr>
            <w:r/>
            <w:r>
              <w:rPr>
                <w:b w:val="0"/>
                <w:sz w:val="19"/>
              </w:rPr>
              <w:t>March</w:t>
            </w:r>
          </w:p>
        </w:tc>
        <w:tc>
          <w:tcPr>
            <w:tcW w:type="dxa" w:w="1904"/>
          </w:tcPr>
          <w:p>
            <w:pPr>
              <w:spacing w:after="0"/>
            </w:pPr>
            <w:r/>
            <w:r>
              <w:rPr>
                <w:b w:val="0"/>
                <w:sz w:val="19"/>
              </w:rPr>
              <w:t>Pre-cooling HVAC and filters</w:t>
            </w:r>
          </w:p>
        </w:tc>
        <w:tc>
          <w:tcPr>
            <w:tcW w:type="dxa" w:w="1904"/>
          </w:tcPr>
          <w:p>
            <w:pPr>
              <w:spacing w:after="0"/>
            </w:pPr>
            <w:r/>
            <w:r>
              <w:rPr>
                <w:b w:val="0"/>
                <w:sz w:val="19"/>
              </w:rPr>
              <w:t>Guest rooms, public areas</w:t>
            </w:r>
          </w:p>
        </w:tc>
        <w:tc>
          <w:tcPr>
            <w:tcW w:type="dxa" w:w="1904"/>
          </w:tcPr>
          <w:p>
            <w:pPr>
              <w:spacing w:after="0"/>
            </w:pPr>
            <w:r/>
            <w:r>
              <w:rPr>
                <w:b w:val="0"/>
                <w:sz w:val="19"/>
              </w:rPr>
              <w:t>20–40</w:t>
            </w:r>
          </w:p>
        </w:tc>
        <w:tc>
          <w:tcPr>
            <w:tcW w:type="dxa" w:w="1904"/>
          </w:tcPr>
          <w:p>
            <w:pPr>
              <w:spacing w:after="0"/>
            </w:pPr>
            <w:r/>
            <w:r>
              <w:rPr>
                <w:b w:val="0"/>
                <w:sz w:val="19"/>
              </w:rPr>
              <w:t>200–240</w:t>
            </w:r>
          </w:p>
        </w:tc>
      </w:tr>
      <w:tr>
        <w:tc>
          <w:tcPr>
            <w:tcW w:type="dxa" w:w="1904"/>
          </w:tcPr>
          <w:p>
            <w:pPr>
              <w:spacing w:after="0"/>
            </w:pPr>
            <w:r/>
            <w:r>
              <w:rPr>
                <w:b w:val="0"/>
                <w:sz w:val="19"/>
              </w:rPr>
              <w:t>April</w:t>
            </w:r>
          </w:p>
        </w:tc>
        <w:tc>
          <w:tcPr>
            <w:tcW w:type="dxa" w:w="1904"/>
          </w:tcPr>
          <w:p>
            <w:pPr>
              <w:spacing w:after="0"/>
            </w:pPr>
            <w:r/>
            <w:r>
              <w:rPr>
                <w:b w:val="0"/>
                <w:sz w:val="19"/>
              </w:rPr>
              <w:t>Exterior, glass, pool deck</w:t>
            </w:r>
          </w:p>
        </w:tc>
        <w:tc>
          <w:tcPr>
            <w:tcW w:type="dxa" w:w="1904"/>
          </w:tcPr>
          <w:p>
            <w:pPr>
              <w:spacing w:after="0"/>
            </w:pPr>
            <w:r/>
            <w:r>
              <w:rPr>
                <w:b w:val="0"/>
                <w:sz w:val="19"/>
              </w:rPr>
              <w:t>Facade, entrances, pool</w:t>
            </w:r>
          </w:p>
        </w:tc>
        <w:tc>
          <w:tcPr>
            <w:tcW w:type="dxa" w:w="1904"/>
          </w:tcPr>
          <w:p>
            <w:pPr>
              <w:spacing w:after="0"/>
            </w:pPr>
            <w:r/>
            <w:r>
              <w:rPr>
                <w:b w:val="0"/>
                <w:sz w:val="19"/>
              </w:rPr>
              <w:t>10–20</w:t>
            </w:r>
          </w:p>
        </w:tc>
        <w:tc>
          <w:tcPr>
            <w:tcW w:type="dxa" w:w="1904"/>
          </w:tcPr>
          <w:p>
            <w:pPr>
              <w:spacing w:after="0"/>
            </w:pPr>
            <w:r/>
            <w:r>
              <w:rPr>
                <w:b w:val="0"/>
                <w:sz w:val="19"/>
              </w:rPr>
              <w:t>160–200</w:t>
            </w:r>
          </w:p>
        </w:tc>
      </w:tr>
      <w:tr>
        <w:tc>
          <w:tcPr>
            <w:tcW w:type="dxa" w:w="1904"/>
          </w:tcPr>
          <w:p>
            <w:pPr>
              <w:spacing w:after="0"/>
            </w:pPr>
            <w:r/>
            <w:r>
              <w:rPr>
                <w:b w:val="0"/>
                <w:sz w:val="19"/>
              </w:rPr>
              <w:t>May</w:t>
            </w:r>
          </w:p>
        </w:tc>
        <w:tc>
          <w:tcPr>
            <w:tcW w:type="dxa" w:w="1904"/>
          </w:tcPr>
          <w:p>
            <w:pPr>
              <w:spacing w:after="0"/>
            </w:pPr>
            <w:r/>
            <w:r>
              <w:rPr>
                <w:b w:val="0"/>
                <w:sz w:val="19"/>
              </w:rPr>
              <w:t>Public area carpet extraction</w:t>
            </w:r>
          </w:p>
        </w:tc>
        <w:tc>
          <w:tcPr>
            <w:tcW w:type="dxa" w:w="1904"/>
          </w:tcPr>
          <w:p>
            <w:pPr>
              <w:spacing w:after="0"/>
            </w:pPr>
            <w:r/>
            <w:r>
              <w:rPr>
                <w:b w:val="0"/>
                <w:sz w:val="19"/>
              </w:rPr>
              <w:t>Lobby, corridors, meeting</w:t>
            </w:r>
          </w:p>
        </w:tc>
        <w:tc>
          <w:tcPr>
            <w:tcW w:type="dxa" w:w="1904"/>
          </w:tcPr>
          <w:p>
            <w:pPr>
              <w:spacing w:after="0"/>
            </w:pPr>
            <w:r/>
            <w:r>
              <w:rPr>
                <w:b w:val="0"/>
                <w:sz w:val="19"/>
              </w:rPr>
              <w:t>10–20</w:t>
            </w:r>
          </w:p>
        </w:tc>
        <w:tc>
          <w:tcPr>
            <w:tcW w:type="dxa" w:w="1904"/>
          </w:tcPr>
          <w:p>
            <w:pPr>
              <w:spacing w:after="0"/>
            </w:pPr>
            <w:r/>
            <w:r>
              <w:rPr>
                <w:b w:val="0"/>
                <w:sz w:val="19"/>
              </w:rPr>
              <w:t>190–230</w:t>
            </w:r>
          </w:p>
        </w:tc>
      </w:tr>
      <w:tr>
        <w:tc>
          <w:tcPr>
            <w:tcW w:type="dxa" w:w="1904"/>
          </w:tcPr>
          <w:p>
            <w:pPr>
              <w:spacing w:after="0"/>
            </w:pPr>
            <w:r/>
            <w:r>
              <w:rPr>
                <w:b w:val="0"/>
                <w:sz w:val="19"/>
              </w:rPr>
              <w:t>June</w:t>
            </w:r>
          </w:p>
        </w:tc>
        <w:tc>
          <w:tcPr>
            <w:tcW w:type="dxa" w:w="1904"/>
          </w:tcPr>
          <w:p>
            <w:pPr>
              <w:spacing w:after="0"/>
            </w:pPr>
            <w:r/>
            <w:r>
              <w:rPr>
                <w:b w:val="0"/>
                <w:sz w:val="19"/>
              </w:rPr>
              <w:t>Kitchen and back of house</w:t>
            </w:r>
          </w:p>
        </w:tc>
        <w:tc>
          <w:tcPr>
            <w:tcW w:type="dxa" w:w="1904"/>
          </w:tcPr>
          <w:p>
            <w:pPr>
              <w:spacing w:after="0"/>
            </w:pPr>
            <w:r/>
            <w:r>
              <w:rPr>
                <w:b w:val="0"/>
                <w:sz w:val="19"/>
              </w:rPr>
              <w:t>Kitchen, trash, dock</w:t>
            </w:r>
          </w:p>
        </w:tc>
        <w:tc>
          <w:tcPr>
            <w:tcW w:type="dxa" w:w="1904"/>
          </w:tcPr>
          <w:p>
            <w:pPr>
              <w:spacing w:after="0"/>
            </w:pPr>
            <w:r/>
            <w:r>
              <w:rPr>
                <w:b w:val="0"/>
                <w:sz w:val="19"/>
              </w:rPr>
              <w:t>0–10</w:t>
            </w:r>
          </w:p>
        </w:tc>
        <w:tc>
          <w:tcPr>
            <w:tcW w:type="dxa" w:w="1904"/>
          </w:tcPr>
          <w:p>
            <w:pPr>
              <w:spacing w:after="0"/>
            </w:pPr>
            <w:r/>
            <w:r>
              <w:rPr>
                <w:b w:val="0"/>
                <w:sz w:val="19"/>
              </w:rPr>
              <w:t>150–190</w:t>
            </w:r>
          </w:p>
        </w:tc>
      </w:tr>
      <w:tr>
        <w:tc>
          <w:tcPr>
            <w:tcW w:type="dxa" w:w="1904"/>
          </w:tcPr>
          <w:p>
            <w:pPr>
              <w:spacing w:after="0"/>
            </w:pPr>
            <w:r/>
            <w:r>
              <w:rPr>
                <w:b w:val="0"/>
                <w:sz w:val="19"/>
              </w:rPr>
              <w:t>July</w:t>
            </w:r>
          </w:p>
        </w:tc>
        <w:tc>
          <w:tcPr>
            <w:tcW w:type="dxa" w:w="1904"/>
          </w:tcPr>
          <w:p>
            <w:pPr>
              <w:spacing w:after="0"/>
            </w:pPr>
            <w:r/>
            <w:r>
              <w:rPr>
                <w:b w:val="0"/>
                <w:sz w:val="19"/>
              </w:rPr>
              <w:t>Quarterly rotation, floors 3–4</w:t>
            </w:r>
          </w:p>
        </w:tc>
        <w:tc>
          <w:tcPr>
            <w:tcW w:type="dxa" w:w="1904"/>
          </w:tcPr>
          <w:p>
            <w:pPr>
              <w:spacing w:after="0"/>
            </w:pPr>
            <w:r/>
            <w:r>
              <w:rPr>
                <w:b w:val="0"/>
                <w:sz w:val="19"/>
              </w:rPr>
              <w:t>Guest rooms, corridors</w:t>
            </w:r>
          </w:p>
        </w:tc>
        <w:tc>
          <w:tcPr>
            <w:tcW w:type="dxa" w:w="1904"/>
          </w:tcPr>
          <w:p>
            <w:pPr>
              <w:spacing w:after="0"/>
            </w:pPr>
            <w:r/>
            <w:r>
              <w:rPr>
                <w:b w:val="0"/>
                <w:sz w:val="19"/>
              </w:rPr>
              <w:t>30–50</w:t>
            </w:r>
          </w:p>
        </w:tc>
        <w:tc>
          <w:tcPr>
            <w:tcW w:type="dxa" w:w="1904"/>
          </w:tcPr>
          <w:p>
            <w:pPr>
              <w:spacing w:after="0"/>
            </w:pPr>
            <w:r/>
            <w:r>
              <w:rPr>
                <w:b w:val="0"/>
                <w:sz w:val="19"/>
              </w:rPr>
              <w:t>200–240</w:t>
            </w:r>
          </w:p>
        </w:tc>
      </w:tr>
      <w:tr>
        <w:tc>
          <w:tcPr>
            <w:tcW w:type="dxa" w:w="1904"/>
          </w:tcPr>
          <w:p>
            <w:pPr>
              <w:spacing w:after="0"/>
            </w:pPr>
            <w:r/>
            <w:r>
              <w:rPr>
                <w:b w:val="0"/>
                <w:sz w:val="19"/>
              </w:rPr>
              <w:t>August</w:t>
            </w:r>
          </w:p>
        </w:tc>
        <w:tc>
          <w:tcPr>
            <w:tcW w:type="dxa" w:w="1904"/>
          </w:tcPr>
          <w:p>
            <w:pPr>
              <w:spacing w:after="0"/>
            </w:pPr>
            <w:r/>
            <w:r>
              <w:rPr>
                <w:b w:val="0"/>
                <w:sz w:val="19"/>
              </w:rPr>
              <w:t>Upholstery and soft goods</w:t>
            </w:r>
          </w:p>
        </w:tc>
        <w:tc>
          <w:tcPr>
            <w:tcW w:type="dxa" w:w="1904"/>
          </w:tcPr>
          <w:p>
            <w:pPr>
              <w:spacing w:after="0"/>
            </w:pPr>
            <w:r/>
            <w:r>
              <w:rPr>
                <w:b w:val="0"/>
                <w:sz w:val="19"/>
              </w:rPr>
              <w:t>Lobby, F&amp;B, suites</w:t>
            </w:r>
          </w:p>
        </w:tc>
        <w:tc>
          <w:tcPr>
            <w:tcW w:type="dxa" w:w="1904"/>
          </w:tcPr>
          <w:p>
            <w:pPr>
              <w:spacing w:after="0"/>
            </w:pPr>
            <w:r/>
            <w:r>
              <w:rPr>
                <w:b w:val="0"/>
                <w:sz w:val="19"/>
              </w:rPr>
              <w:t>20–30</w:t>
            </w:r>
          </w:p>
        </w:tc>
        <w:tc>
          <w:tcPr>
            <w:tcW w:type="dxa" w:w="1904"/>
          </w:tcPr>
          <w:p>
            <w:pPr>
              <w:spacing w:after="0"/>
            </w:pPr>
            <w:r/>
            <w:r>
              <w:rPr>
                <w:b w:val="0"/>
                <w:sz w:val="19"/>
              </w:rPr>
              <w:t>170–210</w:t>
            </w:r>
          </w:p>
        </w:tc>
      </w:tr>
      <w:tr>
        <w:tc>
          <w:tcPr>
            <w:tcW w:type="dxa" w:w="1904"/>
          </w:tcPr>
          <w:p>
            <w:pPr>
              <w:spacing w:after="0"/>
            </w:pPr>
            <w:r/>
            <w:r>
              <w:rPr>
                <w:b w:val="0"/>
                <w:sz w:val="19"/>
              </w:rPr>
              <w:t>September</w:t>
            </w:r>
          </w:p>
        </w:tc>
        <w:tc>
          <w:tcPr>
            <w:tcW w:type="dxa" w:w="1904"/>
          </w:tcPr>
          <w:p>
            <w:pPr>
              <w:spacing w:after="0"/>
            </w:pPr>
            <w:r/>
            <w:r>
              <w:rPr>
                <w:b w:val="0"/>
                <w:sz w:val="19"/>
              </w:rPr>
              <w:t>Pre-heating carpet extraction</w:t>
            </w:r>
          </w:p>
        </w:tc>
        <w:tc>
          <w:tcPr>
            <w:tcW w:type="dxa" w:w="1904"/>
          </w:tcPr>
          <w:p>
            <w:pPr>
              <w:spacing w:after="0"/>
            </w:pPr>
            <w:r/>
            <w:r>
              <w:rPr>
                <w:b w:val="0"/>
                <w:sz w:val="19"/>
              </w:rPr>
              <w:t>Guest rooms, corridors</w:t>
            </w:r>
          </w:p>
        </w:tc>
        <w:tc>
          <w:tcPr>
            <w:tcW w:type="dxa" w:w="1904"/>
          </w:tcPr>
          <w:p>
            <w:pPr>
              <w:spacing w:after="0"/>
            </w:pPr>
            <w:r/>
            <w:r>
              <w:rPr>
                <w:b w:val="0"/>
                <w:sz w:val="19"/>
              </w:rPr>
              <w:t>30–50</w:t>
            </w:r>
          </w:p>
        </w:tc>
        <w:tc>
          <w:tcPr>
            <w:tcW w:type="dxa" w:w="1904"/>
          </w:tcPr>
          <w:p>
            <w:pPr>
              <w:spacing w:after="0"/>
            </w:pPr>
            <w:r/>
            <w:r>
              <w:rPr>
                <w:b w:val="0"/>
                <w:sz w:val="19"/>
              </w:rPr>
              <w:t>220–260</w:t>
            </w:r>
          </w:p>
        </w:tc>
      </w:tr>
      <w:tr>
        <w:tc>
          <w:tcPr>
            <w:tcW w:type="dxa" w:w="1904"/>
          </w:tcPr>
          <w:p>
            <w:pPr>
              <w:spacing w:after="0"/>
            </w:pPr>
            <w:r/>
            <w:r>
              <w:rPr>
                <w:b w:val="0"/>
                <w:sz w:val="19"/>
              </w:rPr>
              <w:t>October</w:t>
            </w:r>
          </w:p>
        </w:tc>
        <w:tc>
          <w:tcPr>
            <w:tcW w:type="dxa" w:w="1904"/>
          </w:tcPr>
          <w:p>
            <w:pPr>
              <w:spacing w:after="0"/>
            </w:pPr>
            <w:r/>
            <w:r>
              <w:rPr>
                <w:b w:val="0"/>
                <w:sz w:val="19"/>
              </w:rPr>
              <w:t>Grout and stone restoration</w:t>
            </w:r>
          </w:p>
        </w:tc>
        <w:tc>
          <w:tcPr>
            <w:tcW w:type="dxa" w:w="1904"/>
          </w:tcPr>
          <w:p>
            <w:pPr>
              <w:spacing w:after="0"/>
            </w:pPr>
            <w:r/>
            <w:r>
              <w:rPr>
                <w:b w:val="0"/>
                <w:sz w:val="19"/>
              </w:rPr>
              <w:t>Bathrooms, lobby, F&amp;B</w:t>
            </w:r>
          </w:p>
        </w:tc>
        <w:tc>
          <w:tcPr>
            <w:tcW w:type="dxa" w:w="1904"/>
          </w:tcPr>
          <w:p>
            <w:pPr>
              <w:spacing w:after="0"/>
            </w:pPr>
            <w:r/>
            <w:r>
              <w:rPr>
                <w:b w:val="0"/>
                <w:sz w:val="19"/>
              </w:rPr>
              <w:t>30–40</w:t>
            </w:r>
          </w:p>
        </w:tc>
        <w:tc>
          <w:tcPr>
            <w:tcW w:type="dxa" w:w="1904"/>
          </w:tcPr>
          <w:p>
            <w:pPr>
              <w:spacing w:after="0"/>
            </w:pPr>
            <w:r/>
            <w:r>
              <w:rPr>
                <w:b w:val="0"/>
                <w:sz w:val="19"/>
              </w:rPr>
              <w:t>200–240</w:t>
            </w:r>
          </w:p>
        </w:tc>
      </w:tr>
      <w:tr>
        <w:tc>
          <w:tcPr>
            <w:tcW w:type="dxa" w:w="1904"/>
          </w:tcPr>
          <w:p>
            <w:pPr>
              <w:spacing w:after="0"/>
            </w:pPr>
            <w:r/>
            <w:r>
              <w:rPr>
                <w:b w:val="0"/>
                <w:sz w:val="19"/>
              </w:rPr>
              <w:t>November</w:t>
            </w:r>
          </w:p>
        </w:tc>
        <w:tc>
          <w:tcPr>
            <w:tcW w:type="dxa" w:w="1904"/>
          </w:tcPr>
          <w:p>
            <w:pPr>
              <w:spacing w:after="0"/>
            </w:pPr>
            <w:r/>
            <w:r>
              <w:rPr>
                <w:b w:val="0"/>
                <w:sz w:val="19"/>
              </w:rPr>
              <w:t>Holiday readiness</w:t>
            </w:r>
          </w:p>
        </w:tc>
        <w:tc>
          <w:tcPr>
            <w:tcW w:type="dxa" w:w="1904"/>
          </w:tcPr>
          <w:p>
            <w:pPr>
              <w:spacing w:after="0"/>
            </w:pPr>
            <w:r/>
            <w:r>
              <w:rPr>
                <w:b w:val="0"/>
                <w:sz w:val="19"/>
              </w:rPr>
              <w:t>Entrances, ballroom, public</w:t>
            </w:r>
          </w:p>
        </w:tc>
        <w:tc>
          <w:tcPr>
            <w:tcW w:type="dxa" w:w="1904"/>
          </w:tcPr>
          <w:p>
            <w:pPr>
              <w:spacing w:after="0"/>
            </w:pPr>
            <w:r/>
            <w:r>
              <w:rPr>
                <w:b w:val="0"/>
                <w:sz w:val="19"/>
              </w:rPr>
              <w:t>0–10</w:t>
            </w:r>
          </w:p>
        </w:tc>
        <w:tc>
          <w:tcPr>
            <w:tcW w:type="dxa" w:w="1904"/>
          </w:tcPr>
          <w:p>
            <w:pPr>
              <w:spacing w:after="0"/>
            </w:pPr>
            <w:r/>
            <w:r>
              <w:rPr>
                <w:b w:val="0"/>
                <w:sz w:val="19"/>
              </w:rPr>
              <w:t>150–190</w:t>
            </w:r>
          </w:p>
        </w:tc>
      </w:tr>
      <w:tr>
        <w:tc>
          <w:tcPr>
            <w:tcW w:type="dxa" w:w="1904"/>
          </w:tcPr>
          <w:p>
            <w:pPr>
              <w:spacing w:after="0"/>
            </w:pPr>
            <w:r/>
            <w:r>
              <w:rPr>
                <w:b w:val="0"/>
                <w:sz w:val="19"/>
              </w:rPr>
              <w:t>December</w:t>
            </w:r>
          </w:p>
        </w:tc>
        <w:tc>
          <w:tcPr>
            <w:tcW w:type="dxa" w:w="1904"/>
          </w:tcPr>
          <w:p>
            <w:pPr>
              <w:spacing w:after="0"/>
            </w:pPr>
            <w:r/>
            <w:r>
              <w:rPr>
                <w:b w:val="0"/>
                <w:sz w:val="19"/>
              </w:rPr>
              <w:t>Year-end audit, asset inventory</w:t>
            </w:r>
          </w:p>
        </w:tc>
        <w:tc>
          <w:tcPr>
            <w:tcW w:type="dxa" w:w="1904"/>
          </w:tcPr>
          <w:p>
            <w:pPr>
              <w:spacing w:after="0"/>
            </w:pPr>
            <w:r/>
            <w:r>
              <w:rPr>
                <w:b w:val="0"/>
                <w:sz w:val="19"/>
              </w:rPr>
              <w:t>All areas</w:t>
            </w:r>
          </w:p>
        </w:tc>
        <w:tc>
          <w:tcPr>
            <w:tcW w:type="dxa" w:w="1904"/>
          </w:tcPr>
          <w:p>
            <w:pPr>
              <w:spacing w:after="0"/>
            </w:pPr>
            <w:r/>
            <w:r>
              <w:rPr>
                <w:b w:val="0"/>
                <w:sz w:val="19"/>
              </w:rPr>
              <w:t>0</w:t>
            </w:r>
          </w:p>
        </w:tc>
        <w:tc>
          <w:tcPr>
            <w:tcW w:type="dxa" w:w="1904"/>
          </w:tcPr>
          <w:p>
            <w:pPr>
              <w:spacing w:after="0"/>
            </w:pPr>
            <w:r/>
            <w:r>
              <w:rPr>
                <w:b w:val="0"/>
                <w:sz w:val="19"/>
              </w:rPr>
              <w:t>110–150</w:t>
            </w:r>
          </w:p>
        </w:tc>
      </w:tr>
    </w:tbl>
    <w:p/>
    <w:p>
      <w:r>
        <w:rPr>
          <w:b w:val="0"/>
        </w:rPr>
        <w:t>The room-nights blocked column gets the calendar approved or rejected, so it deserves its own arithmetic. A quarterly rotation of 120 rooms means 40 room details per month, or about two per working day. An annual deep clean of the same 120 rooms means ten per month, or about half a room per working day. On a peak month the property blocks two to three rooms a day, which on a 120-room house at 75% occupancy is roughly 2% of available inventory.</w:t>
      </w:r>
    </w:p>
    <w:p>
      <w:r>
        <w:rPr>
          <w:b w:val="0"/>
        </w:rPr>
        <w:t xml:space="preserve">Three adjustments make the table fit a real property. </w:t>
      </w:r>
      <w:r>
        <w:rPr>
          <w:b/>
        </w:rPr>
        <w:t>Shift the rotation, not the frequency.</w:t>
      </w:r>
      <w:r>
        <w:rPr>
          <w:b w:val="0"/>
        </w:rPr>
        <w:t xml:space="preserve"> If July is the strongest month, rotate July's rooms in June and August rather than skipping the quarter. </w:t>
      </w:r>
      <w:r>
        <w:rPr>
          <w:b/>
        </w:rPr>
        <w:t>Protect the sequence.</w:t>
      </w:r>
      <w:r>
        <w:rPr>
          <w:b w:val="0"/>
        </w:rPr>
        <w:t xml:space="preserve"> If carpet extraction slips, move the stone restoration with it. </w:t>
      </w:r>
      <w:r>
        <w:rPr>
          <w:b/>
        </w:rPr>
        <w:t>Leave one buffer week per quarter.</w:t>
      </w:r>
      <w:r>
        <w:rPr>
          <w:b w:val="0"/>
        </w:rPr>
        <w:t xml:space="preserve"> A calendar with no buffer converts every rain day into an emergency.</w:t>
      </w:r>
    </w:p>
    <w:p>
      <w:r>
        <w:rPr>
          <w:b w:val="0"/>
        </w:rPr>
        <w:t>Review the calendar quarterly in a 30-minute meeting with housekeeping, engineering, the front office and the revenue manager. The revenue manager owns the room-nights blocked. The chief engineer owns coil, filter and drain work. Housekeeping owns the room rotation. Without that meeting, the calendar becomes a document the vendor follows and the property discovers.</w:t>
      </w:r>
    </w:p>
    <w:p>
      <w:pPr>
        <w:pStyle w:val="Heading2"/>
      </w:pPr>
      <w:r>
        <w:t>8. How do you deep clean without taking rooms out of inventory?</w:t>
      </w:r>
    </w:p>
    <w:p>
      <w:r>
        <w:rPr>
          <w:b w:val="0"/>
        </w:rPr>
        <w:t>A well-built calendar never needs a shutdown, because it never asks for more than two to three rooms a day. Protecting inventory requires four practices.</w:t>
      </w:r>
    </w:p>
    <w:p>
      <w:r>
        <w:rPr>
          <w:b/>
        </w:rPr>
        <w:t>Use the out-of-order code honestly.</w:t>
      </w:r>
      <w:r>
        <w:rPr>
          <w:b w:val="0"/>
        </w:rPr>
        <w:t xml:space="preserve"> A room pulled for deep cleaning should be coded out of order, not out of service, with the reason recorded. Out-of-order rooms are excluded from availability; out-of-service rooms are excluded from sale but still counted in some reports, which is how a property oversells a floor.</w:t>
      </w:r>
    </w:p>
    <w:p>
      <w:r>
        <w:rPr>
          <w:b/>
        </w:rPr>
        <w:t>Block rooms in the softest window, not the most convenient one.</w:t>
      </w:r>
      <w:r>
        <w:rPr>
          <w:b w:val="0"/>
        </w:rPr>
        <w:t xml:space="preserve"> The revenue manager should choose the dates, not the cleaning supervisor. A Tuesday in February is worth less than a Friday in October, even when that means splitting a floor's rotation across two months.</w:t>
      </w:r>
    </w:p>
    <w:p>
      <w:r>
        <w:rPr>
          <w:b/>
        </w:rPr>
        <w:t>Work in vertical pairs.</w:t>
      </w:r>
      <w:r>
        <w:rPr>
          <w:b w:val="0"/>
        </w:rPr>
        <w:t xml:space="preserve"> Assign two adjacent rooms to one attendant and let the attendant strip, extract and reset both in the same block. Travel time disappears and equipment moves once. A pair takes about 3.5 hours; two isolated rooms take closer to 4.5.</w:t>
      </w:r>
    </w:p>
    <w:p>
      <w:r>
        <w:rPr>
          <w:b/>
        </w:rPr>
        <w:t>Publish the block 30 days ahead.</w:t>
      </w:r>
      <w:r>
        <w:rPr>
          <w:b w:val="0"/>
        </w:rPr>
        <w:t xml:space="preserve"> Front office, reservations and the channel manager should see the blocked rooms before the month opens. A room blocked after the channel has sold it is a walk, and a walk costs more than the deep clean.</w:t>
      </w:r>
    </w:p>
    <w:p>
      <w:r>
        <w:rPr>
          <w:b w:val="0"/>
        </w:rPr>
        <w:t>One case justifies a floor block: annual soft goods and drapery. Drapery work in an occupied corridor generates dust, requires ladders and needs a staging area. A property that blocks one floor for two days, moves guests to another floor and completes 20 rooms in sequence finishes faster and cleaner than one that spreads the work over six weeks. The rule: block a floor only when the task requires it, and book that block in the softest week of the quarter.</w:t>
      </w:r>
    </w:p>
    <w:p>
      <w:pPr>
        <w:pStyle w:val="Heading2"/>
      </w:pPr>
      <w:r>
        <w:t>9. Which execution window fits which task?</w:t>
      </w:r>
    </w:p>
    <w:p>
      <w:r>
        <w:rPr>
          <w:b w:val="0"/>
        </w:rPr>
        <w:t>Execution windows are a cost decision disguised as scheduling. The same task costs different amounts at 11 pm, at 10 am and on a closed floor, because labor rates, access and supervision change with the hour.</w:t>
      </w:r>
    </w:p>
    <w:p>
      <w:r>
        <w:rPr>
          <w:b/>
        </w:rPr>
        <w:t>Overnight, 11 pm to 6 am.</w:t>
      </w:r>
      <w:r>
        <w:rPr>
          <w:b w:val="0"/>
        </w:rPr>
        <w:t xml:space="preserve"> The window for public areas, corridor and lobby carpet extraction, stone work, elevator detail and kitchen deep cleaning. Access is clean and equipment can sit in a corridor without becoming a hazard. The cost is the night differential, typically 10% to 20% in this market. Overnight is a poor window for guest rooms, where extraction noise travels.</w:t>
      </w:r>
    </w:p>
    <w:p>
      <w:r>
        <w:rPr>
          <w:b/>
        </w:rPr>
        <w:t>Midday, 10 am to 3 pm.</w:t>
      </w:r>
      <w:r>
        <w:rPr>
          <w:b w:val="0"/>
        </w:rPr>
        <w:t xml:space="preserve"> The window for guest room detail. Departures are gone, arrivals have not started, and a room can be blocked for four hours without touching evening inventory. The cost is disruption to the floor board and coordination on early check-in. Midday is the cheapest room window and the one most hotels underuse.</w:t>
      </w:r>
    </w:p>
    <w:p>
      <w:r>
        <w:rPr>
          <w:b/>
        </w:rPr>
        <w:t>Closed floor block, two to three days.</w:t>
      </w:r>
      <w:r>
        <w:rPr>
          <w:b w:val="0"/>
        </w:rPr>
        <w:t xml:space="preserve"> The window for drapery, mattress replacement, full carpet extraction and any work that requires an empty corridor. The cost is inventory, not labor.</w:t>
      </w:r>
    </w:p>
    <w:p>
      <w:r>
        <w:rPr>
          <w:b/>
        </w:rPr>
        <w:t>Shoulder season, January and February.</w:t>
      </w:r>
      <w:r>
        <w:rPr>
          <w:b w:val="0"/>
        </w:rPr>
        <w:t xml:space="preserve"> Not an hour of the day; a month. In most Northeast markets, the post-holiday period is the lowest-occupancy window of the year, which makes it the cheapest time to buy labor, block rooms and run heavy equipment. A property that schedules annual asset work in July pays peak rates for work that could have been done in January.</w:t>
      </w:r>
    </w:p>
    <w:p>
      <w:r>
        <w:rPr>
          <w:b w:val="0"/>
        </w:rPr>
        <w:t>The window decision belongs in the contract, not with the crew. A vendor that arrives at 9 am to extract a lobby has misunderstood the property or priced daytime labor. Both become the client's problem by the second invoice.</w:t>
      </w:r>
    </w:p>
    <w:p>
      <w:pPr>
        <w:pStyle w:val="Heading2"/>
      </w:pPr>
      <w:r>
        <w:t>10. How long does each deep clean task actually take?</w:t>
      </w:r>
    </w:p>
    <w:p>
      <w:r>
        <w:rPr>
          <w:b w:val="0"/>
        </w:rPr>
        <w:t>Time standards decide whether a calendar fits. The minutes in the quarterly table assume a trained crew, an empty room and equipment at the door.</w:t>
      </w:r>
    </w:p>
    <w:p>
      <w:r>
        <w:rPr>
          <w:b w:val="0"/>
        </w:rPr>
        <w:t>A guest room quarterly detail breaks down roughly as follows: 10 to 15 minutes to strip and inspect, 25 to 40 minutes for bathroom grout and tile, 15 to 25 minutes for carpet spot and pile lift, 12 to 18 minutes for the mattress, 10 to 15 minutes for high dusting, 12 to 20 minutes for upholstery, 10 to 15 minutes for the PTAC or fan coil, and 10 to 15 minutes for glass, metal and reset. The total lands between 1.5 and 2.0 hours, with variance from bathroom condition and carpet soil load.</w:t>
      </w:r>
    </w:p>
    <w:p>
      <w:r>
        <w:rPr>
          <w:b w:val="0"/>
        </w:rPr>
        <w:t>Three factors move the number more than crew skill.</w:t>
      </w:r>
    </w:p>
    <w:p>
      <w:r>
        <w:rPr>
          <w:b/>
        </w:rPr>
        <w:t>Bathroom grout condition.</w:t>
      </w:r>
      <w:r>
        <w:rPr>
          <w:b w:val="0"/>
        </w:rPr>
        <w:t xml:space="preserve"> A bathroom detailed quarterly takes 25 minutes. One untouched for two years takes 50 to 70, because the grout needs two chemical applications, mechanical agitation and a rinse. The first rotation of a new program always runs long; the second is the real standard.</w:t>
      </w:r>
    </w:p>
    <w:p>
      <w:r>
        <w:rPr>
          <w:b/>
        </w:rPr>
        <w:t>Carpet soil load and pile type.</w:t>
      </w:r>
      <w:r>
        <w:rPr>
          <w:b w:val="0"/>
        </w:rPr>
        <w:t xml:space="preserve"> A tight-loop commercial carpet in a corridor extracts faster than a plush guest room carpet, and a carpet bonnet-cleaned for years carries residue that slows extraction.</w:t>
      </w:r>
    </w:p>
    <w:p>
      <w:r>
        <w:rPr>
          <w:b/>
        </w:rPr>
        <w:t>Access and staging.</w:t>
      </w:r>
      <w:r>
        <w:rPr>
          <w:b w:val="0"/>
        </w:rPr>
        <w:t xml:space="preserve"> A fourth-floor room with the equipment closet in the basement loses 10 to 15 minutes per trip. Staging an extractor and a supply cart on the floor being worked recovers most of that time. Measure time standards with the actual staging plan, not an idealized one.</w:t>
      </w:r>
    </w:p>
    <w:p>
      <w:r>
        <w:rPr>
          <w:b w:val="0"/>
        </w:rPr>
        <w:t>Measure the standard once, properly. Time ten rooms across two room types with a stopwatch, and record the starting condition. That sample produces the property's own minutes, which will be the only number the crew trusts. Re-measure after any change in chemical, equipment or room type.</w:t>
      </w:r>
    </w:p>
    <w:p>
      <w:pPr>
        <w:pStyle w:val="Heading2"/>
      </w:pPr>
      <w:r>
        <w:t>11. How do you price a deep clean program without stopping the floor?</w:t>
      </w:r>
    </w:p>
    <w:p>
      <w:r>
        <w:rPr>
          <w:b w:val="0"/>
        </w:rPr>
        <w:t>Price by unit, then assemble. A deep clean program has five cost components: labor hours, loaded labor rate, chemicals and consumables, equipment and setup, and supervision and administration. The unit price is the sum plus margin. Price by unit because a lump sum cannot be audited when the scope changes, and deep clean scope always changes.</w:t>
      </w:r>
    </w:p>
    <w:p>
      <w:r>
        <w:rPr>
          <w:b w:val="0"/>
        </w:rPr>
        <w:t>One guest room quarterly detail: 1.75 labor hours at a loaded rate of $38 per hour is $66.50. Chemicals and consumables add $4 to $6. Equipment depreciation, setup and transport add $6 to $9. Supervision at 12% adds about $8. Unit cost lands near $86, and a market price of $95 to $110 per room carries a normal margin. The same arithmetic at 4.25 hours for an annual deep clean, with $18 to $25 in materials and a 15% supervision load, produces a unit cost near $205 and a market range of $220 to $260.</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Unit</w:t>
            </w:r>
          </w:p>
        </w:tc>
        <w:tc>
          <w:tcPr>
            <w:tcW w:type="dxa" w:w="2379"/>
            <w:shd w:val="clear" w:fill="1A1A1A"/>
          </w:tcPr>
          <w:p>
            <w:pPr>
              <w:spacing w:after="0"/>
            </w:pPr>
            <w:r>
              <w:rPr>
                <w:b/>
                <w:color w:val="FFFFFF"/>
              </w:rPr>
            </w:r>
            <w:r>
              <w:rPr>
                <w:b/>
                <w:color w:val="FFFFFF"/>
                <w:sz w:val="19"/>
              </w:rPr>
              <w:t>Labor hours</w:t>
            </w:r>
          </w:p>
        </w:tc>
        <w:tc>
          <w:tcPr>
            <w:tcW w:type="dxa" w:w="2379"/>
            <w:shd w:val="clear" w:fill="1A1A1A"/>
          </w:tcPr>
          <w:p>
            <w:pPr>
              <w:spacing w:after="0"/>
            </w:pPr>
            <w:r>
              <w:rPr>
                <w:b/>
                <w:color w:val="FFFFFF"/>
              </w:rPr>
            </w:r>
            <w:r>
              <w:rPr>
                <w:b/>
                <w:color w:val="FFFFFF"/>
                <w:sz w:val="19"/>
              </w:rPr>
              <w:t>2026 market range</w:t>
            </w:r>
          </w:p>
        </w:tc>
        <w:tc>
          <w:tcPr>
            <w:tcW w:type="dxa" w:w="2379"/>
            <w:shd w:val="clear" w:fill="1A1A1A"/>
          </w:tcPr>
          <w:p>
            <w:pPr>
              <w:spacing w:after="0"/>
            </w:pPr>
            <w:r>
              <w:rPr>
                <w:b/>
                <w:color w:val="FFFFFF"/>
              </w:rPr>
            </w:r>
            <w:r>
              <w:rPr>
                <w:b/>
                <w:color w:val="FFFFFF"/>
                <w:sz w:val="19"/>
              </w:rPr>
              <w:t>What moves the price</w:t>
            </w:r>
          </w:p>
        </w:tc>
      </w:tr>
      <w:tr>
        <w:tc>
          <w:tcPr>
            <w:tcW w:type="dxa" w:w="2379"/>
          </w:tcPr>
          <w:p>
            <w:pPr>
              <w:spacing w:after="0"/>
            </w:pPr>
            <w:r/>
            <w:r>
              <w:rPr>
                <w:b w:val="0"/>
                <w:sz w:val="19"/>
              </w:rPr>
              <w:t>Guest room quarterly detail</w:t>
            </w:r>
          </w:p>
        </w:tc>
        <w:tc>
          <w:tcPr>
            <w:tcW w:type="dxa" w:w="2379"/>
          </w:tcPr>
          <w:p>
            <w:pPr>
              <w:spacing w:after="0"/>
            </w:pPr>
            <w:r/>
            <w:r>
              <w:rPr>
                <w:b w:val="0"/>
                <w:sz w:val="19"/>
              </w:rPr>
              <w:t>1.5–2.0</w:t>
            </w:r>
          </w:p>
        </w:tc>
        <w:tc>
          <w:tcPr>
            <w:tcW w:type="dxa" w:w="2379"/>
          </w:tcPr>
          <w:p>
            <w:pPr>
              <w:spacing w:after="0"/>
            </w:pPr>
            <w:r/>
            <w:r>
              <w:rPr>
                <w:b w:val="0"/>
                <w:sz w:val="19"/>
              </w:rPr>
              <w:t>$65–$110 per room</w:t>
            </w:r>
          </w:p>
        </w:tc>
        <w:tc>
          <w:tcPr>
            <w:tcW w:type="dxa" w:w="2379"/>
          </w:tcPr>
          <w:p>
            <w:pPr>
              <w:spacing w:after="0"/>
            </w:pPr>
            <w:r/>
            <w:r>
              <w:rPr>
                <w:b w:val="0"/>
                <w:sz w:val="19"/>
              </w:rPr>
              <w:t>Bathroom grout condition, carpet soil</w:t>
            </w:r>
          </w:p>
        </w:tc>
      </w:tr>
      <w:tr>
        <w:tc>
          <w:tcPr>
            <w:tcW w:type="dxa" w:w="2379"/>
          </w:tcPr>
          <w:p>
            <w:pPr>
              <w:spacing w:after="0"/>
            </w:pPr>
            <w:r/>
            <w:r>
              <w:rPr>
                <w:b w:val="0"/>
                <w:sz w:val="19"/>
              </w:rPr>
              <w:t>Guest room annual deep clean</w:t>
            </w:r>
          </w:p>
        </w:tc>
        <w:tc>
          <w:tcPr>
            <w:tcW w:type="dxa" w:w="2379"/>
          </w:tcPr>
          <w:p>
            <w:pPr>
              <w:spacing w:after="0"/>
            </w:pPr>
            <w:r/>
            <w:r>
              <w:rPr>
                <w:b w:val="0"/>
                <w:sz w:val="19"/>
              </w:rPr>
              <w:t>3.5–5.0</w:t>
            </w:r>
          </w:p>
        </w:tc>
        <w:tc>
          <w:tcPr>
            <w:tcW w:type="dxa" w:w="2379"/>
          </w:tcPr>
          <w:p>
            <w:pPr>
              <w:spacing w:after="0"/>
            </w:pPr>
            <w:r/>
            <w:r>
              <w:rPr>
                <w:b w:val="0"/>
                <w:sz w:val="19"/>
              </w:rPr>
              <w:t>$150–$260 per room</w:t>
            </w:r>
          </w:p>
        </w:tc>
        <w:tc>
          <w:tcPr>
            <w:tcW w:type="dxa" w:w="2379"/>
          </w:tcPr>
          <w:p>
            <w:pPr>
              <w:spacing w:after="0"/>
            </w:pPr>
            <w:r/>
            <w:r>
              <w:rPr>
                <w:b w:val="0"/>
                <w:sz w:val="19"/>
              </w:rPr>
              <w:t>Drapery, soft goods, window access</w:t>
            </w:r>
          </w:p>
        </w:tc>
      </w:tr>
      <w:tr>
        <w:tc>
          <w:tcPr>
            <w:tcW w:type="dxa" w:w="2379"/>
          </w:tcPr>
          <w:p>
            <w:pPr>
              <w:spacing w:after="0"/>
            </w:pPr>
            <w:r/>
            <w:r>
              <w:rPr>
                <w:b w:val="0"/>
                <w:sz w:val="19"/>
              </w:rPr>
              <w:t>Corridor or lobby carpet extraction</w:t>
            </w:r>
          </w:p>
        </w:tc>
        <w:tc>
          <w:tcPr>
            <w:tcW w:type="dxa" w:w="2379"/>
          </w:tcPr>
          <w:p>
            <w:pPr>
              <w:spacing w:after="0"/>
            </w:pPr>
            <w:r/>
            <w:r>
              <w:rPr>
                <w:b w:val="0"/>
                <w:sz w:val="19"/>
              </w:rPr>
              <w:t>1.5–2.5 per 1,000 sq ft</w:t>
            </w:r>
          </w:p>
        </w:tc>
        <w:tc>
          <w:tcPr>
            <w:tcW w:type="dxa" w:w="2379"/>
          </w:tcPr>
          <w:p>
            <w:pPr>
              <w:spacing w:after="0"/>
            </w:pPr>
            <w:r/>
            <w:r>
              <w:rPr>
                <w:b w:val="0"/>
                <w:sz w:val="19"/>
              </w:rPr>
              <w:t>$0.30–$0.60 per sq ft</w:t>
            </w:r>
          </w:p>
        </w:tc>
        <w:tc>
          <w:tcPr>
            <w:tcW w:type="dxa" w:w="2379"/>
          </w:tcPr>
          <w:p>
            <w:pPr>
              <w:spacing w:after="0"/>
            </w:pPr>
            <w:r/>
            <w:r>
              <w:rPr>
                <w:b w:val="0"/>
                <w:sz w:val="19"/>
              </w:rPr>
              <w:t>Traffic lane, method, stain count</w:t>
            </w:r>
          </w:p>
        </w:tc>
      </w:tr>
      <w:tr>
        <w:tc>
          <w:tcPr>
            <w:tcW w:type="dxa" w:w="2379"/>
          </w:tcPr>
          <w:p>
            <w:pPr>
              <w:spacing w:after="0"/>
            </w:pPr>
            <w:r/>
            <w:r>
              <w:rPr>
                <w:b w:val="0"/>
                <w:sz w:val="19"/>
              </w:rPr>
              <w:t>Bathroom grout detail and seal</w:t>
            </w:r>
          </w:p>
        </w:tc>
        <w:tc>
          <w:tcPr>
            <w:tcW w:type="dxa" w:w="2379"/>
          </w:tcPr>
          <w:p>
            <w:pPr>
              <w:spacing w:after="0"/>
            </w:pPr>
            <w:r/>
            <w:r>
              <w:rPr>
                <w:b w:val="0"/>
                <w:sz w:val="19"/>
              </w:rPr>
              <w:t>0.7–1.2</w:t>
            </w:r>
          </w:p>
        </w:tc>
        <w:tc>
          <w:tcPr>
            <w:tcW w:type="dxa" w:w="2379"/>
          </w:tcPr>
          <w:p>
            <w:pPr>
              <w:spacing w:after="0"/>
            </w:pPr>
            <w:r/>
            <w:r>
              <w:rPr>
                <w:b w:val="0"/>
                <w:sz w:val="19"/>
              </w:rPr>
              <w:t>$85–$160 per room</w:t>
            </w:r>
          </w:p>
        </w:tc>
        <w:tc>
          <w:tcPr>
            <w:tcW w:type="dxa" w:w="2379"/>
          </w:tcPr>
          <w:p>
            <w:pPr>
              <w:spacing w:after="0"/>
            </w:pPr>
            <w:r/>
            <w:r>
              <w:rPr>
                <w:b w:val="0"/>
                <w:sz w:val="19"/>
              </w:rPr>
              <w:t>Grout condition, sealer type</w:t>
            </w:r>
          </w:p>
        </w:tc>
      </w:tr>
      <w:tr>
        <w:tc>
          <w:tcPr>
            <w:tcW w:type="dxa" w:w="2379"/>
          </w:tcPr>
          <w:p>
            <w:pPr>
              <w:spacing w:after="0"/>
            </w:pPr>
            <w:r/>
            <w:r>
              <w:rPr>
                <w:b w:val="0"/>
                <w:sz w:val="19"/>
              </w:rPr>
              <w:t>Lobby stone honing</w:t>
            </w:r>
          </w:p>
        </w:tc>
        <w:tc>
          <w:tcPr>
            <w:tcW w:type="dxa" w:w="2379"/>
          </w:tcPr>
          <w:p>
            <w:pPr>
              <w:spacing w:after="0"/>
            </w:pPr>
            <w:r/>
            <w:r>
              <w:rPr>
                <w:b w:val="0"/>
                <w:sz w:val="19"/>
              </w:rPr>
              <w:t>6–10 per 1,000 sq ft</w:t>
            </w:r>
          </w:p>
        </w:tc>
        <w:tc>
          <w:tcPr>
            <w:tcW w:type="dxa" w:w="2379"/>
          </w:tcPr>
          <w:p>
            <w:pPr>
              <w:spacing w:after="0"/>
            </w:pPr>
            <w:r/>
            <w:r>
              <w:rPr>
                <w:b w:val="0"/>
                <w:sz w:val="19"/>
              </w:rPr>
              <w:t>$1.50–$4.00 per sq ft</w:t>
            </w:r>
          </w:p>
        </w:tc>
        <w:tc>
          <w:tcPr>
            <w:tcW w:type="dxa" w:w="2379"/>
          </w:tcPr>
          <w:p>
            <w:pPr>
              <w:spacing w:after="0"/>
            </w:pPr>
            <w:r/>
            <w:r>
              <w:rPr>
                <w:b w:val="0"/>
                <w:sz w:val="19"/>
              </w:rPr>
              <w:t>Stone type, finish, edge work</w:t>
            </w:r>
          </w:p>
        </w:tc>
      </w:tr>
      <w:tr>
        <w:tc>
          <w:tcPr>
            <w:tcW w:type="dxa" w:w="2379"/>
          </w:tcPr>
          <w:p>
            <w:pPr>
              <w:spacing w:after="0"/>
            </w:pPr>
            <w:r/>
            <w:r>
              <w:rPr>
                <w:b w:val="0"/>
                <w:sz w:val="19"/>
              </w:rPr>
              <w:t>Upholstery extraction</w:t>
            </w:r>
          </w:p>
        </w:tc>
        <w:tc>
          <w:tcPr>
            <w:tcW w:type="dxa" w:w="2379"/>
          </w:tcPr>
          <w:p>
            <w:pPr>
              <w:spacing w:after="0"/>
            </w:pPr>
            <w:r/>
            <w:r>
              <w:rPr>
                <w:b w:val="0"/>
                <w:sz w:val="19"/>
              </w:rPr>
              <w:t>0.25–0.4 per seat</w:t>
            </w:r>
          </w:p>
        </w:tc>
        <w:tc>
          <w:tcPr>
            <w:tcW w:type="dxa" w:w="2379"/>
          </w:tcPr>
          <w:p>
            <w:pPr>
              <w:spacing w:after="0"/>
            </w:pPr>
            <w:r/>
            <w:r>
              <w:rPr>
                <w:b w:val="0"/>
                <w:sz w:val="19"/>
              </w:rPr>
              <w:t>$12–$30 per seat</w:t>
            </w:r>
          </w:p>
        </w:tc>
        <w:tc>
          <w:tcPr>
            <w:tcW w:type="dxa" w:w="2379"/>
          </w:tcPr>
          <w:p>
            <w:pPr>
              <w:spacing w:after="0"/>
            </w:pPr>
            <w:r/>
            <w:r>
              <w:rPr>
                <w:b w:val="0"/>
                <w:sz w:val="19"/>
              </w:rPr>
              <w:t>Fabric, soil, disassembly</w:t>
            </w:r>
          </w:p>
        </w:tc>
      </w:tr>
    </w:tbl>
    <w:p/>
    <w:p>
      <w:r>
        <w:rPr>
          <w:b w:val="0"/>
        </w:rPr>
        <w:t xml:space="preserve">Two pricing traps. The </w:t>
      </w:r>
      <w:r>
        <w:rPr>
          <w:b/>
        </w:rPr>
        <w:t>blended rate</w:t>
      </w:r>
      <w:r>
        <w:rPr>
          <w:b w:val="0"/>
        </w:rPr>
        <w:t xml:space="preserve"> is a proposal that quotes one rate for "deep cleaning" and applies it to rooms, corridors and stone, hiding the fact that stone work costs three to five times more per square foot than carpet. Ask for the unit breakdown before comparing totals. The </w:t>
      </w:r>
      <w:r>
        <w:rPr>
          <w:b/>
        </w:rPr>
        <w:t>annualized lump sum</w:t>
      </w:r>
      <w:r>
        <w:rPr>
          <w:b w:val="0"/>
        </w:rPr>
        <w:t xml:space="preserve"> hides whether the property bought four room rotations or two, and that difference is the entire program. The [housekeeping cost and pricing guide](/hotel-housekeeping-cost-pricing-guide-2026) works through the same arithmetic at department level, and the [commercial cleaning pricing guide for New Jersey](/insights/commercial-cleaning-cost-nj-pricing-guide-2026) shows how the units behave in a non-hotel account.</w:t>
      </w:r>
    </w:p>
    <w:p>
      <w:r>
        <w:rPr>
          <w:b w:val="0"/>
        </w:rPr>
        <w:t>Unit pricing lets the property buy less without renegotiating. A hotel that wants to defer the annual drapery program by a quarter can price the deferral and see the consequence. A hotel on a lump sum can only argue about the total, which is the least informative conversation available.</w:t>
      </w:r>
    </w:p>
    <w:p>
      <w:pPr>
        <w:pStyle w:val="Heading2"/>
      </w:pPr>
      <w:r>
        <w:t>12. What checklist should every deep clean carry?</w:t>
      </w:r>
    </w:p>
    <w:p>
      <w:r>
        <w:rPr>
          <w:b w:val="0"/>
        </w:rPr>
        <w:t>A deep clean checklist is not a task list. It is a contract between crew and property, short enough to be completed honestly at the end of a shift. The workable structure has four blocks: identification, scope, condition and sign-off.</w:t>
      </w:r>
    </w:p>
    <w:p>
      <w:r>
        <w:rPr>
          <w:b/>
        </w:rPr>
        <w:t>Identification.</w:t>
      </w:r>
      <w:r>
        <w:rPr>
          <w:b w:val="0"/>
        </w:rPr>
        <w:t xml:space="preserve"> Date, area or room number, cycle, crew lead and start and finish time. This block makes the record searchable when an auditor or insurer asks for evidence.</w:t>
      </w:r>
    </w:p>
    <w:p>
      <w:r>
        <w:rPr>
          <w:b/>
        </w:rPr>
        <w:t>Scope.</w:t>
      </w:r>
      <w:r>
        <w:rPr>
          <w:b w:val="0"/>
        </w:rPr>
        <w:t xml:space="preserve"> The specific tasks performed, with a checkbox per task and a line for the method and chemical used. "Bathroom deep clean" is not a scope line. "Grout: alkaline degreaser, 10-minute dwell, brush, rinse, dry" is a scope line, and it is the one a different crew can repeat next quarter.</w:t>
      </w:r>
    </w:p>
    <w:p>
      <w:r>
        <w:rPr>
          <w:b/>
        </w:rPr>
        <w:t>Condition.</w:t>
      </w:r>
      <w:r>
        <w:rPr>
          <w:b w:val="0"/>
        </w:rPr>
        <w:t xml:space="preserve"> A short note on condition found and condition left, plus two photos per room: a wide shot and a detail of the hardest surface. Condition notes reveal when the same three rooms fail every cycle, which is usually maintenance, not cleaning.</w:t>
      </w:r>
    </w:p>
    <w:p>
      <w:r>
        <w:rPr>
          <w:b/>
        </w:rPr>
        <w:t>Sign-off.</w:t>
      </w:r>
      <w:r>
        <w:rPr>
          <w:b w:val="0"/>
        </w:rPr>
        <w:t xml:space="preserve"> Crew lead, supervisor and, where the contract requires it, a property representative. A checklist signed only by the crew is a self-report; signed by the property, it is a record.</w:t>
      </w:r>
    </w:p>
    <w:p>
      <w:r>
        <w:rPr>
          <w:b w:val="0"/>
        </w:rPr>
        <w:t xml:space="preserve">Three fields are routinely omitted. </w:t>
      </w:r>
      <w:r>
        <w:rPr>
          <w:b/>
        </w:rPr>
        <w:t>Drying time</w:t>
      </w:r>
      <w:r>
        <w:rPr>
          <w:b w:val="0"/>
        </w:rPr>
        <w:t xml:space="preserve"> matters for carpet and upholstery, because a room returned to sale before the fiber is dry will wick and smell. </w:t>
      </w:r>
      <w:r>
        <w:rPr>
          <w:b/>
        </w:rPr>
        <w:t>Consumables used</w:t>
      </w:r>
      <w:r>
        <w:rPr>
          <w:b w:val="0"/>
        </w:rPr>
        <w:t xml:space="preserve"> matters for cost control and next cycle's par levels. </w:t>
      </w:r>
      <w:r>
        <w:rPr>
          <w:b/>
        </w:rPr>
        <w:t>Follow-up items</w:t>
      </w:r>
      <w:r>
        <w:rPr>
          <w:b w:val="0"/>
        </w:rPr>
        <w:t xml:space="preserve"> matter because the crew sees things engineering must fix, and a checklist without that field loses the information every quarter.</w:t>
      </w:r>
    </w:p>
    <w:p>
      <w:r>
        <w:rPr>
          <w:b w:val="0"/>
        </w:rPr>
        <w:t>Digital checklists pay off across multiple buildings or crews. A shared form with photo upload, timestamp and room number turns the calendar into a live record and removes the most common paper failure: the checklist filled out from memory at week's end.</w:t>
      </w:r>
    </w:p>
    <w:p>
      <w:pPr>
        <w:pStyle w:val="Heading2"/>
      </w:pPr>
      <w:r>
        <w:t>13. How do you inspect and document a deep clean?</w:t>
      </w:r>
    </w:p>
    <w:p>
      <w:r>
        <w:rPr>
          <w:b w:val="0"/>
        </w:rPr>
        <w:t>Inspection separates a deep clean program from a cleaning claim. It should happen while the crew is on site, against the same checklist, and produce a pass or fail per area.</w:t>
      </w:r>
    </w:p>
    <w:p>
      <w:r>
        <w:rPr>
          <w:b w:val="0"/>
        </w:rPr>
        <w:t xml:space="preserve">A workable inspection layer has three levels. The </w:t>
      </w:r>
      <w:r>
        <w:rPr>
          <w:b/>
        </w:rPr>
        <w:t>crew lead</w:t>
      </w:r>
      <w:r>
        <w:rPr>
          <w:b w:val="0"/>
        </w:rPr>
        <w:t xml:space="preserve"> checks 100% of rooms against the checklist before release. The </w:t>
      </w:r>
      <w:r>
        <w:rPr>
          <w:b/>
        </w:rPr>
        <w:t>supervisor</w:t>
      </w:r>
      <w:r>
        <w:rPr>
          <w:b w:val="0"/>
        </w:rPr>
        <w:t xml:space="preserve"> checks 20% to 30% of the cycle's rooms, chosen at random. The </w:t>
      </w:r>
      <w:r>
        <w:rPr>
          <w:b/>
        </w:rPr>
        <w:t>property</w:t>
      </w:r>
      <w:r>
        <w:rPr>
          <w:b w:val="0"/>
        </w:rPr>
        <w:t xml:space="preserve"> checks 5% to 10% per quarter and signs the record. Those percentages are the minimum coverage that catches a crew drifting toward speed.</w:t>
      </w:r>
    </w:p>
    <w:p>
      <w:r>
        <w:rPr>
          <w:b w:val="0"/>
        </w:rPr>
        <w:t>What the inspector tests is worth writing down. In a guest room: the top of the door frame, the back of the bathroom door, the grout line behind the toilet, the carpet edge at the wall, the top of the headboard, the inside of a drapery pleat, the vent grille face and the window track. In a corridor: the carpet edge at the baseboard, the elevator door track and the corner the vacuum cannot reach. In a lobby: the stone at the entrance, the metal at the door push and the glass at three feet.</w:t>
      </w:r>
    </w:p>
    <w:p>
      <w:r>
        <w:rPr>
          <w:b w:val="0"/>
        </w:rPr>
        <w:t>Documentation should be boring and consistent. One record per area per cycle, one photo set, one sign-off, one follow-up list. Keep the record with the calendar so the property can answer what was scheduled, what was done and who verified it. That is the evidentiary standard for a brand audit or an insurance review.</w:t>
      </w:r>
    </w:p>
    <w:p>
      <w:r>
        <w:rPr>
          <w:b/>
        </w:rPr>
        <w:t>Completion rate</w:t>
      </w:r>
      <w:r>
        <w:rPr>
          <w:b w:val="0"/>
        </w:rPr>
        <w:t xml:space="preserve"> is scheduled tasks divided by completed tasks. </w:t>
      </w:r>
      <w:r>
        <w:rPr>
          <w:b/>
        </w:rPr>
        <w:t>First-pass rate</w:t>
      </w:r>
      <w:r>
        <w:rPr>
          <w:b w:val="0"/>
        </w:rPr>
        <w:t xml:space="preserve"> is the share of inspected areas that pass without rework. </w:t>
      </w:r>
      <w:r>
        <w:rPr>
          <w:b/>
        </w:rPr>
        <w:t>Rework hours</w:t>
      </w:r>
      <w:r>
        <w:rPr>
          <w:b w:val="0"/>
        </w:rPr>
        <w:t xml:space="preserve"> is labor spent correcting failures. </w:t>
      </w:r>
      <w:r>
        <w:rPr>
          <w:b/>
        </w:rPr>
        <w:t>Backlog</w:t>
      </w:r>
      <w:r>
        <w:rPr>
          <w:b w:val="0"/>
        </w:rPr>
        <w:t xml:space="preserve"> is the number of tasks carried into the next cycle. A program at 95% completion, 85% first-pass and under 5% backlog is healthy. A program at 70% completion with a growing backlog is under-scoped: the calendar needs more hours or fewer tasks.</w:t>
      </w:r>
    </w:p>
    <w:p>
      <w:pPr>
        <w:pStyle w:val="Heading2"/>
      </w:pPr>
      <w:r>
        <w:t>14. What breaks a deep clean calendar, and how do you recover it?</w:t>
      </w:r>
    </w:p>
    <w:p>
      <w:r>
        <w:rPr>
          <w:b w:val="0"/>
        </w:rPr>
        <w:t>Calendars fail predictably; each failure has a correction. Five account for most of the drift within a year.</w:t>
      </w:r>
    </w:p>
    <w:p>
      <w:r>
        <w:rPr>
          <w:b/>
        </w:rPr>
        <w:t>The calendar is owned by the vendor, not the property.</w:t>
      </w:r>
      <w:r>
        <w:rPr>
          <w:b w:val="0"/>
        </w:rPr>
        <w:t xml:space="preserve"> When the schedule lives in the vendor's spreadsheet, the property loses visibility and the vendor optimizes for its own routing. The correction is a shared calendar owned by the property, reviewed quarterly.</w:t>
      </w:r>
    </w:p>
    <w:p>
      <w:r>
        <w:rPr>
          <w:b/>
        </w:rPr>
        <w:t>Deep cleaning is absorbed into daily assignment sheets.</w:t>
      </w:r>
      <w:r>
        <w:rPr>
          <w:b w:val="0"/>
        </w:rPr>
        <w:t xml:space="preserve"> This is the most common failure in in-house programs. A supervisor short on staff pulls the deep clean crew to cover rooms, and the deep clean silently stops. The correction is a dedicated crew or hours that cannot be reassigned without the general manager's approval.</w:t>
      </w:r>
    </w:p>
    <w:p>
      <w:r>
        <w:rPr>
          <w:b/>
        </w:rPr>
        <w:t>The cycle is skipped in peak season and never recovered.</w:t>
      </w:r>
      <w:r>
        <w:rPr>
          <w:b w:val="0"/>
        </w:rPr>
        <w:t xml:space="preserve"> A property that skips July and August ends the year with 20% of its rooms untouched. The correction is to move the skipped rotation into the shoulder months, not double up in December.</w:t>
      </w:r>
    </w:p>
    <w:p>
      <w:r>
        <w:rPr>
          <w:b/>
        </w:rPr>
        <w:t>Scope creeps without hours.</w:t>
      </w:r>
      <w:r>
        <w:rPr>
          <w:b w:val="0"/>
        </w:rPr>
        <w:t xml:space="preserve"> A brand adds a linen program, a renovation changes the flooring, and the checklist grows while the budget stays flat. The correction is a scope review whenever a room or area changes, with minutes re-measured.</w:t>
      </w:r>
    </w:p>
    <w:p>
      <w:r>
        <w:rPr>
          <w:b/>
        </w:rPr>
        <w:t>No one measures drying time.</w:t>
      </w:r>
      <w:r>
        <w:rPr>
          <w:b w:val="0"/>
        </w:rPr>
        <w:t xml:space="preserve"> Carpet returned to sale wet generates complaints, and complaints generate emergency rework that consumes the next cycle's hours. The correction is a drying standard per method, a blower count per 1,000 square feet and a release rule.</w:t>
      </w:r>
    </w:p>
    <w:p>
      <w:r>
        <w:rPr>
          <w:b w:val="0"/>
        </w:rPr>
        <w:t>Recovery follows the same order as diagnosis. First, measure what was completed in the last two quarters, by area. Second, identify the two largest gaps. Third, rebuild the next quarter with a realistic hour count, not the original one. Fourth, add one buffer week. Compressing missed work into the next month creates a second failure: a crew already behind is asked to do 150% of a normal cycle.</w:t>
      </w:r>
    </w:p>
    <w:p>
      <w:pPr>
        <w:pStyle w:val="Heading2"/>
      </w:pPr>
      <w:r>
        <w:t>15. When should a hotel use a third-party deep clean partner?</w:t>
      </w:r>
    </w:p>
    <w:p>
      <w:r>
        <w:rPr>
          <w:b w:val="0"/>
        </w:rPr>
        <w:t>A third-party partner makes sense when the property needs capacity, equipment or documentation it cannot justify keeping in house. Deep cleaning is a project business with expensive equipment, specialized labor and a seasonal peak, which fits a vendor model better than a fixed department.</w:t>
      </w:r>
    </w:p>
    <w:p>
      <w:r>
        <w:rPr>
          <w:b w:val="0"/>
        </w:rPr>
        <w:t>The property has a backlog it cannot clear with its own crew. The annual asset work requires extractors, rotaries, blowers and stone equipment that would sit idle ten months a year. The brand audit or the insurer requires documentation the property does not currently produce. The property is approaching a renovation, rebrand or ownership change and needs a baseline record. Or the in-house team is fully committed to daily turnover.</w:t>
      </w:r>
    </w:p>
    <w:p>
      <w:r>
        <w:rPr>
          <w:b w:val="0"/>
        </w:rPr>
        <w:t>A property with a stable, well-supervised crew and a calendar already being executed does not need a vendor for routine quarterly work; it needs to protect the hours. A property that has never built a calendar should not outsource it, because it will buy a schedule that serves the vendor's routing, not its occupancy. A property using deep cleaning to compensate for a failed daily standard should fix the daily standard first.</w:t>
      </w:r>
    </w:p>
    <w:p>
      <w:r>
        <w:rPr>
          <w:b w:val="0"/>
        </w:rPr>
        <w:t>A serious partner arrives with four things: a unit-priced scope by area, a proposed twelve-month calendar with room-nights blocked, a checklist and inspection methodology, and the documentation the property's brand and insurer will accept. A partner that quotes a lump sum and a start date is selling labor, not a program.</w:t>
      </w:r>
    </w:p>
    <w:p>
      <w:r>
        <w:rPr>
          <w:b w:val="0"/>
        </w:rPr>
        <w:t>The hotel [cleaning services in New Jersey](/hotel-cleaning-services-new-jersey) model works best when written against the property's own calendar, so the vendor's crew hours, the property's room blocks and the brand's audit dates are the same schedule. That version can be compared line by line with an in-house model, and the difference is usually not the hourly rate but the hours the property never counted.</w:t>
      </w:r>
    </w:p>
    <w:p>
      <w:pPr>
        <w:pStyle w:val="Heading2"/>
      </w:pPr>
      <w:r>
        <w:t>FAQ</w:t>
      </w:r>
    </w:p>
    <w:p>
      <w:r>
        <w:rPr>
          <w:b/>
        </w:rPr>
        <w:t>How often should a hotel do a deep clean?</w:t>
      </w:r>
    </w:p>
    <w:p>
      <w:r>
        <w:rPr>
          <w:b w:val="0"/>
        </w:rPr>
        <w:t>Guest rooms should receive a quarterly detail and one annual full deep clean. Public areas should be detailed quarterly, with heavy-traffic zones such as the lobby, restrooms and corridors on a more frequent rotation. Seasonal work runs twice a year in most Northeast markets.</w:t>
      </w:r>
    </w:p>
    <w:p>
      <w:r>
        <w:rPr>
          <w:b/>
        </w:rPr>
        <w:t>What is included in a hotel deep clean?</w:t>
      </w:r>
    </w:p>
    <w:p>
      <w:r>
        <w:rPr>
          <w:b w:val="0"/>
        </w:rPr>
        <w:t>Carpet extraction, mattress vacuuming and rotation, upholstery, grout and tile detail, high dusting, vents and coils, drapery and soft goods, window interiors, stone restoration and back-of-house areas. Kitchen exhaust follows its own frequency, set by cooking volume under NFPA 96.</w:t>
      </w:r>
    </w:p>
    <w:p>
      <w:r>
        <w:rPr>
          <w:b/>
        </w:rPr>
        <w:t>How long does a hotel room deep clean take?</w:t>
      </w:r>
    </w:p>
    <w:p>
      <w:r>
        <w:rPr>
          <w:b w:val="0"/>
        </w:rPr>
        <w:t>A quarterly detail takes 1.5 to 2.0 labor hours. An annual full deep clean, including drapery, upholstery and carpet extraction, takes 3.5 to 5.0 hours. The first cycle of a new program runs 20% to 30% longer because of accumulated soil.</w:t>
      </w:r>
    </w:p>
    <w:p>
      <w:r>
        <w:rPr>
          <w:b/>
        </w:rPr>
        <w:t>Do you have to take rooms out of service for deep cleaning?</w:t>
      </w:r>
    </w:p>
    <w:p>
      <w:r>
        <w:rPr>
          <w:b w:val="0"/>
        </w:rPr>
        <w:t>No. A quarterly rotation of 120 rooms needs about two rooms a day, roughly 2% of inventory. Only the annual soft goods and drapery program justifies a closed-floor block, scheduled in the softest week of the quarter.</w:t>
      </w:r>
    </w:p>
    <w:p>
      <w:r>
        <w:rPr>
          <w:b/>
        </w:rPr>
        <w:t>What is the best time of year for hotel deep cleaning?</w:t>
      </w:r>
    </w:p>
    <w:p>
      <w:r>
        <w:rPr>
          <w:b w:val="0"/>
        </w:rPr>
        <w:t>January and February are the cheapest months in most Northeast markets because occupancy is lowest. Seasonal work fits March through May and September through November. Finish carpet extraction before the heating season starts.</w:t>
      </w:r>
    </w:p>
    <w:p>
      <w:r>
        <w:rPr>
          <w:b/>
        </w:rPr>
        <w:t>How much does hotel deep cleaning cost?</w:t>
      </w:r>
    </w:p>
    <w:p>
      <w:r>
        <w:rPr>
          <w:b w:val="0"/>
        </w:rPr>
        <w:t>Typical 2026 ranges in New Jersey and New York are $65 to $110 per guest room for a quarterly detail, $150 to $260 for an annual deep clean, $0.30 to $0.60 per square foot for carpet extraction, and $1.50 to $4.00 per square foot for stone honing. Frequency, soil load and access drive the position inside each band.</w:t>
      </w:r>
    </w:p>
    <w:p>
      <w:r>
        <w:rPr>
          <w:b/>
        </w:rPr>
        <w:t>What is the difference between deep cleaning and spring cleaning?</w:t>
      </w:r>
    </w:p>
    <w:p>
      <w:r>
        <w:rPr>
          <w:b w:val="0"/>
        </w:rPr>
        <w:t>Spring cleaning is a seasonal window. Deep cleaning is a cycle. A property that deep cleans only in spring runs one cycle a year and calls it a program. The calendar runs four room cycles, two seasonal windows and one annual asset list.</w:t>
      </w:r>
    </w:p>
    <w:p>
      <w:r>
        <w:rPr>
          <w:b/>
        </w:rPr>
        <w:t>How do you document hotel deep cleaning?</w:t>
      </w:r>
    </w:p>
    <w:p>
      <w:r>
        <w:rPr>
          <w:b w:val="0"/>
        </w:rPr>
        <w:t>With one record per area per cycle: date, room or zone, tasks and methods, condition found and left, photos, consumables and sign-off by crew lead and supervisor. Keep it with the calendar so scheduled, completed and verified can be answered together.</w:t>
      </w:r>
    </w:p>
    <w:p>
      <w:r>
        <w:rPr>
          <w:b/>
        </w:rPr>
        <w:t>Should hotel deep cleaning be done in house or outsourced?</w:t>
      </w:r>
    </w:p>
    <w:p>
      <w:r>
        <w:rPr>
          <w:b w:val="0"/>
        </w:rPr>
        <w:t>In house when the property has a dedicated crew, the equipment and a calendar it already executes. Outsourced when the property needs capacity, specialized equipment, seasonal surge or documentation it cannot produce internally. The deciding factor is hours, not hourly rate.</w:t>
      </w:r>
    </w:p>
    <w:p>
      <w:pPr>
        <w:pStyle w:val="Heading2"/>
      </w:pPr>
      <w:r>
        <w:t>Next step</w:t>
      </w:r>
    </w:p>
    <w:p>
      <w:r>
        <w:rPr>
          <w:b w:val="0"/>
        </w:rPr>
        <w:t>If your property cannot state today which rooms were deep cleaned last quarter, what method was used and who verified it, the first deliverable is a condition audit of ten rooms and the public areas, not a new contract. That audit produces the minutes, the scope and the room-nights blocked, and those three numbers make a calendar and a price comparable.</w:t>
      </w:r>
    </w:p>
    <w:p>
      <w:r>
        <w:rPr>
          <w:b w:val="0"/>
        </w:rPr>
        <w:t xml:space="preserve">Premium Cleaning Services has provided commercial cleaning and hotel housekeeping in New Jersey and New York since 2012, serving Bergen, Essex, Passaic, Hudson and Union counties and New York City. The company carries </w:t>
      </w:r>
      <w:r>
        <w:rPr>
          <w:b/>
        </w:rPr>
        <w:t>98% client retention</w:t>
      </w:r>
      <w:r>
        <w:rPr>
          <w:b w:val="0"/>
        </w:rPr>
        <w:t xml:space="preserve">, is </w:t>
      </w:r>
      <w:r>
        <w:rPr>
          <w:b/>
        </w:rPr>
        <w:t>bonded and insured</w:t>
      </w:r>
      <w:r>
        <w:rPr>
          <w:b w:val="0"/>
        </w:rPr>
        <w:t xml:space="preserve">, and holds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twelve-month deep clean calendar built around your occupancy, your asset list and your brand standard, the team can be reached at </w:t>
      </w:r>
      <w:r>
        <w:rPr>
          <w:b/>
        </w:rPr>
        <w:t>(973) 204-2310</w:t>
      </w:r>
      <w:r>
        <w:rPr>
          <w:b w:val="0"/>
        </w:rPr>
        <w:t xml:space="preserve"> · 107 Vesey St, Newark, NJ 07105. Properties comparing coverage models can review [hotel housekeeping services](/hotel-housekeeping-services), the [turnover cleaning checklist](/hotel-turnover-cleaning-checklist) that supports the daily layer, the [hospitality cleaning services in New Jersey](/hospitality-cleaning-services-nj) scope, and the [high-traffic carpet program](/commercial-carpet-cleaning-high-traffic) and [commercial grout deep cleaning](/tile-grout-deep-cleaning-commercial) that carry the annual asset work.</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"Hotel Deep Clean Calendar: Quarterly, Seasonal and Annual Tasks with Checklist",</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deep cleaning schedule, quarterly and annual deep clean cycles",</w:t>
      </w:r>
    </w:p>
    <w:p>
      <w:pPr>
        <w:spacing w:after="0"/>
        <w:ind w:left="227"/>
      </w:pPr>
      <w:r>
        <w:rPr>
          <w:rFonts w:ascii="Courier New" w:hAnsi="Courier New"/>
          <w:color w:val="333333"/>
          <w:sz w:val="15"/>
        </w:rPr>
        <w:t xml:space="preserve">      "mainEntityOfPage": "https://premiumcleaningnj.com/hotel-cleaning-services-new-jersey"</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often should a hotel do a deep clean?", "acceptedAnswer": {"@type": "Answer", "text": "Guest rooms should receive a quarterly detail and one annual full deep clean. Public areas should be detailed quarterly, with heavy-traffic zones such as the lobby, restrooms and corridors on a more frequent rotation. Seasonal work runs twice a year in most Northeast markets, and the annual asset list runs once."}},</w:t>
      </w:r>
    </w:p>
    <w:p>
      <w:pPr>
        <w:spacing w:after="0"/>
        <w:ind w:left="227"/>
      </w:pPr>
      <w:r>
        <w:rPr>
          <w:rFonts w:ascii="Courier New" w:hAnsi="Courier New"/>
          <w:color w:val="333333"/>
          <w:sz w:val="15"/>
        </w:rPr>
        <w:t xml:space="preserve">        {"@type": "Question", "name": "What is included in a hotel deep clean?", "acceptedAnswer": {"@type": "Answer", "text": "Carpet extraction, mattress vacuuming and rotation, upholstery, grout and tile detail, high dusting, vents and coils, drapery and soft goods, window interiors, stone restoration and back-of-house areas. Kitchen exhaust follows its own frequency, set by cooking volume under NFPA 96."}},</w:t>
      </w:r>
    </w:p>
    <w:p>
      <w:pPr>
        <w:spacing w:after="0"/>
        <w:ind w:left="227"/>
      </w:pPr>
      <w:r>
        <w:rPr>
          <w:rFonts w:ascii="Courier New" w:hAnsi="Courier New"/>
          <w:color w:val="333333"/>
          <w:sz w:val="15"/>
        </w:rPr>
        <w:t xml:space="preserve">        {"@type": "Question", "name": "How long does a hotel room deep clean take?", "acceptedAnswer": {"@type": "Answer", "text": "A quarterly detail takes 1.5 to 2.0 labor hours. An annual full deep clean, including drapery, upholstery and carpet extraction, takes 3.5 to 5.0 hours. The first cycle of a new program usually runs 20% to 30% longer because of accumulated soil."}},</w:t>
      </w:r>
    </w:p>
    <w:p>
      <w:pPr>
        <w:spacing w:after="0"/>
        <w:ind w:left="227"/>
      </w:pPr>
      <w:r>
        <w:rPr>
          <w:rFonts w:ascii="Courier New" w:hAnsi="Courier New"/>
          <w:color w:val="333333"/>
          <w:sz w:val="15"/>
        </w:rPr>
        <w:t xml:space="preserve">        {"@type": "Question", "name": "Do you have to take rooms out of service for deep cleaning?", "acceptedAnswer": {"@type": "Answer", "text": "No. A quarterly rotation of 120 rooms needs about two rooms a day, roughly 2% of inventory. Only the annual soft goods and drapery program justifies a closed-floor block, and that block should be scheduled in the softest week of the quarter."}},</w:t>
      </w:r>
    </w:p>
    <w:p>
      <w:pPr>
        <w:spacing w:after="0"/>
        <w:ind w:left="227"/>
      </w:pPr>
      <w:r>
        <w:rPr>
          <w:rFonts w:ascii="Courier New" w:hAnsi="Courier New"/>
          <w:color w:val="333333"/>
          <w:sz w:val="15"/>
        </w:rPr>
        <w:t xml:space="preserve">        {"@type": "Question", "name": "What is the best time of year for hotel deep cleaning?", "acceptedAnswer": {"@type": "Answer", "text": "January and February are the cheapest months in most Northeast markets because occupancy is lowest. Seasonal work fits March through May and September through November. The one hard rule is to finish carpet extraction before the heating season starts."}},</w:t>
      </w:r>
    </w:p>
    <w:p>
      <w:pPr>
        <w:spacing w:after="0"/>
        <w:ind w:left="227"/>
      </w:pPr>
      <w:r>
        <w:rPr>
          <w:rFonts w:ascii="Courier New" w:hAnsi="Courier New"/>
          <w:color w:val="333333"/>
          <w:sz w:val="15"/>
        </w:rPr>
        <w:t xml:space="preserve">        {"@type": "Question", "name": "How much does hotel deep cleaning cost?", "acceptedAnswer": {"@type": "Answer", "text": "Typical 2026 ranges in New Jersey and New York are $65 to $110 per guest room for a quarterly detail, $150 to $260 for an annual deep clean, $0.30 to $0.60 per square foot for carpet extraction, and $1.50 to $4.00 per square foot for stone honing. Frequency, soil load and access drive the position inside each band."}},</w:t>
      </w:r>
    </w:p>
    <w:p>
      <w:pPr>
        <w:spacing w:after="0"/>
        <w:ind w:left="227"/>
      </w:pPr>
      <w:r>
        <w:rPr>
          <w:rFonts w:ascii="Courier New" w:hAnsi="Courier New"/>
          <w:color w:val="333333"/>
          <w:sz w:val="15"/>
        </w:rPr>
        <w:t xml:space="preserve">        {"@type": "Question", "name": "What is the difference between deep cleaning and spring cleaning?", "acceptedAnswer": {"@type": "Answer", "text": "Spring cleaning is a seasonal window. Deep cleaning is a cycle. A property that deep cleans only in spring runs one cycle a year and calls it a program. The calendar runs four room cycles, two seasonal windows and one annual asset list."}},</w:t>
      </w:r>
    </w:p>
    <w:p>
      <w:pPr>
        <w:spacing w:after="0"/>
        <w:ind w:left="227"/>
      </w:pPr>
      <w:r>
        <w:rPr>
          <w:rFonts w:ascii="Courier New" w:hAnsi="Courier New"/>
          <w:color w:val="333333"/>
          <w:sz w:val="15"/>
        </w:rPr>
        <w:t xml:space="preserve">        {"@type": "Question", "name": "How do you document hotel deep cleaning?", "acceptedAnswer": {"@type": "Answer", "text": "With one record per area per cycle: date, room or zone, tasks and methods, condition found and left, photos, consumables and sign-off by crew lead and supervisor. Keep it in the same system as the calendar so scheduled, completed and verified can be answered together."}},</w:t>
      </w:r>
    </w:p>
    <w:p>
      <w:pPr>
        <w:spacing w:after="0"/>
        <w:ind w:left="227"/>
      </w:pPr>
      <w:r>
        <w:rPr>
          <w:rFonts w:ascii="Courier New" w:hAnsi="Courier New"/>
          <w:color w:val="333333"/>
          <w:sz w:val="15"/>
        </w:rPr>
        <w:t xml:space="preserve">        {"@type": "Question", "name": "Should hotel deep cleaning be done in house or outsourced?", "acceptedAnswer": {"@type": "Answer", "text": "In house when the property has a dedicated crew, the equipment and a calendar it already executes. Outsourced when the property needs capacity, specialized equipment, seasonal surge or documentation it cannot produce internally. The deciding factor is usually hours, not hourly rate."}}</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Housekeeping Staffing 7 Days a Week Without Overtime: Shift Models That Work</w:t>
      </w:r>
    </w:p>
    <w:p>
      <w:pPr>
        <w:spacing w:after="160"/>
      </w:pPr>
      <w:r>
        <w:rPr>
          <w:color w:val="6B6B6B"/>
          <w:sz w:val="21"/>
        </w:rPr>
        <w:t>The 1.4 multiplier, three coverage models, and the day-of-week arithmetic that ends structural overtime</w:t>
      </w:r>
    </w:p>
    <w:p>
      <w:pPr>
        <w:spacing w:before="40" w:after="200"/>
        <w:pBdr>
          <w:bottom w:val="single" w:sz="6" w:space="1" w:color="DED7C8"/>
        </w:pBdr>
      </w:pPr>
    </w:p>
    <w:p>
      <w:pPr>
        <w:spacing w:before="0" w:after="280"/>
      </w:pPr>
      <w:r>
        <w:rPr>
          <w:b w:val="0"/>
          <w:color w:val="8A8A8A"/>
          <w:sz w:val="15"/>
        </w:rPr>
        <w:t>QUERY-ALVO  hotel housekeeping staffing   ·   DESTINO  /hotel-turnover-cleaning-checklist   ·   5.455 PALAVRAS</w:t>
      </w:r>
    </w:p>
    <w:p>
      <w:pPr>
        <w:spacing w:before="120" w:after="200"/>
        <w:ind w:left="283"/>
      </w:pPr>
      <w:r>
        <w:rPr>
          <w:b/>
          <w:i/>
          <w:color w:val="434343"/>
        </w:rPr>
        <w:t>Direct answer:</w:t>
      </w:r>
      <w:r>
        <w:rPr>
          <w:b w:val="0"/>
          <w:i/>
          <w:color w:val="434343"/>
        </w:rPr>
        <w:t xml:space="preserve"> Seven-day housekeeping coverage without structural overtime requires roughly 1.4 employees per daily seat, because a five-day attendant covers five of seven days. Three models work in practice: staggered five-two crews, four-three compressed shifts, and a core crew with a dedicated weekend team. The model with the smallest headcount is almost never the cheapest.</w:t>
      </w:r>
    </w:p>
    <w:p>
      <w:pPr>
        <w:pStyle w:val="Heading2"/>
      </w:pPr>
      <w:r>
        <w:t>Key takeaways</w:t>
      </w:r>
    </w:p>
    <w:p>
      <w:pPr>
        <w:pStyle w:val="ListBullet"/>
        <w:spacing w:after="80"/>
      </w:pPr>
      <w:r>
        <w:rPr>
          <w:b w:val="0"/>
        </w:rPr>
        <w:t>One daily housekeeping seat requires 1.4 employees to be covered seven days a week; budgeting one attendant per seat guarantees 28% to 30% overtime every week.</w:t>
      </w:r>
    </w:p>
    <w:p>
      <w:pPr>
        <w:pStyle w:val="ListBullet"/>
        <w:spacing w:after="80"/>
      </w:pPr>
      <w:r>
        <w:rPr>
          <w:b w:val="0"/>
        </w:rPr>
        <w:t>A 160-room select-service property at 78% occupancy generates about 690 room credits and 50 eight-hour shifts of room work per week, spread unevenly from seven to nine attendants per day.</w:t>
      </w:r>
    </w:p>
    <w:p>
      <w:pPr>
        <w:pStyle w:val="ListBullet"/>
        <w:spacing w:after="80"/>
      </w:pPr>
      <w:r>
        <w:rPr>
          <w:b w:val="0"/>
        </w:rPr>
        <w:t>Staffing seven attendants with overtime instead of ten on staggered schedules costs roughly $75,000 more per year on the same 20,800 hours.</w:t>
      </w:r>
    </w:p>
    <w:p>
      <w:pPr>
        <w:pStyle w:val="ListBullet"/>
        <w:spacing w:after="80"/>
      </w:pPr>
      <w:r>
        <w:rPr>
          <w:b w:val="0"/>
        </w:rPr>
        <w:t>Four-ten compressed schedules give three days off but raise the coverage multiplier to 1.75, which is why they fit peak-season blocks better than year-round operation.</w:t>
      </w:r>
    </w:p>
    <w:p>
      <w:pPr>
        <w:pStyle w:val="ListBullet"/>
        <w:spacing w:after="80"/>
      </w:pPr>
      <w:r>
        <w:rPr>
          <w:b w:val="0"/>
        </w:rPr>
        <w:t>Overtime above 5% of hours, a sixth consecutive working day, and absence clustering on Mondays are the earliest signals that a schedule is about to fail.</w:t>
      </w:r>
    </w:p>
    <w:p>
      <w:pPr>
        <w:pStyle w:val="Heading2"/>
      </w:pPr>
      <w:r>
        <w:t>1. Why is seven-day coverage the hardest scheduling problem in housekeeping?</w:t>
      </w:r>
    </w:p>
    <w:p>
      <w:r>
        <w:rPr>
          <w:b w:val="0"/>
        </w:rPr>
        <w:t>Hotels sell rooms every day, so housekeeping has to be staffed every day. Most other departments can be built around a five-day business week: the sales office, the accounting team, the engineering workshop. Floors cannot. A Sunday departure is the same work as a Tuesday departure, and the room has to be released before the arrival window regardless of the calendar.</w:t>
      </w:r>
    </w:p>
    <w:p>
      <w:r>
        <w:rPr>
          <w:b w:val="0"/>
        </w:rPr>
        <w:t>The difficulty is arithmetic, not attitude. An attendant working five days covers five sevenths of a daily seat. Keeping one seat filled seven days a week therefore takes 1.4 employees, not one. That multiplier is the most misunderstood number in housekeeping budgeting, and it is where structural overtime is born: a property budgets seven attendants for seven daily seats, then pays the missing 2.8 positions as overtime every week of the year.</w:t>
      </w:r>
    </w:p>
    <w:p>
      <w:r>
        <w:rPr>
          <w:b w:val="0"/>
        </w:rPr>
        <w:t>There is a second layer. Coverage is not flat across the week. Arrival and departure curves create days that need nine attendants and days that need seven. A schedule built on the weekly average will be short on the heavy days and overstaffed on the light ones, and the shortfall is always resolved the same way — with the people who are already there.</w:t>
      </w:r>
    </w:p>
    <w:p>
      <w:r>
        <w:rPr>
          <w:b w:val="0"/>
        </w:rPr>
        <w:t>Everything below works through both layers using one reference property: a 160-room select-service hotel at 78% occupancy, generating roughly 690 room credits and 50 eight-hour shifts of room work per week. Credits follow the standard convention, where a checkout is worth 1.0 and a light stayover about 0.5, and the property delivers about 14 credits per eight-hour shift.</w:t>
      </w:r>
    </w:p>
    <w:p>
      <w:pPr>
        <w:pStyle w:val="Heading2"/>
      </w:pPr>
      <w:r>
        <w:t>2. What does structural overtime actually cost?</w:t>
      </w:r>
    </w:p>
    <w:p>
      <w:r>
        <w:rPr>
          <w:b w:val="0"/>
        </w:rPr>
        <w:t>Overtime has two costs, and hotels usually only see the first. The visible cost is the premium: under the Fair Labor Standards Act, hours beyond 40 in a workweek are paid at one and a half times the regular rate. The invisible cost is that structural overtime is a permanent condition disguised as an exception, so it never gets budgeted, never gets reviewed and never gets fixed.</w:t>
      </w:r>
    </w:p>
    <w:p>
      <w:r>
        <w:rPr>
          <w:b w:val="0"/>
        </w:rPr>
        <w:t>The math is simple enough to settle any argument. If a property needs 400 hours of room work per week and employs seven full-time attendants, those seven cover 280 hours. The remaining 120 hours — 30% of the total — are overtime. On a straight-time rate of $18 an hour, that premium alone is 120 hours × $9 × 52 weeks, or roughly $56,000 a year in premium on top of the base wages the property would have paid anyway. Loaded with payroll taxes and benefits, the gap between the lean-looking seven-person model and a correctly sized ten-person model reaches about $75,000.</w:t>
      </w:r>
    </w:p>
    <w:p>
      <w:r>
        <w:rPr>
          <w:b w:val="0"/>
        </w:rPr>
        <w:t>Three secondary costs follow, and they are where the real damage sits.</w:t>
      </w:r>
    </w:p>
    <w:p>
      <w:r>
        <w:rPr>
          <w:b/>
        </w:rPr>
        <w:t>Turnover.</w:t>
      </w:r>
      <w:r>
        <w:rPr>
          <w:b w:val="0"/>
        </w:rPr>
        <w:t xml:space="preserve"> Attendants on permanent overtime leave. Replacing an hourly room attendant commonly costs a few thousand dollars in recruiting, onboarding and lost productivity, and a floor that runs 30% overtime loses people faster than a floor that runs none.</w:t>
      </w:r>
    </w:p>
    <w:p>
      <w:r>
        <w:rPr>
          <w:b/>
        </w:rPr>
        <w:t>Quality drift.</w:t>
      </w:r>
      <w:r>
        <w:rPr>
          <w:b w:val="0"/>
        </w:rPr>
        <w:t xml:space="preserve"> The last rooms of a ten-hour day get less attention than the first, and the [hidden costs of inconsistent cleaning](/insights/hidden-costs-inconsistent-commercial-cleaning-nj-ny) show up as rework, complaints and rooms released late — none of which appear on the overtime line.</w:t>
      </w:r>
    </w:p>
    <w:p>
      <w:r>
        <w:rPr>
          <w:b/>
        </w:rPr>
        <w:t>Coverage fragility.</w:t>
      </w:r>
      <w:r>
        <w:rPr>
          <w:b w:val="0"/>
        </w:rPr>
        <w:t xml:space="preserve"> A schedule that depends on everyone working six days has no slack. One resignation converts a 30% overtime problem into a 45% one, and the property starts buying agency labor at 1.6 to 2.0 times the internal rate.</w:t>
      </w:r>
    </w:p>
    <w:p>
      <w:pPr>
        <w:pStyle w:val="Heading2"/>
      </w:pPr>
      <w:r>
        <w:t>3. How many attendants does a peak arrival day require?</w:t>
      </w:r>
    </w:p>
    <w:p>
      <w:r>
        <w:rPr>
          <w:b w:val="0"/>
        </w:rPr>
        <w:t>The peak day is not the day with the most occupied rooms. It is the day with the most work, and work is driven by departures. A departure requires stripping, a full linen change, a bathroom deep clean, vacuuming, dusting and amenity reset. A stayover requires a fraction of that.</w:t>
      </w:r>
    </w:p>
    <w:p>
      <w:r>
        <w:rPr>
          <w:b w:val="0"/>
        </w:rPr>
        <w:t>The reference property illustrates the gap. On its heaviest day it carries 92 departures and 48 stayovers: 92 credits plus 24 credits, or 116 credits. At 14 credits per eight-hour shift, that is 8.3 shifts, rounded up to nine attendants plus a floor supervisor. On its lightest day it carries 40 departures and 94 stayovers: 87 credits, or 6.2 shifts, rounded to seven.</w:t>
      </w:r>
    </w:p>
    <w:p>
      <w:r>
        <w:rPr>
          <w:b w:val="0"/>
        </w:rPr>
        <w:t>Two operational conclusions follow, and they contradict the way many properties schedule.</w:t>
      </w:r>
    </w:p>
    <w:p>
      <w:r>
        <w:rPr>
          <w:b/>
        </w:rPr>
        <w:t>Staff to departures, not to occupancy.</w:t>
      </w:r>
      <w:r>
        <w:rPr>
          <w:b w:val="0"/>
        </w:rPr>
        <w:t xml:space="preserve"> A property at 95% occupancy with few departures needs fewer attendants than a property at 75% occupancy on a turnover-heavy Monday. Occupancy is a revenue metric; departures are a labor metric.</w:t>
      </w:r>
    </w:p>
    <w:p>
      <w:r>
        <w:rPr>
          <w:b/>
        </w:rPr>
        <w:t>Round up, then flex down.</w:t>
      </w:r>
      <w:r>
        <w:rPr>
          <w:b w:val="0"/>
        </w:rPr>
        <w:t xml:space="preserve"> Shifts are discrete. 8.3 shifts means nine people, and the 0.7 shift of slack is where deep cleaning, public area detail and linen room work get absorbed. A property that rounds down and then asks the crew to "finish early" is scheduling 45 minutes of unpaid pressure into every heavy day. The [hotel turnover cleaning checklist](/hotel-turnover-cleaning-checklist) is the document that keeps those rounded-up hours productive rather than idle.</w:t>
      </w:r>
    </w:p>
    <w:p>
      <w:pPr>
        <w:pStyle w:val="Heading2"/>
      </w:pPr>
      <w:r>
        <w:t>4. Which shift models cover seven days without overtime?</w:t>
      </w:r>
    </w:p>
    <w:p>
      <w:r>
        <w:rPr>
          <w:b w:val="0"/>
        </w:rPr>
        <w:t>There are five coverage patterns in common use in the US market, and they differ in coverage, overtime exposure and the kind of property they fit. None is universally correct; each trades headcount against schedule appeal.</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Model</w:t>
            </w:r>
          </w:p>
        </w:tc>
        <w:tc>
          <w:tcPr>
            <w:tcW w:type="dxa" w:w="1904"/>
            <w:shd w:val="clear" w:fill="1A1A1A"/>
          </w:tcPr>
          <w:p>
            <w:pPr>
              <w:spacing w:after="0"/>
            </w:pPr>
            <w:r>
              <w:rPr>
                <w:b/>
                <w:color w:val="FFFFFF"/>
              </w:rPr>
            </w:r>
            <w:r>
              <w:rPr>
                <w:b/>
                <w:color w:val="FFFFFF"/>
                <w:sz w:val="19"/>
              </w:rPr>
              <w:t>Pattern</w:t>
            </w:r>
          </w:p>
        </w:tc>
        <w:tc>
          <w:tcPr>
            <w:tcW w:type="dxa" w:w="1904"/>
            <w:shd w:val="clear" w:fill="1A1A1A"/>
          </w:tcPr>
          <w:p>
            <w:pPr>
              <w:spacing w:after="0"/>
            </w:pPr>
            <w:r>
              <w:rPr>
                <w:b/>
                <w:color w:val="FFFFFF"/>
              </w:rPr>
            </w:r>
            <w:r>
              <w:rPr>
                <w:b/>
                <w:color w:val="FFFFFF"/>
                <w:sz w:val="19"/>
              </w:rPr>
              <w:t>Days covered</w:t>
            </w:r>
          </w:p>
        </w:tc>
        <w:tc>
          <w:tcPr>
            <w:tcW w:type="dxa" w:w="1904"/>
            <w:shd w:val="clear" w:fill="1A1A1A"/>
          </w:tcPr>
          <w:p>
            <w:pPr>
              <w:spacing w:after="0"/>
            </w:pPr>
            <w:r>
              <w:rPr>
                <w:b/>
                <w:color w:val="FFFFFF"/>
              </w:rPr>
            </w:r>
            <w:r>
              <w:rPr>
                <w:b/>
                <w:color w:val="FFFFFF"/>
                <w:sz w:val="19"/>
              </w:rPr>
              <w:t>Employees per seat</w:t>
            </w:r>
          </w:p>
        </w:tc>
        <w:tc>
          <w:tcPr>
            <w:tcW w:type="dxa" w:w="1904"/>
            <w:shd w:val="clear" w:fill="1A1A1A"/>
          </w:tcPr>
          <w:p>
            <w:pPr>
              <w:spacing w:after="0"/>
            </w:pPr>
            <w:r>
              <w:rPr>
                <w:b/>
                <w:color w:val="FFFFFF"/>
              </w:rPr>
            </w:r>
            <w:r>
              <w:rPr>
                <w:b/>
                <w:color w:val="FFFFFF"/>
                <w:sz w:val="19"/>
              </w:rPr>
              <w:t>Best fit</w:t>
            </w:r>
          </w:p>
        </w:tc>
      </w:tr>
      <w:tr>
        <w:tc>
          <w:tcPr>
            <w:tcW w:type="dxa" w:w="1904"/>
          </w:tcPr>
          <w:p>
            <w:pPr>
              <w:spacing w:after="0"/>
            </w:pPr>
            <w:r/>
            <w:r>
              <w:rPr>
                <w:b w:val="0"/>
                <w:sz w:val="19"/>
              </w:rPr>
              <w:t>Fixed five-two</w:t>
            </w:r>
          </w:p>
        </w:tc>
        <w:tc>
          <w:tcPr>
            <w:tcW w:type="dxa" w:w="1904"/>
          </w:tcPr>
          <w:p>
            <w:pPr>
              <w:spacing w:after="0"/>
            </w:pPr>
            <w:r/>
            <w:r>
              <w:rPr>
                <w:b w:val="0"/>
                <w:sz w:val="19"/>
              </w:rPr>
              <w:t>5 × 8 h, fixed days off</w:t>
            </w:r>
          </w:p>
        </w:tc>
        <w:tc>
          <w:tcPr>
            <w:tcW w:type="dxa" w:w="1904"/>
          </w:tcPr>
          <w:p>
            <w:pPr>
              <w:spacing w:after="0"/>
            </w:pPr>
            <w:r/>
            <w:r>
              <w:rPr>
                <w:b w:val="0"/>
                <w:sz w:val="19"/>
              </w:rPr>
              <w:t>5 of 7</w:t>
            </w:r>
          </w:p>
        </w:tc>
        <w:tc>
          <w:tcPr>
            <w:tcW w:type="dxa" w:w="1904"/>
          </w:tcPr>
          <w:p>
            <w:pPr>
              <w:spacing w:after="0"/>
            </w:pPr>
            <w:r/>
            <w:r>
              <w:rPr>
                <w:b w:val="0"/>
                <w:sz w:val="19"/>
              </w:rPr>
              <w:t>1.40</w:t>
            </w:r>
          </w:p>
        </w:tc>
        <w:tc>
          <w:tcPr>
            <w:tcW w:type="dxa" w:w="1904"/>
          </w:tcPr>
          <w:p>
            <w:pPr>
              <w:spacing w:after="0"/>
            </w:pPr>
            <w:r/>
            <w:r>
              <w:rPr>
                <w:b w:val="0"/>
                <w:sz w:val="19"/>
              </w:rPr>
              <w:t>Flat year-round demand</w:t>
            </w:r>
          </w:p>
        </w:tc>
      </w:tr>
      <w:tr>
        <w:tc>
          <w:tcPr>
            <w:tcW w:type="dxa" w:w="1904"/>
          </w:tcPr>
          <w:p>
            <w:pPr>
              <w:spacing w:after="0"/>
            </w:pPr>
            <w:r/>
            <w:r>
              <w:rPr>
                <w:b w:val="0"/>
                <w:sz w:val="19"/>
              </w:rPr>
              <w:t>Staggered five-two</w:t>
            </w:r>
          </w:p>
        </w:tc>
        <w:tc>
          <w:tcPr>
            <w:tcW w:type="dxa" w:w="1904"/>
          </w:tcPr>
          <w:p>
            <w:pPr>
              <w:spacing w:after="0"/>
            </w:pPr>
            <w:r/>
            <w:r>
              <w:rPr>
                <w:b w:val="0"/>
                <w:sz w:val="19"/>
              </w:rPr>
              <w:t>5 × 8 h, spread start days</w:t>
            </w:r>
          </w:p>
        </w:tc>
        <w:tc>
          <w:tcPr>
            <w:tcW w:type="dxa" w:w="1904"/>
          </w:tcPr>
          <w:p>
            <w:pPr>
              <w:spacing w:after="0"/>
            </w:pPr>
            <w:r/>
            <w:r>
              <w:rPr>
                <w:b w:val="0"/>
                <w:sz w:val="19"/>
              </w:rPr>
              <w:t>5 of 7</w:t>
            </w:r>
          </w:p>
        </w:tc>
        <w:tc>
          <w:tcPr>
            <w:tcW w:type="dxa" w:w="1904"/>
          </w:tcPr>
          <w:p>
            <w:pPr>
              <w:spacing w:after="0"/>
            </w:pPr>
            <w:r/>
            <w:r>
              <w:rPr>
                <w:b w:val="0"/>
                <w:sz w:val="19"/>
              </w:rPr>
              <w:t>1.40</w:t>
            </w:r>
          </w:p>
        </w:tc>
        <w:tc>
          <w:tcPr>
            <w:tcW w:type="dxa" w:w="1904"/>
          </w:tcPr>
          <w:p>
            <w:pPr>
              <w:spacing w:after="0"/>
            </w:pPr>
            <w:r/>
            <w:r>
              <w:rPr>
                <w:b w:val="0"/>
                <w:sz w:val="19"/>
              </w:rPr>
              <w:t>Weekend volume</w:t>
            </w:r>
          </w:p>
        </w:tc>
      </w:tr>
      <w:tr>
        <w:tc>
          <w:tcPr>
            <w:tcW w:type="dxa" w:w="1904"/>
          </w:tcPr>
          <w:p>
            <w:pPr>
              <w:spacing w:after="0"/>
            </w:pPr>
            <w:r/>
            <w:r>
              <w:rPr>
                <w:b w:val="0"/>
                <w:sz w:val="19"/>
              </w:rPr>
              <w:t>Compressed four-three</w:t>
            </w:r>
          </w:p>
        </w:tc>
        <w:tc>
          <w:tcPr>
            <w:tcW w:type="dxa" w:w="1904"/>
          </w:tcPr>
          <w:p>
            <w:pPr>
              <w:spacing w:after="0"/>
            </w:pPr>
            <w:r/>
            <w:r>
              <w:rPr>
                <w:b w:val="0"/>
                <w:sz w:val="19"/>
              </w:rPr>
              <w:t>4 × 10 h</w:t>
            </w:r>
          </w:p>
        </w:tc>
        <w:tc>
          <w:tcPr>
            <w:tcW w:type="dxa" w:w="1904"/>
          </w:tcPr>
          <w:p>
            <w:pPr>
              <w:spacing w:after="0"/>
            </w:pPr>
            <w:r/>
            <w:r>
              <w:rPr>
                <w:b w:val="0"/>
                <w:sz w:val="19"/>
              </w:rPr>
              <w:t>4 of 7</w:t>
            </w:r>
          </w:p>
        </w:tc>
        <w:tc>
          <w:tcPr>
            <w:tcW w:type="dxa" w:w="1904"/>
          </w:tcPr>
          <w:p>
            <w:pPr>
              <w:spacing w:after="0"/>
            </w:pPr>
            <w:r/>
            <w:r>
              <w:rPr>
                <w:b w:val="0"/>
                <w:sz w:val="19"/>
              </w:rPr>
              <w:t>1.75</w:t>
            </w:r>
          </w:p>
        </w:tc>
        <w:tc>
          <w:tcPr>
            <w:tcW w:type="dxa" w:w="1904"/>
          </w:tcPr>
          <w:p>
            <w:pPr>
              <w:spacing w:after="0"/>
            </w:pPr>
            <w:r/>
            <w:r>
              <w:rPr>
                <w:b w:val="0"/>
                <w:sz w:val="19"/>
              </w:rPr>
              <w:t>Peak season, leisure</w:t>
            </w:r>
          </w:p>
        </w:tc>
      </w:tr>
      <w:tr>
        <w:tc>
          <w:tcPr>
            <w:tcW w:type="dxa" w:w="1904"/>
          </w:tcPr>
          <w:p>
            <w:pPr>
              <w:spacing w:after="0"/>
            </w:pPr>
            <w:r/>
            <w:r>
              <w:rPr>
                <w:b w:val="0"/>
                <w:sz w:val="19"/>
              </w:rPr>
              <w:t>Core plus weekend team</w:t>
            </w:r>
          </w:p>
        </w:tc>
        <w:tc>
          <w:tcPr>
            <w:tcW w:type="dxa" w:w="1904"/>
          </w:tcPr>
          <w:p>
            <w:pPr>
              <w:spacing w:after="0"/>
            </w:pPr>
            <w:r/>
            <w:r>
              <w:rPr>
                <w:b w:val="0"/>
                <w:sz w:val="19"/>
              </w:rPr>
              <w:t>5 × 8 h core, weekend crew</w:t>
            </w:r>
          </w:p>
        </w:tc>
        <w:tc>
          <w:tcPr>
            <w:tcW w:type="dxa" w:w="1904"/>
          </w:tcPr>
          <w:p>
            <w:pPr>
              <w:spacing w:after="0"/>
            </w:pPr>
            <w:r/>
            <w:r>
              <w:rPr>
                <w:b w:val="0"/>
                <w:sz w:val="19"/>
              </w:rPr>
              <w:t>5 core, 2 weekend</w:t>
            </w:r>
          </w:p>
        </w:tc>
        <w:tc>
          <w:tcPr>
            <w:tcW w:type="dxa" w:w="1904"/>
          </w:tcPr>
          <w:p>
            <w:pPr>
              <w:spacing w:after="0"/>
            </w:pPr>
            <w:r/>
            <w:r>
              <w:rPr>
                <w:b w:val="0"/>
                <w:sz w:val="19"/>
              </w:rPr>
              <w:t>1.40 + 1.00</w:t>
            </w:r>
          </w:p>
        </w:tc>
        <w:tc>
          <w:tcPr>
            <w:tcW w:type="dxa" w:w="1904"/>
          </w:tcPr>
          <w:p>
            <w:pPr>
              <w:spacing w:after="0"/>
            </w:pPr>
            <w:r/>
            <w:r>
              <w:rPr>
                <w:b w:val="0"/>
                <w:sz w:val="19"/>
              </w:rPr>
              <w:t>Sharp weekend peaks</w:t>
            </w:r>
          </w:p>
        </w:tc>
      </w:tr>
      <w:tr>
        <w:tc>
          <w:tcPr>
            <w:tcW w:type="dxa" w:w="1904"/>
          </w:tcPr>
          <w:p>
            <w:pPr>
              <w:spacing w:after="0"/>
            </w:pPr>
            <w:r/>
            <w:r>
              <w:rPr>
                <w:b w:val="0"/>
                <w:sz w:val="19"/>
              </w:rPr>
              <w:t>Split shift</w:t>
            </w:r>
          </w:p>
        </w:tc>
        <w:tc>
          <w:tcPr>
            <w:tcW w:type="dxa" w:w="1904"/>
          </w:tcPr>
          <w:p>
            <w:pPr>
              <w:spacing w:after="0"/>
            </w:pPr>
            <w:r/>
            <w:r>
              <w:rPr>
                <w:b w:val="0"/>
                <w:sz w:val="19"/>
              </w:rPr>
              <w:t>Two 4–5 h blocks</w:t>
            </w:r>
          </w:p>
        </w:tc>
        <w:tc>
          <w:tcPr>
            <w:tcW w:type="dxa" w:w="1904"/>
          </w:tcPr>
          <w:p>
            <w:pPr>
              <w:spacing w:after="0"/>
            </w:pPr>
            <w:r/>
            <w:r>
              <w:rPr>
                <w:b w:val="0"/>
                <w:sz w:val="19"/>
              </w:rPr>
              <w:t>5 of 7</w:t>
            </w:r>
          </w:p>
        </w:tc>
        <w:tc>
          <w:tcPr>
            <w:tcW w:type="dxa" w:w="1904"/>
          </w:tcPr>
          <w:p>
            <w:pPr>
              <w:spacing w:after="0"/>
            </w:pPr>
            <w:r/>
            <w:r>
              <w:rPr>
                <w:b w:val="0"/>
                <w:sz w:val="19"/>
              </w:rPr>
              <w:t>1.40</w:t>
            </w:r>
          </w:p>
        </w:tc>
        <w:tc>
          <w:tcPr>
            <w:tcW w:type="dxa" w:w="1904"/>
          </w:tcPr>
          <w:p>
            <w:pPr>
              <w:spacing w:after="0"/>
            </w:pPr>
            <w:r/>
            <w:r>
              <w:rPr>
                <w:b w:val="0"/>
                <w:sz w:val="19"/>
              </w:rPr>
              <w:t>Turndown only</w:t>
            </w:r>
          </w:p>
        </w:tc>
      </w:tr>
    </w:tbl>
    <w:p/>
    <w:p>
      <w:r>
        <w:rPr>
          <w:b w:val="0"/>
        </w:rPr>
        <w:t>The distinction between fixed and staggered five-two is the one that decides most outcomes. Both carry the same 1.4 multiplier. A fixed model puts everyone's days off on Tuesday and Wednesday, which means Saturday and Sunday are covered by overtime every single week. A staggered model moves start days across Monday through Sunday so that the same 50 weekly shifts are distributed without a single overtime hour.</w:t>
      </w:r>
    </w:p>
    <w:p>
      <w:r>
        <w:rPr>
          <w:b w:val="0"/>
        </w:rPr>
        <w:t>That is the whole trick, and it costs nothing. It does require two things properties resist: publishing schedules three weeks ahead, and accepting that some attendants will not have Saturday and Sunday off together. The [hotel housekeeping services](/hotel-housekeeping-services) model solves the second by hiring explicitly for weekend availability and paying a modest differential rather than paying a premium on hours already worked.</w:t>
      </w:r>
    </w:p>
    <w:p>
      <w:pPr>
        <w:pStyle w:val="Heading2"/>
      </w:pPr>
      <w:r>
        <w:t>5. How does a staggered five-two model work in practice?</w:t>
      </w:r>
    </w:p>
    <w:p>
      <w:r>
        <w:rPr>
          <w:b w:val="0"/>
        </w:rPr>
        <w:t>A staggered five-two schedule is built backwards from the day-of-week demand curve. The sequence has five steps, and skipping any of them produces a schedule that looks balanced on paper and breaks on Thursday.</w:t>
      </w:r>
    </w:p>
    <w:p>
      <w:r>
        <w:rPr>
          <w:b/>
        </w:rPr>
        <w:t>Step one: calculate shifts per day.</w:t>
      </w:r>
      <w:r>
        <w:rPr>
          <w:b w:val="0"/>
        </w:rPr>
        <w:t xml:space="preserve"> Divide daily credits by the credits-per-shift standard. The reference property needs 8.3, 6.6, 6.3, 6.5, 7.6, 6.2 and 7.9 shifts across the week.</w:t>
      </w:r>
    </w:p>
    <w:p>
      <w:r>
        <w:rPr>
          <w:b/>
        </w:rPr>
        <w:t>Step two: round each day up.</w:t>
      </w:r>
      <w:r>
        <w:rPr>
          <w:b w:val="0"/>
        </w:rPr>
        <w:t xml:space="preserve"> Nine, seven, seven, seven, eight, seven and eight. That is 53 shifts, not 50, because rounding absorbs the fractional demand. The three extra shifts are the property's capacity for detail work.</w:t>
      </w:r>
    </w:p>
    <w:p>
      <w:r>
        <w:rPr>
          <w:b/>
        </w:rPr>
        <w:t>Step three: assign seats, not people.</w:t>
      </w:r>
      <w:r>
        <w:rPr>
          <w:b w:val="0"/>
        </w:rPr>
        <w:t xml:space="preserve"> A seat is a recurring daily position. Monday needs nine seats, Tuesday seven, and so on. The maximum is nine, so the property has nine core seats plus four part-time or floating seats that only appear on heavy days.</w:t>
      </w:r>
    </w:p>
    <w:p>
      <w:r>
        <w:rPr>
          <w:b/>
        </w:rPr>
        <w:t>Step four: place days off so that each seat is covered five days.</w:t>
      </w:r>
      <w:r>
        <w:rPr>
          <w:b w:val="0"/>
        </w:rPr>
        <w:t xml:space="preserve"> With nine core seats at 1.4 employees each, the property needs 12.6 people — call it 13, of which three or four work 24 to 32 hours. Every seat has a named backup before the week starts.</w:t>
      </w:r>
    </w:p>
    <w:p>
      <w:r>
        <w:rPr>
          <w:b/>
        </w:rPr>
        <w:t>Step five: publish three weeks ahead and freeze.</w:t>
      </w:r>
      <w:r>
        <w:rPr>
          <w:b w:val="0"/>
        </w:rPr>
        <w:t xml:space="preserve"> The schedule becomes a contract. Changes after the freeze go through a swap board, not through a supervisor's phone call at 6 am.</w:t>
      </w:r>
    </w:p>
    <w:p>
      <w:r>
        <w:rPr>
          <w:b w:val="0"/>
        </w:rPr>
        <w:t>A worked placement makes the pattern concrete. Thirteen attendants, of whom nine are full-time, each receive two consecutive days off, and the pairs are distributed so that every day of the week loses between one and two people rather than four. Monday's nine seats are filled by seven attendants whose weekend ended Sunday, one returning from a Tuesday-Wednesday pair and one from a Wednesday-Thursday pair. Saturday's seven seats are filled by attendants whose days off fall on Monday-Tuesday and Tuesday-Wednesday. No one works six days, and the property never buys a weekend hour at time and a half.</w:t>
      </w:r>
    </w:p>
    <w:p>
      <w:r>
        <w:rPr>
          <w:b w:val="0"/>
        </w:rPr>
        <w:t>The output is a property that covers seven days with zero scheduled overtime and a known, small float. The float is the cost of the model, and it is cheaper than the overtime it replaces. What the model demands in exchange is administrative discipline: someone has to own the schedule, and that person needs authority over hiring and hours.</w:t>
      </w:r>
    </w:p>
    <w:p>
      <w:pPr>
        <w:pStyle w:val="Heading2"/>
      </w:pPr>
      <w:r>
        <w:t>6. When does a four-three compressed schedule make sense?</w:t>
      </w:r>
    </w:p>
    <w:p>
      <w:r>
        <w:rPr>
          <w:b w:val="0"/>
        </w:rPr>
        <w:t>The four-ten schedule — four days of ten hours, three days off — is the most requested pattern in housekeeping interviews and the least efficient pattern for seven-day coverage. Both facts are true, and the property that ignores either one gets a schedule that recruits well and budgets badly.</w:t>
      </w:r>
    </w:p>
    <w:p>
      <w:r>
        <w:rPr>
          <w:b w:val="0"/>
        </w:rPr>
        <w:t>The arithmetic is unforgiving. An employee on four tens covers four of seven days, so a daily seat requires 1.75 employees instead of 1.40. For the reference property's nine seats, that is 15.75 people rather than 12.6 — three additional hires, each with onboarding, uniform and training cost, to deliver the same 50 shifts.</w:t>
      </w:r>
    </w:p>
    <w:p>
      <w:r>
        <w:rPr>
          <w:b w:val="0"/>
        </w:rPr>
        <w:t>What the model does deliver is retention. Three consecutive days off is a genuine quality-of-life improvement, and properties in markets where room attendants are scarce report that the compressed schedule is the single most effective recruiting lever available. It also concentrates the crew into longer blocks, which reduces handover loss on heavy turnover days: a ten-hour attendant cleans more rooms in one continuous run than two eight-hour attendants split by a shift change.</w:t>
      </w:r>
    </w:p>
    <w:p>
      <w:r>
        <w:rPr>
          <w:b w:val="0"/>
        </w:rPr>
        <w:t>The practical rule is to use it surgically rather than universally. Four-ten fits three situations: a peak season block of eight to twelve weeks, a property with a long-weekend leisure pattern where Monday and Tuesday are genuinely light, and a night or turndown shift where a longer continuous block reduces walking. It fits poorly in a corporate-transient property with a flat Monday-to-Friday base, where the extra headcount buys nothing.</w:t>
      </w:r>
    </w:p>
    <w:p>
      <w:pPr>
        <w:pStyle w:val="Heading2"/>
      </w:pPr>
      <w:r>
        <w:t>7. How do you staff a core crew with a dedicated weekend team?</w:t>
      </w:r>
    </w:p>
    <w:p>
      <w:r>
        <w:rPr>
          <w:b w:val="0"/>
        </w:rPr>
        <w:t>The third model separates the week from the weekend instead of trying to balance them. A core crew of full-time attendants covers Monday through Friday. A dedicated weekend team — often part-time, often composed of people who want exactly Saturday and Sunday — covers the two days the core crew does not.</w:t>
      </w:r>
    </w:p>
    <w:p>
      <w:r>
        <w:rPr>
          <w:b w:val="0"/>
        </w:rPr>
        <w:t>The appeal is honesty about the labor market. Many good room attendants cannot work weekends for family reasons, and many reliable weekend workers do not want full-time hours. A single schedule that pretends both groups are interchangeable produces the worst of both: weekday staff forced into weekend overtime and weekend staff hired as full-time and then released early.</w:t>
      </w:r>
    </w:p>
    <w:p>
      <w:r>
        <w:rPr>
          <w:b w:val="0"/>
        </w:rPr>
        <w:t>The economics depend entirely on the weekend differential. In the reference property, the weekend requires 15 shifts. Staffing those with a part-time crew at a $2 hourly differential costs more per hour than the internal rate but avoids both the overtime premium and the 1.4 multiplier on those seats. Staffing them with core-crew overtime costs 1.5 times the base rate plus the retention damage of a six-day week.</w:t>
      </w:r>
    </w:p>
    <w:p>
      <w:r>
        <w:rPr>
          <w:b w:val="0"/>
        </w:rPr>
        <w:t>Three design rules keep this model from becoming a two-tier workforce.</w:t>
      </w:r>
    </w:p>
    <w:p>
      <w:r>
        <w:rPr>
          <w:b/>
        </w:rPr>
        <w:t>Pay the differential openly.</w:t>
      </w:r>
      <w:r>
        <w:rPr>
          <w:b w:val="0"/>
        </w:rPr>
        <w:t xml:space="preserve"> A weekend rate that is published and applied to everyone on the weekend shift is defensible. A quiet arrangement where weekend staff earn less per hour than weekday staff is a turnover machine.</w:t>
      </w:r>
    </w:p>
    <w:p>
      <w:r>
        <w:rPr>
          <w:b/>
        </w:rPr>
        <w:t>Give the weekend team a supervisor.</w:t>
      </w:r>
      <w:r>
        <w:rPr>
          <w:b w:val="0"/>
        </w:rPr>
        <w:t xml:space="preserve"> Weekend quality collapses when the weekend crew has no dedicated supervision. The reference property needs one weekend floor supervisor for 15 shifts, and that role is the difference between a model and a gap.</w:t>
      </w:r>
    </w:p>
    <w:p>
      <w:r>
        <w:rPr>
          <w:b/>
        </w:rPr>
        <w:t>Rotate one weekend per month into the core crew.</w:t>
      </w:r>
      <w:r>
        <w:rPr>
          <w:b w:val="0"/>
        </w:rPr>
        <w:t xml:space="preserve"> A small rotation keeps weekday staff competent on weekend patterns and gives the weekend team coverage for vacations. Without it, the weekend team becomes a separate operation with its own standards.</w:t>
      </w:r>
    </w:p>
    <w:p>
      <w:pPr>
        <w:pStyle w:val="Heading2"/>
      </w:pPr>
      <w:r>
        <w:t>8. How should headcount be dimensioned by day of week?</w:t>
      </w:r>
    </w:p>
    <w:p>
      <w:r>
        <w:rPr>
          <w:b w:val="0"/>
        </w:rPr>
        <w:t>Headcount planning fails when it is done monthly. A monthly average of 7.1 shifts per day describes a property that does not exist on any single day of the month. The unit of planning has to be the day, and the day has to be built from departures and stayovers.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586"/>
        <w:gridCol w:w="1586"/>
        <w:gridCol w:w="1586"/>
        <w:gridCol w:w="1586"/>
        <w:gridCol w:w="1586"/>
        <w:gridCol w:w="1586"/>
      </w:tblGrid>
      <w:tr>
        <w:tc>
          <w:tcPr>
            <w:tcW w:type="dxa" w:w="1586"/>
            <w:shd w:val="clear" w:fill="1A1A1A"/>
          </w:tcPr>
          <w:p>
            <w:pPr>
              <w:spacing w:after="0"/>
            </w:pPr>
            <w:r>
              <w:rPr>
                <w:b/>
                <w:color w:val="FFFFFF"/>
              </w:rPr>
            </w:r>
            <w:r>
              <w:rPr>
                <w:b/>
                <w:color w:val="FFFFFF"/>
                <w:sz w:val="19"/>
              </w:rPr>
              <w:t>Day</w:t>
            </w:r>
          </w:p>
        </w:tc>
        <w:tc>
          <w:tcPr>
            <w:tcW w:type="dxa" w:w="1586"/>
            <w:shd w:val="clear" w:fill="1A1A1A"/>
          </w:tcPr>
          <w:p>
            <w:pPr>
              <w:spacing w:after="0"/>
            </w:pPr>
            <w:r>
              <w:rPr>
                <w:b/>
                <w:color w:val="FFFFFF"/>
              </w:rPr>
            </w:r>
            <w:r>
              <w:rPr>
                <w:b/>
                <w:color w:val="FFFFFF"/>
                <w:sz w:val="19"/>
              </w:rPr>
              <w:t>Departures</w:t>
            </w:r>
          </w:p>
        </w:tc>
        <w:tc>
          <w:tcPr>
            <w:tcW w:type="dxa" w:w="1586"/>
            <w:shd w:val="clear" w:fill="1A1A1A"/>
          </w:tcPr>
          <w:p>
            <w:pPr>
              <w:spacing w:after="0"/>
            </w:pPr>
            <w:r>
              <w:rPr>
                <w:b/>
                <w:color w:val="FFFFFF"/>
              </w:rPr>
            </w:r>
            <w:r>
              <w:rPr>
                <w:b/>
                <w:color w:val="FFFFFF"/>
                <w:sz w:val="19"/>
              </w:rPr>
              <w:t>Stayovers</w:t>
            </w:r>
          </w:p>
        </w:tc>
        <w:tc>
          <w:tcPr>
            <w:tcW w:type="dxa" w:w="1586"/>
            <w:shd w:val="clear" w:fill="1A1A1A"/>
          </w:tcPr>
          <w:p>
            <w:pPr>
              <w:spacing w:after="0"/>
            </w:pPr>
            <w:r>
              <w:rPr>
                <w:b/>
                <w:color w:val="FFFFFF"/>
              </w:rPr>
            </w:r>
            <w:r>
              <w:rPr>
                <w:b/>
                <w:color w:val="FFFFFF"/>
                <w:sz w:val="19"/>
              </w:rPr>
              <w:t>Credits</w:t>
            </w:r>
          </w:p>
        </w:tc>
        <w:tc>
          <w:tcPr>
            <w:tcW w:type="dxa" w:w="1586"/>
            <w:shd w:val="clear" w:fill="1A1A1A"/>
          </w:tcPr>
          <w:p>
            <w:pPr>
              <w:spacing w:after="0"/>
            </w:pPr>
            <w:r>
              <w:rPr>
                <w:b/>
                <w:color w:val="FFFFFF"/>
              </w:rPr>
            </w:r>
            <w:r>
              <w:rPr>
                <w:b/>
                <w:color w:val="FFFFFF"/>
                <w:sz w:val="19"/>
              </w:rPr>
              <w:t>Shifts at 14 credits</w:t>
            </w:r>
          </w:p>
        </w:tc>
        <w:tc>
          <w:tcPr>
            <w:tcW w:type="dxa" w:w="1586"/>
            <w:shd w:val="clear" w:fill="1A1A1A"/>
          </w:tcPr>
          <w:p>
            <w:pPr>
              <w:spacing w:after="0"/>
            </w:pPr>
            <w:r>
              <w:rPr>
                <w:b/>
                <w:color w:val="FFFFFF"/>
              </w:rPr>
            </w:r>
            <w:r>
              <w:rPr>
                <w:b/>
                <w:color w:val="FFFFFF"/>
                <w:sz w:val="19"/>
              </w:rPr>
              <w:t>Attendants scheduled</w:t>
            </w:r>
          </w:p>
        </w:tc>
      </w:tr>
      <w:tr>
        <w:tc>
          <w:tcPr>
            <w:tcW w:type="dxa" w:w="1586"/>
          </w:tcPr>
          <w:p>
            <w:pPr>
              <w:spacing w:after="0"/>
            </w:pPr>
            <w:r/>
            <w:r>
              <w:rPr>
                <w:b w:val="0"/>
                <w:sz w:val="19"/>
              </w:rPr>
              <w:t>Monday</w:t>
            </w:r>
          </w:p>
        </w:tc>
        <w:tc>
          <w:tcPr>
            <w:tcW w:type="dxa" w:w="1586"/>
          </w:tcPr>
          <w:p>
            <w:pPr>
              <w:spacing w:after="0"/>
            </w:pPr>
            <w:r/>
            <w:r>
              <w:rPr>
                <w:b w:val="0"/>
                <w:sz w:val="19"/>
              </w:rPr>
              <w:t>92</w:t>
            </w:r>
          </w:p>
        </w:tc>
        <w:tc>
          <w:tcPr>
            <w:tcW w:type="dxa" w:w="1586"/>
          </w:tcPr>
          <w:p>
            <w:pPr>
              <w:spacing w:after="0"/>
            </w:pPr>
            <w:r/>
            <w:r>
              <w:rPr>
                <w:b w:val="0"/>
                <w:sz w:val="19"/>
              </w:rPr>
              <w:t>48</w:t>
            </w:r>
          </w:p>
        </w:tc>
        <w:tc>
          <w:tcPr>
            <w:tcW w:type="dxa" w:w="1586"/>
          </w:tcPr>
          <w:p>
            <w:pPr>
              <w:spacing w:after="0"/>
            </w:pPr>
            <w:r/>
            <w:r>
              <w:rPr>
                <w:b w:val="0"/>
                <w:sz w:val="19"/>
              </w:rPr>
              <w:t>116</w:t>
            </w:r>
          </w:p>
        </w:tc>
        <w:tc>
          <w:tcPr>
            <w:tcW w:type="dxa" w:w="1586"/>
          </w:tcPr>
          <w:p>
            <w:pPr>
              <w:spacing w:after="0"/>
            </w:pPr>
            <w:r/>
            <w:r>
              <w:rPr>
                <w:b w:val="0"/>
                <w:sz w:val="19"/>
              </w:rPr>
              <w:t>8.3</w:t>
            </w:r>
          </w:p>
        </w:tc>
        <w:tc>
          <w:tcPr>
            <w:tcW w:type="dxa" w:w="1586"/>
          </w:tcPr>
          <w:p>
            <w:pPr>
              <w:spacing w:after="0"/>
            </w:pPr>
            <w:r/>
            <w:r>
              <w:rPr>
                <w:b w:val="0"/>
                <w:sz w:val="19"/>
              </w:rPr>
              <w:t>9</w:t>
            </w:r>
          </w:p>
        </w:tc>
      </w:tr>
      <w:tr>
        <w:tc>
          <w:tcPr>
            <w:tcW w:type="dxa" w:w="1586"/>
          </w:tcPr>
          <w:p>
            <w:pPr>
              <w:spacing w:after="0"/>
            </w:pPr>
            <w:r/>
            <w:r>
              <w:rPr>
                <w:b w:val="0"/>
                <w:sz w:val="19"/>
              </w:rPr>
              <w:t>Tuesday</w:t>
            </w:r>
          </w:p>
        </w:tc>
        <w:tc>
          <w:tcPr>
            <w:tcW w:type="dxa" w:w="1586"/>
          </w:tcPr>
          <w:p>
            <w:pPr>
              <w:spacing w:after="0"/>
            </w:pPr>
            <w:r/>
            <w:r>
              <w:rPr>
                <w:b w:val="0"/>
                <w:sz w:val="19"/>
              </w:rPr>
              <w:t>54</w:t>
            </w:r>
          </w:p>
        </w:tc>
        <w:tc>
          <w:tcPr>
            <w:tcW w:type="dxa" w:w="1586"/>
          </w:tcPr>
          <w:p>
            <w:pPr>
              <w:spacing w:after="0"/>
            </w:pPr>
            <w:r/>
            <w:r>
              <w:rPr>
                <w:b w:val="0"/>
                <w:sz w:val="19"/>
              </w:rPr>
              <w:t>76</w:t>
            </w:r>
          </w:p>
        </w:tc>
        <w:tc>
          <w:tcPr>
            <w:tcW w:type="dxa" w:w="1586"/>
          </w:tcPr>
          <w:p>
            <w:pPr>
              <w:spacing w:after="0"/>
            </w:pPr>
            <w:r/>
            <w:r>
              <w:rPr>
                <w:b w:val="0"/>
                <w:sz w:val="19"/>
              </w:rPr>
              <w:t>92</w:t>
            </w:r>
          </w:p>
        </w:tc>
        <w:tc>
          <w:tcPr>
            <w:tcW w:type="dxa" w:w="1586"/>
          </w:tcPr>
          <w:p>
            <w:pPr>
              <w:spacing w:after="0"/>
            </w:pPr>
            <w:r/>
            <w:r>
              <w:rPr>
                <w:b w:val="0"/>
                <w:sz w:val="19"/>
              </w:rPr>
              <w:t>6.6</w:t>
            </w:r>
          </w:p>
        </w:tc>
        <w:tc>
          <w:tcPr>
            <w:tcW w:type="dxa" w:w="1586"/>
          </w:tcPr>
          <w:p>
            <w:pPr>
              <w:spacing w:after="0"/>
            </w:pPr>
            <w:r/>
            <w:r>
              <w:rPr>
                <w:b w:val="0"/>
                <w:sz w:val="19"/>
              </w:rPr>
              <w:t>7</w:t>
            </w:r>
          </w:p>
        </w:tc>
      </w:tr>
      <w:tr>
        <w:tc>
          <w:tcPr>
            <w:tcW w:type="dxa" w:w="1586"/>
          </w:tcPr>
          <w:p>
            <w:pPr>
              <w:spacing w:after="0"/>
            </w:pPr>
            <w:r/>
            <w:r>
              <w:rPr>
                <w:b w:val="0"/>
                <w:sz w:val="19"/>
              </w:rPr>
              <w:t>Wednesday</w:t>
            </w:r>
          </w:p>
        </w:tc>
        <w:tc>
          <w:tcPr>
            <w:tcW w:type="dxa" w:w="1586"/>
          </w:tcPr>
          <w:p>
            <w:pPr>
              <w:spacing w:after="0"/>
            </w:pPr>
            <w:r/>
            <w:r>
              <w:rPr>
                <w:b w:val="0"/>
                <w:sz w:val="19"/>
              </w:rPr>
              <w:t>48</w:t>
            </w:r>
          </w:p>
        </w:tc>
        <w:tc>
          <w:tcPr>
            <w:tcW w:type="dxa" w:w="1586"/>
          </w:tcPr>
          <w:p>
            <w:pPr>
              <w:spacing w:after="0"/>
            </w:pPr>
            <w:r/>
            <w:r>
              <w:rPr>
                <w:b w:val="0"/>
                <w:sz w:val="19"/>
              </w:rPr>
              <w:t>80</w:t>
            </w:r>
          </w:p>
        </w:tc>
        <w:tc>
          <w:tcPr>
            <w:tcW w:type="dxa" w:w="1586"/>
          </w:tcPr>
          <w:p>
            <w:pPr>
              <w:spacing w:after="0"/>
            </w:pPr>
            <w:r/>
            <w:r>
              <w:rPr>
                <w:b w:val="0"/>
                <w:sz w:val="19"/>
              </w:rPr>
              <w:t>88</w:t>
            </w:r>
          </w:p>
        </w:tc>
        <w:tc>
          <w:tcPr>
            <w:tcW w:type="dxa" w:w="1586"/>
          </w:tcPr>
          <w:p>
            <w:pPr>
              <w:spacing w:after="0"/>
            </w:pPr>
            <w:r/>
            <w:r>
              <w:rPr>
                <w:b w:val="0"/>
                <w:sz w:val="19"/>
              </w:rPr>
              <w:t>6.3</w:t>
            </w:r>
          </w:p>
        </w:tc>
        <w:tc>
          <w:tcPr>
            <w:tcW w:type="dxa" w:w="1586"/>
          </w:tcPr>
          <w:p>
            <w:pPr>
              <w:spacing w:after="0"/>
            </w:pPr>
            <w:r/>
            <w:r>
              <w:rPr>
                <w:b w:val="0"/>
                <w:sz w:val="19"/>
              </w:rPr>
              <w:t>7</w:t>
            </w:r>
          </w:p>
        </w:tc>
      </w:tr>
      <w:tr>
        <w:tc>
          <w:tcPr>
            <w:tcW w:type="dxa" w:w="1586"/>
          </w:tcPr>
          <w:p>
            <w:pPr>
              <w:spacing w:after="0"/>
            </w:pPr>
            <w:r/>
            <w:r>
              <w:rPr>
                <w:b w:val="0"/>
                <w:sz w:val="19"/>
              </w:rPr>
              <w:t>Thursday</w:t>
            </w:r>
          </w:p>
        </w:tc>
        <w:tc>
          <w:tcPr>
            <w:tcW w:type="dxa" w:w="1586"/>
          </w:tcPr>
          <w:p>
            <w:pPr>
              <w:spacing w:after="0"/>
            </w:pPr>
            <w:r/>
            <w:r>
              <w:rPr>
                <w:b w:val="0"/>
                <w:sz w:val="19"/>
              </w:rPr>
              <w:t>52</w:t>
            </w:r>
          </w:p>
        </w:tc>
        <w:tc>
          <w:tcPr>
            <w:tcW w:type="dxa" w:w="1586"/>
          </w:tcPr>
          <w:p>
            <w:pPr>
              <w:spacing w:after="0"/>
            </w:pPr>
            <w:r/>
            <w:r>
              <w:rPr>
                <w:b w:val="0"/>
                <w:sz w:val="19"/>
              </w:rPr>
              <w:t>78</w:t>
            </w:r>
          </w:p>
        </w:tc>
        <w:tc>
          <w:tcPr>
            <w:tcW w:type="dxa" w:w="1586"/>
          </w:tcPr>
          <w:p>
            <w:pPr>
              <w:spacing w:after="0"/>
            </w:pPr>
            <w:r/>
            <w:r>
              <w:rPr>
                <w:b w:val="0"/>
                <w:sz w:val="19"/>
              </w:rPr>
              <w:t>91</w:t>
            </w:r>
          </w:p>
        </w:tc>
        <w:tc>
          <w:tcPr>
            <w:tcW w:type="dxa" w:w="1586"/>
          </w:tcPr>
          <w:p>
            <w:pPr>
              <w:spacing w:after="0"/>
            </w:pPr>
            <w:r/>
            <w:r>
              <w:rPr>
                <w:b w:val="0"/>
                <w:sz w:val="19"/>
              </w:rPr>
              <w:t>6.5</w:t>
            </w:r>
          </w:p>
        </w:tc>
        <w:tc>
          <w:tcPr>
            <w:tcW w:type="dxa" w:w="1586"/>
          </w:tcPr>
          <w:p>
            <w:pPr>
              <w:spacing w:after="0"/>
            </w:pPr>
            <w:r/>
            <w:r>
              <w:rPr>
                <w:b w:val="0"/>
                <w:sz w:val="19"/>
              </w:rPr>
              <w:t>7</w:t>
            </w:r>
          </w:p>
        </w:tc>
      </w:tr>
      <w:tr>
        <w:tc>
          <w:tcPr>
            <w:tcW w:type="dxa" w:w="1586"/>
          </w:tcPr>
          <w:p>
            <w:pPr>
              <w:spacing w:after="0"/>
            </w:pPr>
            <w:r/>
            <w:r>
              <w:rPr>
                <w:b w:val="0"/>
                <w:sz w:val="19"/>
              </w:rPr>
              <w:t>Friday</w:t>
            </w:r>
          </w:p>
        </w:tc>
        <w:tc>
          <w:tcPr>
            <w:tcW w:type="dxa" w:w="1586"/>
          </w:tcPr>
          <w:p>
            <w:pPr>
              <w:spacing w:after="0"/>
            </w:pPr>
            <w:r/>
            <w:r>
              <w:rPr>
                <w:b w:val="0"/>
                <w:sz w:val="19"/>
              </w:rPr>
              <w:t>76</w:t>
            </w:r>
          </w:p>
        </w:tc>
        <w:tc>
          <w:tcPr>
            <w:tcW w:type="dxa" w:w="1586"/>
          </w:tcPr>
          <w:p>
            <w:pPr>
              <w:spacing w:after="0"/>
            </w:pPr>
            <w:r/>
            <w:r>
              <w:rPr>
                <w:b w:val="0"/>
                <w:sz w:val="19"/>
              </w:rPr>
              <w:t>62</w:t>
            </w:r>
          </w:p>
        </w:tc>
        <w:tc>
          <w:tcPr>
            <w:tcW w:type="dxa" w:w="1586"/>
          </w:tcPr>
          <w:p>
            <w:pPr>
              <w:spacing w:after="0"/>
            </w:pPr>
            <w:r/>
            <w:r>
              <w:rPr>
                <w:b w:val="0"/>
                <w:sz w:val="19"/>
              </w:rPr>
              <w:t>107</w:t>
            </w:r>
          </w:p>
        </w:tc>
        <w:tc>
          <w:tcPr>
            <w:tcW w:type="dxa" w:w="1586"/>
          </w:tcPr>
          <w:p>
            <w:pPr>
              <w:spacing w:after="0"/>
            </w:pPr>
            <w:r/>
            <w:r>
              <w:rPr>
                <w:b w:val="0"/>
                <w:sz w:val="19"/>
              </w:rPr>
              <w:t>7.6</w:t>
            </w:r>
          </w:p>
        </w:tc>
        <w:tc>
          <w:tcPr>
            <w:tcW w:type="dxa" w:w="1586"/>
          </w:tcPr>
          <w:p>
            <w:pPr>
              <w:spacing w:after="0"/>
            </w:pPr>
            <w:r/>
            <w:r>
              <w:rPr>
                <w:b w:val="0"/>
                <w:sz w:val="19"/>
              </w:rPr>
              <w:t>8</w:t>
            </w:r>
          </w:p>
        </w:tc>
      </w:tr>
      <w:tr>
        <w:tc>
          <w:tcPr>
            <w:tcW w:type="dxa" w:w="1586"/>
          </w:tcPr>
          <w:p>
            <w:pPr>
              <w:spacing w:after="0"/>
            </w:pPr>
            <w:r/>
            <w:r>
              <w:rPr>
                <w:b w:val="0"/>
                <w:sz w:val="19"/>
              </w:rPr>
              <w:t>Saturday</w:t>
            </w:r>
          </w:p>
        </w:tc>
        <w:tc>
          <w:tcPr>
            <w:tcW w:type="dxa" w:w="1586"/>
          </w:tcPr>
          <w:p>
            <w:pPr>
              <w:spacing w:after="0"/>
            </w:pPr>
            <w:r/>
            <w:r>
              <w:rPr>
                <w:b w:val="0"/>
                <w:sz w:val="19"/>
              </w:rPr>
              <w:t>40</w:t>
            </w:r>
          </w:p>
        </w:tc>
        <w:tc>
          <w:tcPr>
            <w:tcW w:type="dxa" w:w="1586"/>
          </w:tcPr>
          <w:p>
            <w:pPr>
              <w:spacing w:after="0"/>
            </w:pPr>
            <w:r/>
            <w:r>
              <w:rPr>
                <w:b w:val="0"/>
                <w:sz w:val="19"/>
              </w:rPr>
              <w:t>94</w:t>
            </w:r>
          </w:p>
        </w:tc>
        <w:tc>
          <w:tcPr>
            <w:tcW w:type="dxa" w:w="1586"/>
          </w:tcPr>
          <w:p>
            <w:pPr>
              <w:spacing w:after="0"/>
            </w:pPr>
            <w:r/>
            <w:r>
              <w:rPr>
                <w:b w:val="0"/>
                <w:sz w:val="19"/>
              </w:rPr>
              <w:t>87</w:t>
            </w:r>
          </w:p>
        </w:tc>
        <w:tc>
          <w:tcPr>
            <w:tcW w:type="dxa" w:w="1586"/>
          </w:tcPr>
          <w:p>
            <w:pPr>
              <w:spacing w:after="0"/>
            </w:pPr>
            <w:r/>
            <w:r>
              <w:rPr>
                <w:b w:val="0"/>
                <w:sz w:val="19"/>
              </w:rPr>
              <w:t>6.2</w:t>
            </w:r>
          </w:p>
        </w:tc>
        <w:tc>
          <w:tcPr>
            <w:tcW w:type="dxa" w:w="1586"/>
          </w:tcPr>
          <w:p>
            <w:pPr>
              <w:spacing w:after="0"/>
            </w:pPr>
            <w:r/>
            <w:r>
              <w:rPr>
                <w:b w:val="0"/>
                <w:sz w:val="19"/>
              </w:rPr>
              <w:t>7</w:t>
            </w:r>
          </w:p>
        </w:tc>
      </w:tr>
      <w:tr>
        <w:tc>
          <w:tcPr>
            <w:tcW w:type="dxa" w:w="1586"/>
          </w:tcPr>
          <w:p>
            <w:pPr>
              <w:spacing w:after="0"/>
            </w:pPr>
            <w:r/>
            <w:r>
              <w:rPr>
                <w:b w:val="0"/>
                <w:sz w:val="19"/>
              </w:rPr>
              <w:t>Sunday</w:t>
            </w:r>
          </w:p>
        </w:tc>
        <w:tc>
          <w:tcPr>
            <w:tcW w:type="dxa" w:w="1586"/>
          </w:tcPr>
          <w:p>
            <w:pPr>
              <w:spacing w:after="0"/>
            </w:pPr>
            <w:r/>
            <w:r>
              <w:rPr>
                <w:b w:val="0"/>
                <w:sz w:val="19"/>
              </w:rPr>
              <w:t>88</w:t>
            </w:r>
          </w:p>
        </w:tc>
        <w:tc>
          <w:tcPr>
            <w:tcW w:type="dxa" w:w="1586"/>
          </w:tcPr>
          <w:p>
            <w:pPr>
              <w:spacing w:after="0"/>
            </w:pPr>
            <w:r/>
            <w:r>
              <w:rPr>
                <w:b w:val="0"/>
                <w:sz w:val="19"/>
              </w:rPr>
              <w:t>46</w:t>
            </w:r>
          </w:p>
        </w:tc>
        <w:tc>
          <w:tcPr>
            <w:tcW w:type="dxa" w:w="1586"/>
          </w:tcPr>
          <w:p>
            <w:pPr>
              <w:spacing w:after="0"/>
            </w:pPr>
            <w:r/>
            <w:r>
              <w:rPr>
                <w:b w:val="0"/>
                <w:sz w:val="19"/>
              </w:rPr>
              <w:t>111</w:t>
            </w:r>
          </w:p>
        </w:tc>
        <w:tc>
          <w:tcPr>
            <w:tcW w:type="dxa" w:w="1586"/>
          </w:tcPr>
          <w:p>
            <w:pPr>
              <w:spacing w:after="0"/>
            </w:pPr>
            <w:r/>
            <w:r>
              <w:rPr>
                <w:b w:val="0"/>
                <w:sz w:val="19"/>
              </w:rPr>
              <w:t>7.9</w:t>
            </w:r>
          </w:p>
        </w:tc>
        <w:tc>
          <w:tcPr>
            <w:tcW w:type="dxa" w:w="1586"/>
          </w:tcPr>
          <w:p>
            <w:pPr>
              <w:spacing w:after="0"/>
            </w:pPr>
            <w:r/>
            <w:r>
              <w:rPr>
                <w:b w:val="0"/>
                <w:sz w:val="19"/>
              </w:rPr>
              <w:t>8</w:t>
            </w:r>
          </w:p>
        </w:tc>
      </w:tr>
      <w:tr>
        <w:tc>
          <w:tcPr>
            <w:tcW w:type="dxa" w:w="1586"/>
          </w:tcPr>
          <w:p>
            <w:pPr>
              <w:spacing w:after="0"/>
            </w:pPr>
            <w:r/>
            <w:r>
              <w:rPr>
                <w:b/>
                <w:sz w:val="19"/>
              </w:rPr>
              <w:t>Week</w:t>
            </w:r>
          </w:p>
        </w:tc>
        <w:tc>
          <w:tcPr>
            <w:tcW w:type="dxa" w:w="1586"/>
          </w:tcPr>
          <w:p>
            <w:pPr>
              <w:spacing w:after="0"/>
            </w:pPr>
            <w:r/>
            <w:r>
              <w:rPr>
                <w:b/>
                <w:sz w:val="19"/>
              </w:rPr>
              <w:t>450</w:t>
            </w:r>
          </w:p>
        </w:tc>
        <w:tc>
          <w:tcPr>
            <w:tcW w:type="dxa" w:w="1586"/>
          </w:tcPr>
          <w:p>
            <w:pPr>
              <w:spacing w:after="0"/>
            </w:pPr>
            <w:r/>
            <w:r>
              <w:rPr>
                <w:b/>
                <w:sz w:val="19"/>
              </w:rPr>
              <w:t>484</w:t>
            </w:r>
          </w:p>
        </w:tc>
        <w:tc>
          <w:tcPr>
            <w:tcW w:type="dxa" w:w="1586"/>
          </w:tcPr>
          <w:p>
            <w:pPr>
              <w:spacing w:after="0"/>
            </w:pPr>
            <w:r/>
            <w:r>
              <w:rPr>
                <w:b/>
                <w:sz w:val="19"/>
              </w:rPr>
              <w:t>692</w:t>
            </w:r>
          </w:p>
        </w:tc>
        <w:tc>
          <w:tcPr>
            <w:tcW w:type="dxa" w:w="1586"/>
          </w:tcPr>
          <w:p>
            <w:pPr>
              <w:spacing w:after="0"/>
            </w:pPr>
            <w:r/>
            <w:r>
              <w:rPr>
                <w:b/>
                <w:sz w:val="19"/>
              </w:rPr>
              <w:t>49.4</w:t>
            </w:r>
          </w:p>
        </w:tc>
        <w:tc>
          <w:tcPr>
            <w:tcW w:type="dxa" w:w="1586"/>
          </w:tcPr>
          <w:p>
            <w:pPr>
              <w:spacing w:after="0"/>
            </w:pPr>
            <w:r/>
            <w:r>
              <w:rPr>
                <w:b/>
                <w:sz w:val="19"/>
              </w:rPr>
              <w:t>53</w:t>
            </w:r>
          </w:p>
        </w:tc>
      </w:tr>
    </w:tbl>
    <w:p/>
    <w:p>
      <w:r>
        <w:rPr>
          <w:b w:val="0"/>
        </w:rPr>
        <w:t>Read the table as a staffing instruction, not a report. Monday and Sunday are the heavy days, and they are heavy for different reasons: Monday carries the weekend's departures, Sunday carries the week's early arrivals. Saturday is the lightest day by credits and the busiest day by guest presence, which is why Saturday staffing decisions are usually about public areas and turndown rather than rooms.</w:t>
      </w:r>
    </w:p>
    <w:p>
      <w:r>
        <w:rPr>
          <w:b w:val="0"/>
        </w:rPr>
        <w:t>Two rules make the table usable across a year.</w:t>
      </w:r>
    </w:p>
    <w:p>
      <w:r>
        <w:rPr>
          <w:b/>
        </w:rPr>
        <w:t>Rebuild it monthly from the reservation system, not from last month's schedule.</w:t>
      </w:r>
      <w:r>
        <w:rPr>
          <w:b w:val="0"/>
        </w:rPr>
        <w:t xml:space="preserve"> Departure counts change with the segment mix. A property that adds a group block on Wednesday shifts three shifts from Monday to Wednesday without changing weekly credits at all.</w:t>
      </w:r>
    </w:p>
    <w:p>
      <w:r>
        <w:rPr>
          <w:b/>
        </w:rPr>
        <w:t>Hold the weekly total and flex the daily shape.</w:t>
      </w:r>
      <w:r>
        <w:rPr>
          <w:b w:val="0"/>
        </w:rPr>
        <w:t xml:space="preserve"> The 53 shifts are the budget. Moving a shift from Saturday to Monday is free. Adding a shift is a decision that requires a credit justification, and that single rule prevents the slow drift where every heavy day gets one more attendant and nobody notices until payroll.</w:t>
      </w:r>
    </w:p>
    <w:p>
      <w:pPr>
        <w:pStyle w:val="Heading2"/>
      </w:pPr>
      <w:r>
        <w:t>9. What happens when an attendant calls out?</w:t>
      </w:r>
    </w:p>
    <w:p>
      <w:r>
        <w:rPr>
          <w:b w:val="0"/>
        </w:rPr>
        <w:t>Absence is not an exception in housekeeping; it is a rate. Unplanned absence in US hotel housekeeping commonly runs 4% to 6% of scheduled shifts, higher in properties with long commutes, split shifts or a six-day norm. A property that plans 50 shifts a week should expect two to three callouts, and the schedule either has a designed answer or it has overtime.</w:t>
      </w:r>
    </w:p>
    <w:p>
      <w:r>
        <w:rPr>
          <w:b w:val="0"/>
        </w:rPr>
        <w:t>There are four answers, in ascending order of cost.</w:t>
      </w:r>
    </w:p>
    <w:p>
      <w:r>
        <w:rPr>
          <w:b/>
        </w:rPr>
        <w:t>A float pool.</w:t>
      </w:r>
      <w:r>
        <w:rPr>
          <w:b w:val="0"/>
        </w:rPr>
        <w:t xml:space="preserve"> One or two attendants scheduled four days a week whose fourth day is a coverage day rather than a floor assignment. They cost real hours, and they eliminate most callout overtime.</w:t>
      </w:r>
    </w:p>
    <w:p>
      <w:r>
        <w:rPr>
          <w:b/>
        </w:rPr>
        <w:t>Cross-trained public area staff.</w:t>
      </w:r>
      <w:r>
        <w:rPr>
          <w:b w:val="0"/>
        </w:rPr>
        <w:t xml:space="preserve"> Attendants who can cover a floor and public area staff who can strip a room. The cross-training is cheap; the willingness to use it depends on whether supervisors are measured on their own area or on the property.</w:t>
      </w:r>
    </w:p>
    <w:p>
      <w:r>
        <w:rPr>
          <w:b/>
        </w:rPr>
        <w:t>Voluntary extra shifts at premium.</w:t>
      </w:r>
      <w:r>
        <w:rPr>
          <w:b w:val="0"/>
        </w:rPr>
        <w:t xml:space="preserve"> Offered first to part-time staff and the weekend team, published on a board, filled by seniority. This is overtime, but it is chosen overtime rather than imposed overtime, and chosen overtime does far less retention damage.</w:t>
      </w:r>
    </w:p>
    <w:p>
      <w:r>
        <w:rPr>
          <w:b/>
        </w:rPr>
        <w:t>Agency or temp labor.</w:t>
      </w:r>
      <w:r>
        <w:rPr>
          <w:b w:val="0"/>
        </w:rPr>
        <w:t xml:space="preserve"> The most expensive option at roughly 1.6 to 2.0 times the internal hourly rate, and the least reliable on quality. It belongs in the plan as a last resort with a named threshold, not as an improvisation at 7 am.</w:t>
      </w:r>
    </w:p>
    <w:p>
      <w:r>
        <w:rPr>
          <w:b w:val="0"/>
        </w:rPr>
        <w:t>The mistake that turns absence into a crisis is planning at zero. A schedule with no float has already spent its coverage on the good weeks, and every callout is paid at 1.5 times.</w:t>
      </w:r>
    </w:p>
    <w:p>
      <w:r>
        <w:rPr>
          <w:b w:val="0"/>
        </w:rPr>
        <w:t>The cost difference is easy to state. Covering a single eight-hour callout with overtime costs 12 straight-time hours once the premium is applied. Covering the same callout with a float attendant who was already scheduled costs eight hours, because the float was priced into the week from the start. Across two to three callouts a week and 50 weeks, the float model is cheaper by a margin that comfortably pays for the float position itself — and it does so without asking a tired attendant to stay late.</w:t>
      </w:r>
    </w:p>
    <w:p>
      <w:pPr>
        <w:pStyle w:val="Heading2"/>
      </w:pPr>
      <w:r>
        <w:t>10. How do you cover holidays and peak season?</w:t>
      </w:r>
    </w:p>
    <w:p>
      <w:r>
        <w:rPr>
          <w:b w:val="0"/>
        </w:rPr>
        <w:t>Holidays and peak season are the two periods when a seven-day schedule is tested, and they fail in opposite directions. Holidays remove supply: attendants with seniority take the days off, and the property that planned on 50 shifts discovers it has 38 available people. Peak season adds demand: the same property needs 60 shifts in a week and has no mechanism to buy them.</w:t>
      </w:r>
    </w:p>
    <w:p>
      <w:r>
        <w:rPr>
          <w:b w:val="0"/>
        </w:rPr>
        <w:t>Both are solved the same way, with a calendar built a quarter ahead.</w:t>
      </w:r>
    </w:p>
    <w:p>
      <w:r>
        <w:rPr>
          <w:b/>
        </w:rPr>
        <w:t>Map the eleven federal holidays plus the local ones that matter.</w:t>
      </w:r>
      <w:r>
        <w:rPr>
          <w:b w:val="0"/>
        </w:rPr>
        <w:t xml:space="preserve"> For each, record the expected occupancy, the expected departure count and the expected available headcount based on last year's requests. The gap between the last two numbers is the holiday plan, and it should be visible in September, not in December.</w:t>
      </w:r>
    </w:p>
    <w:p>
      <w:r>
        <w:rPr>
          <w:b/>
        </w:rPr>
        <w:t>Set a blackout window and pay for it.</w:t>
      </w:r>
      <w:r>
        <w:rPr>
          <w:b w:val="0"/>
        </w:rPr>
        <w:t xml:space="preserve"> Properties that prohibit vacation during peak weeks without compensating for it lose staff. Properties that pay a holiday differential, or that offer a compensatory day in the following month, keep the crew. The differential is cheaper than the agency invoice.</w:t>
      </w:r>
    </w:p>
    <w:p>
      <w:r>
        <w:rPr>
          <w:b/>
        </w:rPr>
        <w:t>Pre-book the peak weeks with the weekend team and the float pool.</w:t>
      </w:r>
      <w:r>
        <w:rPr>
          <w:b w:val="0"/>
        </w:rPr>
        <w:t xml:space="preserve"> Peak season is the one period where the compressed four-ten schedule earns its extra headcount, because the demand is genuinely concentrated and the retention benefit is worth the multiplier.</w:t>
      </w:r>
    </w:p>
    <w:p>
      <w:r>
        <w:rPr>
          <w:b/>
        </w:rPr>
        <w:t>Decide the overflow policy before the overflow.</w:t>
      </w:r>
      <w:r>
        <w:rPr>
          <w:b w:val="0"/>
        </w:rPr>
        <w:t xml:space="preserve"> Which rooms get released late if the crew is short? Which floors get a reduced service? A property that has not decided this will decide it at 2 pm on the worst day, and the decision will be made by whoever is most tired.</w:t>
      </w:r>
    </w:p>
    <w:p>
      <w:r>
        <w:rPr>
          <w:b w:val="0"/>
        </w:rPr>
        <w:t>The properties that handle peak season well are not the ones with the deepest bench. They are the ones that wrote the calendar in advance and priced the coverage into the annual budget instead of discovering it in the weekly variance report.</w:t>
      </w:r>
    </w:p>
    <w:p>
      <w:pPr>
        <w:pStyle w:val="Heading2"/>
      </w:pPr>
      <w:r>
        <w:t>11. What does each coverage model cost per year?</w:t>
      </w:r>
    </w:p>
    <w:p>
      <w:r>
        <w:rPr>
          <w:b w:val="0"/>
        </w:rPr>
        <w:t>Cost comparison is where coverage models stop being a scheduling preference and become a financial decision. The four models below deliver the identical 20,800 hours of room work per year for the reference property, at a straight-time loaded cost of $24 per hour, an overtime rate of $36 and an agency rate of $40.</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Model</w:t>
            </w:r>
          </w:p>
        </w:tc>
        <w:tc>
          <w:tcPr>
            <w:tcW w:type="dxa" w:w="1904"/>
            <w:shd w:val="clear" w:fill="1A1A1A"/>
          </w:tcPr>
          <w:p>
            <w:pPr>
              <w:spacing w:after="0"/>
            </w:pPr>
            <w:r>
              <w:rPr>
                <w:b/>
                <w:color w:val="FFFFFF"/>
              </w:rPr>
            </w:r>
            <w:r>
              <w:rPr>
                <w:b/>
                <w:color w:val="FFFFFF"/>
                <w:sz w:val="19"/>
              </w:rPr>
              <w:t>Straight hours</w:t>
            </w:r>
          </w:p>
        </w:tc>
        <w:tc>
          <w:tcPr>
            <w:tcW w:type="dxa" w:w="1904"/>
            <w:shd w:val="clear" w:fill="1A1A1A"/>
          </w:tcPr>
          <w:p>
            <w:pPr>
              <w:spacing w:after="0"/>
            </w:pPr>
            <w:r>
              <w:rPr>
                <w:b/>
                <w:color w:val="FFFFFF"/>
              </w:rPr>
            </w:r>
            <w:r>
              <w:rPr>
                <w:b/>
                <w:color w:val="FFFFFF"/>
                <w:sz w:val="19"/>
              </w:rPr>
              <w:t>Premium hours</w:t>
            </w:r>
          </w:p>
        </w:tc>
        <w:tc>
          <w:tcPr>
            <w:tcW w:type="dxa" w:w="1904"/>
            <w:shd w:val="clear" w:fill="1A1A1A"/>
          </w:tcPr>
          <w:p>
            <w:pPr>
              <w:spacing w:after="0"/>
            </w:pPr>
            <w:r>
              <w:rPr>
                <w:b/>
                <w:color w:val="FFFFFF"/>
              </w:rPr>
            </w:r>
            <w:r>
              <w:rPr>
                <w:b/>
                <w:color w:val="FFFFFF"/>
                <w:sz w:val="19"/>
              </w:rPr>
              <w:t>Annual cost</w:t>
            </w:r>
          </w:p>
        </w:tc>
        <w:tc>
          <w:tcPr>
            <w:tcW w:type="dxa" w:w="1904"/>
            <w:shd w:val="clear" w:fill="1A1A1A"/>
          </w:tcPr>
          <w:p>
            <w:pPr>
              <w:spacing w:after="0"/>
            </w:pPr>
            <w:r>
              <w:rPr>
                <w:b/>
                <w:color w:val="FFFFFF"/>
              </w:rPr>
            </w:r>
            <w:r>
              <w:rPr>
                <w:b/>
                <w:color w:val="FFFFFF"/>
                <w:sz w:val="19"/>
              </w:rPr>
              <w:t>Delta</w:t>
            </w:r>
          </w:p>
        </w:tc>
      </w:tr>
      <w:tr>
        <w:tc>
          <w:tcPr>
            <w:tcW w:type="dxa" w:w="1904"/>
          </w:tcPr>
          <w:p>
            <w:pPr>
              <w:spacing w:after="0"/>
            </w:pPr>
            <w:r/>
            <w:r>
              <w:rPr>
                <w:b w:val="0"/>
                <w:sz w:val="19"/>
              </w:rPr>
              <w:t>7 FTE, five-two, OT 2 days</w:t>
            </w:r>
          </w:p>
        </w:tc>
        <w:tc>
          <w:tcPr>
            <w:tcW w:type="dxa" w:w="1904"/>
          </w:tcPr>
          <w:p>
            <w:pPr>
              <w:spacing w:after="0"/>
            </w:pPr>
            <w:r/>
            <w:r>
              <w:rPr>
                <w:b w:val="0"/>
                <w:sz w:val="19"/>
              </w:rPr>
              <w:t>14,560</w:t>
            </w:r>
          </w:p>
        </w:tc>
        <w:tc>
          <w:tcPr>
            <w:tcW w:type="dxa" w:w="1904"/>
          </w:tcPr>
          <w:p>
            <w:pPr>
              <w:spacing w:after="0"/>
            </w:pPr>
            <w:r/>
            <w:r>
              <w:rPr>
                <w:b w:val="0"/>
                <w:sz w:val="19"/>
              </w:rPr>
              <w:t>6,240 OT</w:t>
            </w:r>
          </w:p>
        </w:tc>
        <w:tc>
          <w:tcPr>
            <w:tcW w:type="dxa" w:w="1904"/>
          </w:tcPr>
          <w:p>
            <w:pPr>
              <w:spacing w:after="0"/>
            </w:pPr>
            <w:r/>
            <w:r>
              <w:rPr>
                <w:b w:val="0"/>
                <w:sz w:val="19"/>
              </w:rPr>
              <w:t>$574,080</w:t>
            </w:r>
          </w:p>
        </w:tc>
        <w:tc>
          <w:tcPr>
            <w:tcW w:type="dxa" w:w="1904"/>
          </w:tcPr>
          <w:p>
            <w:pPr>
              <w:spacing w:after="0"/>
            </w:pPr>
            <w:r/>
            <w:r>
              <w:rPr>
                <w:b w:val="0"/>
                <w:sz w:val="19"/>
              </w:rPr>
              <w:t>+$74,880</w:t>
            </w:r>
          </w:p>
        </w:tc>
      </w:tr>
      <w:tr>
        <w:tc>
          <w:tcPr>
            <w:tcW w:type="dxa" w:w="1904"/>
          </w:tcPr>
          <w:p>
            <w:pPr>
              <w:spacing w:after="0"/>
            </w:pPr>
            <w:r/>
            <w:r>
              <w:rPr>
                <w:b w:val="0"/>
                <w:sz w:val="19"/>
              </w:rPr>
              <w:t>10 FTE, staggered five-two</w:t>
            </w:r>
          </w:p>
        </w:tc>
        <w:tc>
          <w:tcPr>
            <w:tcW w:type="dxa" w:w="1904"/>
          </w:tcPr>
          <w:p>
            <w:pPr>
              <w:spacing w:after="0"/>
            </w:pPr>
            <w:r/>
            <w:r>
              <w:rPr>
                <w:b w:val="0"/>
                <w:sz w:val="19"/>
              </w:rPr>
              <w:t>20,800</w:t>
            </w:r>
          </w:p>
        </w:tc>
        <w:tc>
          <w:tcPr>
            <w:tcW w:type="dxa" w:w="1904"/>
          </w:tcPr>
          <w:p>
            <w:pPr>
              <w:spacing w:after="0"/>
            </w:pPr>
            <w:r/>
            <w:r>
              <w:rPr>
                <w:b w:val="0"/>
                <w:sz w:val="19"/>
              </w:rPr>
              <w:t>0</w:t>
            </w:r>
          </w:p>
        </w:tc>
        <w:tc>
          <w:tcPr>
            <w:tcW w:type="dxa" w:w="1904"/>
          </w:tcPr>
          <w:p>
            <w:pPr>
              <w:spacing w:after="0"/>
            </w:pPr>
            <w:r/>
            <w:r>
              <w:rPr>
                <w:b w:val="0"/>
                <w:sz w:val="19"/>
              </w:rPr>
              <w:t>$499,200</w:t>
            </w:r>
          </w:p>
        </w:tc>
        <w:tc>
          <w:tcPr>
            <w:tcW w:type="dxa" w:w="1904"/>
          </w:tcPr>
          <w:p>
            <w:pPr>
              <w:spacing w:after="0"/>
            </w:pPr>
            <w:r/>
            <w:r>
              <w:rPr>
                <w:b w:val="0"/>
                <w:sz w:val="19"/>
              </w:rPr>
              <w:t>baseline</w:t>
            </w:r>
          </w:p>
        </w:tc>
      </w:tr>
      <w:tr>
        <w:tc>
          <w:tcPr>
            <w:tcW w:type="dxa" w:w="1904"/>
          </w:tcPr>
          <w:p>
            <w:pPr>
              <w:spacing w:after="0"/>
            </w:pPr>
            <w:r/>
            <w:r>
              <w:rPr>
                <w:b w:val="0"/>
                <w:sz w:val="19"/>
              </w:rPr>
              <w:t>8 FTE plus 4 part-time</w:t>
            </w:r>
          </w:p>
        </w:tc>
        <w:tc>
          <w:tcPr>
            <w:tcW w:type="dxa" w:w="1904"/>
          </w:tcPr>
          <w:p>
            <w:pPr>
              <w:spacing w:after="0"/>
            </w:pPr>
            <w:r/>
            <w:r>
              <w:rPr>
                <w:b w:val="0"/>
                <w:sz w:val="19"/>
              </w:rPr>
              <w:t>16,640</w:t>
            </w:r>
          </w:p>
        </w:tc>
        <w:tc>
          <w:tcPr>
            <w:tcW w:type="dxa" w:w="1904"/>
          </w:tcPr>
          <w:p>
            <w:pPr>
              <w:spacing w:after="0"/>
            </w:pPr>
            <w:r/>
            <w:r>
              <w:rPr>
                <w:b w:val="0"/>
                <w:sz w:val="19"/>
              </w:rPr>
              <w:t>4,160 part-time</w:t>
            </w:r>
          </w:p>
        </w:tc>
        <w:tc>
          <w:tcPr>
            <w:tcW w:type="dxa" w:w="1904"/>
          </w:tcPr>
          <w:p>
            <w:pPr>
              <w:spacing w:after="0"/>
            </w:pPr>
            <w:r/>
            <w:r>
              <w:rPr>
                <w:b w:val="0"/>
                <w:sz w:val="19"/>
              </w:rPr>
              <w:t>$507,520</w:t>
            </w:r>
          </w:p>
        </w:tc>
        <w:tc>
          <w:tcPr>
            <w:tcW w:type="dxa" w:w="1904"/>
          </w:tcPr>
          <w:p>
            <w:pPr>
              <w:spacing w:after="0"/>
            </w:pPr>
            <w:r/>
            <w:r>
              <w:rPr>
                <w:b w:val="0"/>
                <w:sz w:val="19"/>
              </w:rPr>
              <w:t>+$8,320</w:t>
            </w:r>
          </w:p>
        </w:tc>
      </w:tr>
      <w:tr>
        <w:tc>
          <w:tcPr>
            <w:tcW w:type="dxa" w:w="1904"/>
          </w:tcPr>
          <w:p>
            <w:pPr>
              <w:spacing w:after="0"/>
            </w:pPr>
            <w:r/>
            <w:r>
              <w:rPr>
                <w:b w:val="0"/>
                <w:sz w:val="19"/>
              </w:rPr>
              <w:t>9 FTE plus agency</w:t>
            </w:r>
          </w:p>
        </w:tc>
        <w:tc>
          <w:tcPr>
            <w:tcW w:type="dxa" w:w="1904"/>
          </w:tcPr>
          <w:p>
            <w:pPr>
              <w:spacing w:after="0"/>
            </w:pPr>
            <w:r/>
            <w:r>
              <w:rPr>
                <w:b w:val="0"/>
                <w:sz w:val="19"/>
              </w:rPr>
              <w:t>18,720</w:t>
            </w:r>
          </w:p>
        </w:tc>
        <w:tc>
          <w:tcPr>
            <w:tcW w:type="dxa" w:w="1904"/>
          </w:tcPr>
          <w:p>
            <w:pPr>
              <w:spacing w:after="0"/>
            </w:pPr>
            <w:r/>
            <w:r>
              <w:rPr>
                <w:b w:val="0"/>
                <w:sz w:val="19"/>
              </w:rPr>
              <w:t>2,080 agency</w:t>
            </w:r>
          </w:p>
        </w:tc>
        <w:tc>
          <w:tcPr>
            <w:tcW w:type="dxa" w:w="1904"/>
          </w:tcPr>
          <w:p>
            <w:pPr>
              <w:spacing w:after="0"/>
            </w:pPr>
            <w:r/>
            <w:r>
              <w:rPr>
                <w:b w:val="0"/>
                <w:sz w:val="19"/>
              </w:rPr>
              <w:t>$532,480</w:t>
            </w:r>
          </w:p>
        </w:tc>
        <w:tc>
          <w:tcPr>
            <w:tcW w:type="dxa" w:w="1904"/>
          </w:tcPr>
          <w:p>
            <w:pPr>
              <w:spacing w:after="0"/>
            </w:pPr>
            <w:r/>
            <w:r>
              <w:rPr>
                <w:b w:val="0"/>
                <w:sz w:val="19"/>
              </w:rPr>
              <w:t>+$33,280</w:t>
            </w:r>
          </w:p>
        </w:tc>
      </w:tr>
    </w:tbl>
    <w:p/>
    <w:p>
      <w:r>
        <w:rPr>
          <w:b w:val="0"/>
        </w:rPr>
        <w:t>The result inverts the intuition that dominates housekeeping budget meetings. The model with the fewest full-time employees is the most expensive, by about 15%. The model with the most full-time employees is the cheapest, because it is the only one that pays straight time for every hour the property actually needs.</w:t>
      </w:r>
    </w:p>
    <w:p>
      <w:r>
        <w:rPr>
          <w:b w:val="0"/>
        </w:rPr>
        <w:t>Three cautions before anyone takes this table to a controller.</w:t>
      </w:r>
    </w:p>
    <w:p>
      <w:r>
        <w:rPr>
          <w:b/>
        </w:rPr>
        <w:t>The baseline assumes perfect schedule construction.</w:t>
      </w:r>
      <w:r>
        <w:rPr>
          <w:b w:val="0"/>
        </w:rPr>
        <w:t xml:space="preserve"> Ten full-time employees cover 50 shifts only if the days off are staggered correctly. Ten employees on a fixed five-two pattern with the same days off cover 50 shifts and still create weekend overtime.</w:t>
      </w:r>
    </w:p>
    <w:p>
      <w:r>
        <w:rPr>
          <w:b/>
        </w:rPr>
        <w:t>The part-time rate is not free.</w:t>
      </w:r>
      <w:r>
        <w:rPr>
          <w:b w:val="0"/>
        </w:rPr>
        <w:t xml:space="preserve"> Part-time staff avoid some benefit cost but usually carry a higher hourly rate and a higher absence rate. The table uses a $26 loaded rate for that group, which is conservative in a tight market.</w:t>
      </w:r>
    </w:p>
    <w:p>
      <w:r>
        <w:rPr>
          <w:b/>
        </w:rPr>
        <w:t>The comparison excludes turnover.</w:t>
      </w:r>
      <w:r>
        <w:rPr>
          <w:b w:val="0"/>
        </w:rPr>
        <w:t xml:space="preserve"> If the overtime model loses two attendants a year and the staggered model loses one, the effective gap widens by several thousand dollars and by the supervisory time spent on hiring. The [hotel housekeeping cost and pricing guide](/hotel-housekeeping-cost-pricing-guide-2026) works through the same arithmetic at the contract level, and the [commercial cleaning pricing guide for New Jersey](/insights/commercial-cleaning-cost-nj-pricing-guide-2026) shows how those labor assumptions surface inside a vendor proposal.</w:t>
      </w:r>
    </w:p>
    <w:p>
      <w:pPr>
        <w:pStyle w:val="Heading2"/>
      </w:pPr>
      <w:r>
        <w:t>12. Which fatigue indicators predict a schedule failure?</w:t>
      </w:r>
    </w:p>
    <w:p>
      <w:r>
        <w:rPr>
          <w:b w:val="0"/>
        </w:rPr>
        <w:t>Fatigue does not announce itself. It appears as a slow increase in rework, a cluster of Monday callouts, a resignation that surprises nobody on the floor. Six indicators, reviewed monthly, catch the drift before it becomes a staffing crisis.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Indicator</w:t>
            </w:r>
          </w:p>
        </w:tc>
        <w:tc>
          <w:tcPr>
            <w:tcW w:type="dxa" w:w="2379"/>
            <w:shd w:val="clear" w:fill="1A1A1A"/>
          </w:tcPr>
          <w:p>
            <w:pPr>
              <w:spacing w:after="0"/>
            </w:pPr>
            <w:r>
              <w:rPr>
                <w:b/>
                <w:color w:val="FFFFFF"/>
              </w:rPr>
            </w:r>
            <w:r>
              <w:rPr>
                <w:b/>
                <w:color w:val="FFFFFF"/>
                <w:sz w:val="19"/>
              </w:rPr>
              <w:t>Measurement</w:t>
            </w:r>
          </w:p>
        </w:tc>
        <w:tc>
          <w:tcPr>
            <w:tcW w:type="dxa" w:w="2379"/>
            <w:shd w:val="clear" w:fill="1A1A1A"/>
          </w:tcPr>
          <w:p>
            <w:pPr>
              <w:spacing w:after="0"/>
            </w:pPr>
            <w:r>
              <w:rPr>
                <w:b/>
                <w:color w:val="FFFFFF"/>
              </w:rPr>
            </w:r>
            <w:r>
              <w:rPr>
                <w:b/>
                <w:color w:val="FFFFFF"/>
                <w:sz w:val="19"/>
              </w:rPr>
              <w:t>Warning level</w:t>
            </w:r>
          </w:p>
        </w:tc>
        <w:tc>
          <w:tcPr>
            <w:tcW w:type="dxa" w:w="2379"/>
            <w:shd w:val="clear" w:fill="1A1A1A"/>
          </w:tcPr>
          <w:p>
            <w:pPr>
              <w:spacing w:after="0"/>
            </w:pPr>
            <w:r>
              <w:rPr>
                <w:b/>
                <w:color w:val="FFFFFF"/>
              </w:rPr>
            </w:r>
            <w:r>
              <w:rPr>
                <w:b/>
                <w:color w:val="FFFFFF"/>
                <w:sz w:val="19"/>
              </w:rPr>
              <w:t>Predicts</w:t>
            </w:r>
          </w:p>
        </w:tc>
      </w:tr>
      <w:tr>
        <w:tc>
          <w:tcPr>
            <w:tcW w:type="dxa" w:w="2379"/>
          </w:tcPr>
          <w:p>
            <w:pPr>
              <w:spacing w:after="0"/>
            </w:pPr>
            <w:r/>
            <w:r>
              <w:rPr>
                <w:b w:val="0"/>
                <w:sz w:val="19"/>
              </w:rPr>
              <w:t>Overtime share</w:t>
            </w:r>
          </w:p>
        </w:tc>
        <w:tc>
          <w:tcPr>
            <w:tcW w:type="dxa" w:w="2379"/>
          </w:tcPr>
          <w:p>
            <w:pPr>
              <w:spacing w:after="0"/>
            </w:pPr>
            <w:r/>
            <w:r>
              <w:rPr>
                <w:b w:val="0"/>
                <w:sz w:val="19"/>
              </w:rPr>
              <w:t>OT hours ÷ total hours</w:t>
            </w:r>
          </w:p>
        </w:tc>
        <w:tc>
          <w:tcPr>
            <w:tcW w:type="dxa" w:w="2379"/>
          </w:tcPr>
          <w:p>
            <w:pPr>
              <w:spacing w:after="0"/>
            </w:pPr>
            <w:r/>
            <w:r>
              <w:rPr>
                <w:b w:val="0"/>
                <w:sz w:val="19"/>
              </w:rPr>
              <w:t>Above 5%</w:t>
            </w:r>
          </w:p>
        </w:tc>
        <w:tc>
          <w:tcPr>
            <w:tcW w:type="dxa" w:w="2379"/>
          </w:tcPr>
          <w:p>
            <w:pPr>
              <w:spacing w:after="0"/>
            </w:pPr>
            <w:r/>
            <w:r>
              <w:rPr>
                <w:b w:val="0"/>
                <w:sz w:val="19"/>
              </w:rPr>
              <w:t>Understaffing</w:t>
            </w:r>
          </w:p>
        </w:tc>
      </w:tr>
      <w:tr>
        <w:tc>
          <w:tcPr>
            <w:tcW w:type="dxa" w:w="2379"/>
          </w:tcPr>
          <w:p>
            <w:pPr>
              <w:spacing w:after="0"/>
            </w:pPr>
            <w:r/>
            <w:r>
              <w:rPr>
                <w:b w:val="0"/>
                <w:sz w:val="19"/>
              </w:rPr>
              <w:t>Consecutive days</w:t>
            </w:r>
          </w:p>
        </w:tc>
        <w:tc>
          <w:tcPr>
            <w:tcW w:type="dxa" w:w="2379"/>
          </w:tcPr>
          <w:p>
            <w:pPr>
              <w:spacing w:after="0"/>
            </w:pPr>
            <w:r/>
            <w:r>
              <w:rPr>
                <w:b w:val="0"/>
                <w:sz w:val="19"/>
              </w:rPr>
              <w:t>Longest run without a day off</w:t>
            </w:r>
          </w:p>
        </w:tc>
        <w:tc>
          <w:tcPr>
            <w:tcW w:type="dxa" w:w="2379"/>
          </w:tcPr>
          <w:p>
            <w:pPr>
              <w:spacing w:after="0"/>
            </w:pPr>
            <w:r/>
            <w:r>
              <w:rPr>
                <w:b w:val="0"/>
                <w:sz w:val="19"/>
              </w:rPr>
              <w:t>Above 5</w:t>
            </w:r>
          </w:p>
        </w:tc>
        <w:tc>
          <w:tcPr>
            <w:tcW w:type="dxa" w:w="2379"/>
          </w:tcPr>
          <w:p>
            <w:pPr>
              <w:spacing w:after="0"/>
            </w:pPr>
            <w:r/>
            <w:r>
              <w:rPr>
                <w:b w:val="0"/>
                <w:sz w:val="19"/>
              </w:rPr>
              <w:t>Absence, injury</w:t>
            </w:r>
          </w:p>
        </w:tc>
      </w:tr>
      <w:tr>
        <w:tc>
          <w:tcPr>
            <w:tcW w:type="dxa" w:w="2379"/>
          </w:tcPr>
          <w:p>
            <w:pPr>
              <w:spacing w:after="0"/>
            </w:pPr>
            <w:r/>
            <w:r>
              <w:rPr>
                <w:b w:val="0"/>
                <w:sz w:val="19"/>
              </w:rPr>
              <w:t>Weekly hours</w:t>
            </w:r>
          </w:p>
        </w:tc>
        <w:tc>
          <w:tcPr>
            <w:tcW w:type="dxa" w:w="2379"/>
          </w:tcPr>
          <w:p>
            <w:pPr>
              <w:spacing w:after="0"/>
            </w:pPr>
            <w:r/>
            <w:r>
              <w:rPr>
                <w:b w:val="0"/>
                <w:sz w:val="19"/>
              </w:rPr>
              <w:t>Hours per attendant</w:t>
            </w:r>
          </w:p>
        </w:tc>
        <w:tc>
          <w:tcPr>
            <w:tcW w:type="dxa" w:w="2379"/>
          </w:tcPr>
          <w:p>
            <w:pPr>
              <w:spacing w:after="0"/>
            </w:pPr>
            <w:r/>
            <w:r>
              <w:rPr>
                <w:b w:val="0"/>
                <w:sz w:val="19"/>
              </w:rPr>
              <w:t>Above 45</w:t>
            </w:r>
          </w:p>
        </w:tc>
        <w:tc>
          <w:tcPr>
            <w:tcW w:type="dxa" w:w="2379"/>
          </w:tcPr>
          <w:p>
            <w:pPr>
              <w:spacing w:after="0"/>
            </w:pPr>
            <w:r/>
            <w:r>
              <w:rPr>
                <w:b w:val="0"/>
                <w:sz w:val="19"/>
              </w:rPr>
              <w:t>Turnover</w:t>
            </w:r>
          </w:p>
        </w:tc>
      </w:tr>
      <w:tr>
        <w:tc>
          <w:tcPr>
            <w:tcW w:type="dxa" w:w="2379"/>
          </w:tcPr>
          <w:p>
            <w:pPr>
              <w:spacing w:after="0"/>
            </w:pPr>
            <w:r/>
            <w:r>
              <w:rPr>
                <w:b w:val="0"/>
                <w:sz w:val="19"/>
              </w:rPr>
              <w:t>Absence clustering</w:t>
            </w:r>
          </w:p>
        </w:tc>
        <w:tc>
          <w:tcPr>
            <w:tcW w:type="dxa" w:w="2379"/>
          </w:tcPr>
          <w:p>
            <w:pPr>
              <w:spacing w:after="0"/>
            </w:pPr>
            <w:r/>
            <w:r>
              <w:rPr>
                <w:b w:val="0"/>
                <w:sz w:val="19"/>
              </w:rPr>
              <w:t>Callouts by weekday</w:t>
            </w:r>
          </w:p>
        </w:tc>
        <w:tc>
          <w:tcPr>
            <w:tcW w:type="dxa" w:w="2379"/>
          </w:tcPr>
          <w:p>
            <w:pPr>
              <w:spacing w:after="0"/>
            </w:pPr>
            <w:r/>
            <w:r>
              <w:rPr>
                <w:b w:val="0"/>
                <w:sz w:val="19"/>
              </w:rPr>
              <w:t>Monday/Friday spike</w:t>
            </w:r>
          </w:p>
        </w:tc>
        <w:tc>
          <w:tcPr>
            <w:tcW w:type="dxa" w:w="2379"/>
          </w:tcPr>
          <w:p>
            <w:pPr>
              <w:spacing w:after="0"/>
            </w:pPr>
            <w:r/>
            <w:r>
              <w:rPr>
                <w:b w:val="0"/>
                <w:sz w:val="19"/>
              </w:rPr>
              <w:t>Dissatisfaction</w:t>
            </w:r>
          </w:p>
        </w:tc>
      </w:tr>
      <w:tr>
        <w:tc>
          <w:tcPr>
            <w:tcW w:type="dxa" w:w="2379"/>
          </w:tcPr>
          <w:p>
            <w:pPr>
              <w:spacing w:after="0"/>
            </w:pPr>
            <w:r/>
            <w:r>
              <w:rPr>
                <w:b w:val="0"/>
                <w:sz w:val="19"/>
              </w:rPr>
              <w:t>Rework rate</w:t>
            </w:r>
          </w:p>
        </w:tc>
        <w:tc>
          <w:tcPr>
            <w:tcW w:type="dxa" w:w="2379"/>
          </w:tcPr>
          <w:p>
            <w:pPr>
              <w:spacing w:after="0"/>
            </w:pPr>
            <w:r/>
            <w:r>
              <w:rPr>
                <w:b w:val="0"/>
                <w:sz w:val="19"/>
              </w:rPr>
              <w:t>Rooms returned</w:t>
            </w:r>
          </w:p>
        </w:tc>
        <w:tc>
          <w:tcPr>
            <w:tcW w:type="dxa" w:w="2379"/>
          </w:tcPr>
          <w:p>
            <w:pPr>
              <w:spacing w:after="0"/>
            </w:pPr>
            <w:r/>
            <w:r>
              <w:rPr>
                <w:b w:val="0"/>
                <w:sz w:val="19"/>
              </w:rPr>
              <w:t>Above 8%</w:t>
            </w:r>
          </w:p>
        </w:tc>
        <w:tc>
          <w:tcPr>
            <w:tcW w:type="dxa" w:w="2379"/>
          </w:tcPr>
          <w:p>
            <w:pPr>
              <w:spacing w:after="0"/>
            </w:pPr>
            <w:r/>
            <w:r>
              <w:rPr>
                <w:b w:val="0"/>
                <w:sz w:val="19"/>
              </w:rPr>
              <w:t>Speed over quality</w:t>
            </w:r>
          </w:p>
        </w:tc>
      </w:tr>
      <w:tr>
        <w:tc>
          <w:tcPr>
            <w:tcW w:type="dxa" w:w="2379"/>
          </w:tcPr>
          <w:p>
            <w:pPr>
              <w:spacing w:after="0"/>
            </w:pPr>
            <w:r/>
            <w:r>
              <w:rPr>
                <w:b w:val="0"/>
                <w:sz w:val="19"/>
              </w:rPr>
              <w:t>Split-shift count</w:t>
            </w:r>
          </w:p>
        </w:tc>
        <w:tc>
          <w:tcPr>
            <w:tcW w:type="dxa" w:w="2379"/>
          </w:tcPr>
          <w:p>
            <w:pPr>
              <w:spacing w:after="0"/>
            </w:pPr>
            <w:r/>
            <w:r>
              <w:rPr>
                <w:b w:val="0"/>
                <w:sz w:val="19"/>
              </w:rPr>
              <w:t>Breaks over 3 hours</w:t>
            </w:r>
          </w:p>
        </w:tc>
        <w:tc>
          <w:tcPr>
            <w:tcW w:type="dxa" w:w="2379"/>
          </w:tcPr>
          <w:p>
            <w:pPr>
              <w:spacing w:after="0"/>
            </w:pPr>
            <w:r/>
            <w:r>
              <w:rPr>
                <w:b w:val="0"/>
                <w:sz w:val="19"/>
              </w:rPr>
              <w:t>Rising trend</w:t>
            </w:r>
          </w:p>
        </w:tc>
        <w:tc>
          <w:tcPr>
            <w:tcW w:type="dxa" w:w="2379"/>
          </w:tcPr>
          <w:p>
            <w:pPr>
              <w:spacing w:after="0"/>
            </w:pPr>
            <w:r/>
            <w:r>
              <w:rPr>
                <w:b w:val="0"/>
                <w:sz w:val="19"/>
              </w:rPr>
              <w:t>Senior attrition</w:t>
            </w:r>
          </w:p>
        </w:tc>
      </w:tr>
    </w:tbl>
    <w:p/>
    <w:p>
      <w:r>
        <w:rPr>
          <w:b w:val="0"/>
        </w:rPr>
        <w:t>Two interpretations matter more than the thresholds.</w:t>
      </w:r>
    </w:p>
    <w:p>
      <w:r>
        <w:rPr>
          <w:b/>
        </w:rPr>
        <w:t>Overtime share above 5% is a design problem, not a discipline problem.</w:t>
      </w:r>
      <w:r>
        <w:rPr>
          <w:b w:val="0"/>
        </w:rPr>
        <w:t xml:space="preserve"> A property that runs 12% overtime has a schedule that does not match its demand curve. Adding pressure to the crew does not change the arithmetic; it only changes who leaves first.</w:t>
      </w:r>
    </w:p>
    <w:p>
      <w:r>
        <w:rPr>
          <w:b/>
        </w:rPr>
        <w:t>Consecutive days is the indicator hotels underuse.</w:t>
      </w:r>
      <w:r>
        <w:rPr>
          <w:b w:val="0"/>
        </w:rPr>
        <w:t xml:space="preserve"> An attendant working six days at eight hours is at 48 hours and inside many legal limits, but the sixth day is where rework concentrates. Some properties cap consecutive days at five regardless of weekly hours, and those properties see the difference in inspection scores within a month.</w:t>
      </w:r>
    </w:p>
    <w:p>
      <w:r>
        <w:rPr>
          <w:b w:val="0"/>
        </w:rPr>
        <w:t>The indicators work as a set. High overtime with low rework means the crew is absorbing the load and the property is one resignation away from failure. Normal overtime with rising rework means the standard itself has drifted.</w:t>
      </w:r>
    </w:p>
    <w:p>
      <w:r>
        <w:rPr>
          <w:b w:val="0"/>
        </w:rPr>
        <w:t>One further indicator belongs on the same page even though it is not a fatigue measure: the ratio of scheduled hours to required hours. A property that schedules 53 shifts for 50 shifts of work is carrying a 6% float, which is healthy. A property that schedules 50 shifts for 53 shifts of work is borrowing three shifts from the crew every week, and that borrowing shows up somewhere — as overtime, as rework, or as a resignation that arrives without warning. Publishing the ratio next to the overtime share turns an abstract staffing argument into a visible, weekly number that a general manager and a housekeeping director can both read.</w:t>
      </w:r>
    </w:p>
    <w:p>
      <w:pPr>
        <w:pStyle w:val="Heading2"/>
      </w:pPr>
      <w:r>
        <w:t>13. How do you know the schedule is working?</w:t>
      </w:r>
    </w:p>
    <w:p>
      <w:r>
        <w:rPr>
          <w:b w:val="0"/>
        </w:rPr>
        <w:t>A schedule is working when four conditions hold at the same time, and no single metric proves it. Review them in one 20-minute meeting a week, with the same numbers every week.</w:t>
      </w:r>
    </w:p>
    <w:p>
      <w:r>
        <w:rPr>
          <w:b/>
        </w:rPr>
        <w:t>Coverage was met without unplanned overtime.</w:t>
      </w:r>
      <w:r>
        <w:rPr>
          <w:b w:val="0"/>
        </w:rPr>
        <w:t xml:space="preserve"> Every seat filled, and overtime confined to voluntary extra shifts. If the week required imposed overtime, the schedule failed regardless of what the rooms looked like.</w:t>
      </w:r>
    </w:p>
    <w:p>
      <w:r>
        <w:rPr>
          <w:b/>
        </w:rPr>
        <w:t>Rooms were released on time.</w:t>
      </w:r>
      <w:r>
        <w:rPr>
          <w:b w:val="0"/>
        </w:rPr>
        <w:t xml:space="preserve"> Release lag — the interval between attendant completion and front-office availability — under 30 minutes on 95% of rooms. Late release is the symptom that shows up in guest complaints before it shows up in any labor report.</w:t>
      </w:r>
    </w:p>
    <w:p>
      <w:r>
        <w:rPr>
          <w:b/>
        </w:rPr>
        <w:t>Rework stayed inside the band.</w:t>
      </w:r>
      <w:r>
        <w:rPr>
          <w:b w:val="0"/>
        </w:rPr>
        <w:t xml:space="preserve"> Below 8% of inspected rooms returned. A schedule that hits coverage by compressing time will show here first.</w:t>
      </w:r>
    </w:p>
    <w:p>
      <w:r>
        <w:rPr>
          <w:b/>
        </w:rPr>
        <w:t>Absence stayed inside the plan.</w:t>
      </w:r>
      <w:r>
        <w:rPr>
          <w:b w:val="0"/>
        </w:rPr>
        <w:t xml:space="preserve"> Callouts within the 4% to 6% band, with no clustering on a single day. Clustering is the signature of a schedule people dislike rather than a crew that is unwell.</w:t>
      </w:r>
    </w:p>
    <w:p>
      <w:r>
        <w:rPr>
          <w:b w:val="0"/>
        </w:rPr>
        <w:t>The meeting should review exceptions, not averages. Three floors that consistently run late and two attendants who consistently finish early are the information the average hides, and they are the raw material for next month's schedule.</w:t>
      </w:r>
    </w:p>
    <w:p>
      <w:r>
        <w:rPr>
          <w:b w:val="0"/>
        </w:rPr>
        <w:t>It also helps to run the review in the same order every week: coverage first, release second, rework third, absence fourth. That order matters because it mirrors causality. A coverage failure explains a release failure, and a release failure explains part of the rework. Reviewing them out of order produces a conversation about people when the subject is the schedule.</w:t>
      </w:r>
    </w:p>
    <w:p>
      <w:pPr>
        <w:pStyle w:val="Heading2"/>
      </w:pPr>
      <w:r>
        <w:t>14. When does a third-party housekeeping partner solve coverage?</w:t>
      </w:r>
    </w:p>
    <w:p>
      <w:r>
        <w:rPr>
          <w:b w:val="0"/>
        </w:rPr>
        <w:t>Outsourcing does not fix a schedule; it transfers the coverage problem to an organization whose entire operating model is built around it. That transfer is rational under four conditions, and irrational under a fifth that properties routinely mistake for the first four.</w:t>
      </w:r>
    </w:p>
    <w:p>
      <w:r>
        <w:rPr>
          <w:b/>
        </w:rPr>
        <w:t>Occupancy swings wider than the schedule can absorb.</w:t>
      </w:r>
      <w:r>
        <w:rPr>
          <w:b w:val="0"/>
        </w:rPr>
        <w:t xml:space="preserve"> A seasonal property moving between 45% and 92% needs a bench in July and a lean crew in January. A vendor prices that variability as a service level; an in-house team experiences it as hiring and layoffs.</w:t>
      </w:r>
    </w:p>
    <w:p>
      <w:r>
        <w:rPr>
          <w:b/>
        </w:rPr>
        <w:t>Weekend and holiday coverage is the recurring failure point.</w:t>
      </w:r>
      <w:r>
        <w:rPr>
          <w:b w:val="0"/>
        </w:rPr>
        <w:t xml:space="preserve"> If the property's overtime concentrates on Saturday, Sunday and holidays, the problem is not headcount — it is that the property is trying to staff a seven-day operation with a five-day labor model.</w:t>
      </w:r>
    </w:p>
    <w:p>
      <w:r>
        <w:rPr>
          <w:b/>
        </w:rPr>
        <w:t>Recruitment is the constraint, not cost.</w:t>
      </w:r>
      <w:r>
        <w:rPr>
          <w:b w:val="0"/>
        </w:rPr>
        <w:t xml:space="preserve"> In markets where room attendants are genuinely scarce, a vendor with a training pipeline and multi-property coverage converts a vacancy into a fill rate.</w:t>
      </w:r>
    </w:p>
    <w:p>
      <w:r>
        <w:rPr>
          <w:b/>
        </w:rPr>
        <w:t>Pre-opening and repositioning.</w:t>
      </w:r>
      <w:r>
        <w:rPr>
          <w:b w:val="0"/>
        </w:rPr>
        <w:t xml:space="preserve"> A new build or a renovation needs a crew that can hit brand standards from day one and scale down after stabilization.</w:t>
      </w:r>
    </w:p>
    <w:p>
      <w:r>
        <w:rPr>
          <w:b w:val="0"/>
        </w:rPr>
        <w:t>The fifth condition is the trap: a property with a broken credit table and an unrealistic productivity standard will outsource and receive a cheaper version of an undefined service. The vendor inherits the property's definition of a room, prices that definition, and the overtime reappears inside the contract as a change order.</w:t>
      </w:r>
    </w:p>
    <w:p>
      <w:r>
        <w:rPr>
          <w:b w:val="0"/>
        </w:rPr>
        <w:t>Properties that outsource well do three things first. They document the credit table. They measure a representative week. They write the coverage requirement — days, hours, peak windows — into the scope. A [hospitality cleaning partner in New Jersey](/hospitality-cleaning-services-nj) that quotes against those three documents can be compared with an in-house model line by line, which is the only comparison that means anything. The [hotel cleaning services in New Jersey](/hotel-cleaning-services-new-jersey) scope covers the same ground for properties that want a single accountable crew across rooms, public areas and laundry.</w:t>
      </w:r>
    </w:p>
    <w:p>
      <w:pPr>
        <w:pStyle w:val="Heading2"/>
      </w:pPr>
      <w:r>
        <w:t>FAQ</w:t>
      </w:r>
    </w:p>
    <w:p>
      <w:r>
        <w:rPr>
          <w:b/>
        </w:rPr>
        <w:t>How many housekeepers do I need for a 150-room hotel?</w:t>
      </w:r>
    </w:p>
    <w:p>
      <w:r>
        <w:rPr>
          <w:b w:val="0"/>
        </w:rPr>
        <w:t>For a select-service property at roughly 78% occupancy, plan on 11 to 13 full-time equivalents to cover seven days, plus one or two float or part-time attendants for callouts. The number comes from daily credits divided by the credits-per-shift standard, then multiplied by 1.4 for seven-day coverage.</w:t>
      </w:r>
    </w:p>
    <w:p>
      <w:r>
        <w:rPr>
          <w:b/>
        </w:rPr>
        <w:t>What is the 1.4 multiplier in housekeeping staffing?</w:t>
      </w:r>
    </w:p>
    <w:p>
      <w:r>
        <w:rPr>
          <w:b w:val="0"/>
        </w:rPr>
        <w:t>It is the number of employees required to keep one daily seat filled seven days a week when each employee works five days. Seven divided by five is 1.4. Budgeting one attendant per seat instead of 1.4 guarantees that roughly 28% of the week's hours will be paid as overtime.</w:t>
      </w:r>
    </w:p>
    <w:p>
      <w:r>
        <w:rPr>
          <w:b/>
        </w:rPr>
        <w:t>Can a hotel run housekeeping seven days a week without overtime?</w:t>
      </w:r>
    </w:p>
    <w:p>
      <w:r>
        <w:rPr>
          <w:b w:val="0"/>
        </w:rPr>
        <w:t>Yes, if the schedule is staggered. The same 50 weekly shifts can be covered with 10 full-time employees on staggered days off, with zero overtime. The constraint is administrative: schedules must be published three weeks ahead and days off cannot all fall on the same two days.</w:t>
      </w:r>
    </w:p>
    <w:p>
      <w:r>
        <w:rPr>
          <w:b/>
        </w:rPr>
        <w:t>Is a four-day ten-hour shift better than five eight-hour shifts?</w:t>
      </w:r>
    </w:p>
    <w:p>
      <w:r>
        <w:rPr>
          <w:b w:val="0"/>
        </w:rPr>
        <w:t>It is better for retention and worse for coverage economics. A four-ten attendant covers four of seven days, so a daily seat needs 1.75 employees instead of 1.40. Use it for peak-season blocks, long-weekend leisure markets or night shifts rather than as a year-round default.</w:t>
      </w:r>
    </w:p>
    <w:p>
      <w:r>
        <w:rPr>
          <w:b/>
        </w:rPr>
        <w:t>How do you cover weekends in hotel housekeeping?</w:t>
      </w:r>
    </w:p>
    <w:p>
      <w:r>
        <w:rPr>
          <w:b w:val="0"/>
        </w:rPr>
        <w:t>Three ways work: stagger days off so some attendants are always scheduled on Saturday and Sunday, hire a dedicated part-time weekend team with a published differential and its own supervisor, or accept weekend overtime as a planned cost. The first is cheapest, the second is most stable, the third is the most expensive and the most common.</w:t>
      </w:r>
    </w:p>
    <w:p>
      <w:r>
        <w:rPr>
          <w:b/>
        </w:rPr>
        <w:t>What is an acceptable overtime rate in housekeeping?</w:t>
      </w:r>
    </w:p>
    <w:p>
      <w:r>
        <w:rPr>
          <w:b w:val="0"/>
        </w:rPr>
        <w:t>Below 5% of total hours is healthy and usually reflects voluntary extra shifts. Between 5% and 10% signals a schedule that does not match the demand curve. Above 10% is structural overtime, and it should be treated as a design defect rather than a payroll variance.</w:t>
      </w:r>
    </w:p>
    <w:p>
      <w:r>
        <w:rPr>
          <w:b/>
        </w:rPr>
        <w:t>How do you handle callouts in housekeeping?</w:t>
      </w:r>
    </w:p>
    <w:p>
      <w:r>
        <w:rPr>
          <w:b w:val="0"/>
        </w:rPr>
        <w:t>Plan for them. Unplanned absence commonly runs 4% to 6% of shifts, so a 50-shift week should expect two to three callouts. A float pool of one or two attendants, cross-trained public area staff and a published extra-shift board cover most of it without imposed overtime.</w:t>
      </w:r>
    </w:p>
    <w:p>
      <w:r>
        <w:rPr>
          <w:b/>
        </w:rPr>
        <w:t>How many room attendants should one supervisor cover?</w:t>
      </w:r>
    </w:p>
    <w:p>
      <w:r>
        <w:rPr>
          <w:b w:val="0"/>
        </w:rPr>
        <w:t>A practical reference is 12 to 18 attendants per floor supervisor, with inspection built into the role rather than added on top. Above that ratio, inspection becomes sampling and rework rises before anyone notices.</w:t>
      </w:r>
    </w:p>
    <w:p>
      <w:r>
        <w:rPr>
          <w:b/>
        </w:rPr>
        <w:t>What is structural overtime?</w:t>
      </w:r>
    </w:p>
    <w:p>
      <w:r>
        <w:rPr>
          <w:b w:val="0"/>
        </w:rPr>
        <w:t>It is overtime that recurs every week because the schedule is understaffed by design, not because of an unusual event. If a property pays the same overtime hours in a quiet week as in a sold-out week, the overtime is structural and the fix is headcount and days-off placement, not discipline.</w:t>
      </w:r>
    </w:p>
    <w:p>
      <w:r>
        <w:rPr>
          <w:b/>
        </w:rPr>
        <w:t>Is it cheaper to outsource weekend housekeeping?</w:t>
      </w:r>
    </w:p>
    <w:p>
      <w:r>
        <w:rPr>
          <w:b w:val="0"/>
        </w:rPr>
        <w:t>Often, yes, when the alternative is 15 shifts of weekend overtime every week. A part-time weekend crew or an outsourced weekend team typically costs less than 1.5 times the internal rate applied to the same hours, and it removes the retention damage of a permanent six-day week.</w:t>
      </w:r>
    </w:p>
    <w:p>
      <w:pPr>
        <w:pStyle w:val="Heading2"/>
      </w:pPr>
      <w:r>
        <w:t>Next step</w:t>
      </w:r>
    </w:p>
    <w:p>
      <w:r>
        <w:rPr>
          <w:b w:val="0"/>
        </w:rPr>
        <w:t>If your property cannot state today how many attendants it needs on its heaviest day, the first deliverable is not a new schedule. It is a seven-day count: departures, stayovers, credits and shifts, day by day, against the days off currently published.</w:t>
      </w:r>
    </w:p>
    <w:p>
      <w:r>
        <w:rPr>
          <w:b w:val="0"/>
        </w:rPr>
        <w:t xml:space="preserve">Premium Cleaning Services has run hotel housekeeping and commercial cleaning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 Coverage spans Bergen, Essex, Passaic, Hudson and Union counties plus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coverage review of your housekeeping operation — credit table, day-of-week demand and days-off placement —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"Housekeeping Staffing 7 Days a Week Without Overtime: Shift Models That Work",</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housekeeping staffing models for seven-day coverage without structural overtime",</w:t>
      </w:r>
    </w:p>
    <w:p>
      <w:pPr>
        <w:spacing w:after="0"/>
        <w:ind w:left="227"/>
      </w:pPr>
      <w:r>
        <w:rPr>
          <w:rFonts w:ascii="Courier New" w:hAnsi="Courier New"/>
          <w:color w:val="333333"/>
          <w:sz w:val="15"/>
        </w:rPr>
        <w:t xml:space="preserve">      "mainEntityOfPage": "https://premiumcleaningnj.com/hotel-turnover-cleaning-checklist"</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many housekeepers do I need for a 150-room hotel?", "acceptedAnswer": {"@type": "Answer", "text": "For a select-service property at roughly 78% occupancy, plan on 11 to 13 full-time equivalents to cover seven days, plus one or two float or part-time attendants for callouts. The number comes from daily credits divided by the credits-per-shift standard, then multiplied by 1.4 for seven-day coverage."}},</w:t>
      </w:r>
    </w:p>
    <w:p>
      <w:pPr>
        <w:spacing w:after="0"/>
        <w:ind w:left="227"/>
      </w:pPr>
      <w:r>
        <w:rPr>
          <w:rFonts w:ascii="Courier New" w:hAnsi="Courier New"/>
          <w:color w:val="333333"/>
          <w:sz w:val="15"/>
        </w:rPr>
        <w:t xml:space="preserve">        {"@type": "Question", "name": "What is the 1.4 multiplier in housekeeping staffing?", "acceptedAnswer": {"@type": "Answer", "text": "It is the number of employees required to keep one daily seat filled seven days a week when each employee works five days. Seven divided by five is 1.4. Budgeting one attendant per seat instead of 1.4 guarantees that roughly 28% of the week's hours will be paid as overtime."}},</w:t>
      </w:r>
    </w:p>
    <w:p>
      <w:pPr>
        <w:spacing w:after="0"/>
        <w:ind w:left="227"/>
      </w:pPr>
      <w:r>
        <w:rPr>
          <w:rFonts w:ascii="Courier New" w:hAnsi="Courier New"/>
          <w:color w:val="333333"/>
          <w:sz w:val="15"/>
        </w:rPr>
        <w:t xml:space="preserve">        {"@type": "Question", "name": "Can a hotel run housekeeping seven days a week without overtime?", "acceptedAnswer": {"@type": "Answer", "text": "Yes, if the schedule is staggered. The same 50 weekly shifts can be covered with 10 full-time employees on staggered days off, with zero overtime. The constraint is administrative: schedules must be published three weeks ahead and days off cannot all fall on the same two days."}},</w:t>
      </w:r>
    </w:p>
    <w:p>
      <w:pPr>
        <w:spacing w:after="0"/>
        <w:ind w:left="227"/>
      </w:pPr>
      <w:r>
        <w:rPr>
          <w:rFonts w:ascii="Courier New" w:hAnsi="Courier New"/>
          <w:color w:val="333333"/>
          <w:sz w:val="15"/>
        </w:rPr>
        <w:t xml:space="preserve">        {"@type": "Question", "name": "Is a four-day ten-hour shift better than five eight-hour shifts?", "acceptedAnswer": {"@type": "Answer", "text": "It is better for retention and worse for coverage economics. A four-ten attendant covers four of seven days, so a daily seat needs 1.75 employees instead of 1.40. Use it for peak-season blocks, long-weekend leisure markets or night shifts rather than as a year-round default."}},</w:t>
      </w:r>
    </w:p>
    <w:p>
      <w:pPr>
        <w:spacing w:after="0"/>
        <w:ind w:left="227"/>
      </w:pPr>
      <w:r>
        <w:rPr>
          <w:rFonts w:ascii="Courier New" w:hAnsi="Courier New"/>
          <w:color w:val="333333"/>
          <w:sz w:val="15"/>
        </w:rPr>
        <w:t xml:space="preserve">        {"@type": "Question", "name": "How do you cover weekends in hotel housekeeping?", "acceptedAnswer": {"@type": "Answer", "text": "Three ways work: stagger days off so some attendants are always scheduled on Saturday and Sunday, hire a dedicated part-time weekend team with a published differential and its own supervisor, or accept weekend overtime as a planned cost. The first is cheapest, the second is most stable, the third is the most expensive and the most common."}},</w:t>
      </w:r>
    </w:p>
    <w:p>
      <w:pPr>
        <w:spacing w:after="0"/>
        <w:ind w:left="227"/>
      </w:pPr>
      <w:r>
        <w:rPr>
          <w:rFonts w:ascii="Courier New" w:hAnsi="Courier New"/>
          <w:color w:val="333333"/>
          <w:sz w:val="15"/>
        </w:rPr>
        <w:t xml:space="preserve">        {"@type": "Question", "name": "What is an acceptable overtime rate in housekeeping?", "acceptedAnswer": {"@type": "Answer", "text": "Below 5% of total hours is healthy and usually reflects voluntary extra shifts. Between 5% and 10% signals a schedule that does not match the demand curve. Above 10% is structural overtime, and it should be treated as a design defect rather than a payroll variance."}},</w:t>
      </w:r>
    </w:p>
    <w:p>
      <w:pPr>
        <w:spacing w:after="0"/>
        <w:ind w:left="227"/>
      </w:pPr>
      <w:r>
        <w:rPr>
          <w:rFonts w:ascii="Courier New" w:hAnsi="Courier New"/>
          <w:color w:val="333333"/>
          <w:sz w:val="15"/>
        </w:rPr>
        <w:t xml:space="preserve">        {"@type": "Question", "name": "How do you handle callouts in housekeeping?", "acceptedAnswer": {"@type": "Answer", "text": "Plan for them. Unplanned absence commonly runs 4% to 6% of shifts, so a 50-shift week should expect two to three callouts. A float pool of one or two attendants, cross-trained public area staff and a published extra-shift board cover most of it without imposed overtime."}},</w:t>
      </w:r>
    </w:p>
    <w:p>
      <w:pPr>
        <w:spacing w:after="0"/>
        <w:ind w:left="227"/>
      </w:pPr>
      <w:r>
        <w:rPr>
          <w:rFonts w:ascii="Courier New" w:hAnsi="Courier New"/>
          <w:color w:val="333333"/>
          <w:sz w:val="15"/>
        </w:rPr>
        <w:t xml:space="preserve">        {"@type": "Question", "name": "How many room attendants should one supervisor cover?", "acceptedAnswer": {"@type": "Answer", "text": "A practical reference is 12 to 18 attendants per floor supervisor, with inspection built into the role rather than added on top. Above that ratio, inspection becomes sampling and rework rises before anyone notices."}},</w:t>
      </w:r>
    </w:p>
    <w:p>
      <w:pPr>
        <w:spacing w:after="0"/>
        <w:ind w:left="227"/>
      </w:pPr>
      <w:r>
        <w:rPr>
          <w:rFonts w:ascii="Courier New" w:hAnsi="Courier New"/>
          <w:color w:val="333333"/>
          <w:sz w:val="15"/>
        </w:rPr>
        <w:t xml:space="preserve">        {"@type": "Question", "name": "What is structural overtime?", "acceptedAnswer": {"@type": "Answer", "text": "It is overtime that recurs every week because the schedule is understaffed by design, not because of an unusual event. If a property pays the same overtime hours in a quiet week as in a sold-out week, the overtime is structural and the fix is headcount and days-off placement, not discipline."}},</w:t>
      </w:r>
    </w:p>
    <w:p>
      <w:pPr>
        <w:spacing w:after="0"/>
        <w:ind w:left="227"/>
      </w:pPr>
      <w:r>
        <w:rPr>
          <w:rFonts w:ascii="Courier New" w:hAnsi="Courier New"/>
          <w:color w:val="333333"/>
          <w:sz w:val="15"/>
        </w:rPr>
        <w:t xml:space="preserve">        {"@type": "Question", "name": "Is it cheaper to outsource weekend housekeeping?", "acceptedAnswer": {"@type": "Answer", "text": "Often, yes, when the alternative is 15 shifts of weekend overtime every week. A part-time weekend crew or an outsourced weekend team typically costs less than 1.5 times the internal rate applied to the same hours, and it removes the retention damage of a permanent six-day week."}}</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A · HOTEL &amp; HOSPITALITY</w:t>
      </w:r>
    </w:p>
    <w:p>
      <w:pPr>
        <w:spacing w:after="40"/>
      </w:pPr>
      <w:r>
        <w:rPr>
          <w:b/>
          <w:color w:val="141414"/>
          <w:sz w:val="38"/>
        </w:rPr>
        <w:t>The 40-Point Hotel Room Inspection Checklist (and How to Score It)</w:t>
      </w:r>
    </w:p>
    <w:p>
      <w:pPr>
        <w:spacing w:after="160"/>
      </w:pPr>
      <w:r>
        <w:rPr>
          <w:color w:val="6B6B6B"/>
          <w:sz w:val="21"/>
        </w:rPr>
        <w:t>A weighted, scored checklist that turns room quality into a number a vendor can be held to</w:t>
      </w:r>
    </w:p>
    <w:p>
      <w:pPr>
        <w:spacing w:before="40" w:after="200"/>
        <w:pBdr>
          <w:bottom w:val="single" w:sz="6" w:space="1" w:color="DED7C8"/>
        </w:pBdr>
      </w:pPr>
    </w:p>
    <w:p>
      <w:pPr>
        <w:spacing w:before="0" w:after="280"/>
      </w:pPr>
      <w:r>
        <w:rPr>
          <w:b w:val="0"/>
          <w:color w:val="8A8A8A"/>
          <w:sz w:val="15"/>
        </w:rPr>
        <w:t>QUERY-ALVO  hotel room inspection checklist   ·   DESTINO  /hotel-cleaning-services-new-jersey   ·   6.284 PALAVRAS</w:t>
      </w:r>
    </w:p>
    <w:p>
      <w:pPr>
        <w:spacing w:before="120" w:after="200"/>
        <w:ind w:left="283"/>
      </w:pPr>
      <w:r>
        <w:rPr>
          <w:b/>
          <w:i/>
          <w:color w:val="434343"/>
        </w:rPr>
        <w:t>Direct answer:</w:t>
      </w:r>
      <w:r>
        <w:rPr>
          <w:b w:val="0"/>
          <w:i/>
          <w:color w:val="434343"/>
        </w:rPr>
        <w:t xml:space="preserve"> A hotel room inspection checklist is a weighted list of conditions a released room must meet, scored so two inspectors reach the same conclusion. This 40-point version weights the bathroom at 30, bed and linen at 25, surfaces and floor at 25, amenities and technology at 12, and presentation and odor at 8, with any critical defect failing the room.</w:t>
      </w:r>
    </w:p>
    <w:p>
      <w:pPr>
        <w:pStyle w:val="Heading2"/>
      </w:pPr>
      <w:r>
        <w:t>Key takeaways</w:t>
      </w:r>
    </w:p>
    <w:p>
      <w:pPr>
        <w:pStyle w:val="ListBullet"/>
        <w:spacing w:after="80"/>
      </w:pPr>
      <w:r>
        <w:rPr>
          <w:b w:val="0"/>
        </w:rPr>
        <w:t>Forty points is the practical ceiling: an inspection that takes more than eight minutes stops happening on a full house.</w:t>
      </w:r>
    </w:p>
    <w:p>
      <w:pPr>
        <w:pStyle w:val="ListBullet"/>
        <w:spacing w:after="80"/>
      </w:pPr>
      <w:r>
        <w:rPr>
          <w:b w:val="0"/>
        </w:rPr>
        <w:t>Weight the score by guest impact, not by square footage. The bathroom carries 30% of the total because water, hair and mold produce the complaints that cost money.</w:t>
      </w:r>
    </w:p>
    <w:p>
      <w:pPr>
        <w:pStyle w:val="ListBullet"/>
        <w:spacing w:after="80"/>
      </w:pPr>
      <w:r>
        <w:rPr>
          <w:b w:val="0"/>
        </w:rPr>
        <w:t>Score every point pass or fail. Partial credit is where inspectors drift and where a 94 stops meaning anything.</w:t>
      </w:r>
    </w:p>
    <w:p>
      <w:pPr>
        <w:pStyle w:val="ListBullet"/>
        <w:spacing w:after="80"/>
      </w:pPr>
      <w:r>
        <w:rPr>
          <w:b w:val="0"/>
        </w:rPr>
        <w:t>One critical defect fails the room even at 98 points: blood, mold, pests, hair in the bed, urine odor, a broken lock or exposed wiring.</w:t>
      </w:r>
    </w:p>
    <w:p>
      <w:pPr>
        <w:pStyle w:val="ListBullet"/>
        <w:spacing w:after="80"/>
      </w:pPr>
      <w:r>
        <w:rPr>
          <w:b w:val="0"/>
        </w:rPr>
        <w:t>A 90-point release threshold with 20% to 25% supervisor sampling catches more real defects than inspecting 100% of rooms badly.</w:t>
      </w:r>
    </w:p>
    <w:p>
      <w:pPr>
        <w:pStyle w:val="Heading2"/>
      </w:pPr>
      <w:r>
        <w:t>1. Why does a hotel need a standardized room inspection checklist?</w:t>
      </w:r>
    </w:p>
    <w:p>
      <w:r>
        <w:rPr>
          <w:b w:val="0"/>
        </w:rPr>
        <w:t>A laminated checklist is not an inspection system. Most hotels have one: fifty items in small type, hanging inside the housekeeping closet, initialed by whoever cleaned the room. It records that someone looked. It does not record what they saw, how serious it was, or whether the next inspector would have agreed.</w:t>
      </w:r>
    </w:p>
    <w:p>
      <w:r>
        <w:rPr>
          <w:b w:val="0"/>
        </w:rPr>
        <w:t>The difference between a checklist and an inspection standard comes down to three properties. A shared definition of pass, so that "clean mirror" means the same thing on the third floor and the eleventh. A weight that reflects guest impact, so a streak on glass is not treated like a hair in the bed. And a score that can be compared across rooms, floors, shifts and months, so the conversation moves from adjectives to a trend line.</w:t>
      </w:r>
    </w:p>
    <w:p>
      <w:r>
        <w:rPr>
          <w:b w:val="0"/>
        </w:rPr>
        <w:t>Without those three, every quality discussion becomes a negotiation. The executive housekeeper says the room was fine. The front office says the guest moved at 9 pm. The vendor says the defect was not in scope. Nobody has a document that settles it, so the most senior person in the room wins, which is rarely the person who actually inspected the room.</w:t>
      </w:r>
    </w:p>
    <w:p>
      <w:r>
        <w:rPr>
          <w:b w:val="0"/>
        </w:rPr>
        <w:t>The cost of that ambiguity is not abstract. A room released at 3:40 pm with a hair in the bed is not a housekeeping defect at 3:40. It is a front-desk problem at 9 pm, when the property has no comparable room to move the guest into, and it becomes a refund, a loyalty gesture or a public review. The cleaning failure took ninety seconds to fix at 3:40 and several hundred dollars to fix at 9 pm.</w:t>
      </w:r>
    </w:p>
    <w:p>
      <w:r>
        <w:rPr>
          <w:b w:val="0"/>
        </w:rPr>
        <w:t>A scored checklist also changes what a vendor can be asked to prove. "The room looked clean" is not a service level. "Ninety-two points, one major defect in the shower track, corrected in fourteen minutes, photographed before and after" is a service level, and it can sit inside a contract without argument. The operational sequence that precedes the inspection is covered in the [hotel turnover cleaning checklist](/hotel-turnover-cleaning-checklist); the inspection is what closes it.</w:t>
      </w:r>
    </w:p>
    <w:p>
      <w:pPr>
        <w:pStyle w:val="Heading2"/>
      </w:pPr>
      <w:r>
        <w:t>2. What are the 40 points, and how are they grouped?</w:t>
      </w:r>
    </w:p>
    <w:p>
      <w:r>
        <w:rPr>
          <w:b w:val="0"/>
        </w:rPr>
        <w:t>The 40 points divide into five zones, and the division follows how a guest experiences the room rather than how a cleaner moves through it. A guest enters, sees the bed and the floor, uses the bathroom, touches the amenities, and forms an opinion about smell within seconds. The weights follow that order of sensitivity.</w:t>
      </w:r>
    </w:p>
    <w:p>
      <w:r>
        <w:rPr>
          <w:b w:val="0"/>
        </w:rPr>
        <w:t>Twelve points cover the bathroom, worth 30 of 100. Eight cover the bed and linen, worth 25. Nine cover surfaces and floor, worth 25. Six cover amenities and technology, worth 12. Five cover presentation and odor, worth 8.</w:t>
      </w:r>
    </w:p>
    <w:p>
      <w:r>
        <w:rPr>
          <w:b w:val="0"/>
        </w:rPr>
        <w:t>The imbalance is deliberate. The bathroom is smaller than the bedroom in almost every hotel, yet it generates a disproportionate share of cleanliness complaints because water leaves evidence, grout holds it, and guests inspect it closely and privately. The bed carries the highest emotional weight because it is the surface a guest touches with their face. Surfaces and floor carry the most visible area, so they earn the same weight as the bed. Amenities and technology are weighted lower because there are fewer of them, but a dead remote converts a clean room into a broken room in one second.</w:t>
      </w:r>
    </w:p>
    <w:p>
      <w:r>
        <w:rPr>
          <w:b w:val="0"/>
        </w:rPr>
        <w:t>Why forty and not a hundred? Because inspection competes with production for the same supervisor hours. A forty-point inspection takes six to nine minutes in a standard room, which means a supervisor can cover twenty-five to thirty-five rooms in a shift and still run the floor. A hundred-point inspection takes twenty minutes, so it gets sampled down to five rooms, and the property ends up with a beautiful instrument nobody uses.</w:t>
      </w:r>
    </w:p>
    <w:p>
      <w:r>
        <w:rPr>
          <w:b w:val="0"/>
        </w:rPr>
        <w:t>Two rules keep the count honest. Every point must be visible from a standing position without moving furniture, except the four points that explicitly require bending or lifting. And every point must have a single pass criterion that fits in one sentence, because a criterion that needs a paragraph is a training document, not an inspection line.</w:t>
      </w:r>
    </w:p>
    <w:p>
      <w:pPr>
        <w:pStyle w:val="Heading2"/>
      </w:pPr>
      <w:r>
        <w:t>3. What do the 12 bathroom points cover?</w:t>
      </w:r>
    </w:p>
    <w:p>
      <w:r>
        <w:rPr>
          <w:b w:val="0"/>
        </w:rPr>
        <w:t>The bathroom is inspected top to bottom, dry to wet, back to front, with the light at a grazing angle. Overhead light flattens water spots and film; a light held low and across the surface reveals them. This is the single technique that separates an inspector who finds defects from one who signs the sheet.</w:t>
      </w:r>
    </w:p>
    <w:p>
      <w:r>
        <w:rPr>
          <w:b w:val="0"/>
        </w:rPr>
        <w:t>Start with the toilet, which is the point most often scored from the wrong angle. The bowl, the rim underside, the hinge caps and the base are separate checks because soil hides under the rim and behind the hinges while the visible bowl looks acceptable. Then the shower and tub: interior, drain, overflow, glass, door tracks and the surround. The track is where the score is usually lost, because it collects hair and soap residue that a quick wipe pushes to the corners.</w:t>
      </w:r>
    </w:p>
    <w:p>
      <w:r>
        <w:rPr>
          <w:b w:val="0"/>
        </w:rPr>
        <w:t>The sink area follows: basin, overflow hole, faucet, aerator, handles, countertop, backsplash and mirror. The overflow hole and the aerator are the two places where a room can look spotless and still fail a brand audit. The mirror is checked at an angle for streaks and at the edges for dust, because edges are what a guest sees when they lean in.</w:t>
      </w:r>
    </w:p>
    <w:p>
      <w:r>
        <w:rPr>
          <w:b w:val="0"/>
        </w:rPr>
        <w:t>Finish with the hardware and the envelope: towel bars, rings, tissue holder, floor corners, behind the door, exhaust vent, ceiling and walls. The vent grille is a dust tell. If it is clogged, the room has an air quality problem that will read as an odor problem later.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w:t>
            </w:r>
          </w:p>
        </w:tc>
        <w:tc>
          <w:tcPr>
            <w:tcW w:type="dxa" w:w="2379"/>
            <w:shd w:val="clear" w:fill="1A1A1A"/>
          </w:tcPr>
          <w:p>
            <w:pPr>
              <w:spacing w:after="0"/>
            </w:pPr>
            <w:r>
              <w:rPr>
                <w:b/>
                <w:color w:val="FFFFFF"/>
              </w:rPr>
            </w:r>
            <w:r>
              <w:rPr>
                <w:b/>
                <w:color w:val="FFFFFF"/>
                <w:sz w:val="19"/>
              </w:rPr>
              <w:t>Bathroom point</w:t>
            </w:r>
          </w:p>
        </w:tc>
        <w:tc>
          <w:tcPr>
            <w:tcW w:type="dxa" w:w="2379"/>
            <w:shd w:val="clear" w:fill="1A1A1A"/>
          </w:tcPr>
          <w:p>
            <w:pPr>
              <w:spacing w:after="0"/>
            </w:pPr>
            <w:r>
              <w:rPr>
                <w:b/>
                <w:color w:val="FFFFFF"/>
              </w:rPr>
            </w:r>
            <w:r>
              <w:rPr>
                <w:b/>
                <w:color w:val="FFFFFF"/>
                <w:sz w:val="19"/>
              </w:rPr>
              <w:t>Pass standard</w:t>
            </w:r>
          </w:p>
        </w:tc>
        <w:tc>
          <w:tcPr>
            <w:tcW w:type="dxa" w:w="2379"/>
            <w:shd w:val="clear" w:fill="1A1A1A"/>
          </w:tcPr>
          <w:p>
            <w:pPr>
              <w:spacing w:after="0"/>
            </w:pPr>
            <w:r>
              <w:rPr>
                <w:b/>
                <w:color w:val="FFFFFF"/>
              </w:rPr>
            </w:r>
            <w:r>
              <w:rPr>
                <w:b/>
                <w:color w:val="FFFFFF"/>
                <w:sz w:val="19"/>
              </w:rPr>
              <w:t>Weight</w:t>
            </w:r>
          </w:p>
        </w:tc>
      </w:tr>
      <w:tr>
        <w:tc>
          <w:tcPr>
            <w:tcW w:type="dxa" w:w="2379"/>
          </w:tcPr>
          <w:p>
            <w:pPr>
              <w:spacing w:after="0"/>
            </w:pPr>
            <w:r/>
            <w:r>
              <w:rPr>
                <w:b w:val="0"/>
                <w:sz w:val="19"/>
              </w:rPr>
              <w:t>1</w:t>
            </w:r>
          </w:p>
        </w:tc>
        <w:tc>
          <w:tcPr>
            <w:tcW w:type="dxa" w:w="2379"/>
          </w:tcPr>
          <w:p>
            <w:pPr>
              <w:spacing w:after="0"/>
            </w:pPr>
            <w:r/>
            <w:r>
              <w:rPr>
                <w:b w:val="0"/>
                <w:sz w:val="19"/>
              </w:rPr>
              <w:t>Toilet bowl, rim underside, hinges</w:t>
            </w:r>
          </w:p>
        </w:tc>
        <w:tc>
          <w:tcPr>
            <w:tcW w:type="dxa" w:w="2379"/>
          </w:tcPr>
          <w:p>
            <w:pPr>
              <w:spacing w:after="0"/>
            </w:pPr>
            <w:r/>
            <w:r>
              <w:rPr>
                <w:b w:val="0"/>
                <w:sz w:val="19"/>
              </w:rPr>
              <w:t>No soil, no stain, no odor at the water line; hinges clean under the caps</w:t>
            </w:r>
          </w:p>
        </w:tc>
        <w:tc>
          <w:tcPr>
            <w:tcW w:type="dxa" w:w="2379"/>
          </w:tcPr>
          <w:p>
            <w:pPr>
              <w:spacing w:after="0"/>
            </w:pPr>
            <w:r/>
            <w:r>
              <w:rPr>
                <w:b w:val="0"/>
                <w:sz w:val="19"/>
              </w:rPr>
              <w:t>4</w:t>
            </w:r>
          </w:p>
        </w:tc>
      </w:tr>
      <w:tr>
        <w:tc>
          <w:tcPr>
            <w:tcW w:type="dxa" w:w="2379"/>
          </w:tcPr>
          <w:p>
            <w:pPr>
              <w:spacing w:after="0"/>
            </w:pPr>
            <w:r/>
            <w:r>
              <w:rPr>
                <w:b w:val="0"/>
                <w:sz w:val="19"/>
              </w:rPr>
              <w:t>2</w:t>
            </w:r>
          </w:p>
        </w:tc>
        <w:tc>
          <w:tcPr>
            <w:tcW w:type="dxa" w:w="2379"/>
          </w:tcPr>
          <w:p>
            <w:pPr>
              <w:spacing w:after="0"/>
            </w:pPr>
            <w:r/>
            <w:r>
              <w:rPr>
                <w:b w:val="0"/>
                <w:sz w:val="19"/>
              </w:rPr>
              <w:t>Toilet base and floor behind</w:t>
            </w:r>
          </w:p>
        </w:tc>
        <w:tc>
          <w:tcPr>
            <w:tcW w:type="dxa" w:w="2379"/>
          </w:tcPr>
          <w:p>
            <w:pPr>
              <w:spacing w:after="0"/>
            </w:pPr>
            <w:r/>
            <w:r>
              <w:rPr>
                <w:b w:val="0"/>
                <w:sz w:val="19"/>
              </w:rPr>
              <w:t>No splash, hair or dust at the base or behind the bowl</w:t>
            </w:r>
          </w:p>
        </w:tc>
        <w:tc>
          <w:tcPr>
            <w:tcW w:type="dxa" w:w="2379"/>
          </w:tcPr>
          <w:p>
            <w:pPr>
              <w:spacing w:after="0"/>
            </w:pPr>
            <w:r/>
            <w:r>
              <w:rPr>
                <w:b w:val="0"/>
                <w:sz w:val="19"/>
              </w:rPr>
              <w:t>3</w:t>
            </w:r>
          </w:p>
        </w:tc>
      </w:tr>
      <w:tr>
        <w:tc>
          <w:tcPr>
            <w:tcW w:type="dxa" w:w="2379"/>
          </w:tcPr>
          <w:p>
            <w:pPr>
              <w:spacing w:after="0"/>
            </w:pPr>
            <w:r/>
            <w:r>
              <w:rPr>
                <w:b w:val="0"/>
                <w:sz w:val="19"/>
              </w:rPr>
              <w:t>3</w:t>
            </w:r>
          </w:p>
        </w:tc>
        <w:tc>
          <w:tcPr>
            <w:tcW w:type="dxa" w:w="2379"/>
          </w:tcPr>
          <w:p>
            <w:pPr>
              <w:spacing w:after="0"/>
            </w:pPr>
            <w:r/>
            <w:r>
              <w:rPr>
                <w:b w:val="0"/>
                <w:sz w:val="19"/>
              </w:rPr>
              <w:t>Shower and tub interior, drain</w:t>
            </w:r>
          </w:p>
        </w:tc>
        <w:tc>
          <w:tcPr>
            <w:tcW w:type="dxa" w:w="2379"/>
          </w:tcPr>
          <w:p>
            <w:pPr>
              <w:spacing w:after="0"/>
            </w:pPr>
            <w:r/>
            <w:r>
              <w:rPr>
                <w:b w:val="0"/>
                <w:sz w:val="19"/>
              </w:rPr>
              <w:t>No soap film, no hair in the drain, no standing water, no rust</w:t>
            </w:r>
          </w:p>
        </w:tc>
        <w:tc>
          <w:tcPr>
            <w:tcW w:type="dxa" w:w="2379"/>
          </w:tcPr>
          <w:p>
            <w:pPr>
              <w:spacing w:after="0"/>
            </w:pPr>
            <w:r/>
            <w:r>
              <w:rPr>
                <w:b w:val="0"/>
                <w:sz w:val="19"/>
              </w:rPr>
              <w:t>4</w:t>
            </w:r>
          </w:p>
        </w:tc>
      </w:tr>
      <w:tr>
        <w:tc>
          <w:tcPr>
            <w:tcW w:type="dxa" w:w="2379"/>
          </w:tcPr>
          <w:p>
            <w:pPr>
              <w:spacing w:after="0"/>
            </w:pPr>
            <w:r/>
            <w:r>
              <w:rPr>
                <w:b w:val="0"/>
                <w:sz w:val="19"/>
              </w:rPr>
              <w:t>4</w:t>
            </w:r>
          </w:p>
        </w:tc>
        <w:tc>
          <w:tcPr>
            <w:tcW w:type="dxa" w:w="2379"/>
          </w:tcPr>
          <w:p>
            <w:pPr>
              <w:spacing w:after="0"/>
            </w:pPr>
            <w:r/>
            <w:r>
              <w:rPr>
                <w:b w:val="0"/>
                <w:sz w:val="19"/>
              </w:rPr>
              <w:t>Shower glass, door and tracks</w:t>
            </w:r>
          </w:p>
        </w:tc>
        <w:tc>
          <w:tcPr>
            <w:tcW w:type="dxa" w:w="2379"/>
          </w:tcPr>
          <w:p>
            <w:pPr>
              <w:spacing w:after="0"/>
            </w:pPr>
            <w:r/>
            <w:r>
              <w:rPr>
                <w:b w:val="0"/>
                <w:sz w:val="19"/>
              </w:rPr>
              <w:t>Glass clear at a low angle; tracks free of hair, grit and residue</w:t>
            </w:r>
          </w:p>
        </w:tc>
        <w:tc>
          <w:tcPr>
            <w:tcW w:type="dxa" w:w="2379"/>
          </w:tcPr>
          <w:p>
            <w:pPr>
              <w:spacing w:after="0"/>
            </w:pPr>
            <w:r/>
            <w:r>
              <w:rPr>
                <w:b w:val="0"/>
                <w:sz w:val="19"/>
              </w:rPr>
              <w:t>3</w:t>
            </w:r>
          </w:p>
        </w:tc>
      </w:tr>
      <w:tr>
        <w:tc>
          <w:tcPr>
            <w:tcW w:type="dxa" w:w="2379"/>
          </w:tcPr>
          <w:p>
            <w:pPr>
              <w:spacing w:after="0"/>
            </w:pPr>
            <w:r/>
            <w:r>
              <w:rPr>
                <w:b w:val="0"/>
                <w:sz w:val="19"/>
              </w:rPr>
              <w:t>5</w:t>
            </w:r>
          </w:p>
        </w:tc>
        <w:tc>
          <w:tcPr>
            <w:tcW w:type="dxa" w:w="2379"/>
          </w:tcPr>
          <w:p>
            <w:pPr>
              <w:spacing w:after="0"/>
            </w:pPr>
            <w:r/>
            <w:r>
              <w:rPr>
                <w:b w:val="0"/>
                <w:sz w:val="19"/>
              </w:rPr>
              <w:t>Tub surround and grout</w:t>
            </w:r>
          </w:p>
        </w:tc>
        <w:tc>
          <w:tcPr>
            <w:tcW w:type="dxa" w:w="2379"/>
          </w:tcPr>
          <w:p>
            <w:pPr>
              <w:spacing w:after="0"/>
            </w:pPr>
            <w:r/>
            <w:r>
              <w:rPr>
                <w:b w:val="0"/>
                <w:sz w:val="19"/>
              </w:rPr>
              <w:t>Grout uniform in color; no mold, mildew or missing caulk</w:t>
            </w:r>
          </w:p>
        </w:tc>
        <w:tc>
          <w:tcPr>
            <w:tcW w:type="dxa" w:w="2379"/>
          </w:tcPr>
          <w:p>
            <w:pPr>
              <w:spacing w:after="0"/>
            </w:pPr>
            <w:r/>
            <w:r>
              <w:rPr>
                <w:b w:val="0"/>
                <w:sz w:val="19"/>
              </w:rPr>
              <w:t>2</w:t>
            </w:r>
          </w:p>
        </w:tc>
      </w:tr>
      <w:tr>
        <w:tc>
          <w:tcPr>
            <w:tcW w:type="dxa" w:w="2379"/>
          </w:tcPr>
          <w:p>
            <w:pPr>
              <w:spacing w:after="0"/>
            </w:pPr>
            <w:r/>
            <w:r>
              <w:rPr>
                <w:b w:val="0"/>
                <w:sz w:val="19"/>
              </w:rPr>
              <w:t>6</w:t>
            </w:r>
          </w:p>
        </w:tc>
        <w:tc>
          <w:tcPr>
            <w:tcW w:type="dxa" w:w="2379"/>
          </w:tcPr>
          <w:p>
            <w:pPr>
              <w:spacing w:after="0"/>
            </w:pPr>
            <w:r/>
            <w:r>
              <w:rPr>
                <w:b w:val="0"/>
                <w:sz w:val="19"/>
              </w:rPr>
              <w:t>Sink basin and overflow</w:t>
            </w:r>
          </w:p>
        </w:tc>
        <w:tc>
          <w:tcPr>
            <w:tcW w:type="dxa" w:w="2379"/>
          </w:tcPr>
          <w:p>
            <w:pPr>
              <w:spacing w:after="0"/>
            </w:pPr>
            <w:r/>
            <w:r>
              <w:rPr>
                <w:b w:val="0"/>
                <w:sz w:val="19"/>
              </w:rPr>
              <w:t>Basin dry and clear; overflow hole free of residue</w:t>
            </w:r>
          </w:p>
        </w:tc>
        <w:tc>
          <w:tcPr>
            <w:tcW w:type="dxa" w:w="2379"/>
          </w:tcPr>
          <w:p>
            <w:pPr>
              <w:spacing w:after="0"/>
            </w:pPr>
            <w:r/>
            <w:r>
              <w:rPr>
                <w:b w:val="0"/>
                <w:sz w:val="19"/>
              </w:rPr>
              <w:t>3</w:t>
            </w:r>
          </w:p>
        </w:tc>
      </w:tr>
      <w:tr>
        <w:tc>
          <w:tcPr>
            <w:tcW w:type="dxa" w:w="2379"/>
          </w:tcPr>
          <w:p>
            <w:pPr>
              <w:spacing w:after="0"/>
            </w:pPr>
            <w:r/>
            <w:r>
              <w:rPr>
                <w:b w:val="0"/>
                <w:sz w:val="19"/>
              </w:rPr>
              <w:t>7</w:t>
            </w:r>
          </w:p>
        </w:tc>
        <w:tc>
          <w:tcPr>
            <w:tcW w:type="dxa" w:w="2379"/>
          </w:tcPr>
          <w:p>
            <w:pPr>
              <w:spacing w:after="0"/>
            </w:pPr>
            <w:r/>
            <w:r>
              <w:rPr>
                <w:b w:val="0"/>
                <w:sz w:val="19"/>
              </w:rPr>
              <w:t>Faucet, handles and aerator</w:t>
            </w:r>
          </w:p>
        </w:tc>
        <w:tc>
          <w:tcPr>
            <w:tcW w:type="dxa" w:w="2379"/>
          </w:tcPr>
          <w:p>
            <w:pPr>
              <w:spacing w:after="0"/>
            </w:pPr>
            <w:r/>
            <w:r>
              <w:rPr>
                <w:b w:val="0"/>
                <w:sz w:val="19"/>
              </w:rPr>
              <w:t>No water spots, no lime build-up, aerator clear, handles aligned</w:t>
            </w:r>
          </w:p>
        </w:tc>
        <w:tc>
          <w:tcPr>
            <w:tcW w:type="dxa" w:w="2379"/>
          </w:tcPr>
          <w:p>
            <w:pPr>
              <w:spacing w:after="0"/>
            </w:pPr>
            <w:r/>
            <w:r>
              <w:rPr>
                <w:b w:val="0"/>
                <w:sz w:val="19"/>
              </w:rPr>
              <w:t>2</w:t>
            </w:r>
          </w:p>
        </w:tc>
      </w:tr>
      <w:tr>
        <w:tc>
          <w:tcPr>
            <w:tcW w:type="dxa" w:w="2379"/>
          </w:tcPr>
          <w:p>
            <w:pPr>
              <w:spacing w:after="0"/>
            </w:pPr>
            <w:r/>
            <w:r>
              <w:rPr>
                <w:b w:val="0"/>
                <w:sz w:val="19"/>
              </w:rPr>
              <w:t>8</w:t>
            </w:r>
          </w:p>
        </w:tc>
        <w:tc>
          <w:tcPr>
            <w:tcW w:type="dxa" w:w="2379"/>
          </w:tcPr>
          <w:p>
            <w:pPr>
              <w:spacing w:after="0"/>
            </w:pPr>
            <w:r/>
            <w:r>
              <w:rPr>
                <w:b w:val="0"/>
                <w:sz w:val="19"/>
              </w:rPr>
              <w:t>Countertop and backsplash</w:t>
            </w:r>
          </w:p>
        </w:tc>
        <w:tc>
          <w:tcPr>
            <w:tcW w:type="dxa" w:w="2379"/>
          </w:tcPr>
          <w:p>
            <w:pPr>
              <w:spacing w:after="0"/>
            </w:pPr>
            <w:r/>
            <w:r>
              <w:rPr>
                <w:b w:val="0"/>
                <w:sz w:val="19"/>
              </w:rPr>
              <w:t>Dry, no rings, no hair, no residue at the wall joint</w:t>
            </w:r>
          </w:p>
        </w:tc>
        <w:tc>
          <w:tcPr>
            <w:tcW w:type="dxa" w:w="2379"/>
          </w:tcPr>
          <w:p>
            <w:pPr>
              <w:spacing w:after="0"/>
            </w:pPr>
            <w:r/>
            <w:r>
              <w:rPr>
                <w:b w:val="0"/>
                <w:sz w:val="19"/>
              </w:rPr>
              <w:t>2</w:t>
            </w:r>
          </w:p>
        </w:tc>
      </w:tr>
      <w:tr>
        <w:tc>
          <w:tcPr>
            <w:tcW w:type="dxa" w:w="2379"/>
          </w:tcPr>
          <w:p>
            <w:pPr>
              <w:spacing w:after="0"/>
            </w:pPr>
            <w:r/>
            <w:r>
              <w:rPr>
                <w:b w:val="0"/>
                <w:sz w:val="19"/>
              </w:rPr>
              <w:t>9</w:t>
            </w:r>
          </w:p>
        </w:tc>
        <w:tc>
          <w:tcPr>
            <w:tcW w:type="dxa" w:w="2379"/>
          </w:tcPr>
          <w:p>
            <w:pPr>
              <w:spacing w:after="0"/>
            </w:pPr>
            <w:r/>
            <w:r>
              <w:rPr>
                <w:b w:val="0"/>
                <w:sz w:val="19"/>
              </w:rPr>
              <w:t>Mirror and edges</w:t>
            </w:r>
          </w:p>
        </w:tc>
        <w:tc>
          <w:tcPr>
            <w:tcW w:type="dxa" w:w="2379"/>
          </w:tcPr>
          <w:p>
            <w:pPr>
              <w:spacing w:after="0"/>
            </w:pPr>
            <w:r/>
            <w:r>
              <w:rPr>
                <w:b w:val="0"/>
                <w:sz w:val="19"/>
              </w:rPr>
              <w:t>No streaks at a low angle; edges and corners dust-free</w:t>
            </w:r>
          </w:p>
        </w:tc>
        <w:tc>
          <w:tcPr>
            <w:tcW w:type="dxa" w:w="2379"/>
          </w:tcPr>
          <w:p>
            <w:pPr>
              <w:spacing w:after="0"/>
            </w:pPr>
            <w:r/>
            <w:r>
              <w:rPr>
                <w:b w:val="0"/>
                <w:sz w:val="19"/>
              </w:rPr>
              <w:t>2</w:t>
            </w:r>
          </w:p>
        </w:tc>
      </w:tr>
      <w:tr>
        <w:tc>
          <w:tcPr>
            <w:tcW w:type="dxa" w:w="2379"/>
          </w:tcPr>
          <w:p>
            <w:pPr>
              <w:spacing w:after="0"/>
            </w:pPr>
            <w:r/>
            <w:r>
              <w:rPr>
                <w:b w:val="0"/>
                <w:sz w:val="19"/>
              </w:rPr>
              <w:t>10</w:t>
            </w:r>
          </w:p>
        </w:tc>
        <w:tc>
          <w:tcPr>
            <w:tcW w:type="dxa" w:w="2379"/>
          </w:tcPr>
          <w:p>
            <w:pPr>
              <w:spacing w:after="0"/>
            </w:pPr>
            <w:r/>
            <w:r>
              <w:rPr>
                <w:b w:val="0"/>
                <w:sz w:val="19"/>
              </w:rPr>
              <w:t>Towel bars, rings, tissue holder</w:t>
            </w:r>
          </w:p>
        </w:tc>
        <w:tc>
          <w:tcPr>
            <w:tcW w:type="dxa" w:w="2379"/>
          </w:tcPr>
          <w:p>
            <w:pPr>
              <w:spacing w:after="0"/>
            </w:pPr>
            <w:r/>
            <w:r>
              <w:rPr>
                <w:b w:val="0"/>
                <w:sz w:val="19"/>
              </w:rPr>
              <w:t>No dust on top surfaces, no fingerprints, hardware tight</w:t>
            </w:r>
          </w:p>
        </w:tc>
        <w:tc>
          <w:tcPr>
            <w:tcW w:type="dxa" w:w="2379"/>
          </w:tcPr>
          <w:p>
            <w:pPr>
              <w:spacing w:after="0"/>
            </w:pPr>
            <w:r/>
            <w:r>
              <w:rPr>
                <w:b w:val="0"/>
                <w:sz w:val="19"/>
              </w:rPr>
              <w:t>2</w:t>
            </w:r>
          </w:p>
        </w:tc>
      </w:tr>
      <w:tr>
        <w:tc>
          <w:tcPr>
            <w:tcW w:type="dxa" w:w="2379"/>
          </w:tcPr>
          <w:p>
            <w:pPr>
              <w:spacing w:after="0"/>
            </w:pPr>
            <w:r/>
            <w:r>
              <w:rPr>
                <w:b w:val="0"/>
                <w:sz w:val="19"/>
              </w:rPr>
              <w:t>11</w:t>
            </w:r>
          </w:p>
        </w:tc>
        <w:tc>
          <w:tcPr>
            <w:tcW w:type="dxa" w:w="2379"/>
          </w:tcPr>
          <w:p>
            <w:pPr>
              <w:spacing w:after="0"/>
            </w:pPr>
            <w:r/>
            <w:r>
              <w:rPr>
                <w:b w:val="0"/>
                <w:sz w:val="19"/>
              </w:rPr>
              <w:t>Floor, corners and behind door</w:t>
            </w:r>
          </w:p>
        </w:tc>
        <w:tc>
          <w:tcPr>
            <w:tcW w:type="dxa" w:w="2379"/>
          </w:tcPr>
          <w:p>
            <w:pPr>
              <w:spacing w:after="0"/>
            </w:pPr>
            <w:r/>
            <w:r>
              <w:rPr>
                <w:b w:val="0"/>
                <w:sz w:val="19"/>
              </w:rPr>
              <w:t>No hair, no grit in corners, no splash behind the door</w:t>
            </w:r>
          </w:p>
        </w:tc>
        <w:tc>
          <w:tcPr>
            <w:tcW w:type="dxa" w:w="2379"/>
          </w:tcPr>
          <w:p>
            <w:pPr>
              <w:spacing w:after="0"/>
            </w:pPr>
            <w:r/>
            <w:r>
              <w:rPr>
                <w:b w:val="0"/>
                <w:sz w:val="19"/>
              </w:rPr>
              <w:t>2</w:t>
            </w:r>
          </w:p>
        </w:tc>
      </w:tr>
      <w:tr>
        <w:tc>
          <w:tcPr>
            <w:tcW w:type="dxa" w:w="2379"/>
          </w:tcPr>
          <w:p>
            <w:pPr>
              <w:spacing w:after="0"/>
            </w:pPr>
            <w:r/>
            <w:r>
              <w:rPr>
                <w:b w:val="0"/>
                <w:sz w:val="19"/>
              </w:rPr>
              <w:t>12</w:t>
            </w:r>
          </w:p>
        </w:tc>
        <w:tc>
          <w:tcPr>
            <w:tcW w:type="dxa" w:w="2379"/>
          </w:tcPr>
          <w:p>
            <w:pPr>
              <w:spacing w:after="0"/>
            </w:pPr>
            <w:r/>
            <w:r>
              <w:rPr>
                <w:b w:val="0"/>
                <w:sz w:val="19"/>
              </w:rPr>
              <w:t>Exhaust vent, ceiling and walls</w:t>
            </w:r>
          </w:p>
        </w:tc>
        <w:tc>
          <w:tcPr>
            <w:tcW w:type="dxa" w:w="2379"/>
          </w:tcPr>
          <w:p>
            <w:pPr>
              <w:spacing w:after="0"/>
            </w:pPr>
            <w:r/>
            <w:r>
              <w:rPr>
                <w:b w:val="0"/>
                <w:sz w:val="19"/>
              </w:rPr>
              <w:t>Grille dust-free, no splatter on walls, no ceiling stains</w:t>
            </w:r>
          </w:p>
        </w:tc>
        <w:tc>
          <w:tcPr>
            <w:tcW w:type="dxa" w:w="2379"/>
          </w:tcPr>
          <w:p>
            <w:pPr>
              <w:spacing w:after="0"/>
            </w:pPr>
            <w:r/>
            <w:r>
              <w:rPr>
                <w:b w:val="0"/>
                <w:sz w:val="19"/>
              </w:rPr>
              <w:t>1</w:t>
            </w:r>
          </w:p>
        </w:tc>
      </w:tr>
    </w:tbl>
    <w:p/>
    <w:p>
      <w:r>
        <w:rPr>
          <w:b w:val="0"/>
        </w:rPr>
        <w:t>The weights matter less than the binary decision inside each line. A mirror is either streak-free at a low angle or it is not. An inspector who starts writing "minor streaks" has begun to negotiate with the standard, and the score stops being comparable across inspectors.</w:t>
      </w:r>
    </w:p>
    <w:p>
      <w:pPr>
        <w:pStyle w:val="Heading2"/>
      </w:pPr>
      <w:r>
        <w:t>4. What do the 8 bed and linen points cover?</w:t>
      </w:r>
    </w:p>
    <w:p>
      <w:r>
        <w:rPr>
          <w:b w:val="0"/>
        </w:rPr>
        <w:t>The bed is the only part of the room a guest touches with their face, which is why eight points and a quarter of the score sit here. It is also the zone where the cheapest defect causes the most expensive reaction: a single hair on a pillowcase can trigger a room move even when everything else is perfect.</w:t>
      </w:r>
    </w:p>
    <w:p>
      <w:r>
        <w:rPr>
          <w:b w:val="0"/>
        </w:rPr>
        <w:t>Inspect the bed from the foot, then walk one side, then the other. The mattress pad is checked for alignment and stains, because a pad that has slipped leaves the mattress protector exposed and signals that the bed was made in a hurry. The fitted sheet must be tight enough that a hand swept across it does not gather fabric, and it must be the correct size, since an undersized sheet pops at the corners by midnight.</w:t>
      </w:r>
    </w:p>
    <w:p>
      <w:r>
        <w:rPr>
          <w:b w:val="0"/>
        </w:rPr>
        <w:t>The duvet or cover is checked for centering, creasing and cleanliness at the fold, which is where guests look first. Pillowcases are checked for count, seam orientation, stains and hair, and the count has to match the brand standard rather than the housekeeping closet's habit. Four pillows with two cases is a defect even if the bed looks symmetrical.</w:t>
      </w:r>
    </w:p>
    <w:p>
      <w:r>
        <w:rPr>
          <w:b w:val="0"/>
        </w:rPr>
        <w:t>Then the structure: bed skirt or base, headboard, and the space under the bed. Under-bed is a five-second check with a flashlight and it is where dust bunnies, previous guests' belongings and missed trash accumulate. The headboard is checked for dust on the top edge and for marks at hand height.</w:t>
      </w:r>
    </w:p>
    <w:p>
      <w:r>
        <w:rPr>
          <w:b w:val="0"/>
        </w:rPr>
        <w:t>The last point is presentation: the fold, the accent, the alignment with the nightstands. This is the point that separates a room that is clean from a room that looks cared for, and it is the one most often cut when the floor is running late.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w:t>
            </w:r>
          </w:p>
        </w:tc>
        <w:tc>
          <w:tcPr>
            <w:tcW w:type="dxa" w:w="2379"/>
            <w:shd w:val="clear" w:fill="1A1A1A"/>
          </w:tcPr>
          <w:p>
            <w:pPr>
              <w:spacing w:after="0"/>
            </w:pPr>
            <w:r>
              <w:rPr>
                <w:b/>
                <w:color w:val="FFFFFF"/>
              </w:rPr>
            </w:r>
            <w:r>
              <w:rPr>
                <w:b/>
                <w:color w:val="FFFFFF"/>
                <w:sz w:val="19"/>
              </w:rPr>
              <w:t>Bed and linen point</w:t>
            </w:r>
          </w:p>
        </w:tc>
        <w:tc>
          <w:tcPr>
            <w:tcW w:type="dxa" w:w="2379"/>
            <w:shd w:val="clear" w:fill="1A1A1A"/>
          </w:tcPr>
          <w:p>
            <w:pPr>
              <w:spacing w:after="0"/>
            </w:pPr>
            <w:r>
              <w:rPr>
                <w:b/>
                <w:color w:val="FFFFFF"/>
              </w:rPr>
            </w:r>
            <w:r>
              <w:rPr>
                <w:b/>
                <w:color w:val="FFFFFF"/>
                <w:sz w:val="19"/>
              </w:rPr>
              <w:t>Pass standard</w:t>
            </w:r>
          </w:p>
        </w:tc>
        <w:tc>
          <w:tcPr>
            <w:tcW w:type="dxa" w:w="2379"/>
            <w:shd w:val="clear" w:fill="1A1A1A"/>
          </w:tcPr>
          <w:p>
            <w:pPr>
              <w:spacing w:after="0"/>
            </w:pPr>
            <w:r>
              <w:rPr>
                <w:b/>
                <w:color w:val="FFFFFF"/>
              </w:rPr>
            </w:r>
            <w:r>
              <w:rPr>
                <w:b/>
                <w:color w:val="FFFFFF"/>
                <w:sz w:val="19"/>
              </w:rPr>
              <w:t>Weight</w:t>
            </w:r>
          </w:p>
        </w:tc>
      </w:tr>
      <w:tr>
        <w:tc>
          <w:tcPr>
            <w:tcW w:type="dxa" w:w="2379"/>
          </w:tcPr>
          <w:p>
            <w:pPr>
              <w:spacing w:after="0"/>
            </w:pPr>
            <w:r/>
            <w:r>
              <w:rPr>
                <w:b w:val="0"/>
                <w:sz w:val="19"/>
              </w:rPr>
              <w:t>1</w:t>
            </w:r>
          </w:p>
        </w:tc>
        <w:tc>
          <w:tcPr>
            <w:tcW w:type="dxa" w:w="2379"/>
          </w:tcPr>
          <w:p>
            <w:pPr>
              <w:spacing w:after="0"/>
            </w:pPr>
            <w:r/>
            <w:r>
              <w:rPr>
                <w:b w:val="0"/>
                <w:sz w:val="19"/>
              </w:rPr>
              <w:t>Mattress pad</w:t>
            </w:r>
          </w:p>
        </w:tc>
        <w:tc>
          <w:tcPr>
            <w:tcW w:type="dxa" w:w="2379"/>
          </w:tcPr>
          <w:p>
            <w:pPr>
              <w:spacing w:after="0"/>
            </w:pPr>
            <w:r/>
            <w:r>
              <w:rPr>
                <w:b w:val="0"/>
                <w:sz w:val="19"/>
              </w:rPr>
              <w:t>Correctly aligned, no stains, no wrinkles under the sheet</w:t>
            </w:r>
          </w:p>
        </w:tc>
        <w:tc>
          <w:tcPr>
            <w:tcW w:type="dxa" w:w="2379"/>
          </w:tcPr>
          <w:p>
            <w:pPr>
              <w:spacing w:after="0"/>
            </w:pPr>
            <w:r/>
            <w:r>
              <w:rPr>
                <w:b w:val="0"/>
                <w:sz w:val="19"/>
              </w:rPr>
              <w:t>3</w:t>
            </w:r>
          </w:p>
        </w:tc>
      </w:tr>
      <w:tr>
        <w:tc>
          <w:tcPr>
            <w:tcW w:type="dxa" w:w="2379"/>
          </w:tcPr>
          <w:p>
            <w:pPr>
              <w:spacing w:after="0"/>
            </w:pPr>
            <w:r/>
            <w:r>
              <w:rPr>
                <w:b w:val="0"/>
                <w:sz w:val="19"/>
              </w:rPr>
              <w:t>2</w:t>
            </w:r>
          </w:p>
        </w:tc>
        <w:tc>
          <w:tcPr>
            <w:tcW w:type="dxa" w:w="2379"/>
          </w:tcPr>
          <w:p>
            <w:pPr>
              <w:spacing w:after="0"/>
            </w:pPr>
            <w:r/>
            <w:r>
              <w:rPr>
                <w:b w:val="0"/>
                <w:sz w:val="19"/>
              </w:rPr>
              <w:t>Fitted sheet</w:t>
            </w:r>
          </w:p>
        </w:tc>
        <w:tc>
          <w:tcPr>
            <w:tcW w:type="dxa" w:w="2379"/>
          </w:tcPr>
          <w:p>
            <w:pPr>
              <w:spacing w:after="0"/>
            </w:pPr>
            <w:r/>
            <w:r>
              <w:rPr>
                <w:b w:val="0"/>
                <w:sz w:val="19"/>
              </w:rPr>
              <w:t>Tight at all four corners, correct size, no crease across the sleeping area</w:t>
            </w:r>
          </w:p>
        </w:tc>
        <w:tc>
          <w:tcPr>
            <w:tcW w:type="dxa" w:w="2379"/>
          </w:tcPr>
          <w:p>
            <w:pPr>
              <w:spacing w:after="0"/>
            </w:pPr>
            <w:r/>
            <w:r>
              <w:rPr>
                <w:b w:val="0"/>
                <w:sz w:val="19"/>
              </w:rPr>
              <w:t>4</w:t>
            </w:r>
          </w:p>
        </w:tc>
      </w:tr>
      <w:tr>
        <w:tc>
          <w:tcPr>
            <w:tcW w:type="dxa" w:w="2379"/>
          </w:tcPr>
          <w:p>
            <w:pPr>
              <w:spacing w:after="0"/>
            </w:pPr>
            <w:r/>
            <w:r>
              <w:rPr>
                <w:b w:val="0"/>
                <w:sz w:val="19"/>
              </w:rPr>
              <w:t>3</w:t>
            </w:r>
          </w:p>
        </w:tc>
        <w:tc>
          <w:tcPr>
            <w:tcW w:type="dxa" w:w="2379"/>
          </w:tcPr>
          <w:p>
            <w:pPr>
              <w:spacing w:after="0"/>
            </w:pPr>
            <w:r/>
            <w:r>
              <w:rPr>
                <w:b w:val="0"/>
                <w:sz w:val="19"/>
              </w:rPr>
              <w:t>Duvet or cover</w:t>
            </w:r>
          </w:p>
        </w:tc>
        <w:tc>
          <w:tcPr>
            <w:tcW w:type="dxa" w:w="2379"/>
          </w:tcPr>
          <w:p>
            <w:pPr>
              <w:spacing w:after="0"/>
            </w:pPr>
            <w:r/>
            <w:r>
              <w:rPr>
                <w:b w:val="0"/>
                <w:sz w:val="19"/>
              </w:rPr>
              <w:t>Centered, no crease at the fold, no stain or hair on the exposed surface</w:t>
            </w:r>
          </w:p>
        </w:tc>
        <w:tc>
          <w:tcPr>
            <w:tcW w:type="dxa" w:w="2379"/>
          </w:tcPr>
          <w:p>
            <w:pPr>
              <w:spacing w:after="0"/>
            </w:pPr>
            <w:r/>
            <w:r>
              <w:rPr>
                <w:b w:val="0"/>
                <w:sz w:val="19"/>
              </w:rPr>
              <w:t>4</w:t>
            </w:r>
          </w:p>
        </w:tc>
      </w:tr>
      <w:tr>
        <w:tc>
          <w:tcPr>
            <w:tcW w:type="dxa" w:w="2379"/>
          </w:tcPr>
          <w:p>
            <w:pPr>
              <w:spacing w:after="0"/>
            </w:pPr>
            <w:r/>
            <w:r>
              <w:rPr>
                <w:b w:val="0"/>
                <w:sz w:val="19"/>
              </w:rPr>
              <w:t>4</w:t>
            </w:r>
          </w:p>
        </w:tc>
        <w:tc>
          <w:tcPr>
            <w:tcW w:type="dxa" w:w="2379"/>
          </w:tcPr>
          <w:p>
            <w:pPr>
              <w:spacing w:after="0"/>
            </w:pPr>
            <w:r/>
            <w:r>
              <w:rPr>
                <w:b w:val="0"/>
                <w:sz w:val="19"/>
              </w:rPr>
              <w:t>Pillowcases</w:t>
            </w:r>
          </w:p>
        </w:tc>
        <w:tc>
          <w:tcPr>
            <w:tcW w:type="dxa" w:w="2379"/>
          </w:tcPr>
          <w:p>
            <w:pPr>
              <w:spacing w:after="0"/>
            </w:pPr>
            <w:r/>
            <w:r>
              <w:rPr>
                <w:b w:val="0"/>
                <w:sz w:val="19"/>
              </w:rPr>
              <w:t>Brand count, seams hidden, no stains, no hair, no wrinkles</w:t>
            </w:r>
          </w:p>
        </w:tc>
        <w:tc>
          <w:tcPr>
            <w:tcW w:type="dxa" w:w="2379"/>
          </w:tcPr>
          <w:p>
            <w:pPr>
              <w:spacing w:after="0"/>
            </w:pPr>
            <w:r/>
            <w:r>
              <w:rPr>
                <w:b w:val="0"/>
                <w:sz w:val="19"/>
              </w:rPr>
              <w:t>4</w:t>
            </w:r>
          </w:p>
        </w:tc>
      </w:tr>
      <w:tr>
        <w:tc>
          <w:tcPr>
            <w:tcW w:type="dxa" w:w="2379"/>
          </w:tcPr>
          <w:p>
            <w:pPr>
              <w:spacing w:after="0"/>
            </w:pPr>
            <w:r/>
            <w:r>
              <w:rPr>
                <w:b w:val="0"/>
                <w:sz w:val="19"/>
              </w:rPr>
              <w:t>5</w:t>
            </w:r>
          </w:p>
        </w:tc>
        <w:tc>
          <w:tcPr>
            <w:tcW w:type="dxa" w:w="2379"/>
          </w:tcPr>
          <w:p>
            <w:pPr>
              <w:spacing w:after="0"/>
            </w:pPr>
            <w:r/>
            <w:r>
              <w:rPr>
                <w:b w:val="0"/>
                <w:sz w:val="19"/>
              </w:rPr>
              <w:t>Bed skirt or base</w:t>
            </w:r>
          </w:p>
        </w:tc>
        <w:tc>
          <w:tcPr>
            <w:tcW w:type="dxa" w:w="2379"/>
          </w:tcPr>
          <w:p>
            <w:pPr>
              <w:spacing w:after="0"/>
            </w:pPr>
            <w:r/>
            <w:r>
              <w:rPr>
                <w:b w:val="0"/>
                <w:sz w:val="19"/>
              </w:rPr>
              <w:t>Straight, no dust line, no tear, no gap at the floor</w:t>
            </w:r>
          </w:p>
        </w:tc>
        <w:tc>
          <w:tcPr>
            <w:tcW w:type="dxa" w:w="2379"/>
          </w:tcPr>
          <w:p>
            <w:pPr>
              <w:spacing w:after="0"/>
            </w:pPr>
            <w:r/>
            <w:r>
              <w:rPr>
                <w:b w:val="0"/>
                <w:sz w:val="19"/>
              </w:rPr>
              <w:t>2</w:t>
            </w:r>
          </w:p>
        </w:tc>
      </w:tr>
      <w:tr>
        <w:tc>
          <w:tcPr>
            <w:tcW w:type="dxa" w:w="2379"/>
          </w:tcPr>
          <w:p>
            <w:pPr>
              <w:spacing w:after="0"/>
            </w:pPr>
            <w:r/>
            <w:r>
              <w:rPr>
                <w:b w:val="0"/>
                <w:sz w:val="19"/>
              </w:rPr>
              <w:t>6</w:t>
            </w:r>
          </w:p>
        </w:tc>
        <w:tc>
          <w:tcPr>
            <w:tcW w:type="dxa" w:w="2379"/>
          </w:tcPr>
          <w:p>
            <w:pPr>
              <w:spacing w:after="0"/>
            </w:pPr>
            <w:r/>
            <w:r>
              <w:rPr>
                <w:b w:val="0"/>
                <w:sz w:val="19"/>
              </w:rPr>
              <w:t>Under-bed and headboard</w:t>
            </w:r>
          </w:p>
        </w:tc>
        <w:tc>
          <w:tcPr>
            <w:tcW w:type="dxa" w:w="2379"/>
          </w:tcPr>
          <w:p>
            <w:pPr>
              <w:spacing w:after="0"/>
            </w:pPr>
            <w:r/>
            <w:r>
              <w:rPr>
                <w:b w:val="0"/>
                <w:sz w:val="19"/>
              </w:rPr>
              <w:t>No dust, trash or belongings under the bed; headboard clean at hand height</w:t>
            </w:r>
          </w:p>
        </w:tc>
        <w:tc>
          <w:tcPr>
            <w:tcW w:type="dxa" w:w="2379"/>
          </w:tcPr>
          <w:p>
            <w:pPr>
              <w:spacing w:after="0"/>
            </w:pPr>
            <w:r/>
            <w:r>
              <w:rPr>
                <w:b w:val="0"/>
                <w:sz w:val="19"/>
              </w:rPr>
              <w:t>3</w:t>
            </w:r>
          </w:p>
        </w:tc>
      </w:tr>
      <w:tr>
        <w:tc>
          <w:tcPr>
            <w:tcW w:type="dxa" w:w="2379"/>
          </w:tcPr>
          <w:p>
            <w:pPr>
              <w:spacing w:after="0"/>
            </w:pPr>
            <w:r/>
            <w:r>
              <w:rPr>
                <w:b w:val="0"/>
                <w:sz w:val="19"/>
              </w:rPr>
              <w:t>7</w:t>
            </w:r>
          </w:p>
        </w:tc>
        <w:tc>
          <w:tcPr>
            <w:tcW w:type="dxa" w:w="2379"/>
          </w:tcPr>
          <w:p>
            <w:pPr>
              <w:spacing w:after="0"/>
            </w:pPr>
            <w:r/>
            <w:r>
              <w:rPr>
                <w:b w:val="0"/>
                <w:sz w:val="19"/>
              </w:rPr>
              <w:t>Linen count versus standard</w:t>
            </w:r>
          </w:p>
        </w:tc>
        <w:tc>
          <w:tcPr>
            <w:tcW w:type="dxa" w:w="2379"/>
          </w:tcPr>
          <w:p>
            <w:pPr>
              <w:spacing w:after="0"/>
            </w:pPr>
            <w:r/>
            <w:r>
              <w:rPr>
                <w:b w:val="0"/>
                <w:sz w:val="19"/>
              </w:rPr>
              <w:t>Matches the brand or contract count exactly, including pillow and towel sets</w:t>
            </w:r>
          </w:p>
        </w:tc>
        <w:tc>
          <w:tcPr>
            <w:tcW w:type="dxa" w:w="2379"/>
          </w:tcPr>
          <w:p>
            <w:pPr>
              <w:spacing w:after="0"/>
            </w:pPr>
            <w:r/>
            <w:r>
              <w:rPr>
                <w:b w:val="0"/>
                <w:sz w:val="19"/>
              </w:rPr>
              <w:t>3</w:t>
            </w:r>
          </w:p>
        </w:tc>
      </w:tr>
      <w:tr>
        <w:tc>
          <w:tcPr>
            <w:tcW w:type="dxa" w:w="2379"/>
          </w:tcPr>
          <w:p>
            <w:pPr>
              <w:spacing w:after="0"/>
            </w:pPr>
            <w:r/>
            <w:r>
              <w:rPr>
                <w:b w:val="0"/>
                <w:sz w:val="19"/>
              </w:rPr>
              <w:t>8</w:t>
            </w:r>
          </w:p>
        </w:tc>
        <w:tc>
          <w:tcPr>
            <w:tcW w:type="dxa" w:w="2379"/>
          </w:tcPr>
          <w:p>
            <w:pPr>
              <w:spacing w:after="0"/>
            </w:pPr>
            <w:r/>
            <w:r>
              <w:rPr>
                <w:b w:val="0"/>
                <w:sz w:val="19"/>
              </w:rPr>
              <w:t>Presentation and symmetry</w:t>
            </w:r>
          </w:p>
        </w:tc>
        <w:tc>
          <w:tcPr>
            <w:tcW w:type="dxa" w:w="2379"/>
          </w:tcPr>
          <w:p>
            <w:pPr>
              <w:spacing w:after="0"/>
            </w:pPr>
            <w:r/>
            <w:r>
              <w:rPr>
                <w:b w:val="0"/>
                <w:sz w:val="19"/>
              </w:rPr>
              <w:t>Bed aligned with the nightstands, fold consistent, accent placed as specified</w:t>
            </w:r>
          </w:p>
        </w:tc>
        <w:tc>
          <w:tcPr>
            <w:tcW w:type="dxa" w:w="2379"/>
          </w:tcPr>
          <w:p>
            <w:pPr>
              <w:spacing w:after="0"/>
            </w:pPr>
            <w:r/>
            <w:r>
              <w:rPr>
                <w:b w:val="0"/>
                <w:sz w:val="19"/>
              </w:rPr>
              <w:t>2</w:t>
            </w:r>
          </w:p>
        </w:tc>
      </w:tr>
    </w:tbl>
    <w:p/>
    <w:p>
      <w:r>
        <w:rPr>
          <w:b w:val="0"/>
        </w:rPr>
        <w:t>Linen count is the point that most often exposes a vendor problem rather than an attendant problem. If the count drifts down by one pillowcase across a floor, the cause is usually par stock or laundry supply, not carelessness, and the inspection should code it that way so the fix lands in the right place.</w:t>
      </w:r>
    </w:p>
    <w:p>
      <w:pPr>
        <w:pStyle w:val="Heading2"/>
      </w:pPr>
      <w:r>
        <w:t>5. What do the 9 surface and floor points cover?</w:t>
      </w:r>
    </w:p>
    <w:p>
      <w:r>
        <w:rPr>
          <w:b w:val="0"/>
        </w:rPr>
        <w:t>Surfaces are inspected at three heights, because dust settles differently at each. Below knee level, look for grit, hair and splash. At seated eye level, look across the surface at a low angle for dust film and streaks. Above shoulder level, look up for cobwebs, vent dust and ceiling marks. Most inspectors only check the middle band, which is why high dust and floor edges are the two most common repeat defects in a property that believes it is clean.</w:t>
      </w:r>
    </w:p>
    <w:p>
      <w:r>
        <w:rPr>
          <w:b w:val="0"/>
        </w:rPr>
        <w:t>The nine points run through the room in a fixed order so that nothing is skipped when the floor is running late. Nightstands first, including the top, the underside of the top, the drawer interiors and the back edge against the wall. Then the desk and chair: top, legs, the back of the chair, and the area under the desk where feet rest. Then the TV console and the screen, which is checked with the TV off and a light at an angle.</w:t>
      </w:r>
    </w:p>
    <w:p>
      <w:r>
        <w:rPr>
          <w:b w:val="0"/>
        </w:rPr>
        <w:t>Lamps and switches follow: shades dust-free and correctly oriented, bulbs working, switches and outlets free of fingerprints. Window treatments are checked for even pleating, dust on the sill and marks on the glass. The closet is checked for hangers, the safe, the iron and ironing board, and dust on the shelf. Floor coverings come next, with attention to carpet edges, the perimeter under furniture and any visible stain. Hard floors and grout are checked for film, which is the residue that makes tile look dull even after mopping. Walls, baseboards, doors and frames close the sequence.</w:t>
      </w:r>
    </w:p>
    <w:p>
      <w:pPr>
        <w:spacing w:after="80"/>
        <w:ind w:left="397" w:hanging="397"/>
      </w:pPr>
      <w:r>
        <w:rPr>
          <w:b/>
          <w:color w:val="8A6D3B"/>
        </w:rPr>
        <w:t xml:space="preserve">1.  </w:t>
      </w:r>
      <w:r>
        <w:rPr>
          <w:b w:val="0"/>
        </w:rPr>
        <w:t>Nightstands, tops, undersides and drawers.</w:t>
      </w:r>
    </w:p>
    <w:p>
      <w:pPr>
        <w:spacing w:after="80"/>
        <w:ind w:left="397" w:hanging="397"/>
      </w:pPr>
      <w:r>
        <w:rPr>
          <w:b/>
          <w:color w:val="8A6D3B"/>
        </w:rPr>
        <w:t xml:space="preserve">2.  </w:t>
      </w:r>
      <w:r>
        <w:rPr>
          <w:b w:val="0"/>
        </w:rPr>
        <w:t>Desk, chair and the space beneath the desk.</w:t>
      </w:r>
    </w:p>
    <w:p>
      <w:pPr>
        <w:spacing w:after="80"/>
        <w:ind w:left="397" w:hanging="397"/>
      </w:pPr>
      <w:r>
        <w:rPr>
          <w:b/>
          <w:color w:val="8A6D3B"/>
        </w:rPr>
        <w:t xml:space="preserve">3.  </w:t>
      </w:r>
      <w:r>
        <w:rPr>
          <w:b w:val="0"/>
        </w:rPr>
        <w:t>TV console, screen and the shelf behind it.</w:t>
      </w:r>
    </w:p>
    <w:p>
      <w:pPr>
        <w:spacing w:after="80"/>
        <w:ind w:left="397" w:hanging="397"/>
      </w:pPr>
      <w:r>
        <w:rPr>
          <w:b/>
          <w:color w:val="8A6D3B"/>
        </w:rPr>
        <w:t xml:space="preserve">4.  </w:t>
      </w:r>
      <w:r>
        <w:rPr>
          <w:b w:val="0"/>
        </w:rPr>
        <w:t>Lamps, shades, bulbs, switches and outlets.</w:t>
      </w:r>
    </w:p>
    <w:p>
      <w:pPr>
        <w:spacing w:after="80"/>
        <w:ind w:left="397" w:hanging="397"/>
      </w:pPr>
      <w:r>
        <w:rPr>
          <w:b/>
          <w:color w:val="8A6D3B"/>
        </w:rPr>
        <w:t xml:space="preserve">5.  </w:t>
      </w:r>
      <w:r>
        <w:rPr>
          <w:b w:val="0"/>
        </w:rPr>
        <w:t>Window sill, glass and curtain pleating.</w:t>
      </w:r>
    </w:p>
    <w:p>
      <w:pPr>
        <w:spacing w:after="80"/>
        <w:ind w:left="397" w:hanging="397"/>
      </w:pPr>
      <w:r>
        <w:rPr>
          <w:b/>
          <w:color w:val="8A6D3B"/>
        </w:rPr>
        <w:t xml:space="preserve">6.  </w:t>
      </w:r>
      <w:r>
        <w:rPr>
          <w:b w:val="0"/>
        </w:rPr>
        <w:t>Closet, hangers, safe, iron and shelf.</w:t>
      </w:r>
    </w:p>
    <w:p>
      <w:pPr>
        <w:spacing w:after="80"/>
        <w:ind w:left="397" w:hanging="397"/>
      </w:pPr>
      <w:r>
        <w:rPr>
          <w:b/>
          <w:color w:val="8A6D3B"/>
        </w:rPr>
        <w:t xml:space="preserve">7.  </w:t>
      </w:r>
      <w:r>
        <w:rPr>
          <w:b w:val="0"/>
        </w:rPr>
        <w:t>Carpet edges, perimeter and stains under furniture.</w:t>
      </w:r>
    </w:p>
    <w:p>
      <w:pPr>
        <w:spacing w:after="80"/>
        <w:ind w:left="397" w:hanging="397"/>
      </w:pPr>
      <w:r>
        <w:rPr>
          <w:b/>
          <w:color w:val="8A6D3B"/>
        </w:rPr>
        <w:t xml:space="preserve">8.  </w:t>
      </w:r>
      <w:r>
        <w:rPr>
          <w:b w:val="0"/>
        </w:rPr>
        <w:t>Hard floor and grout film, where applicable.</w:t>
      </w:r>
    </w:p>
    <w:p>
      <w:pPr>
        <w:spacing w:after="80"/>
        <w:ind w:left="397" w:hanging="397"/>
      </w:pPr>
      <w:r>
        <w:rPr>
          <w:b/>
          <w:color w:val="8A6D3B"/>
        </w:rPr>
        <w:t xml:space="preserve">9.  </w:t>
      </w:r>
      <w:r>
        <w:rPr>
          <w:b w:val="0"/>
        </w:rPr>
        <w:t>Walls, baseboards, door and frame.</w:t>
      </w:r>
    </w:p>
    <w:p>
      <w:r>
        <w:rPr>
          <w:b w:val="0"/>
        </w:rPr>
        <w:t>Carpet is the point where a visual check stops being enough. A carpet that looks acceptable under overhead light can show traffic lanes and spotting at a low angle, and a room with a visible stain should not be released to inventory regardless of the rest of the score. Properties with heavy turnover often need a separate extraction program between deep cleans, which is a different service from daily vacuuming and is priced differently in any [high-traffic carpet cleaning](/commercial-carpet-cleaning-high-traffic) scope.</w:t>
      </w:r>
    </w:p>
    <w:p>
      <w:pPr>
        <w:pStyle w:val="Heading2"/>
      </w:pPr>
      <w:r>
        <w:t>6. What do the 6 amenity and technology points cover?</w:t>
      </w:r>
    </w:p>
    <w:p>
      <w:r>
        <w:rPr>
          <w:b w:val="0"/>
        </w:rPr>
        <w:t>Amenities and technology are weighted at 12 points because the failures here are binary. A coffee setup is either complete or it is not. A remote either works or the guest calls the front desk. There is no partial credit worth arguing about, and that makes this zone the fastest to inspect and the easiest to audit remotely through guest complaints.</w:t>
      </w:r>
    </w:p>
    <w:p>
      <w:r>
        <w:rPr>
          <w:b w:val="0"/>
        </w:rPr>
        <w:t>The coffee and tea setup is checked for the brand's exact configuration: machine, pods or packets, cups, lids, stirrers, sugar and creamer, all present and sealed. The refrigerator or minibar is checked for temperature, stock, seals and odors; a refrigerator above 40 degrees Fahrenheit is a food safety issue, not a housekeeping preference. The ice bucket and glasses are checked for cleanliness, correct placement and a fresh liner.</w:t>
      </w:r>
    </w:p>
    <w:p>
      <w:r>
        <w:rPr>
          <w:b w:val="0"/>
        </w:rPr>
        <w:t>Technology starts with the remote: batteries, pairing, channel list and the correct input. A remote that cannot reach the streaming input will generate a call even if every channel works. The TV itself is checked for a clean screen, correct welcome channel and volume level. The thermostat is checked against the property's set point, because a room set to 60 degrees in summer reads as a maintenance failure. The Wi-Fi card or QR code must be present and current, and every outlet and USB port in the room should be tested at least once per quarter rather than once per stay.</w:t>
      </w:r>
    </w:p>
    <w:p>
      <w:pPr>
        <w:spacing w:after="80"/>
        <w:ind w:left="397" w:hanging="397"/>
      </w:pPr>
      <w:r>
        <w:rPr>
          <w:b/>
          <w:color w:val="8A6D3B"/>
        </w:rPr>
        <w:t xml:space="preserve">1.  </w:t>
      </w:r>
      <w:r>
        <w:rPr>
          <w:b w:val="0"/>
        </w:rPr>
        <w:t>Coffee and tea setup, complete and sealed.</w:t>
      </w:r>
    </w:p>
    <w:p>
      <w:pPr>
        <w:spacing w:after="80"/>
        <w:ind w:left="397" w:hanging="397"/>
      </w:pPr>
      <w:r>
        <w:rPr>
          <w:b/>
          <w:color w:val="8A6D3B"/>
        </w:rPr>
        <w:t xml:space="preserve">2.  </w:t>
      </w:r>
      <w:r>
        <w:rPr>
          <w:b w:val="0"/>
        </w:rPr>
        <w:t>Refrigerator or minibar, temperature, stock and seals.</w:t>
      </w:r>
    </w:p>
    <w:p>
      <w:pPr>
        <w:spacing w:after="80"/>
        <w:ind w:left="397" w:hanging="397"/>
      </w:pPr>
      <w:r>
        <w:rPr>
          <w:b/>
          <w:color w:val="8A6D3B"/>
        </w:rPr>
        <w:t xml:space="preserve">3.  </w:t>
      </w:r>
      <w:r>
        <w:rPr>
          <w:b w:val="0"/>
        </w:rPr>
        <w:t>Ice bucket, glasses and liner.</w:t>
      </w:r>
    </w:p>
    <w:p>
      <w:pPr>
        <w:spacing w:after="80"/>
        <w:ind w:left="397" w:hanging="397"/>
      </w:pPr>
      <w:r>
        <w:rPr>
          <w:b/>
          <w:color w:val="8A6D3B"/>
        </w:rPr>
        <w:t xml:space="preserve">4.  </w:t>
      </w:r>
      <w:r>
        <w:rPr>
          <w:b w:val="0"/>
        </w:rPr>
        <w:t>Remote, batteries, input and channel list.</w:t>
      </w:r>
    </w:p>
    <w:p>
      <w:pPr>
        <w:spacing w:after="80"/>
        <w:ind w:left="397" w:hanging="397"/>
      </w:pPr>
      <w:r>
        <w:rPr>
          <w:b/>
          <w:color w:val="8A6D3B"/>
        </w:rPr>
        <w:t xml:space="preserve">5.  </w:t>
      </w:r>
      <w:r>
        <w:rPr>
          <w:b w:val="0"/>
        </w:rPr>
        <w:t>Thermostat set point and Wi-Fi information.</w:t>
      </w:r>
    </w:p>
    <w:p>
      <w:pPr>
        <w:spacing w:after="80"/>
        <w:ind w:left="397" w:hanging="397"/>
      </w:pPr>
      <w:r>
        <w:rPr>
          <w:b/>
          <w:color w:val="8A6D3B"/>
        </w:rPr>
        <w:t xml:space="preserve">6.  </w:t>
      </w:r>
      <w:r>
        <w:rPr>
          <w:b w:val="0"/>
        </w:rPr>
        <w:t>Outlets, USB ports and lamp switches.</w:t>
      </w:r>
    </w:p>
    <w:p>
      <w:r>
        <w:rPr>
          <w:b w:val="0"/>
        </w:rPr>
        <w:t>A dead outlet is the defect guests report last and remember longest, because it surfaces when they try to charge a phone at midnight. Testing all six points takes under a minute and eliminates an entire category of complaint.</w:t>
      </w:r>
    </w:p>
    <w:p>
      <w:pPr>
        <w:pStyle w:val="Heading2"/>
      </w:pPr>
      <w:r>
        <w:t>7. What do the 5 presentation and odor points cover?</w:t>
      </w:r>
    </w:p>
    <w:p>
      <w:r>
        <w:rPr>
          <w:b w:val="0"/>
        </w:rPr>
        <w:t>Presentation is the summary judgment a guest makes in the first three seconds, before they inspect anything. It is worth 8 points because it is cheap to fix and expensive to ignore. Odor is included here because smell is the only defect that cannot be photographed, is rarely logged, and is the first thing a guest mentions in a review.</w:t>
      </w:r>
    </w:p>
    <w:p>
      <w:r>
        <w:rPr>
          <w:b w:val="0"/>
        </w:rPr>
        <w:t>The first point is alignment: bed centered between nightstands, furniture square to the wall, chair tucked at a consistent angle, lamps symmetrical. The second is curtains and lighting: pleats even, sheer closed to the same width in every room, lamps on the brand's arrival scene. The third is trash: bins empty, liners hidden, no evidence of the previous guest in the bathroom or the desk.</w:t>
      </w:r>
    </w:p>
    <w:p>
      <w:r>
        <w:rPr>
          <w:b w:val="0"/>
        </w:rPr>
        <w:t>The fourth is odor, and it deserves its own protocol. The inspector stands in the doorway, closes the door for ten seconds, then opens it and breathes normally. The room should smell of nothing. A room that smells of cleaning chemical is masking a source, and the source is usually the drain trap, the AC coil, the carpet pad, the linen or the trash chute. Perfume and aerosol sprays are not a fix; they are a delay.</w:t>
      </w:r>
    </w:p>
    <w:p>
      <w:r>
        <w:rPr>
          <w:b w:val="0"/>
        </w:rPr>
        <w:t>The fifth point is the door-frame test: stand in the doorway with the room lit as a guest would find it and scan left to right for anything that breaks the composition. A crooked lamp shade, a visible cable, a towel edge out of line. This is the point that catches what the other thirty-nine missed, and it takes five seconds.</w:t>
      </w:r>
    </w:p>
    <w:p>
      <w:pPr>
        <w:pStyle w:val="Heading2"/>
      </w:pPr>
      <w:r>
        <w:t>8. How do you score a room on a 100-point scale?</w:t>
      </w:r>
    </w:p>
    <w:p>
      <w:r>
        <w:rPr>
          <w:b w:val="0"/>
        </w:rPr>
        <w:t>Scoring is the part most programs get wrong, because they mix weights, severity and partial credit into a single number that nobody can reproduce. The model below avoids that by keeping three things separate: the weight of each point, the pass or fail result of each point, and the severity of any defect found.</w:t>
      </w:r>
    </w:p>
    <w:p>
      <w:r>
        <w:rPr>
          <w:b w:val="0"/>
        </w:rPr>
        <w:t>Each point is worth its weight and is scored as earned or not earned. There is no 0.5. The room score is the sum of earned weights, so a perfect room scores 100 and a room that misses the mirror and the shower track scores 95. Severity is recorded separately as critical, major or minor, and it drives the action rather than the number.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Score band</w:t>
            </w:r>
          </w:p>
        </w:tc>
        <w:tc>
          <w:tcPr>
            <w:tcW w:type="dxa" w:w="2379"/>
            <w:shd w:val="clear" w:fill="1A1A1A"/>
          </w:tcPr>
          <w:p>
            <w:pPr>
              <w:spacing w:after="0"/>
            </w:pPr>
            <w:r>
              <w:rPr>
                <w:b/>
                <w:color w:val="FFFFFF"/>
              </w:rPr>
            </w:r>
            <w:r>
              <w:rPr>
                <w:b/>
                <w:color w:val="FFFFFF"/>
                <w:sz w:val="19"/>
              </w:rPr>
              <w:t>Rating</w:t>
            </w:r>
          </w:p>
        </w:tc>
        <w:tc>
          <w:tcPr>
            <w:tcW w:type="dxa" w:w="2379"/>
            <w:shd w:val="clear" w:fill="1A1A1A"/>
          </w:tcPr>
          <w:p>
            <w:pPr>
              <w:spacing w:after="0"/>
            </w:pPr>
            <w:r>
              <w:rPr>
                <w:b/>
                <w:color w:val="FFFFFF"/>
              </w:rPr>
            </w:r>
            <w:r>
              <w:rPr>
                <w:b/>
                <w:color w:val="FFFFFF"/>
                <w:sz w:val="19"/>
              </w:rPr>
              <w:t>Action</w:t>
            </w:r>
          </w:p>
        </w:tc>
        <w:tc>
          <w:tcPr>
            <w:tcW w:type="dxa" w:w="2379"/>
            <w:shd w:val="clear" w:fill="1A1A1A"/>
          </w:tcPr>
          <w:p>
            <w:pPr>
              <w:spacing w:after="0"/>
            </w:pPr>
            <w:r>
              <w:rPr>
                <w:b/>
                <w:color w:val="FFFFFF"/>
              </w:rPr>
            </w:r>
            <w:r>
              <w:rPr>
                <w:b/>
                <w:color w:val="FFFFFF"/>
                <w:sz w:val="19"/>
              </w:rPr>
              <w:t>Who re-inspects</w:t>
            </w:r>
          </w:p>
        </w:tc>
      </w:tr>
      <w:tr>
        <w:tc>
          <w:tcPr>
            <w:tcW w:type="dxa" w:w="2379"/>
          </w:tcPr>
          <w:p>
            <w:pPr>
              <w:spacing w:after="0"/>
            </w:pPr>
            <w:r/>
            <w:r>
              <w:rPr>
                <w:b w:val="0"/>
                <w:sz w:val="19"/>
              </w:rPr>
              <w:t>95 – 100</w:t>
            </w:r>
          </w:p>
        </w:tc>
        <w:tc>
          <w:tcPr>
            <w:tcW w:type="dxa" w:w="2379"/>
          </w:tcPr>
          <w:p>
            <w:pPr>
              <w:spacing w:after="0"/>
            </w:pPr>
            <w:r/>
            <w:r>
              <w:rPr>
                <w:b w:val="0"/>
                <w:sz w:val="19"/>
              </w:rPr>
              <w:t>Release ready</w:t>
            </w:r>
          </w:p>
        </w:tc>
        <w:tc>
          <w:tcPr>
            <w:tcW w:type="dxa" w:w="2379"/>
          </w:tcPr>
          <w:p>
            <w:pPr>
              <w:spacing w:after="0"/>
            </w:pPr>
            <w:r/>
            <w:r>
              <w:rPr>
                <w:b w:val="0"/>
                <w:sz w:val="19"/>
              </w:rPr>
              <w:t>Release to inventory; log as clean</w:t>
            </w:r>
          </w:p>
        </w:tc>
        <w:tc>
          <w:tcPr>
            <w:tcW w:type="dxa" w:w="2379"/>
          </w:tcPr>
          <w:p>
            <w:pPr>
              <w:spacing w:after="0"/>
            </w:pPr>
            <w:r/>
            <w:r>
              <w:rPr>
                <w:b w:val="0"/>
                <w:sz w:val="19"/>
              </w:rPr>
              <w:t>No re-inspection</w:t>
            </w:r>
          </w:p>
        </w:tc>
      </w:tr>
      <w:tr>
        <w:tc>
          <w:tcPr>
            <w:tcW w:type="dxa" w:w="2379"/>
          </w:tcPr>
          <w:p>
            <w:pPr>
              <w:spacing w:after="0"/>
            </w:pPr>
            <w:r/>
            <w:r>
              <w:rPr>
                <w:b w:val="0"/>
                <w:sz w:val="19"/>
              </w:rPr>
              <w:t>90 – 94</w:t>
            </w:r>
          </w:p>
        </w:tc>
        <w:tc>
          <w:tcPr>
            <w:tcW w:type="dxa" w:w="2379"/>
          </w:tcPr>
          <w:p>
            <w:pPr>
              <w:spacing w:after="0"/>
            </w:pPr>
            <w:r/>
            <w:r>
              <w:rPr>
                <w:b w:val="0"/>
                <w:sz w:val="19"/>
              </w:rPr>
              <w:t>Release with note</w:t>
            </w:r>
          </w:p>
        </w:tc>
        <w:tc>
          <w:tcPr>
            <w:tcW w:type="dxa" w:w="2379"/>
          </w:tcPr>
          <w:p>
            <w:pPr>
              <w:spacing w:after="0"/>
            </w:pPr>
            <w:r/>
            <w:r>
              <w:rPr>
                <w:b w:val="0"/>
                <w:sz w:val="19"/>
              </w:rPr>
              <w:t>Release after correcting listed defects; note in log</w:t>
            </w:r>
          </w:p>
        </w:tc>
        <w:tc>
          <w:tcPr>
            <w:tcW w:type="dxa" w:w="2379"/>
          </w:tcPr>
          <w:p>
            <w:pPr>
              <w:spacing w:after="0"/>
            </w:pPr>
            <w:r/>
            <w:r>
              <w:rPr>
                <w:b w:val="0"/>
                <w:sz w:val="19"/>
              </w:rPr>
              <w:t>Attendant self-check with photo</w:t>
            </w:r>
          </w:p>
        </w:tc>
      </w:tr>
      <w:tr>
        <w:tc>
          <w:tcPr>
            <w:tcW w:type="dxa" w:w="2379"/>
          </w:tcPr>
          <w:p>
            <w:pPr>
              <w:spacing w:after="0"/>
            </w:pPr>
            <w:r/>
            <w:r>
              <w:rPr>
                <w:b w:val="0"/>
                <w:sz w:val="19"/>
              </w:rPr>
              <w:t>80 – 89</w:t>
            </w:r>
          </w:p>
        </w:tc>
        <w:tc>
          <w:tcPr>
            <w:tcW w:type="dxa" w:w="2379"/>
          </w:tcPr>
          <w:p>
            <w:pPr>
              <w:spacing w:after="0"/>
            </w:pPr>
            <w:r/>
            <w:r>
              <w:rPr>
                <w:b w:val="0"/>
                <w:sz w:val="19"/>
              </w:rPr>
              <w:t>Rework</w:t>
            </w:r>
          </w:p>
        </w:tc>
        <w:tc>
          <w:tcPr>
            <w:tcW w:type="dxa" w:w="2379"/>
          </w:tcPr>
          <w:p>
            <w:pPr>
              <w:spacing w:after="0"/>
            </w:pPr>
            <w:r/>
            <w:r>
              <w:rPr>
                <w:b w:val="0"/>
                <w:sz w:val="19"/>
              </w:rPr>
              <w:t>Correct within 20 minutes before release</w:t>
            </w:r>
          </w:p>
        </w:tc>
        <w:tc>
          <w:tcPr>
            <w:tcW w:type="dxa" w:w="2379"/>
          </w:tcPr>
          <w:p>
            <w:pPr>
              <w:spacing w:after="0"/>
            </w:pPr>
            <w:r/>
            <w:r>
              <w:rPr>
                <w:b w:val="0"/>
                <w:sz w:val="19"/>
              </w:rPr>
              <w:t>Floor supervisor</w:t>
            </w:r>
          </w:p>
        </w:tc>
      </w:tr>
      <w:tr>
        <w:tc>
          <w:tcPr>
            <w:tcW w:type="dxa" w:w="2379"/>
          </w:tcPr>
          <w:p>
            <w:pPr>
              <w:spacing w:after="0"/>
            </w:pPr>
            <w:r/>
            <w:r>
              <w:rPr>
                <w:b w:val="0"/>
                <w:sz w:val="19"/>
              </w:rPr>
              <w:t>Below 80</w:t>
            </w:r>
          </w:p>
        </w:tc>
        <w:tc>
          <w:tcPr>
            <w:tcW w:type="dxa" w:w="2379"/>
          </w:tcPr>
          <w:p>
            <w:pPr>
              <w:spacing w:after="0"/>
            </w:pPr>
            <w:r/>
            <w:r>
              <w:rPr>
                <w:b w:val="0"/>
                <w:sz w:val="19"/>
              </w:rPr>
              <w:t>Re-clean</w:t>
            </w:r>
          </w:p>
        </w:tc>
        <w:tc>
          <w:tcPr>
            <w:tcW w:type="dxa" w:w="2379"/>
          </w:tcPr>
          <w:p>
            <w:pPr>
              <w:spacing w:after="0"/>
            </w:pPr>
            <w:r/>
            <w:r>
              <w:rPr>
                <w:b w:val="0"/>
                <w:sz w:val="19"/>
              </w:rPr>
              <w:t>Full re-clean; root cause coded; supervisor review</w:t>
            </w:r>
          </w:p>
        </w:tc>
        <w:tc>
          <w:tcPr>
            <w:tcW w:type="dxa" w:w="2379"/>
          </w:tcPr>
          <w:p>
            <w:pPr>
              <w:spacing w:after="0"/>
            </w:pPr>
            <w:r/>
            <w:r>
              <w:rPr>
                <w:b w:val="0"/>
                <w:sz w:val="19"/>
              </w:rPr>
              <w:t>Executive housekeeper</w:t>
            </w:r>
          </w:p>
        </w:tc>
      </w:tr>
      <w:tr>
        <w:tc>
          <w:tcPr>
            <w:tcW w:type="dxa" w:w="2379"/>
          </w:tcPr>
          <w:p>
            <w:pPr>
              <w:spacing w:after="0"/>
            </w:pPr>
            <w:r/>
            <w:r>
              <w:rPr>
                <w:b w:val="0"/>
                <w:sz w:val="19"/>
              </w:rPr>
              <w:t>Any score with a critical defect</w:t>
            </w:r>
          </w:p>
        </w:tc>
        <w:tc>
          <w:tcPr>
            <w:tcW w:type="dxa" w:w="2379"/>
          </w:tcPr>
          <w:p>
            <w:pPr>
              <w:spacing w:after="0"/>
            </w:pPr>
            <w:r/>
            <w:r>
              <w:rPr>
                <w:b w:val="0"/>
                <w:sz w:val="19"/>
              </w:rPr>
              <w:t>Fail</w:t>
            </w:r>
          </w:p>
        </w:tc>
        <w:tc>
          <w:tcPr>
            <w:tcW w:type="dxa" w:w="2379"/>
          </w:tcPr>
          <w:p>
            <w:pPr>
              <w:spacing w:after="0"/>
            </w:pPr>
            <w:r/>
            <w:r>
              <w:rPr>
                <w:b w:val="0"/>
                <w:sz w:val="19"/>
              </w:rPr>
              <w:t>Do not release; correct and re-inspect from the top</w:t>
            </w:r>
          </w:p>
        </w:tc>
        <w:tc>
          <w:tcPr>
            <w:tcW w:type="dxa" w:w="2379"/>
          </w:tcPr>
          <w:p>
            <w:pPr>
              <w:spacing w:after="0"/>
            </w:pPr>
            <w:r/>
            <w:r>
              <w:rPr>
                <w:b w:val="0"/>
                <w:sz w:val="19"/>
              </w:rPr>
              <w:t>Executive housekeeper</w:t>
            </w:r>
          </w:p>
        </w:tc>
      </w:tr>
    </w:tbl>
    <w:p/>
    <w:p>
      <w:r>
        <w:rPr>
          <w:b w:val="0"/>
        </w:rPr>
        <w:t>The critical list is short and should not be debated. Blood or bodily fluid, mold or mildew visible in the bathroom, any pest evidence, hair in the bed, urine or smoke odor, a lock or latch that does not secure, exposed wiring, and standing water or an active leak. Any one of these fails the room regardless of the other thirty-nine points. A room at 98 with a hair in the bed is a failed room, and treating it as a 98 is how a property trains its inspectors to miss the only defects that matter.</w:t>
      </w:r>
    </w:p>
    <w:p>
      <w:r>
        <w:rPr>
          <w:b w:val="0"/>
        </w:rPr>
        <w:t>Two supporting rules make the model survive contact with a real floor. First, the score is computed by the inspector at the door, not reconstructed later from memory. Second, the defect list is written in the same order as the checklist so that a trend report can be built without re-reading free text.</w:t>
      </w:r>
    </w:p>
    <w:p>
      <w:pPr>
        <w:pStyle w:val="Heading2"/>
      </w:pPr>
      <w:r>
        <w:t>9. What score separates pass from fail, and what happens on a fail?</w:t>
      </w:r>
    </w:p>
    <w:p>
      <w:r>
        <w:rPr>
          <w:b w:val="0"/>
        </w:rPr>
        <w:t>A release threshold of 90 is the common operating choice in US hotels, paired with zero critical defects. The threshold is not sacred. A luxury property may run 95, a limited-service property may run 88, and a property in the middle of a renovation may run a temporary 85. What matters is that the threshold is written down, applied to every room, and not adjusted on a Friday afternoon because the floor is behind.</w:t>
      </w:r>
    </w:p>
    <w:p>
      <w:r>
        <w:rPr>
          <w:b w:val="0"/>
        </w:rPr>
        <w:t>When a room fails, the response has four steps and a clock. Tag the room as not ready in the property management system. Correct the defect within twenty minutes for a major item, or re-clean for a score below 80. Re-inspect by a supervisor rather than the attendant who cleaned it, because self-verification after a failure is not verification. Log the defect with a photo, the point number and a root cause code.</w:t>
      </w:r>
    </w:p>
    <w:p>
      <w:r>
        <w:rPr>
          <w:b w:val="0"/>
        </w:rPr>
        <w:t>The root cause code is what turns an inspection program into a management system. Most programs stop at "shower track dirty" and then retrain the whole team on bathrooms. A coded defect usually points somewhere else: no squeegee on the cart, a track brush that has worn out, a 14-minute room allocation that does not allow for a proper track clean, or a supervisor who is inspecting from the doorway.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Defect</w:t>
            </w:r>
          </w:p>
        </w:tc>
        <w:tc>
          <w:tcPr>
            <w:tcW w:type="dxa" w:w="3173"/>
            <w:shd w:val="clear" w:fill="1A1A1A"/>
          </w:tcPr>
          <w:p>
            <w:pPr>
              <w:spacing w:after="0"/>
            </w:pPr>
            <w:r>
              <w:rPr>
                <w:b/>
                <w:color w:val="FFFFFF"/>
              </w:rPr>
            </w:r>
            <w:r>
              <w:rPr>
                <w:b/>
                <w:color w:val="FFFFFF"/>
                <w:sz w:val="19"/>
              </w:rPr>
              <w:t>Usual root cause</w:t>
            </w:r>
          </w:p>
        </w:tc>
        <w:tc>
          <w:tcPr>
            <w:tcW w:type="dxa" w:w="3173"/>
            <w:shd w:val="clear" w:fill="1A1A1A"/>
          </w:tcPr>
          <w:p>
            <w:pPr>
              <w:spacing w:after="0"/>
            </w:pPr>
            <w:r>
              <w:rPr>
                <w:b/>
                <w:color w:val="FFFFFF"/>
              </w:rPr>
            </w:r>
            <w:r>
              <w:rPr>
                <w:b/>
                <w:color w:val="FFFFFF"/>
                <w:sz w:val="19"/>
              </w:rPr>
              <w:t>Fix that holds</w:t>
            </w:r>
          </w:p>
        </w:tc>
      </w:tr>
      <w:tr>
        <w:tc>
          <w:tcPr>
            <w:tcW w:type="dxa" w:w="3173"/>
          </w:tcPr>
          <w:p>
            <w:pPr>
              <w:spacing w:after="0"/>
            </w:pPr>
            <w:r/>
            <w:r>
              <w:rPr>
                <w:b w:val="0"/>
                <w:sz w:val="19"/>
              </w:rPr>
              <w:t>Shower track residue</w:t>
            </w:r>
          </w:p>
        </w:tc>
        <w:tc>
          <w:tcPr>
            <w:tcW w:type="dxa" w:w="3173"/>
          </w:tcPr>
          <w:p>
            <w:pPr>
              <w:spacing w:after="0"/>
            </w:pPr>
            <w:r/>
            <w:r>
              <w:rPr>
                <w:b w:val="0"/>
                <w:sz w:val="19"/>
              </w:rPr>
              <w:t>No track brush on the cart; room credit too tight</w:t>
            </w:r>
          </w:p>
        </w:tc>
        <w:tc>
          <w:tcPr>
            <w:tcW w:type="dxa" w:w="3173"/>
          </w:tcPr>
          <w:p>
            <w:pPr>
              <w:spacing w:after="0"/>
            </w:pPr>
            <w:r/>
            <w:r>
              <w:rPr>
                <w:b w:val="0"/>
                <w:sz w:val="19"/>
              </w:rPr>
              <w:t>Add the brush and 90 seconds to the room credit</w:t>
            </w:r>
          </w:p>
        </w:tc>
      </w:tr>
      <w:tr>
        <w:tc>
          <w:tcPr>
            <w:tcW w:type="dxa" w:w="3173"/>
          </w:tcPr>
          <w:p>
            <w:pPr>
              <w:spacing w:after="0"/>
            </w:pPr>
            <w:r/>
            <w:r>
              <w:rPr>
                <w:b w:val="0"/>
                <w:sz w:val="19"/>
              </w:rPr>
              <w:t>Hair on a pillowcase</w:t>
            </w:r>
          </w:p>
        </w:tc>
        <w:tc>
          <w:tcPr>
            <w:tcW w:type="dxa" w:w="3173"/>
          </w:tcPr>
          <w:p>
            <w:pPr>
              <w:spacing w:after="0"/>
            </w:pPr>
            <w:r/>
            <w:r>
              <w:rPr>
                <w:b w:val="0"/>
                <w:sz w:val="19"/>
              </w:rPr>
              <w:t>Linen checked at folding, not at the bed</w:t>
            </w:r>
          </w:p>
        </w:tc>
        <w:tc>
          <w:tcPr>
            <w:tcW w:type="dxa" w:w="3173"/>
          </w:tcPr>
          <w:p>
            <w:pPr>
              <w:spacing w:after="0"/>
            </w:pPr>
            <w:r/>
            <w:r>
              <w:rPr>
                <w:b w:val="0"/>
                <w:sz w:val="19"/>
              </w:rPr>
              <w:t>Check at the bed and keep a lint roller on the cart</w:t>
            </w:r>
          </w:p>
        </w:tc>
      </w:tr>
      <w:tr>
        <w:tc>
          <w:tcPr>
            <w:tcW w:type="dxa" w:w="3173"/>
          </w:tcPr>
          <w:p>
            <w:pPr>
              <w:spacing w:after="0"/>
            </w:pPr>
            <w:r/>
            <w:r>
              <w:rPr>
                <w:b w:val="0"/>
                <w:sz w:val="19"/>
              </w:rPr>
              <w:t>High dust on vent or headboard</w:t>
            </w:r>
          </w:p>
        </w:tc>
        <w:tc>
          <w:tcPr>
            <w:tcW w:type="dxa" w:w="3173"/>
          </w:tcPr>
          <w:p>
            <w:pPr>
              <w:spacing w:after="0"/>
            </w:pPr>
            <w:r/>
            <w:r>
              <w:rPr>
                <w:b w:val="0"/>
                <w:sz w:val="19"/>
              </w:rPr>
              <w:t>Inspector only scans the middle band</w:t>
            </w:r>
          </w:p>
        </w:tc>
        <w:tc>
          <w:tcPr>
            <w:tcW w:type="dxa" w:w="3173"/>
          </w:tcPr>
          <w:p>
            <w:pPr>
              <w:spacing w:after="0"/>
            </w:pPr>
            <w:r/>
            <w:r>
              <w:rPr>
                <w:b w:val="0"/>
                <w:sz w:val="19"/>
              </w:rPr>
              <w:t>Add a shoulder-height and above pass to self-check</w:t>
            </w:r>
          </w:p>
        </w:tc>
      </w:tr>
      <w:tr>
        <w:tc>
          <w:tcPr>
            <w:tcW w:type="dxa" w:w="3173"/>
          </w:tcPr>
          <w:p>
            <w:pPr>
              <w:spacing w:after="0"/>
            </w:pPr>
            <w:r/>
            <w:r>
              <w:rPr>
                <w:b w:val="0"/>
                <w:sz w:val="19"/>
              </w:rPr>
              <w:t>Debris under the bed</w:t>
            </w:r>
          </w:p>
        </w:tc>
        <w:tc>
          <w:tcPr>
            <w:tcW w:type="dxa" w:w="3173"/>
          </w:tcPr>
          <w:p>
            <w:pPr>
              <w:spacing w:after="0"/>
            </w:pPr>
            <w:r/>
            <w:r>
              <w:rPr>
                <w:b w:val="0"/>
                <w:sz w:val="19"/>
              </w:rPr>
              <w:t>Vacuum head does not reach the center</w:t>
            </w:r>
          </w:p>
        </w:tc>
        <w:tc>
          <w:tcPr>
            <w:tcW w:type="dxa" w:w="3173"/>
          </w:tcPr>
          <w:p>
            <w:pPr>
              <w:spacing w:after="0"/>
            </w:pPr>
            <w:r/>
            <w:r>
              <w:rPr>
                <w:b w:val="0"/>
                <w:sz w:val="19"/>
              </w:rPr>
              <w:t>Long wand plus a five-second flashlight check</w:t>
            </w:r>
          </w:p>
        </w:tc>
      </w:tr>
      <w:tr>
        <w:tc>
          <w:tcPr>
            <w:tcW w:type="dxa" w:w="3173"/>
          </w:tcPr>
          <w:p>
            <w:pPr>
              <w:spacing w:after="0"/>
            </w:pPr>
            <w:r/>
            <w:r>
              <w:rPr>
                <w:b w:val="0"/>
                <w:sz w:val="19"/>
              </w:rPr>
              <w:t>Streaks at mirror edges</w:t>
            </w:r>
          </w:p>
        </w:tc>
        <w:tc>
          <w:tcPr>
            <w:tcW w:type="dxa" w:w="3173"/>
          </w:tcPr>
          <w:p>
            <w:pPr>
              <w:spacing w:after="0"/>
            </w:pPr>
            <w:r/>
            <w:r>
              <w:rPr>
                <w:b w:val="0"/>
                <w:sz w:val="19"/>
              </w:rPr>
              <w:t>Glass wiped with a dry cloth</w:t>
            </w:r>
          </w:p>
        </w:tc>
        <w:tc>
          <w:tcPr>
            <w:tcW w:type="dxa" w:w="3173"/>
          </w:tcPr>
          <w:p>
            <w:pPr>
              <w:spacing w:after="0"/>
            </w:pPr>
            <w:r/>
            <w:r>
              <w:rPr>
                <w:b w:val="0"/>
                <w:sz w:val="19"/>
              </w:rPr>
              <w:t>Two-cloth method with a dedicated edge pass</w:t>
            </w:r>
          </w:p>
        </w:tc>
      </w:tr>
      <w:tr>
        <w:tc>
          <w:tcPr>
            <w:tcW w:type="dxa" w:w="3173"/>
          </w:tcPr>
          <w:p>
            <w:pPr>
              <w:spacing w:after="0"/>
            </w:pPr>
            <w:r/>
            <w:r>
              <w:rPr>
                <w:b w:val="0"/>
                <w:sz w:val="19"/>
              </w:rPr>
              <w:t>Incomplete coffee setup</w:t>
            </w:r>
          </w:p>
        </w:tc>
        <w:tc>
          <w:tcPr>
            <w:tcW w:type="dxa" w:w="3173"/>
          </w:tcPr>
          <w:p>
            <w:pPr>
              <w:spacing w:after="0"/>
            </w:pPr>
            <w:r/>
            <w:r>
              <w:rPr>
                <w:b w:val="0"/>
                <w:sz w:val="19"/>
              </w:rPr>
              <w:t>Restocked from memory at the end of shift</w:t>
            </w:r>
          </w:p>
        </w:tc>
        <w:tc>
          <w:tcPr>
            <w:tcW w:type="dxa" w:w="3173"/>
          </w:tcPr>
          <w:p>
            <w:pPr>
              <w:spacing w:after="0"/>
            </w:pPr>
            <w:r/>
            <w:r>
              <w:rPr>
                <w:b w:val="0"/>
                <w:sz w:val="19"/>
              </w:rPr>
              <w:t>Photo standard at par level, checked on the tray</w:t>
            </w:r>
          </w:p>
        </w:tc>
      </w:tr>
      <w:tr>
        <w:tc>
          <w:tcPr>
            <w:tcW w:type="dxa" w:w="3173"/>
          </w:tcPr>
          <w:p>
            <w:pPr>
              <w:spacing w:after="0"/>
            </w:pPr>
            <w:r/>
            <w:r>
              <w:rPr>
                <w:b w:val="0"/>
                <w:sz w:val="19"/>
              </w:rPr>
              <w:t>Odor at the doorway</w:t>
            </w:r>
          </w:p>
        </w:tc>
        <w:tc>
          <w:tcPr>
            <w:tcW w:type="dxa" w:w="3173"/>
          </w:tcPr>
          <w:p>
            <w:pPr>
              <w:spacing w:after="0"/>
            </w:pPr>
            <w:r/>
            <w:r>
              <w:rPr>
                <w:b w:val="0"/>
                <w:sz w:val="19"/>
              </w:rPr>
              <w:t>Dry drain trap or soiled AC coil</w:t>
            </w:r>
          </w:p>
        </w:tc>
        <w:tc>
          <w:tcPr>
            <w:tcW w:type="dxa" w:w="3173"/>
          </w:tcPr>
          <w:p>
            <w:pPr>
              <w:spacing w:after="0"/>
            </w:pPr>
            <w:r/>
            <w:r>
              <w:rPr>
                <w:b w:val="0"/>
                <w:sz w:val="19"/>
              </w:rPr>
              <w:t>Prime traps weekly and put the coil on a schedule</w:t>
            </w:r>
          </w:p>
        </w:tc>
      </w:tr>
    </w:tbl>
    <w:p/>
    <w:p>
      <w:r>
        <w:rPr>
          <w:b w:val="0"/>
        </w:rPr>
        <w:t>The economics are easy to underestimate. A rework consumes fifteen to twenty-five minutes including the walk, the correction and the second inspection. At 120 rooms per day and a 10% rework rate, that is twelve rooms and roughly four hours of labor per day, or half a full-time position, before counting the room move or the refund that follows a missed defect. That number belongs in the same report as the score, because it is the number an owner will act on.</w:t>
      </w:r>
    </w:p>
    <w:p>
      <w:pPr>
        <w:pStyle w:val="Heading2"/>
      </w:pPr>
      <w:r>
        <w:t>10. Who should inspect, how often, and how many rooms?</w:t>
      </w:r>
    </w:p>
    <w:p>
      <w:r>
        <w:rPr>
          <w:b w:val="0"/>
        </w:rPr>
        <w:t>Inspection coverage is a sampling problem, not a coverage problem. Inspecting every room is only possible if the inspection is so fast that it is meaningless. The practical model layers four levels of coverage with different purposes, and each level answers a different question.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Role</w:t>
            </w:r>
          </w:p>
        </w:tc>
        <w:tc>
          <w:tcPr>
            <w:tcW w:type="dxa" w:w="2379"/>
            <w:shd w:val="clear" w:fill="1A1A1A"/>
          </w:tcPr>
          <w:p>
            <w:pPr>
              <w:spacing w:after="0"/>
            </w:pPr>
            <w:r>
              <w:rPr>
                <w:b/>
                <w:color w:val="FFFFFF"/>
              </w:rPr>
            </w:r>
            <w:r>
              <w:rPr>
                <w:b/>
                <w:color w:val="FFFFFF"/>
                <w:sz w:val="19"/>
              </w:rPr>
              <w:t>Coverage</w:t>
            </w:r>
          </w:p>
        </w:tc>
        <w:tc>
          <w:tcPr>
            <w:tcW w:type="dxa" w:w="2379"/>
            <w:shd w:val="clear" w:fill="1A1A1A"/>
          </w:tcPr>
          <w:p>
            <w:pPr>
              <w:spacing w:after="0"/>
            </w:pPr>
            <w:r>
              <w:rPr>
                <w:b/>
                <w:color w:val="FFFFFF"/>
              </w:rPr>
            </w:r>
            <w:r>
              <w:rPr>
                <w:b/>
                <w:color w:val="FFFFFF"/>
                <w:sz w:val="19"/>
              </w:rPr>
              <w:t>Frequency</w:t>
            </w:r>
          </w:p>
        </w:tc>
        <w:tc>
          <w:tcPr>
            <w:tcW w:type="dxa" w:w="2379"/>
            <w:shd w:val="clear" w:fill="1A1A1A"/>
          </w:tcPr>
          <w:p>
            <w:pPr>
              <w:spacing w:after="0"/>
            </w:pPr>
            <w:r>
              <w:rPr>
                <w:b/>
                <w:color w:val="FFFFFF"/>
              </w:rPr>
            </w:r>
            <w:r>
              <w:rPr>
                <w:b/>
                <w:color w:val="FFFFFF"/>
                <w:sz w:val="19"/>
              </w:rPr>
              <w:t>Question it answers</w:t>
            </w:r>
          </w:p>
        </w:tc>
      </w:tr>
      <w:tr>
        <w:tc>
          <w:tcPr>
            <w:tcW w:type="dxa" w:w="2379"/>
          </w:tcPr>
          <w:p>
            <w:pPr>
              <w:spacing w:after="0"/>
            </w:pPr>
            <w:r/>
            <w:r>
              <w:rPr>
                <w:b w:val="0"/>
                <w:sz w:val="19"/>
              </w:rPr>
              <w:t>Room attendant</w:t>
            </w:r>
          </w:p>
        </w:tc>
        <w:tc>
          <w:tcPr>
            <w:tcW w:type="dxa" w:w="2379"/>
          </w:tcPr>
          <w:p>
            <w:pPr>
              <w:spacing w:after="0"/>
            </w:pPr>
            <w:r/>
            <w:r>
              <w:rPr>
                <w:b w:val="0"/>
                <w:sz w:val="19"/>
              </w:rPr>
              <w:t>100% of assigned rooms</w:t>
            </w:r>
          </w:p>
        </w:tc>
        <w:tc>
          <w:tcPr>
            <w:tcW w:type="dxa" w:w="2379"/>
          </w:tcPr>
          <w:p>
            <w:pPr>
              <w:spacing w:after="0"/>
            </w:pPr>
            <w:r/>
            <w:r>
              <w:rPr>
                <w:b w:val="0"/>
                <w:sz w:val="19"/>
              </w:rPr>
              <w:t>Every room, every shift</w:t>
            </w:r>
          </w:p>
        </w:tc>
        <w:tc>
          <w:tcPr>
            <w:tcW w:type="dxa" w:w="2379"/>
          </w:tcPr>
          <w:p>
            <w:pPr>
              <w:spacing w:after="0"/>
            </w:pPr>
            <w:r/>
            <w:r>
              <w:rPr>
                <w:b w:val="0"/>
                <w:sz w:val="19"/>
              </w:rPr>
              <w:t>Did I complete every point on my own room?</w:t>
            </w:r>
          </w:p>
        </w:tc>
      </w:tr>
      <w:tr>
        <w:tc>
          <w:tcPr>
            <w:tcW w:type="dxa" w:w="2379"/>
          </w:tcPr>
          <w:p>
            <w:pPr>
              <w:spacing w:after="0"/>
            </w:pPr>
            <w:r/>
            <w:r>
              <w:rPr>
                <w:b w:val="0"/>
                <w:sz w:val="19"/>
              </w:rPr>
              <w:t>Floor supervisor</w:t>
            </w:r>
          </w:p>
        </w:tc>
        <w:tc>
          <w:tcPr>
            <w:tcW w:type="dxa" w:w="2379"/>
          </w:tcPr>
          <w:p>
            <w:pPr>
              <w:spacing w:after="0"/>
            </w:pPr>
            <w:r/>
            <w:r>
              <w:rPr>
                <w:b w:val="0"/>
                <w:sz w:val="19"/>
              </w:rPr>
              <w:t>20% – 25% of released rooms</w:t>
            </w:r>
          </w:p>
        </w:tc>
        <w:tc>
          <w:tcPr>
            <w:tcW w:type="dxa" w:w="2379"/>
          </w:tcPr>
          <w:p>
            <w:pPr>
              <w:spacing w:after="0"/>
            </w:pPr>
            <w:r/>
            <w:r>
              <w:rPr>
                <w:b w:val="0"/>
                <w:sz w:val="19"/>
              </w:rPr>
              <w:t>Every shift, spread across floors</w:t>
            </w:r>
          </w:p>
        </w:tc>
        <w:tc>
          <w:tcPr>
            <w:tcW w:type="dxa" w:w="2379"/>
          </w:tcPr>
          <w:p>
            <w:pPr>
              <w:spacing w:after="0"/>
            </w:pPr>
            <w:r/>
            <w:r>
              <w:rPr>
                <w:b w:val="0"/>
                <w:sz w:val="19"/>
              </w:rPr>
              <w:t>Is the floor releasing rooms that meet the standard?</w:t>
            </w:r>
          </w:p>
        </w:tc>
      </w:tr>
      <w:tr>
        <w:tc>
          <w:tcPr>
            <w:tcW w:type="dxa" w:w="2379"/>
          </w:tcPr>
          <w:p>
            <w:pPr>
              <w:spacing w:after="0"/>
            </w:pPr>
            <w:r/>
            <w:r>
              <w:rPr>
                <w:b w:val="0"/>
                <w:sz w:val="19"/>
              </w:rPr>
              <w:t>Executive housekeeper</w:t>
            </w:r>
          </w:p>
        </w:tc>
        <w:tc>
          <w:tcPr>
            <w:tcW w:type="dxa" w:w="2379"/>
          </w:tcPr>
          <w:p>
            <w:pPr>
              <w:spacing w:after="0"/>
            </w:pPr>
            <w:r/>
            <w:r>
              <w:rPr>
                <w:b w:val="0"/>
                <w:sz w:val="19"/>
              </w:rPr>
              <w:t>5% – 10% of rooms</w:t>
            </w:r>
          </w:p>
        </w:tc>
        <w:tc>
          <w:tcPr>
            <w:tcW w:type="dxa" w:w="2379"/>
          </w:tcPr>
          <w:p>
            <w:pPr>
              <w:spacing w:after="0"/>
            </w:pPr>
            <w:r/>
            <w:r>
              <w:rPr>
                <w:b w:val="0"/>
                <w:sz w:val="19"/>
              </w:rPr>
              <w:t>Daily, rotating by floor and room type</w:t>
            </w:r>
          </w:p>
        </w:tc>
        <w:tc>
          <w:tcPr>
            <w:tcW w:type="dxa" w:w="2379"/>
          </w:tcPr>
          <w:p>
            <w:pPr>
              <w:spacing w:after="0"/>
            </w:pPr>
            <w:r/>
            <w:r>
              <w:rPr>
                <w:b w:val="0"/>
                <w:sz w:val="19"/>
              </w:rPr>
              <w:t>Is the standard itself holding across the property?</w:t>
            </w:r>
          </w:p>
        </w:tc>
      </w:tr>
      <w:tr>
        <w:tc>
          <w:tcPr>
            <w:tcW w:type="dxa" w:w="2379"/>
          </w:tcPr>
          <w:p>
            <w:pPr>
              <w:spacing w:after="0"/>
            </w:pPr>
            <w:r/>
            <w:r>
              <w:rPr>
                <w:b w:val="0"/>
                <w:sz w:val="19"/>
              </w:rPr>
              <w:t>Rooms director or GM</w:t>
            </w:r>
          </w:p>
        </w:tc>
        <w:tc>
          <w:tcPr>
            <w:tcW w:type="dxa" w:w="2379"/>
          </w:tcPr>
          <w:p>
            <w:pPr>
              <w:spacing w:after="0"/>
            </w:pPr>
            <w:r/>
            <w:r>
              <w:rPr>
                <w:b w:val="0"/>
                <w:sz w:val="19"/>
              </w:rPr>
              <w:t>2 – 3 rooms</w:t>
            </w:r>
          </w:p>
        </w:tc>
        <w:tc>
          <w:tcPr>
            <w:tcW w:type="dxa" w:w="2379"/>
          </w:tcPr>
          <w:p>
            <w:pPr>
              <w:spacing w:after="0"/>
            </w:pPr>
            <w:r/>
            <w:r>
              <w:rPr>
                <w:b w:val="0"/>
                <w:sz w:val="19"/>
              </w:rPr>
              <w:t>Weekly</w:t>
            </w:r>
          </w:p>
        </w:tc>
        <w:tc>
          <w:tcPr>
            <w:tcW w:type="dxa" w:w="2379"/>
          </w:tcPr>
          <w:p>
            <w:pPr>
              <w:spacing w:after="0"/>
            </w:pPr>
            <w:r/>
            <w:r>
              <w:rPr>
                <w:b w:val="0"/>
                <w:sz w:val="19"/>
              </w:rPr>
              <w:t>Does the guest experience match the report?</w:t>
            </w:r>
          </w:p>
        </w:tc>
      </w:tr>
      <w:tr>
        <w:tc>
          <w:tcPr>
            <w:tcW w:type="dxa" w:w="2379"/>
          </w:tcPr>
          <w:p>
            <w:pPr>
              <w:spacing w:after="0"/>
            </w:pPr>
            <w:r/>
            <w:r>
              <w:rPr>
                <w:b w:val="0"/>
                <w:sz w:val="19"/>
              </w:rPr>
              <w:t>Brand or third-party auditor</w:t>
            </w:r>
          </w:p>
        </w:tc>
        <w:tc>
          <w:tcPr>
            <w:tcW w:type="dxa" w:w="2379"/>
          </w:tcPr>
          <w:p>
            <w:pPr>
              <w:spacing w:after="0"/>
            </w:pPr>
            <w:r/>
            <w:r>
              <w:rPr>
                <w:b w:val="0"/>
                <w:sz w:val="19"/>
              </w:rPr>
              <w:t>10 – 20 rooms</w:t>
            </w:r>
          </w:p>
        </w:tc>
        <w:tc>
          <w:tcPr>
            <w:tcW w:type="dxa" w:w="2379"/>
          </w:tcPr>
          <w:p>
            <w:pPr>
              <w:spacing w:after="0"/>
            </w:pPr>
            <w:r/>
            <w:r>
              <w:rPr>
                <w:b w:val="0"/>
                <w:sz w:val="19"/>
              </w:rPr>
              <w:t>Quarterly</w:t>
            </w:r>
          </w:p>
        </w:tc>
        <w:tc>
          <w:tcPr>
            <w:tcW w:type="dxa" w:w="2379"/>
          </w:tcPr>
          <w:p>
            <w:pPr>
              <w:spacing w:after="0"/>
            </w:pPr>
            <w:r/>
            <w:r>
              <w:rPr>
                <w:b w:val="0"/>
                <w:sz w:val="19"/>
              </w:rPr>
              <w:t>Does the property pass an external standard?</w:t>
            </w:r>
          </w:p>
        </w:tc>
      </w:tr>
    </w:tbl>
    <w:p/>
    <w:p>
      <w:r>
        <w:rPr>
          <w:b w:val="0"/>
        </w:rPr>
        <w:t>The sampling has to be random and it has to include the risky inventory. Supervisors should not inspect the rooms of the attendants they are training, and they should not accept a room chosen by the attendant. The sample must include arrivals, because a checkout is inspected under time pressure and an arrival is inspected after the room has sat, and it must include at least one suite or accessible room per day, because those room types carry extra points that standard rooms do not.</w:t>
      </w:r>
    </w:p>
    <w:p>
      <w:r>
        <w:rPr>
          <w:b w:val="0"/>
        </w:rPr>
        <w:t>The math is manageable. A 150-room property with 25% supervisor coverage inspects roughly 38 rooms per day. At seven minutes per room that is about 4.4 hours of supervisor time, which is one supervisor's inspection block and not an additional headcount. A property that cannot afford that block is not saving money; it is moving the cost to the front desk.</w:t>
      </w:r>
    </w:p>
    <w:p>
      <w:pPr>
        <w:pStyle w:val="Heading2"/>
      </w:pPr>
      <w:r>
        <w:t>11. How do you keep inspectors calibrated?</w:t>
      </w:r>
    </w:p>
    <w:p>
      <w:r>
        <w:rPr>
          <w:b w:val="0"/>
        </w:rPr>
        <w:t>Two inspectors can look at the same room and score it twelve points apart without either of them being dishonest. One inspects from the doorway, the other from inside the room. One counts a faint water spot as a fail, the other as acceptable. Left uncorrected, that drift makes every trend line meaningless and every vendor dispute unwinnable.</w:t>
      </w:r>
    </w:p>
    <w:p>
      <w:r>
        <w:rPr>
          <w:b w:val="0"/>
        </w:rPr>
        <w:t>Calibration is a monthly routine, not a training event. Pick five rooms with known scores, including one borderline room and one room with a single critical defect. Have every inspector score them independently, then compare point by point. A spread wider than five points on the same room means the pass criteria need rewriting, not that the inspector needs discipline.</w:t>
      </w:r>
    </w:p>
    <w:p>
      <w:r>
        <w:rPr>
          <w:b w:val="0"/>
        </w:rPr>
        <w:t>Three practices reduce drift. A photo library of pass and fail examples for every point, taken in the property's own rooms, so the standard is visual rather than verbal. Paired inspections, where a new inspector and an experienced one walk the same room and compare notes before the score is entered. And a quarterly audit of the auditor, where the executive housekeeper re-scores a sample of supervisor inspections and reports the variance.</w:t>
      </w:r>
    </w:p>
    <w:p>
      <w:r>
        <w:rPr>
          <w:b w:val="0"/>
        </w:rPr>
        <w:t>The structural risk is role conflict. When the person who inspects also has to release rooms to hit a 3 pm check-in guarantee, the inspection bends. Separating quality assurance from production, even by one shift or one person, is worth more than any amount of retraining.</w:t>
      </w:r>
    </w:p>
    <w:p>
      <w:pPr>
        <w:pStyle w:val="Heading2"/>
      </w:pPr>
      <w:r>
        <w:t>12. How do you turn inspection scores into training?</w:t>
      </w:r>
    </w:p>
    <w:p>
      <w:r>
        <w:rPr>
          <w:b w:val="0"/>
        </w:rPr>
        <w:t>An inspection program that produces a score but no training loop becomes a scoreboard, and scoreboards change behavior for a quarter and then stop. The loop that works is narrow and repetitive: find the three most frequent defects, teach those three, verify the change in the next inspection cycle.</w:t>
      </w:r>
    </w:p>
    <w:p>
      <w:r>
        <w:rPr>
          <w:b w:val="0"/>
        </w:rPr>
        <w:t>Start with a Pareto of defects by point number over thirty days. In most properties, three to five points account for more than half of all deductions. The pattern is usually consistent: shower track, under-bed, high dust on the vent or headboard, mirror edges, and the coffee setup. Those five become the training agenda for the month, not the forty.</w:t>
      </w:r>
    </w:p>
    <w:p>
      <w:r>
        <w:rPr>
          <w:b w:val="0"/>
        </w:rPr>
        <w:t>Then run short drills rather than long sessions. A ten-minute huddle before the shift, with a before-and-after photo of the actual defect on the actual floor, changes more behavior than a ninety-minute classroom session. The attendant sees the standard applied to a room they recognize, which removes the "that is not what they mean" escape.</w:t>
      </w:r>
    </w:p>
    <w:p>
      <w:r>
        <w:rPr>
          <w:b w:val="0"/>
        </w:rPr>
        <w:t>Track the defect rate by point, by room type and by shift, and review it every two weeks. If the shower track defect rate falls after the drill and the under-bed rate rises, the training worked and the attention moved. That is normal, and it is why the agenda rotates.</w:t>
      </w:r>
    </w:p>
    <w:p>
      <w:r>
        <w:rPr>
          <w:b w:val="0"/>
        </w:rPr>
        <w:t>Keep the individual data private. The purpose of coding defects by attendant is to target coaching, not to publish a ranking. A property that posts names on a wall gets compliance for two weeks and then gets inspectors who score generously to protect colleagues, which destroys the data.</w:t>
      </w:r>
    </w:p>
    <w:p>
      <w:pPr>
        <w:pStyle w:val="Heading2"/>
      </w:pPr>
      <w:r>
        <w:t>13. How do you report scores without turning them into a weapon?</w:t>
      </w:r>
    </w:p>
    <w:p>
      <w:r>
        <w:rPr>
          <w:b w:val="0"/>
        </w:rPr>
        <w:t>The weekly report should fit on one page and answer four questions: what is the score, is it moving, what are the top defects, and what is being done about them. Anything longer is not read, and anything that leads with a ranking is defended rather than used.</w:t>
      </w:r>
    </w:p>
    <w:p>
      <w:r>
        <w:rPr>
          <w:b w:val="0"/>
        </w:rPr>
        <w:t>The page should carry the average score, the percentage of rooms above 90, the rework rate, the release lag and the top five defect points with counts. A trend line over eight weeks matters more than any single week, because a single week is noise and a trend is a management signal. The property should also report the sample size, since an average built on six rooms is not comparable to one built on thirty-eight.</w:t>
      </w:r>
    </w:p>
    <w:p>
      <w:r>
        <w:rPr>
          <w:b w:val="0"/>
        </w:rPr>
        <w:t>For a vendor relationship, the same page becomes the monthly service report. It should show the vendor's rooms separately from any in-house rooms, with the same weights and the same sampling method, so the comparison is fair. If the vendor inspects its own rooms, the report should say so, and the client should retain an independent sample.</w:t>
      </w:r>
    </w:p>
    <w:p>
      <w:r>
        <w:rPr>
          <w:b w:val="0"/>
        </w:rPr>
        <w:t>The tone matters commercially. A report that says "the team is failing" produces arguments about the sample. A report that says "shower tracks account for 31% of deductions this month, the cart brush was replaced on the 12th, and the rate fell from 22% to 9%" produces a conversation about the next constraint. The second report is the one that survives a quarterly business review.</w:t>
      </w:r>
    </w:p>
    <w:p>
      <w:pPr>
        <w:pStyle w:val="Heading2"/>
      </w:pPr>
      <w:r>
        <w:t>14. How do you write inspection standards into a vendor contract?</w:t>
      </w:r>
    </w:p>
    <w:p>
      <w:r>
        <w:rPr>
          <w:b w:val="0"/>
        </w:rPr>
        <w:t>An inspection standard that lives only in an operations manual is not enforceable. It becomes enforceable when four things are attached to the contract: the forty points with their pass criteria and weights, the critical defect list, the sampling method and the reporting deadline.</w:t>
      </w:r>
    </w:p>
    <w:p>
      <w:r>
        <w:rPr>
          <w:b w:val="0"/>
        </w:rPr>
        <w:t>The scope clause should state that the vendor inspects and scores every released room against the attached standard, that the client may audit any room at any time, and that the vendor must provide the raw inspection data rather than a summary. The quality clause should set the release threshold, the maximum acceptable rework rate and the cure period for a sustained miss, typically two consecutive months.</w:t>
      </w:r>
    </w:p>
    <w:p>
      <w:r>
        <w:rPr>
          <w:b w:val="0"/>
        </w:rPr>
        <w:t>Payment should be tied to the score in a way that is simple enough to administer. A common structure holds a small percentage of the monthly invoice against a score floor and a rework ceiling, released when the monthly report is delivered and the independent sample confirms the result. Complex penalty matrices tend to be negotiated away in the first dispute.</w:t>
      </w:r>
    </w:p>
    <w:p>
      <w:r>
        <w:rPr>
          <w:b w:val="0"/>
        </w:rPr>
        <w:t>Three clauses prevent the most common failures. A clause requiring the vendor to participate in joint calibration, so both parties score the same rooms and compare. A clause requiring rework at the vendor's cost when a failed room is found by the client's audit. And a clause granting the client access to the defect log, because a vendor that will not share the log is usually managing the report rather than the rooms.</w:t>
      </w:r>
    </w:p>
    <w:p>
      <w:r>
        <w:rPr>
          <w:b w:val="0"/>
        </w:rPr>
        <w:t>The commercial logic is the same one that governs any service contract: you cannot price what you cannot define. The [cost and pricing guide for hotel housekeeping](/hotel-housekeeping-cost-pricing-guide-2026) shows how the same logic applies to labor and credits, and the [hidden costs of inconsistent cleaning](/insights/hidden-costs-inconsistent-commercial-cleaning-nj-ny) shows what an undefined standard costs once it reaches the guest.</w:t>
      </w:r>
    </w:p>
    <w:p>
      <w:pPr>
        <w:pStyle w:val="Heading2"/>
      </w:pPr>
      <w:r>
        <w:t>15. How do you launch the program in 30 days?</w:t>
      </w:r>
    </w:p>
    <w:p>
      <w:r>
        <w:rPr>
          <w:b w:val="0"/>
        </w:rPr>
        <w:t>Week one is construction. Write the forty points in the property's language, define the pass criterion for each in one sentence, assign weights, and photograph ten rooms that represent pass and fail for every point. The photo library is the deliverable that makes the rest work, and it takes longer than the writing.</w:t>
      </w:r>
    </w:p>
    <w:p>
      <w:r>
        <w:rPr>
          <w:b w:val="0"/>
        </w:rPr>
        <w:t>Week two is baseline. Inspect thirty rooms with two inspectors working independently, score them, and compare. Do not publish targets this week. The purpose is to find out how far apart the inspectors are and which points are ambiguous, because those are the points that will be argued about for the next year.</w:t>
      </w:r>
    </w:p>
    <w:p>
      <w:r>
        <w:rPr>
          <w:b w:val="0"/>
        </w:rPr>
        <w:t>Week three is training and calibration. Run the ten-minute huddles on the top five defects found in the baseline, rewrite any point that produced a spread wider than five points, and certify the inspectors on the five calibration rooms. Publish the standard, the weights and the critical list in the same meeting for attendants, supervisors and the front office.</w:t>
      </w:r>
    </w:p>
    <w:p>
      <w:r>
        <w:rPr>
          <w:b w:val="0"/>
        </w:rPr>
        <w:t>Week four is live operation. Release rooms against the 90-point threshold, log every defect, review the daily report for fifteen minutes, and publish the first weekly page. Expect the score to dip for the first ten days as the team adjusts to being inspected, and resist the urge to lower the threshold during the dip.</w:t>
      </w:r>
    </w:p>
    <w:p>
      <w:r>
        <w:rPr>
          <w:b w:val="0"/>
        </w:rPr>
        <w:t>The failure mode is compressing the four weeks into one and calling the result a standard. A score produced without a baseline is a target, and a target without calibration is an opinion with a decimal point.</w:t>
      </w:r>
    </w:p>
    <w:p>
      <w:pPr>
        <w:pStyle w:val="Heading2"/>
      </w:pPr>
      <w:r>
        <w:t>FAQ</w:t>
      </w:r>
    </w:p>
    <w:p>
      <w:r>
        <w:rPr>
          <w:b/>
        </w:rPr>
        <w:t>What should be on a hotel room inspection checklist?</w:t>
      </w:r>
    </w:p>
    <w:p>
      <w:r>
        <w:rPr>
          <w:b w:val="0"/>
        </w:rPr>
        <w:t>The conditions a released room must meet, grouped by zone and weighted by guest impact. This version uses 40 points: 12 in the bathroom, 8 on the bed and linen, 9 on surfaces and floor, 6 on amenities and technology, and 5 on presentation and odor.</w:t>
      </w:r>
    </w:p>
    <w:p>
      <w:r>
        <w:rPr>
          <w:b/>
        </w:rPr>
        <w:t>What is a passing score for a hotel room inspection?</w:t>
      </w:r>
    </w:p>
    <w:p>
      <w:r>
        <w:rPr>
          <w:b w:val="0"/>
        </w:rPr>
        <w:t>Ninety out of 100 is the common US operating threshold, paired with zero critical defects. Luxury properties often set 95, limited-service properties 88, and the number matters less than applying it consistently to every room.</w:t>
      </w:r>
    </w:p>
    <w:p>
      <w:r>
        <w:rPr>
          <w:b/>
        </w:rPr>
        <w:t>How many rooms should a supervisor inspect per day?</w:t>
      </w:r>
    </w:p>
    <w:p>
      <w:r>
        <w:rPr>
          <w:b w:val="0"/>
        </w:rPr>
        <w:t>Twenty to twenty-five percent of released rooms, spread across floors and room types. On a 150-room property that is roughly 38 rooms, or about 4.4 hours at seven minutes per room.</w:t>
      </w:r>
    </w:p>
    <w:p>
      <w:r>
        <w:rPr>
          <w:b/>
        </w:rPr>
        <w:t>What counts as a critical defect in a hotel room?</w:t>
      </w:r>
    </w:p>
    <w:p>
      <w:r>
        <w:rPr>
          <w:b w:val="0"/>
        </w:rPr>
        <w:t>Blood or bodily fluid, visible mold, pest evidence, hair in the bed, urine or smoke odor, a lock that does not secure, exposed wiring, and standing water or an active leak. Any one of these fails the room regardless of the total score.</w:t>
      </w:r>
    </w:p>
    <w:p>
      <w:r>
        <w:rPr>
          <w:b/>
        </w:rPr>
        <w:t>How long should a room inspection take?</w:t>
      </w:r>
    </w:p>
    <w:p>
      <w:r>
        <w:rPr>
          <w:b w:val="0"/>
        </w:rPr>
        <w:t>Six to nine minutes for a standard room using 40 points. A suite or accessible room takes ten to twelve minutes because of the extra bathroom, living area and fixture checks.</w:t>
      </w:r>
    </w:p>
    <w:p>
      <w:r>
        <w:rPr>
          <w:b/>
        </w:rPr>
        <w:t>Should housekeeping inspect every room?</w:t>
      </w:r>
    </w:p>
    <w:p>
      <w:r>
        <w:rPr>
          <w:b w:val="0"/>
        </w:rPr>
        <w:t>Attendants self-check every room in under a minute, but supervisor inspection is sampled at 20% to 25%. Inspecting 100% of rooms usually means the inspection is too shallow to catch anything.</w:t>
      </w:r>
    </w:p>
    <w:p>
      <w:r>
        <w:rPr>
          <w:b/>
        </w:rPr>
        <w:t>What is the difference between a stayover inspection and a checkout inspection?</w:t>
      </w:r>
    </w:p>
    <w:p>
      <w:r>
        <w:rPr>
          <w:b w:val="0"/>
        </w:rPr>
        <w:t>A checkout is scored on all 40 points after a full clean. A stayover uses a reduced set of about 22 points covering the bed, bathroom touch-up, trash, amenities and floor, and it should be scored on its own scale rather than compared to checkout scores.</w:t>
      </w:r>
    </w:p>
    <w:p>
      <w:r>
        <w:rPr>
          <w:b/>
        </w:rPr>
        <w:t>How do you inspect a room for odor?</w:t>
      </w:r>
    </w:p>
    <w:p>
      <w:r>
        <w:rPr>
          <w:b w:val="0"/>
        </w:rPr>
        <w:t>Stand in the doorway, close the door for ten seconds, reopen it and breathe normally. The room should smell of nothing. A chemical or perfume smell indicates masking, and the source is usually the drain, the AC coil, the carpet or the linen.</w:t>
      </w:r>
    </w:p>
    <w:p>
      <w:r>
        <w:rPr>
          <w:b/>
        </w:rPr>
        <w:t>How often should the checklist be updated?</w:t>
      </w:r>
    </w:p>
    <w:p>
      <w:r>
        <w:rPr>
          <w:b w:val="0"/>
        </w:rPr>
        <w:t>Annually, and whenever the brand standard, the amenity program, the linen program or the room inventory changes. Every change requires new photos and a calibration session before the revised points go live.</w:t>
      </w:r>
    </w:p>
    <w:p>
      <w:r>
        <w:rPr>
          <w:b/>
        </w:rPr>
        <w:t>Can a 40-point checklist replace a brand quality assurance audit?</w:t>
      </w:r>
    </w:p>
    <w:p>
      <w:r>
        <w:rPr>
          <w:b w:val="0"/>
        </w:rPr>
        <w:t>No. It is an operating tool that keeps daily release quality consistent. Brand audits sample against the flag's own standard and documentation format, and the checklist should be built to feed those audits rather than substitute for them.</w:t>
      </w:r>
    </w:p>
    <w:p>
      <w:pPr>
        <w:pStyle w:val="Heading2"/>
      </w:pPr>
      <w:r>
        <w:t>Next step</w:t>
      </w:r>
    </w:p>
    <w:p>
      <w:r>
        <w:rPr>
          <w:b w:val="0"/>
        </w:rPr>
        <w:t>If your property cannot say today what percentage of rooms pass a scored inspection, the first deliverable is a baseline, not a new vendor. Thirty rooms, two inspectors and one week of data will tell you more than a year of walk-throughs.</w:t>
      </w:r>
    </w:p>
    <w:p>
      <w:r>
        <w:rPr>
          <w:b w:val="0"/>
        </w:rPr>
        <w:t xml:space="preserve">Premium Cleaning Services has provided commercial cleaning and hotel housekeeping in New Jersey and New York since 2012, with dedicated crews, dedicated supervision and inspection reporting built to the property's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 serving Bergen, Essex, Passaic, Hudson and Union counties plus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To have your current room standard rebuilt as a scored checklist, call </w:t>
      </w:r>
      <w:r>
        <w:rPr>
          <w:b/>
        </w:rPr>
        <w:t>(973) 204-2310</w:t>
      </w:r>
      <w:r>
        <w:rPr>
          <w:b w:val="0"/>
        </w:rPr>
        <w:t xml:space="preserve"> or visit 107 Vesey St, Newark, NJ 07105. The [hotel cleaning services in New Jersey](/hotel-cleaning-services-new-jersey) page covers scope, coverage and staffing, and the [hospitality cleaning team](/hospitality-cleaning-services-nj) handles properties that need a partner across multiple buildings.</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"The 40-Point Hotel Room Inspection Checklist (and How to Score It)",</w:t>
      </w:r>
    </w:p>
    <w:p>
      <w:pPr>
        <w:spacing w:after="0"/>
        <w:ind w:left="227"/>
      </w:pPr>
      <w:r>
        <w:rPr>
          <w:rFonts w:ascii="Courier New" w:hAnsi="Courier New"/>
          <w:color w:val="333333"/>
          <w:sz w:val="15"/>
        </w:rPr>
        <w:t xml:space="preserve">      "description": "A weighted 40-point hotel room inspection checklist with pass criteria, a 100-point scoring model, sampling cadence and a training loop for housekeeping teams.",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"Hotel room inspection checklist, scoring model and housekeeping quality control",</w:t>
      </w:r>
    </w:p>
    <w:p>
      <w:pPr>
        <w:spacing w:after="0"/>
        <w:ind w:left="227"/>
      </w:pPr>
      <w:r>
        <w:rPr>
          <w:rFonts w:ascii="Courier New" w:hAnsi="Courier New"/>
          <w:color w:val="333333"/>
          <w:sz w:val="15"/>
        </w:rPr>
        <w:t xml:space="preserve">      "mainEntityOfPage": "https://premiumcleaningnj.com/hotel-cleaning-services-new-jersey"</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should be on a hotel room inspection checklist?", "acceptedAnswer": {"@type": "Answer", "text": "The conditions a released room must meet, grouped by zone and weighted by guest impact. This version uses 40 points: 12 in the bathroom, 8 on the bed and linen, 9 on surfaces and floor, 6 on amenities and technology, and 5 on presentation and odor."}},</w:t>
      </w:r>
    </w:p>
    <w:p>
      <w:pPr>
        <w:spacing w:after="0"/>
        <w:ind w:left="227"/>
      </w:pPr>
      <w:r>
        <w:rPr>
          <w:rFonts w:ascii="Courier New" w:hAnsi="Courier New"/>
          <w:color w:val="333333"/>
          <w:sz w:val="15"/>
        </w:rPr>
        <w:t xml:space="preserve">        {"@type": "Question", "name": "What is a passing score for a hotel room inspection?", "acceptedAnswer": {"@type": "Answer", "text": "Ninety out of 100 is the common US operating threshold, paired with zero critical defects. Luxury properties often set 95 and limited-service properties 88, but consistency matters more than the exact number."}},</w:t>
      </w:r>
    </w:p>
    <w:p>
      <w:pPr>
        <w:spacing w:after="0"/>
        <w:ind w:left="227"/>
      </w:pPr>
      <w:r>
        <w:rPr>
          <w:rFonts w:ascii="Courier New" w:hAnsi="Courier New"/>
          <w:color w:val="333333"/>
          <w:sz w:val="15"/>
        </w:rPr>
        <w:t xml:space="preserve">        {"@type": "Question", "name": "How many rooms should a supervisor inspect per day?", "acceptedAnswer": {"@type": "Answer", "text": "Twenty to twenty-five percent of released rooms, spread across floors and room types. On a 150-room property that is roughly 38 rooms, or about 4.4 hours at seven minutes per room."}},</w:t>
      </w:r>
    </w:p>
    <w:p>
      <w:pPr>
        <w:spacing w:after="0"/>
        <w:ind w:left="227"/>
      </w:pPr>
      <w:r>
        <w:rPr>
          <w:rFonts w:ascii="Courier New" w:hAnsi="Courier New"/>
          <w:color w:val="333333"/>
          <w:sz w:val="15"/>
        </w:rPr>
        <w:t xml:space="preserve">        {"@type": "Question", "name": "What counts as a critical defect in a hotel room?", "acceptedAnswer": {"@type": "Answer", "text": "Blood or bodily fluid, visible mold, pest evidence, hair in the bed, urine or smoke odor, a lock that does not secure, exposed wiring, and standing water or an active leak. Any one of these fails the room regardless of the total score."}},</w:t>
      </w:r>
    </w:p>
    <w:p>
      <w:pPr>
        <w:spacing w:after="0"/>
        <w:ind w:left="227"/>
      </w:pPr>
      <w:r>
        <w:rPr>
          <w:rFonts w:ascii="Courier New" w:hAnsi="Courier New"/>
          <w:color w:val="333333"/>
          <w:sz w:val="15"/>
        </w:rPr>
        <w:t xml:space="preserve">        {"@type": "Question", "name": "How long should a room inspection take?", "acceptedAnswer": {"@type": "Answer", "text": "Six to nine minutes for a standard room using 40 points. A suite or accessible room takes ten to twelve minutes because of the extra bathroom, living area and fixture checks."}},</w:t>
      </w:r>
    </w:p>
    <w:p>
      <w:pPr>
        <w:spacing w:after="0"/>
        <w:ind w:left="227"/>
      </w:pPr>
      <w:r>
        <w:rPr>
          <w:rFonts w:ascii="Courier New" w:hAnsi="Courier New"/>
          <w:color w:val="333333"/>
          <w:sz w:val="15"/>
        </w:rPr>
        <w:t xml:space="preserve">        {"@type": "Question", "name": "Should housekeeping inspect every room?", "acceptedAnswer": {"@type": "Answer", "text": "Attendants self-check every room in under a minute, but supervisor inspection is sampled at 20% to 25%. Inspecting 100% of rooms usually means the inspection is too shallow to catch anything."}},</w:t>
      </w:r>
    </w:p>
    <w:p>
      <w:pPr>
        <w:spacing w:after="0"/>
        <w:ind w:left="227"/>
      </w:pPr>
      <w:r>
        <w:rPr>
          <w:rFonts w:ascii="Courier New" w:hAnsi="Courier New"/>
          <w:color w:val="333333"/>
          <w:sz w:val="15"/>
        </w:rPr>
        <w:t xml:space="preserve">        {"@type": "Question", "name": "What is the difference between a stayover inspection and a checkout inspection?", "acceptedAnswer": {"@type": "Answer", "text": "A checkout is scored on all 40 points after a full clean. A stayover uses a reduced set of about 22 points covering the bed, bathroom touch-up, trash, amenities and floor, and it is scored on its own scale."}},</w:t>
      </w:r>
    </w:p>
    <w:p>
      <w:pPr>
        <w:spacing w:after="0"/>
        <w:ind w:left="227"/>
      </w:pPr>
      <w:r>
        <w:rPr>
          <w:rFonts w:ascii="Courier New" w:hAnsi="Courier New"/>
          <w:color w:val="333333"/>
          <w:sz w:val="15"/>
        </w:rPr>
        <w:t xml:space="preserve">        {"@type": "Question", "name": "How do you inspect a room for odor?", "acceptedAnswer": {"@type": "Answer", "text": "Stand in the doorway, close the door for ten seconds, reopen it and breathe normally. The room should smell of nothing. A chemical or perfume smell indicates masking, and the source is usually the drain, AC coil, carpet or linen."}},</w:t>
      </w:r>
    </w:p>
    <w:p>
      <w:pPr>
        <w:spacing w:after="0"/>
        <w:ind w:left="227"/>
      </w:pPr>
      <w:r>
        <w:rPr>
          <w:rFonts w:ascii="Courier New" w:hAnsi="Courier New"/>
          <w:color w:val="333333"/>
          <w:sz w:val="15"/>
        </w:rPr>
        <w:t xml:space="preserve">        {"@type": "Question", "name": "How often should the checklist be updated?", "acceptedAnswer": {"@type": "Answer", "text": "Annually, and whenever the brand standard, amenity program, linen program or room inventory changes. Every change requires new photos and a calibration session before the revised points go live."}},</w:t>
      </w:r>
    </w:p>
    <w:p>
      <w:pPr>
        <w:spacing w:after="0"/>
        <w:ind w:left="227"/>
      </w:pPr>
      <w:r>
        <w:rPr>
          <w:rFonts w:ascii="Courier New" w:hAnsi="Courier New"/>
          <w:color w:val="333333"/>
          <w:sz w:val="15"/>
        </w:rPr>
        <w:t xml:space="preserve">        {"@type": "Question", "name": "Can a 40-point checklist replace a brand quality assurance audit?", "acceptedAnswer": {"@type": "Answer", "text": "No. It is an operating tool that keeps daily release quality consistent. Brand audits sample against the flag's own standard and documentation format, and the checklist should feed those audits rather than substitute for them."}}</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200" w:after="120"/>
      </w:pPr>
      <w:r>
        <w:rPr>
          <w:b/>
          <w:color w:val="8A6D3B"/>
          <w:sz w:val="17"/>
        </w:rPr>
        <w:t>FOLHA DE APROVAÇÃO</w:t>
      </w:r>
    </w:p>
    <w:p>
      <w:r>
        <w:rPr>
          <w:b/>
          <w:color w:val="141414"/>
          <w:sz w:val="34"/>
        </w:rPr>
        <w:t>Bloco A — Hotel &amp; Hospitality</w:t>
      </w:r>
    </w:p>
    <w:p>
      <w:pPr>
        <w:spacing w:before="40" w:after="200"/>
        <w:pBdr>
          <w:bottom w:val="single" w:sz="6" w:space="1" w:color="DED7C8"/>
        </w:pBdr>
      </w:pPr>
    </w:p>
    <w:p>
      <w:r>
        <w:rPr>
          <w:b w:val="0"/>
        </w:rPr>
        <w:t>Confira cada artigo e marque a decisão. As observações podem ser feitas por número de artigo, no campo abaixo da tabela. Nenhum conteúdo será publicado antes desta aprovação.</w:t>
      </w:r>
    </w:p>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510"/>
        <w:gridCol w:w="3912"/>
        <w:gridCol w:w="2154"/>
        <w:gridCol w:w="907"/>
        <w:gridCol w:w="1701"/>
      </w:tblGrid>
      <w:tr>
        <w:tc>
          <w:tcPr>
            <w:tcW w:type="dxa" w:w="510"/>
            <w:shd w:val="clear" w:fill="1A1A1A"/>
          </w:tcPr>
          <w:p>
            <w:pPr>
              <w:spacing w:after="0"/>
            </w:pPr>
            <w:r/>
            <w:r>
              <w:rPr>
                <w:b/>
                <w:color w:val="FFFFFF"/>
                <w:sz w:val="17"/>
              </w:rPr>
              <w:t>#</w:t>
            </w:r>
          </w:p>
        </w:tc>
        <w:tc>
          <w:tcPr>
            <w:tcW w:type="dxa" w:w="3912"/>
            <w:shd w:val="clear" w:fill="1A1A1A"/>
          </w:tcPr>
          <w:p>
            <w:pPr>
              <w:spacing w:after="0"/>
            </w:pPr>
            <w:r/>
            <w:r>
              <w:rPr>
                <w:b/>
                <w:color w:val="FFFFFF"/>
                <w:sz w:val="17"/>
              </w:rPr>
              <w:t>Artigo</w:t>
            </w:r>
          </w:p>
        </w:tc>
        <w:tc>
          <w:tcPr>
            <w:tcW w:type="dxa" w:w="2154"/>
            <w:shd w:val="clear" w:fill="1A1A1A"/>
          </w:tcPr>
          <w:p>
            <w:pPr>
              <w:spacing w:after="0"/>
            </w:pPr>
            <w:r/>
            <w:r>
              <w:rPr>
                <w:b/>
                <w:color w:val="FFFFFF"/>
                <w:sz w:val="17"/>
              </w:rPr>
              <w:t>Query-alvo</w:t>
            </w:r>
          </w:p>
        </w:tc>
        <w:tc>
          <w:tcPr>
            <w:tcW w:type="dxa" w:w="907"/>
            <w:shd w:val="clear" w:fill="1A1A1A"/>
          </w:tcPr>
          <w:p>
            <w:pPr>
              <w:spacing w:after="0"/>
            </w:pPr>
            <w:r/>
            <w:r>
              <w:rPr>
                <w:b/>
                <w:color w:val="FFFFFF"/>
                <w:sz w:val="17"/>
              </w:rPr>
              <w:t>Palav.</w:t>
            </w:r>
          </w:p>
        </w:tc>
        <w:tc>
          <w:tcPr>
            <w:tcW w:type="dxa" w:w="1701"/>
            <w:shd w:val="clear" w:fill="1A1A1A"/>
          </w:tcPr>
          <w:p>
            <w:pPr>
              <w:spacing w:after="0"/>
            </w:pPr>
            <w:r/>
            <w:r>
              <w:rPr>
                <w:b/>
                <w:color w:val="FFFFFF"/>
                <w:sz w:val="17"/>
              </w:rPr>
              <w:t>Aprovar</w:t>
            </w:r>
          </w:p>
        </w:tc>
      </w:tr>
      <w:tr>
        <w:tc>
          <w:tcPr>
            <w:tcW w:type="dxa" w:w="510"/>
          </w:tcPr>
          <w:p>
            <w:pPr>
              <w:spacing w:after="0"/>
            </w:pPr>
            <w:r/>
            <w:r>
              <w:rPr>
                <w:b w:val="0"/>
                <w:sz w:val="15"/>
              </w:rPr>
              <w:t>A1</w:t>
            </w:r>
          </w:p>
        </w:tc>
        <w:tc>
          <w:tcPr>
            <w:tcW w:type="dxa" w:w="3912"/>
          </w:tcPr>
          <w:p>
            <w:pPr>
              <w:spacing w:after="0"/>
            </w:pPr>
            <w:r/>
            <w:r>
              <w:rPr>
                <w:b w:val="0"/>
                <w:sz w:val="15"/>
              </w:rPr>
              <w:t>Hotel Housekeeping Productivity Standards: Rooms per Attendant Hour by Property Tier</w:t>
            </w:r>
          </w:p>
        </w:tc>
        <w:tc>
          <w:tcPr>
            <w:tcW w:type="dxa" w:w="2154"/>
          </w:tcPr>
          <w:p>
            <w:pPr>
              <w:spacing w:after="0"/>
            </w:pPr>
            <w:r/>
            <w:r>
              <w:rPr>
                <w:b w:val="0"/>
                <w:sz w:val="15"/>
              </w:rPr>
              <w:t>hotel housekeeping productivity standards</w:t>
            </w:r>
          </w:p>
        </w:tc>
        <w:tc>
          <w:tcPr>
            <w:tcW w:type="dxa" w:w="907"/>
          </w:tcPr>
          <w:p>
            <w:pPr>
              <w:spacing w:after="0"/>
            </w:pPr>
            <w:r/>
            <w:r>
              <w:rPr>
                <w:b w:val="0"/>
                <w:sz w:val="15"/>
              </w:rPr>
              <w:t>6.001</w:t>
            </w:r>
          </w:p>
        </w:tc>
        <w:tc>
          <w:tcPr>
            <w:tcW w:type="dxa" w:w="1701"/>
          </w:tcPr>
          <w:p>
            <w:pPr>
              <w:spacing w:after="0"/>
            </w:pPr>
            <w:r/>
            <w:r>
              <w:rPr>
                <w:b w:val="0"/>
                <w:sz w:val="15"/>
              </w:rPr>
              <w:t>☐ sim   ☐ não</w:t>
            </w:r>
          </w:p>
        </w:tc>
      </w:tr>
      <w:tr>
        <w:tc>
          <w:tcPr>
            <w:tcW w:type="dxa" w:w="510"/>
          </w:tcPr>
          <w:p>
            <w:pPr>
              <w:spacing w:after="0"/>
            </w:pPr>
            <w:r/>
            <w:r>
              <w:rPr>
                <w:b w:val="0"/>
                <w:sz w:val="15"/>
              </w:rPr>
              <w:t>A2</w:t>
            </w:r>
          </w:p>
        </w:tc>
        <w:tc>
          <w:tcPr>
            <w:tcW w:type="dxa" w:w="3912"/>
          </w:tcPr>
          <w:p>
            <w:pPr>
              <w:spacing w:after="0"/>
            </w:pPr>
            <w:r/>
            <w:r>
              <w:rPr>
                <w:b w:val="0"/>
                <w:sz w:val="15"/>
              </w:rPr>
              <w:t>Marriott, Hilton and Hyatt Brand Standards: What a Third-Party Cleaning Vendor Must Prove</w:t>
            </w:r>
          </w:p>
        </w:tc>
        <w:tc>
          <w:tcPr>
            <w:tcW w:type="dxa" w:w="2154"/>
          </w:tcPr>
          <w:p>
            <w:pPr>
              <w:spacing w:after="0"/>
            </w:pPr>
            <w:r/>
            <w:r>
              <w:rPr>
                <w:b w:val="0"/>
                <w:sz w:val="15"/>
              </w:rPr>
              <w:t>hotel brand cleaning standards</w:t>
            </w:r>
          </w:p>
        </w:tc>
        <w:tc>
          <w:tcPr>
            <w:tcW w:type="dxa" w:w="907"/>
          </w:tcPr>
          <w:p>
            <w:pPr>
              <w:spacing w:after="0"/>
            </w:pPr>
            <w:r/>
            <w:r>
              <w:rPr>
                <w:b w:val="0"/>
                <w:sz w:val="15"/>
              </w:rPr>
              <w:t>6.891</w:t>
            </w:r>
          </w:p>
        </w:tc>
        <w:tc>
          <w:tcPr>
            <w:tcW w:type="dxa" w:w="1701"/>
          </w:tcPr>
          <w:p>
            <w:pPr>
              <w:spacing w:after="0"/>
            </w:pPr>
            <w:r/>
            <w:r>
              <w:rPr>
                <w:b w:val="0"/>
                <w:sz w:val="15"/>
              </w:rPr>
              <w:t>☐ sim   ☐ não</w:t>
            </w:r>
          </w:p>
        </w:tc>
      </w:tr>
      <w:tr>
        <w:tc>
          <w:tcPr>
            <w:tcW w:type="dxa" w:w="510"/>
          </w:tcPr>
          <w:p>
            <w:pPr>
              <w:spacing w:after="0"/>
            </w:pPr>
            <w:r/>
            <w:r>
              <w:rPr>
                <w:b w:val="0"/>
                <w:sz w:val="15"/>
              </w:rPr>
              <w:t>A3</w:t>
            </w:r>
          </w:p>
        </w:tc>
        <w:tc>
          <w:tcPr>
            <w:tcW w:type="dxa" w:w="3912"/>
          </w:tcPr>
          <w:p>
            <w:pPr>
              <w:spacing w:after="0"/>
            </w:pPr>
            <w:r/>
            <w:r>
              <w:rPr>
                <w:b w:val="0"/>
                <w:sz w:val="15"/>
              </w:rPr>
              <w:t>Cost per Occupied Room (CPOR): How to Audit Your Housekeeping Vendor Invoice</w:t>
            </w:r>
          </w:p>
        </w:tc>
        <w:tc>
          <w:tcPr>
            <w:tcW w:type="dxa" w:w="2154"/>
          </w:tcPr>
          <w:p>
            <w:pPr>
              <w:spacing w:after="0"/>
            </w:pPr>
            <w:r/>
            <w:r>
              <w:rPr>
                <w:b w:val="0"/>
                <w:sz w:val="15"/>
              </w:rPr>
              <w:t>hotel housekeeping cost per room</w:t>
            </w:r>
          </w:p>
        </w:tc>
        <w:tc>
          <w:tcPr>
            <w:tcW w:type="dxa" w:w="907"/>
          </w:tcPr>
          <w:p>
            <w:pPr>
              <w:spacing w:after="0"/>
            </w:pPr>
            <w:r/>
            <w:r>
              <w:rPr>
                <w:b w:val="0"/>
                <w:sz w:val="15"/>
              </w:rPr>
              <w:t>6.806</w:t>
            </w:r>
          </w:p>
        </w:tc>
        <w:tc>
          <w:tcPr>
            <w:tcW w:type="dxa" w:w="1701"/>
          </w:tcPr>
          <w:p>
            <w:pPr>
              <w:spacing w:after="0"/>
            </w:pPr>
            <w:r/>
            <w:r>
              <w:rPr>
                <w:b w:val="0"/>
                <w:sz w:val="15"/>
              </w:rPr>
              <w:t>☐ sim   ☐ não</w:t>
            </w:r>
          </w:p>
        </w:tc>
      </w:tr>
      <w:tr>
        <w:tc>
          <w:tcPr>
            <w:tcW w:type="dxa" w:w="510"/>
          </w:tcPr>
          <w:p>
            <w:pPr>
              <w:spacing w:after="0"/>
            </w:pPr>
            <w:r/>
            <w:r>
              <w:rPr>
                <w:b w:val="0"/>
                <w:sz w:val="15"/>
              </w:rPr>
              <w:t>A4</w:t>
            </w:r>
          </w:p>
        </w:tc>
        <w:tc>
          <w:tcPr>
            <w:tcW w:type="dxa" w:w="3912"/>
          </w:tcPr>
          <w:p>
            <w:pPr>
              <w:spacing w:after="0"/>
            </w:pPr>
            <w:r/>
            <w:r>
              <w:rPr>
                <w:b w:val="0"/>
                <w:sz w:val="15"/>
              </w:rPr>
              <w:t>In-House Laundry vs Outsourced Hotel Laundry: Cost, Linen Life and Turnaround</w:t>
            </w:r>
          </w:p>
        </w:tc>
        <w:tc>
          <w:tcPr>
            <w:tcW w:type="dxa" w:w="2154"/>
          </w:tcPr>
          <w:p>
            <w:pPr>
              <w:spacing w:after="0"/>
            </w:pPr>
            <w:r/>
            <w:r>
              <w:rPr>
                <w:b w:val="0"/>
                <w:sz w:val="15"/>
              </w:rPr>
              <w:t>hotel laundry outsourcing</w:t>
            </w:r>
          </w:p>
        </w:tc>
        <w:tc>
          <w:tcPr>
            <w:tcW w:type="dxa" w:w="907"/>
          </w:tcPr>
          <w:p>
            <w:pPr>
              <w:spacing w:after="0"/>
            </w:pPr>
            <w:r/>
            <w:r>
              <w:rPr>
                <w:b w:val="0"/>
                <w:sz w:val="15"/>
              </w:rPr>
              <w:t>7.316</w:t>
            </w:r>
          </w:p>
        </w:tc>
        <w:tc>
          <w:tcPr>
            <w:tcW w:type="dxa" w:w="1701"/>
          </w:tcPr>
          <w:p>
            <w:pPr>
              <w:spacing w:after="0"/>
            </w:pPr>
            <w:r/>
            <w:r>
              <w:rPr>
                <w:b w:val="0"/>
                <w:sz w:val="15"/>
              </w:rPr>
              <w:t>☐ sim   ☐ não</w:t>
            </w:r>
          </w:p>
        </w:tc>
      </w:tr>
      <w:tr>
        <w:tc>
          <w:tcPr>
            <w:tcW w:type="dxa" w:w="510"/>
          </w:tcPr>
          <w:p>
            <w:pPr>
              <w:spacing w:after="0"/>
            </w:pPr>
            <w:r/>
            <w:r>
              <w:rPr>
                <w:b w:val="0"/>
                <w:sz w:val="15"/>
              </w:rPr>
              <w:t>A5</w:t>
            </w:r>
          </w:p>
        </w:tc>
        <w:tc>
          <w:tcPr>
            <w:tcW w:type="dxa" w:w="3912"/>
          </w:tcPr>
          <w:p>
            <w:pPr>
              <w:spacing w:after="0"/>
            </w:pPr>
            <w:r/>
            <w:r>
              <w:rPr>
                <w:b w:val="0"/>
                <w:sz w:val="15"/>
              </w:rPr>
              <w:t>Public Area Cleaning Standards for Hotels: Lobby, Elevators, Restrooms and F&amp;B Outlets</w:t>
            </w:r>
          </w:p>
        </w:tc>
        <w:tc>
          <w:tcPr>
            <w:tcW w:type="dxa" w:w="2154"/>
          </w:tcPr>
          <w:p>
            <w:pPr>
              <w:spacing w:after="0"/>
            </w:pPr>
            <w:r/>
            <w:r>
              <w:rPr>
                <w:b w:val="0"/>
                <w:sz w:val="15"/>
              </w:rPr>
              <w:t>hotel public area cleaning</w:t>
            </w:r>
          </w:p>
        </w:tc>
        <w:tc>
          <w:tcPr>
            <w:tcW w:type="dxa" w:w="907"/>
          </w:tcPr>
          <w:p>
            <w:pPr>
              <w:spacing w:after="0"/>
            </w:pPr>
            <w:r/>
            <w:r>
              <w:rPr>
                <w:b w:val="0"/>
                <w:sz w:val="15"/>
              </w:rPr>
              <w:t>8.907</w:t>
            </w:r>
          </w:p>
        </w:tc>
        <w:tc>
          <w:tcPr>
            <w:tcW w:type="dxa" w:w="1701"/>
          </w:tcPr>
          <w:p>
            <w:pPr>
              <w:spacing w:after="0"/>
            </w:pPr>
            <w:r/>
            <w:r>
              <w:rPr>
                <w:b w:val="0"/>
                <w:sz w:val="15"/>
              </w:rPr>
              <w:t>☐ sim   ☐ não</w:t>
            </w:r>
          </w:p>
        </w:tc>
      </w:tr>
      <w:tr>
        <w:tc>
          <w:tcPr>
            <w:tcW w:type="dxa" w:w="510"/>
          </w:tcPr>
          <w:p>
            <w:pPr>
              <w:spacing w:after="0"/>
            </w:pPr>
            <w:r/>
            <w:r>
              <w:rPr>
                <w:b w:val="0"/>
                <w:sz w:val="15"/>
              </w:rPr>
              <w:t>A6</w:t>
            </w:r>
          </w:p>
        </w:tc>
        <w:tc>
          <w:tcPr>
            <w:tcW w:type="dxa" w:w="3912"/>
          </w:tcPr>
          <w:p>
            <w:pPr>
              <w:spacing w:after="0"/>
            </w:pPr>
            <w:r/>
            <w:r>
              <w:rPr>
                <w:b w:val="0"/>
                <w:sz w:val="15"/>
              </w:rPr>
              <w:t>Hotel Deep Clean Calendar: Quarterly, Seasonal and Annual Tasks with Checklist</w:t>
            </w:r>
          </w:p>
        </w:tc>
        <w:tc>
          <w:tcPr>
            <w:tcW w:type="dxa" w:w="2154"/>
          </w:tcPr>
          <w:p>
            <w:pPr>
              <w:spacing w:after="0"/>
            </w:pPr>
            <w:r/>
            <w:r>
              <w:rPr>
                <w:b w:val="0"/>
                <w:sz w:val="15"/>
              </w:rPr>
              <w:t>hotel deep cleaning schedule</w:t>
            </w:r>
          </w:p>
        </w:tc>
        <w:tc>
          <w:tcPr>
            <w:tcW w:type="dxa" w:w="907"/>
          </w:tcPr>
          <w:p>
            <w:pPr>
              <w:spacing w:after="0"/>
            </w:pPr>
            <w:r/>
            <w:r>
              <w:rPr>
                <w:b w:val="0"/>
                <w:sz w:val="15"/>
              </w:rPr>
              <w:t>6.258</w:t>
            </w:r>
          </w:p>
        </w:tc>
        <w:tc>
          <w:tcPr>
            <w:tcW w:type="dxa" w:w="1701"/>
          </w:tcPr>
          <w:p>
            <w:pPr>
              <w:spacing w:after="0"/>
            </w:pPr>
            <w:r/>
            <w:r>
              <w:rPr>
                <w:b w:val="0"/>
                <w:sz w:val="15"/>
              </w:rPr>
              <w:t>☐ sim   ☐ não</w:t>
            </w:r>
          </w:p>
        </w:tc>
      </w:tr>
      <w:tr>
        <w:tc>
          <w:tcPr>
            <w:tcW w:type="dxa" w:w="510"/>
          </w:tcPr>
          <w:p>
            <w:pPr>
              <w:spacing w:after="0"/>
            </w:pPr>
            <w:r/>
            <w:r>
              <w:rPr>
                <w:b w:val="0"/>
                <w:sz w:val="15"/>
              </w:rPr>
              <w:t>A7</w:t>
            </w:r>
          </w:p>
        </w:tc>
        <w:tc>
          <w:tcPr>
            <w:tcW w:type="dxa" w:w="3912"/>
          </w:tcPr>
          <w:p>
            <w:pPr>
              <w:spacing w:after="0"/>
            </w:pPr>
            <w:r/>
            <w:r>
              <w:rPr>
                <w:b w:val="0"/>
                <w:sz w:val="15"/>
              </w:rPr>
              <w:t>Housekeeping Staffing 7 Days a Week Without Overtime: Shift Models That Work</w:t>
            </w:r>
          </w:p>
        </w:tc>
        <w:tc>
          <w:tcPr>
            <w:tcW w:type="dxa" w:w="2154"/>
          </w:tcPr>
          <w:p>
            <w:pPr>
              <w:spacing w:after="0"/>
            </w:pPr>
            <w:r/>
            <w:r>
              <w:rPr>
                <w:b w:val="0"/>
                <w:sz w:val="15"/>
              </w:rPr>
              <w:t>hotel housekeeping staffing</w:t>
            </w:r>
          </w:p>
        </w:tc>
        <w:tc>
          <w:tcPr>
            <w:tcW w:type="dxa" w:w="907"/>
          </w:tcPr>
          <w:p>
            <w:pPr>
              <w:spacing w:after="0"/>
            </w:pPr>
            <w:r/>
            <w:r>
              <w:rPr>
                <w:b w:val="0"/>
                <w:sz w:val="15"/>
              </w:rPr>
              <w:t>5.455</w:t>
            </w:r>
          </w:p>
        </w:tc>
        <w:tc>
          <w:tcPr>
            <w:tcW w:type="dxa" w:w="1701"/>
          </w:tcPr>
          <w:p>
            <w:pPr>
              <w:spacing w:after="0"/>
            </w:pPr>
            <w:r/>
            <w:r>
              <w:rPr>
                <w:b w:val="0"/>
                <w:sz w:val="15"/>
              </w:rPr>
              <w:t>☐ sim   ☐ não</w:t>
            </w:r>
          </w:p>
        </w:tc>
      </w:tr>
      <w:tr>
        <w:tc>
          <w:tcPr>
            <w:tcW w:type="dxa" w:w="510"/>
          </w:tcPr>
          <w:p>
            <w:pPr>
              <w:spacing w:after="0"/>
            </w:pPr>
            <w:r/>
            <w:r>
              <w:rPr>
                <w:b w:val="0"/>
                <w:sz w:val="15"/>
              </w:rPr>
              <w:t>A8</w:t>
            </w:r>
          </w:p>
        </w:tc>
        <w:tc>
          <w:tcPr>
            <w:tcW w:type="dxa" w:w="3912"/>
          </w:tcPr>
          <w:p>
            <w:pPr>
              <w:spacing w:after="0"/>
            </w:pPr>
            <w:r/>
            <w:r>
              <w:rPr>
                <w:b w:val="0"/>
                <w:sz w:val="15"/>
              </w:rPr>
              <w:t>The 40-Point Hotel Room Inspection Checklist (and How to Score It)</w:t>
            </w:r>
          </w:p>
        </w:tc>
        <w:tc>
          <w:tcPr>
            <w:tcW w:type="dxa" w:w="2154"/>
          </w:tcPr>
          <w:p>
            <w:pPr>
              <w:spacing w:after="0"/>
            </w:pPr>
            <w:r/>
            <w:r>
              <w:rPr>
                <w:b w:val="0"/>
                <w:sz w:val="15"/>
              </w:rPr>
              <w:t>hotel room inspection checklist</w:t>
            </w:r>
          </w:p>
        </w:tc>
        <w:tc>
          <w:tcPr>
            <w:tcW w:type="dxa" w:w="907"/>
          </w:tcPr>
          <w:p>
            <w:pPr>
              <w:spacing w:after="0"/>
            </w:pPr>
            <w:r/>
            <w:r>
              <w:rPr>
                <w:b w:val="0"/>
                <w:sz w:val="15"/>
              </w:rPr>
              <w:t>6.284</w:t>
            </w:r>
          </w:p>
        </w:tc>
        <w:tc>
          <w:tcPr>
            <w:tcW w:type="dxa" w:w="1701"/>
          </w:tcPr>
          <w:p>
            <w:pPr>
              <w:spacing w:after="0"/>
            </w:pPr>
            <w:r/>
            <w:r>
              <w:rPr>
                <w:b w:val="0"/>
                <w:sz w:val="15"/>
              </w:rPr>
              <w:t>☐ sim   ☐ não</w:t>
            </w:r>
          </w:p>
        </w:tc>
      </w:tr>
    </w:tbl>
    <w:p/>
    <w:p>
      <w:pPr>
        <w:spacing w:before="160" w:after="120"/>
      </w:pPr>
      <w:r>
        <w:rPr>
          <w:b/>
          <w:color w:val="8A6D3B"/>
          <w:sz w:val="16"/>
        </w:rPr>
        <w:t>OBSERVAÇÕES</w:t>
      </w:r>
    </w:p>
    <w:p>
      <w:pPr>
        <w:pBdr>
          <w:bottom w:val="single" w:sz="4" w:space="1" w:color="DED7C8"/>
        </w:pBdr>
        <w:spacing w:after="180"/>
      </w:pPr>
    </w:p>
    <w:p>
      <w:pPr>
        <w:pBdr>
          <w:bottom w:val="single" w:sz="4" w:space="1" w:color="DED7C8"/>
        </w:pBdr>
        <w:spacing w:after="180"/>
      </w:pPr>
    </w:p>
    <w:p>
      <w:pPr>
        <w:pBdr>
          <w:bottom w:val="single" w:sz="4" w:space="1" w:color="DED7C8"/>
        </w:pBdr>
        <w:spacing w:after="180"/>
      </w:pPr>
      <w:r>
        <w:rPr>
          <w:b w:val="0"/>
          <w:sz w:val="20"/>
        </w:rPr>
        <w:t>Aprovado por: ______________________________________     Data: ____ / ____ / 2026</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A8A"/>
        <w:sz w:val="15"/>
      </w:rPr>
      <w:t xml:space="preserve">PREMIUM CLEANING SERVICES  ·  PROGRAMA EDITORIAL NOVEMBRO 2026  ·  </w:t>
    </w:r>
    <w:r>
      <w:rPr>
        <w:color w:val="8A8A8A"/>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A1A1A"/>
      </a:dk2>
      <a:lt2>
        <a:srgbClr val="EEECE1"/>
      </a:lt2>
      <a:accent1>
        <a:srgbClr val="1A1A1A"/>
      </a:accent1>
      <a:accent2>
        <a:srgbClr val="C0504D"/>
      </a:accent2>
      <a:accent3>
        <a:srgbClr val="9BBB59"/>
      </a:accent3>
      <a:accent4>
        <a:srgbClr val="1A1A1A"/>
      </a:accent4>
      <a:accent5>
        <a:srgbClr val="1A1A1A"/>
      </a:accent5>
      <a:accent6>
        <a:srgbClr val="F79646"/>
      </a:accent6>
      <a:hlink>
        <a:srgbClr val="1A1A1A"/>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