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Deep Work e Gestão de Energia: blocos de foco, ritmos ultradianos e proteção de agenda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A operação de automação e infraestrutura na FV Marketing / V4 Company é fragmentada por natureza: alertas, mensagens e reuniões picotam o dia e sobra pouco tempo contínuo para trabalho cognitivo relevante, como modelar fluxos, revisar integrações e projetar pipelines.</w:t>
      </w:r>
    </w:p>
    <w:p>
      <w:r>
        <w:t>Esta atividade instala um sistema pessoal de deep work: 2 blocos diários de 90 minutos alinhados ao ritmo ultradiano, com proteção ativa de agenda e medição de interrupções por origem.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ListBullet"/>
      </w:pPr>
      <w:r>
        <w:t>Dia cheio com zero entrega cognitiva concluída: atenção dividida entre mensagens e tarefas.</w:t>
      </w:r>
    </w:p>
    <w:p>
      <w:pPr>
        <w:pStyle w:val="ListBullet"/>
      </w:pPr>
      <w:r>
        <w:t>Sem horário protegido, o trabalho profundo perde sempre para o urgente barulhento.</w:t>
      </w:r>
    </w:p>
    <w:p>
      <w:pPr>
        <w:pStyle w:val="ListBullet"/>
      </w:pPr>
      <w:r>
        <w:t>Sem medição de interrupções, toda tentativa de proteção é chute: não se sabe o que quebra o foco.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ListBullet"/>
      </w:pPr>
      <w:r>
        <w:t>Agenda base semanal com 2 blocos fixos de 90 minutos e tarefa definida na véspera.</w:t>
      </w:r>
    </w:p>
    <w:p>
      <w:pPr>
        <w:pStyle w:val="ListBullet"/>
      </w:pPr>
      <w:r>
        <w:t>Protocolo de proteção em 5 camadas: bloqueio público, status, lotes de mensagem, canal de urgência e acordo com o gestor.</w:t>
      </w:r>
    </w:p>
    <w:p>
      <w:pPr>
        <w:pStyle w:val="ListBullet"/>
      </w:pPr>
      <w:r>
        <w:t>Ritual de entrada de 5 minutos e registro de sessões com revisão semanal.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MAPEAR o pico de energia em 3 dias de log, DESENHAR a agenda base, PROTEGER com as 5 camadas, EXECUTAR cada bloco com ritual (90 min de foco mais 20 min de pausa real) e MEDIR sessões concluídas e origem das quebras para negociar a próxima proteção.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1-standards/01-guia-deep-work-energia.md</w:t>
            </w:r>
          </w:p>
        </w:tc>
        <w:tc>
          <w:tcPr>
            <w:tcW w:type="dxa" w:w="4419"/>
          </w:tcPr>
          <w:p>
            <w:r>
              <w:t>Conceito, ritmos ultradianos e 4 regras operacionais</w:t>
            </w:r>
          </w:p>
        </w:tc>
      </w:tr>
      <w:tr>
        <w:tc>
          <w:tcPr>
            <w:tcW w:type="dxa" w:w="4419"/>
          </w:tcPr>
          <w:p>
            <w:r>
              <w:t>1-standards/02-protocolo-protecao-agenda.md</w:t>
            </w:r>
          </w:p>
        </w:tc>
        <w:tc>
          <w:tcPr>
            <w:tcW w:type="dxa" w:w="4419"/>
          </w:tcPr>
          <w:p>
            <w:r>
              <w:t>5 camadas de proteção mais script de negociação</w:t>
            </w:r>
          </w:p>
        </w:tc>
      </w:tr>
      <w:tr>
        <w:tc>
          <w:tcPr>
            <w:tcW w:type="dxa" w:w="4419"/>
          </w:tcPr>
          <w:p>
            <w:r>
              <w:t>2-implementacao/modelo-agenda-semanal.md</w:t>
            </w:r>
          </w:p>
        </w:tc>
        <w:tc>
          <w:tcPr>
            <w:tcW w:type="dxa" w:w="4419"/>
          </w:tcPr>
          <w:p>
            <w:r>
              <w:t>Template de agenda base com revisão de sexta</w:t>
            </w:r>
          </w:p>
        </w:tc>
      </w:tr>
      <w:tr>
        <w:tc>
          <w:tcPr>
            <w:tcW w:type="dxa" w:w="4419"/>
          </w:tcPr>
          <w:p>
            <w:r>
              <w:t>2-implementacao/registro-sessoes-foco.md</w:t>
            </w:r>
          </w:p>
        </w:tc>
        <w:tc>
          <w:tcPr>
            <w:tcW w:type="dxa" w:w="4419"/>
          </w:tcPr>
          <w:p>
            <w:r>
              <w:t>Template de registro por bloco com resumo semanal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Deck de 15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demonstração de 8 minutos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 de domínio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Sessões de foco de 90 min por semana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8 (meta)</w:t>
            </w:r>
          </w:p>
        </w:tc>
      </w:tr>
      <w:tr>
        <w:tc>
          <w:tcPr>
            <w:tcW w:type="dxa" w:w="2946"/>
          </w:tcPr>
          <w:p>
            <w:r>
              <w:t>Taxa de conclusão sem interrupção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80% (meta)</w:t>
            </w:r>
          </w:p>
        </w:tc>
      </w:tr>
      <w:tr>
        <w:tc>
          <w:tcPr>
            <w:tcW w:type="dxa" w:w="2946"/>
          </w:tcPr>
          <w:p>
            <w:r>
              <w:t>Horas em mensagens fora do lote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queda de 50% (meta)</w:t>
            </w:r>
          </w:p>
        </w:tc>
      </w:tr>
    </w:tbl>
    <w:p>
      <w:pPr>
        <w:pStyle w:val="Heading2"/>
      </w:pPr>
      <w:r>
        <w:rPr>
          <w:color w:val="8B1E1E"/>
        </w:rPr>
        <w:t>7. Referências e status</w:t>
      </w:r>
    </w:p>
    <w:p>
      <w:pPr>
        <w:pStyle w:val="ListBullet"/>
      </w:pPr>
      <w:r>
        <w:t>Curso: Learning How to Learn, Coursera: https://www.coursera.org/learn/learning-how-to-learn</w:t>
      </w:r>
    </w:p>
    <w:p>
      <w:pPr>
        <w:pStyle w:val="ListBullet"/>
      </w:pPr>
      <w:r>
        <w:t>Vídeo: Tim Urban, Inside the Mind of a Master Procrastinator, TED: https://www.youtube.com/watch?v=arj7oStGLkU</w:t>
      </w:r>
    </w:p>
    <w:p>
      <w:pPr>
        <w:pStyle w:val="ListBullet"/>
      </w:pPr>
      <w:r>
        <w:t>Doc: Todoist, guia de bloqueio de tempo: https://todoist.com/pt-BR/productivity-methods/time-blocking</w:t>
      </w:r>
    </w:p>
    <w:p>
      <w:pPr>
        <w:pStyle w:val="ListBullet"/>
      </w:pPr>
      <w:r>
        <w:t>Doc: Asana, Deep Work e 7 táticas de foco: https://asana.com/resources/what-is-deep-work</w:t>
      </w:r>
    </w:p>
    <w:p>
      <w:r>
        <w:t>Status: Entregue (desenvolvido, homologação pendente). Próximo passo: rodar 2 semanas de agenda base e revisar interrupções por origem.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