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b/>
          <w:color w:val="8A6D3B"/>
          <w:sz w:val="22"/>
        </w:rPr>
        <w:t>PROGRAMA EDITORIAL · NOVEMBRO 2026</w:t>
      </w:r>
    </w:p>
    <w:p>
      <w:pPr>
        <w:jc w:val="center"/>
      </w:pPr>
      <w:r>
        <w:rPr>
          <w:b/>
          <w:sz w:val="60"/>
        </w:rPr>
        <w:t>40 artigos para aprovação</w:t>
      </w:r>
    </w:p>
    <w:p>
      <w:pPr>
        <w:jc w:val="center"/>
      </w:pPr>
      <w:r>
        <w:rPr>
          <w:color w:val="555555"/>
          <w:sz w:val="28"/>
        </w:rPr>
        <w:t>Premium Cleaning Services · NJ &amp; NYC</w:t>
      </w:r>
    </w:p>
    <w:p>
      <w:pPr>
        <w:spacing w:before="560"/>
        <w:jc w:val="center"/>
      </w:pPr>
      <w:r>
        <w:rPr>
          <w:color w:val="666666"/>
          <w:sz w:val="22"/>
        </w:rPr>
        <w:t>5 blocos · 8 artigos por bloco · ~5.000 palavras cada</w:t>
        <w:br/>
        <w:t>Alimentação direta das money pages dos 4 clusters</w:t>
      </w:r>
    </w:p>
    <w:p/>
    <w:p/>
    <w:p/>
    <w:p/>
    <w:p/>
    <w:p/>
    <w:p>
      <w:pPr>
        <w:jc w:val="center"/>
      </w:pPr>
      <w:r>
        <w:rPr>
          <w:color w:val="888888"/>
          <w:sz w:val="20"/>
        </w:rPr>
        <w:t>Premium Cleaning Services Editorial Team</w:t>
        <w:br/>
        <w:t>28 de outubro de 2026</w:t>
      </w:r>
    </w:p>
    <w:p>
      <w:r>
        <w:br w:type="page"/>
      </w:r>
    </w:p>
    <w:p>
      <w:pPr>
        <w:pStyle w:val="Heading1"/>
      </w:pPr>
      <w:r>
        <w:t>O que está sendo aprovado</w:t>
      </w:r>
    </w:p>
    <w:p>
      <w:r>
        <w:t>Este documento aprova os temas, os títulos e a página de destino de cada um dos 40 artigos do programa editorial de novembro. Não é a aprovação da redação final: cada artigo será produzido depois, em lotes de 4, e passará por revisão antes de publicar.</w:t>
      </w:r>
    </w:p>
    <w:p>
      <w:r>
        <w:t>A lógica é simples: cada artigo existe para alimentar uma página que já vende (as money pages), criando a malha de links internos que o benchmark mostrou ser o verdadeiro gargalo. Nenhum artigo compete com a página-mãe — ele empurra autoridade para ela.</w:t>
      </w:r>
    </w:p>
    <w:p>
      <w:r>
        <w:t>Padrão de cada artigo: resposta direta nas primeiras 40–60 palavras, 12 a 15 subtítulos em formato de pergunta, 3 a 5 tabelas de dados, FAQ com schema, 5 a 8 links internos com âncora exata e autoria da equipe editorial. Preços aparecem apenas em faixas típicas de NJ/NYC, sempre com aviso de que variam por metragem, frequência e contrato.</w:t>
      </w:r>
    </w:p>
    <w:p>
      <w:pPr>
        <w:pStyle w:val="Heading2"/>
      </w:pPr>
      <w:r>
        <w:t>Como ler as tabelas</w:t>
      </w:r>
    </w:p>
    <w:p>
      <w:r>
        <w:t>Volume: estimativa mensal da busca principal. “—” indica tema de cauda longa ou sem volume confiável — e nesses casos o artigo se justifica por intenção de compra e por sustentar a página-mãe, não por volume.</w:t>
      </w:r>
    </w:p>
    <w:p>
      <w:pPr>
        <w:pStyle w:val="Heading2"/>
      </w:pPr>
      <w:r>
        <w:t>Resumo dos 5 blocos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ED7C8"/>
          <w:left w:val="single" w:sz="4" w:space="0" w:color="DED7C8"/>
          <w:bottom w:val="single" w:sz="4" w:space="0" w:color="DED7C8"/>
          <w:right w:val="single" w:sz="4" w:space="0" w:color="DED7C8"/>
          <w:insideH w:val="single" w:sz="4" w:space="0" w:color="DED7C8"/>
          <w:insideV w:val="single" w:sz="4" w:space="0" w:color="DED7C8"/>
        </w:tblBorders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Bloco</w:t>
            </w:r>
          </w:p>
        </w:tc>
        <w:tc>
          <w:tcPr>
            <w:tcW w:type="dxa" w:w="3173"/>
          </w:tcPr>
          <w:p>
            <w:r>
              <w:t>Cluster</w:t>
            </w:r>
          </w:p>
        </w:tc>
        <w:tc>
          <w:tcPr>
            <w:tcW w:type="dxa" w:w="3173"/>
          </w:tcPr>
          <w:p>
            <w:r>
              <w:t>Artigos</w:t>
            </w:r>
          </w:p>
        </w:tc>
      </w:tr>
      <w:tr>
        <w:tc>
          <w:tcPr>
            <w:tcW w:type="dxa" w:w="3173"/>
          </w:tcPr>
          <w:p>
            <w:r>
              <w:t>Bloco A</w:t>
            </w:r>
          </w:p>
        </w:tc>
        <w:tc>
          <w:tcPr>
            <w:tcW w:type="dxa" w:w="3173"/>
          </w:tcPr>
          <w:p>
            <w:r>
              <w:t>Hotel &amp; Hospitality  (165.000 buscas/mês no cluster)</w:t>
            </w:r>
          </w:p>
        </w:tc>
        <w:tc>
          <w:tcPr>
            <w:tcW w:type="dxa" w:w="3173"/>
          </w:tcPr>
          <w:p>
            <w:r>
              <w:t>8</w:t>
            </w:r>
          </w:p>
        </w:tc>
      </w:tr>
      <w:tr>
        <w:tc>
          <w:tcPr>
            <w:tcW w:type="dxa" w:w="3173"/>
          </w:tcPr>
          <w:p>
            <w:r>
              <w:t>Bloco B</w:t>
            </w:r>
          </w:p>
        </w:tc>
        <w:tc>
          <w:tcPr>
            <w:tcW w:type="dxa" w:w="3173"/>
          </w:tcPr>
          <w:p>
            <w:r>
              <w:t>Office &amp; Janitorial  (22.200 buscas/mês no cluster)</w:t>
            </w:r>
          </w:p>
        </w:tc>
        <w:tc>
          <w:tcPr>
            <w:tcW w:type="dxa" w:w="3173"/>
          </w:tcPr>
          <w:p>
            <w:r>
              <w:t>8</w:t>
            </w:r>
          </w:p>
        </w:tc>
      </w:tr>
      <w:tr>
        <w:tc>
          <w:tcPr>
            <w:tcW w:type="dxa" w:w="3173"/>
          </w:tcPr>
          <w:p>
            <w:r>
              <w:t>Bloco C</w:t>
            </w:r>
          </w:p>
        </w:tc>
        <w:tc>
          <w:tcPr>
            <w:tcW w:type="dxa" w:w="3173"/>
          </w:tcPr>
          <w:p>
            <w:r>
              <w:t>Carpet &amp; Floor Care  (18.100 buscas/mês no cluster)</w:t>
            </w:r>
          </w:p>
        </w:tc>
        <w:tc>
          <w:tcPr>
            <w:tcW w:type="dxa" w:w="3173"/>
          </w:tcPr>
          <w:p>
            <w:r>
              <w:t>8</w:t>
            </w:r>
          </w:p>
        </w:tc>
      </w:tr>
      <w:tr>
        <w:tc>
          <w:tcPr>
            <w:tcW w:type="dxa" w:w="3173"/>
          </w:tcPr>
          <w:p>
            <w:r>
              <w:t>Bloco D</w:t>
            </w:r>
          </w:p>
        </w:tc>
        <w:tc>
          <w:tcPr>
            <w:tcW w:type="dxa" w:w="3173"/>
          </w:tcPr>
          <w:p>
            <w:r>
              <w:t>Restaurant &amp; Kitchen  (1.000+ buscas/mês no cluster)</w:t>
            </w:r>
          </w:p>
        </w:tc>
        <w:tc>
          <w:tcPr>
            <w:tcW w:type="dxa" w:w="3173"/>
          </w:tcPr>
          <w:p>
            <w:r>
              <w:t>8</w:t>
            </w:r>
          </w:p>
        </w:tc>
      </w:tr>
      <w:tr>
        <w:tc>
          <w:tcPr>
            <w:tcW w:type="dxa" w:w="3173"/>
          </w:tcPr>
          <w:p>
            <w:r>
              <w:t>Bloco E</w:t>
            </w:r>
          </w:p>
        </w:tc>
        <w:tc>
          <w:tcPr>
            <w:tcW w:type="dxa" w:w="3173"/>
          </w:tcPr>
          <w:p>
            <w:r>
              <w:t>Custo &amp; Procurement  (18.100 buscas/mês no cluster)</w:t>
            </w:r>
          </w:p>
        </w:tc>
        <w:tc>
          <w:tcPr>
            <w:tcW w:type="dxa" w:w="3173"/>
          </w:tcPr>
          <w:p>
            <w:r>
              <w:t>8</w:t>
            </w:r>
          </w:p>
        </w:tc>
      </w:tr>
    </w:tbl>
    <w:p/>
    <w:p>
      <w:r>
        <w:rPr>
          <w:b/>
        </w:rPr>
        <w:t>Total: 40 artigos · cerca de 200.000 palavras · 10 lotes de 4 artigos · entrega em 8 a 10 semanas.</w:t>
      </w:r>
    </w:p>
    <w:p>
      <w:r>
        <w:br w:type="page"/>
      </w:r>
    </w:p>
    <w:p>
      <w:pPr>
        <w:pStyle w:val="Heading1"/>
      </w:pPr>
      <w:r>
        <w:t>Bloco A — Hotel &amp; Hospitality</w:t>
      </w:r>
    </w:p>
    <w:p>
      <w:pPr>
        <w:spacing w:after="200"/>
      </w:pPr>
      <w:r>
        <w:rPr>
          <w:color w:val="777777"/>
          <w:sz w:val="19"/>
        </w:rPr>
        <w:t>165.000 buscas/mês no cluster · 8 artigos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ED7C8"/>
          <w:left w:val="single" w:sz="4" w:space="0" w:color="DED7C8"/>
          <w:bottom w:val="single" w:sz="4" w:space="0" w:color="DED7C8"/>
          <w:right w:val="single" w:sz="4" w:space="0" w:color="DED7C8"/>
          <w:insideH w:val="single" w:sz="4" w:space="0" w:color="DED7C8"/>
          <w:insideV w:val="single" w:sz="4" w:space="0" w:color="DED7C8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624"/>
          </w:tcPr>
          <w:p>
            <w:r>
              <w:t>#</w:t>
            </w:r>
          </w:p>
        </w:tc>
        <w:tc>
          <w:tcPr>
            <w:tcW w:type="dxa" w:w="4535"/>
          </w:tcPr>
          <w:p>
            <w:r>
              <w:t>Título do artigo</w:t>
            </w:r>
          </w:p>
        </w:tc>
        <w:tc>
          <w:tcPr>
            <w:tcW w:type="dxa" w:w="2381"/>
          </w:tcPr>
          <w:p>
            <w:r>
              <w:t>Query-alvo</w:t>
            </w:r>
          </w:p>
        </w:tc>
        <w:tc>
          <w:tcPr>
            <w:tcW w:type="dxa" w:w="2381"/>
          </w:tcPr>
          <w:p>
            <w:r>
              <w:t>Alimenta</w:t>
            </w:r>
          </w:p>
        </w:tc>
      </w:tr>
      <w:tr>
        <w:tc>
          <w:tcPr>
            <w:tcW w:type="dxa" w:w="624"/>
          </w:tcPr>
          <w:p>
            <w:r>
              <w:t>A1</w:t>
            </w:r>
          </w:p>
        </w:tc>
        <w:tc>
          <w:tcPr>
            <w:tcW w:type="dxa" w:w="4535"/>
          </w:tcPr>
          <w:p>
            <w:r>
              <w:t>Hotel Housekeeping Productivity Standards: Rooms per Attendant Hour by Property Tier</w:t>
            </w:r>
          </w:p>
        </w:tc>
        <w:tc>
          <w:tcPr>
            <w:tcW w:type="dxa" w:w="2381"/>
          </w:tcPr>
          <w:p>
            <w:r>
              <w:t>hotel housekeeping productivity standards</w:t>
              <w:br/>
              <w:t>(165k/mês)</w:t>
            </w:r>
          </w:p>
        </w:tc>
        <w:tc>
          <w:tcPr>
            <w:tcW w:type="dxa" w:w="2381"/>
          </w:tcPr>
          <w:p>
            <w:r>
              <w:t>/hotel-housekeeping-services</w:t>
            </w:r>
          </w:p>
        </w:tc>
      </w:tr>
      <w:tr>
        <w:tc>
          <w:tcPr>
            <w:tcW w:type="dxa" w:w="624"/>
          </w:tcPr>
          <w:p>
            <w:r>
              <w:t>A2</w:t>
            </w:r>
          </w:p>
        </w:tc>
        <w:tc>
          <w:tcPr>
            <w:tcW w:type="dxa" w:w="4535"/>
          </w:tcPr>
          <w:p>
            <w:r>
              <w:t>Marriott, Hilton and Hyatt Brand Standards: What a Third-Party Cleaning Vendor Must Prove</w:t>
            </w:r>
          </w:p>
        </w:tc>
        <w:tc>
          <w:tcPr>
            <w:tcW w:type="dxa" w:w="2381"/>
          </w:tcPr>
          <w:p>
            <w:r>
              <w:t>hotel brand cleaning standards</w:t>
            </w:r>
          </w:p>
        </w:tc>
        <w:tc>
          <w:tcPr>
            <w:tcW w:type="dxa" w:w="2381"/>
          </w:tcPr>
          <w:p>
            <w:r>
              <w:t>/hotel-housekeeping-services</w:t>
            </w:r>
          </w:p>
        </w:tc>
      </w:tr>
      <w:tr>
        <w:tc>
          <w:tcPr>
            <w:tcW w:type="dxa" w:w="624"/>
          </w:tcPr>
          <w:p>
            <w:r>
              <w:t>A3</w:t>
            </w:r>
          </w:p>
        </w:tc>
        <w:tc>
          <w:tcPr>
            <w:tcW w:type="dxa" w:w="4535"/>
          </w:tcPr>
          <w:p>
            <w:r>
              <w:t>Cost per Occupied Room (CPOR): How to Audit Your Housekeeping Vendor Invoice</w:t>
            </w:r>
          </w:p>
        </w:tc>
        <w:tc>
          <w:tcPr>
            <w:tcW w:type="dxa" w:w="2381"/>
          </w:tcPr>
          <w:p>
            <w:r>
              <w:t>hotel housekeeping cost per room</w:t>
            </w:r>
          </w:p>
        </w:tc>
        <w:tc>
          <w:tcPr>
            <w:tcW w:type="dxa" w:w="2381"/>
          </w:tcPr>
          <w:p>
            <w:r>
              <w:t>/hotel-housekeeping-cost-pricing-guide-2026</w:t>
            </w:r>
          </w:p>
        </w:tc>
      </w:tr>
      <w:tr>
        <w:tc>
          <w:tcPr>
            <w:tcW w:type="dxa" w:w="624"/>
          </w:tcPr>
          <w:p>
            <w:r>
              <w:t>A4</w:t>
            </w:r>
          </w:p>
        </w:tc>
        <w:tc>
          <w:tcPr>
            <w:tcW w:type="dxa" w:w="4535"/>
          </w:tcPr>
          <w:p>
            <w:r>
              <w:t>In-House Laundry vs Outsourced Hotel Laundry: Cost, Linen Life and Turnaround</w:t>
            </w:r>
          </w:p>
        </w:tc>
        <w:tc>
          <w:tcPr>
            <w:tcW w:type="dxa" w:w="2381"/>
          </w:tcPr>
          <w:p>
            <w:r>
              <w:t>hotel laundry outsourcing</w:t>
            </w:r>
          </w:p>
        </w:tc>
        <w:tc>
          <w:tcPr>
            <w:tcW w:type="dxa" w:w="2381"/>
          </w:tcPr>
          <w:p>
            <w:r>
              <w:t>/hotel-housekeeping-services</w:t>
            </w:r>
          </w:p>
        </w:tc>
      </w:tr>
      <w:tr>
        <w:tc>
          <w:tcPr>
            <w:tcW w:type="dxa" w:w="624"/>
          </w:tcPr>
          <w:p>
            <w:r>
              <w:t>A5</w:t>
            </w:r>
          </w:p>
        </w:tc>
        <w:tc>
          <w:tcPr>
            <w:tcW w:type="dxa" w:w="4535"/>
          </w:tcPr>
          <w:p>
            <w:r>
              <w:t>Public Area Cleaning Standards for Hotels: Lobby, Elevators, Restrooms and F&amp;B Outlets</w:t>
            </w:r>
          </w:p>
        </w:tc>
        <w:tc>
          <w:tcPr>
            <w:tcW w:type="dxa" w:w="2381"/>
          </w:tcPr>
          <w:p>
            <w:r>
              <w:t>hotel public area cleaning</w:t>
            </w:r>
          </w:p>
        </w:tc>
        <w:tc>
          <w:tcPr>
            <w:tcW w:type="dxa" w:w="2381"/>
          </w:tcPr>
          <w:p>
            <w:r>
              <w:t>/hospitality-cleaning-services-nj</w:t>
            </w:r>
          </w:p>
        </w:tc>
      </w:tr>
      <w:tr>
        <w:tc>
          <w:tcPr>
            <w:tcW w:type="dxa" w:w="624"/>
          </w:tcPr>
          <w:p>
            <w:r>
              <w:t>A6</w:t>
            </w:r>
          </w:p>
        </w:tc>
        <w:tc>
          <w:tcPr>
            <w:tcW w:type="dxa" w:w="4535"/>
          </w:tcPr>
          <w:p>
            <w:r>
              <w:t>Hotel Deep Clean Calendar: Quarterly, Seasonal and Annual Tasks with Checklist</w:t>
            </w:r>
          </w:p>
        </w:tc>
        <w:tc>
          <w:tcPr>
            <w:tcW w:type="dxa" w:w="2381"/>
          </w:tcPr>
          <w:p>
            <w:r>
              <w:t>hotel deep cleaning schedule</w:t>
            </w:r>
          </w:p>
        </w:tc>
        <w:tc>
          <w:tcPr>
            <w:tcW w:type="dxa" w:w="2381"/>
          </w:tcPr>
          <w:p>
            <w:r>
              <w:t>/hotel-cleaning-services-new-jersey</w:t>
            </w:r>
          </w:p>
        </w:tc>
      </w:tr>
      <w:tr>
        <w:tc>
          <w:tcPr>
            <w:tcW w:type="dxa" w:w="624"/>
          </w:tcPr>
          <w:p>
            <w:r>
              <w:t>A7</w:t>
            </w:r>
          </w:p>
        </w:tc>
        <w:tc>
          <w:tcPr>
            <w:tcW w:type="dxa" w:w="4535"/>
          </w:tcPr>
          <w:p>
            <w:r>
              <w:t>Housekeeping Staffing 7 Days a Week Without Overtime: Shift Models That Work</w:t>
            </w:r>
          </w:p>
        </w:tc>
        <w:tc>
          <w:tcPr>
            <w:tcW w:type="dxa" w:w="2381"/>
          </w:tcPr>
          <w:p>
            <w:r>
              <w:t>hotel housekeeping staffing</w:t>
            </w:r>
          </w:p>
        </w:tc>
        <w:tc>
          <w:tcPr>
            <w:tcW w:type="dxa" w:w="2381"/>
          </w:tcPr>
          <w:p>
            <w:r>
              <w:t>/hotel-turnover-cleaning-checklist</w:t>
            </w:r>
          </w:p>
        </w:tc>
      </w:tr>
      <w:tr>
        <w:tc>
          <w:tcPr>
            <w:tcW w:type="dxa" w:w="624"/>
          </w:tcPr>
          <w:p>
            <w:r>
              <w:t>A8</w:t>
            </w:r>
          </w:p>
        </w:tc>
        <w:tc>
          <w:tcPr>
            <w:tcW w:type="dxa" w:w="4535"/>
          </w:tcPr>
          <w:p>
            <w:r>
              <w:t>The 40-Point Hotel Room Inspection Checklist (and How to Score It)</w:t>
            </w:r>
          </w:p>
        </w:tc>
        <w:tc>
          <w:tcPr>
            <w:tcW w:type="dxa" w:w="2381"/>
          </w:tcPr>
          <w:p>
            <w:r>
              <w:t>hotel room inspection checklist</w:t>
            </w:r>
          </w:p>
        </w:tc>
        <w:tc>
          <w:tcPr>
            <w:tcW w:type="dxa" w:w="2381"/>
          </w:tcPr>
          <w:p>
            <w:r>
              <w:t>/hotel-cleaning-services-new-jersey</w:t>
            </w:r>
          </w:p>
        </w:tc>
      </w:tr>
    </w:tbl>
    <w:p/>
    <w:p>
      <w:pPr>
        <w:pStyle w:val="Heading1"/>
      </w:pPr>
      <w:r>
        <w:t>Bloco B — Office &amp; Janitorial</w:t>
      </w:r>
    </w:p>
    <w:p>
      <w:pPr>
        <w:spacing w:after="200"/>
      </w:pPr>
      <w:r>
        <w:rPr>
          <w:color w:val="777777"/>
          <w:sz w:val="19"/>
        </w:rPr>
        <w:t>22.200 buscas/mês no cluster · 8 artigos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ED7C8"/>
          <w:left w:val="single" w:sz="4" w:space="0" w:color="DED7C8"/>
          <w:bottom w:val="single" w:sz="4" w:space="0" w:color="DED7C8"/>
          <w:right w:val="single" w:sz="4" w:space="0" w:color="DED7C8"/>
          <w:insideH w:val="single" w:sz="4" w:space="0" w:color="DED7C8"/>
          <w:insideV w:val="single" w:sz="4" w:space="0" w:color="DED7C8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624"/>
          </w:tcPr>
          <w:p>
            <w:r>
              <w:t>#</w:t>
            </w:r>
          </w:p>
        </w:tc>
        <w:tc>
          <w:tcPr>
            <w:tcW w:type="dxa" w:w="4535"/>
          </w:tcPr>
          <w:p>
            <w:r>
              <w:t>Título do artigo</w:t>
            </w:r>
          </w:p>
        </w:tc>
        <w:tc>
          <w:tcPr>
            <w:tcW w:type="dxa" w:w="2381"/>
          </w:tcPr>
          <w:p>
            <w:r>
              <w:t>Query-alvo</w:t>
            </w:r>
          </w:p>
        </w:tc>
        <w:tc>
          <w:tcPr>
            <w:tcW w:type="dxa" w:w="2381"/>
          </w:tcPr>
          <w:p>
            <w:r>
              <w:t>Alimenta</w:t>
            </w:r>
          </w:p>
        </w:tc>
      </w:tr>
      <w:tr>
        <w:tc>
          <w:tcPr>
            <w:tcW w:type="dxa" w:w="624"/>
          </w:tcPr>
          <w:p>
            <w:r>
              <w:t>B1</w:t>
            </w:r>
          </w:p>
        </w:tc>
        <w:tc>
          <w:tcPr>
            <w:tcW w:type="dxa" w:w="4535"/>
          </w:tcPr>
          <w:p>
            <w:r>
              <w:t>Commercial Cleaning RFP: 12 Clauses Every NJ/NY Facility Manager Should Require</w:t>
            </w:r>
          </w:p>
        </w:tc>
        <w:tc>
          <w:tcPr>
            <w:tcW w:type="dxa" w:w="2381"/>
          </w:tcPr>
          <w:p>
            <w:r>
              <w:t>commercial cleaning RFP</w:t>
            </w:r>
          </w:p>
        </w:tc>
        <w:tc>
          <w:tcPr>
            <w:tcW w:type="dxa" w:w="2381"/>
          </w:tcPr>
          <w:p>
            <w:r>
              <w:t>/janitorial-contracts-daily-office-cleaning</w:t>
            </w:r>
          </w:p>
        </w:tc>
      </w:tr>
      <w:tr>
        <w:tc>
          <w:tcPr>
            <w:tcW w:type="dxa" w:w="624"/>
          </w:tcPr>
          <w:p>
            <w:r>
              <w:t>B2</w:t>
            </w:r>
          </w:p>
        </w:tc>
        <w:tc>
          <w:tcPr>
            <w:tcW w:type="dxa" w:w="4535"/>
          </w:tcPr>
          <w:p>
            <w:r>
              <w:t>Cleaning SLA and KPIs: How to Measure a Janitorial Vendor Beyond “Looks Clean”</w:t>
            </w:r>
          </w:p>
        </w:tc>
        <w:tc>
          <w:tcPr>
            <w:tcW w:type="dxa" w:w="2381"/>
          </w:tcPr>
          <w:p>
            <w:r>
              <w:t>cleaning contract SLA KPIs</w:t>
              <w:br/>
              <w:t>(880/mês)</w:t>
            </w:r>
          </w:p>
        </w:tc>
        <w:tc>
          <w:tcPr>
            <w:tcW w:type="dxa" w:w="2381"/>
          </w:tcPr>
          <w:p>
            <w:r>
              <w:t>/janitorial-services-nj</w:t>
            </w:r>
          </w:p>
        </w:tc>
      </w:tr>
      <w:tr>
        <w:tc>
          <w:tcPr>
            <w:tcW w:type="dxa" w:w="624"/>
          </w:tcPr>
          <w:p>
            <w:r>
              <w:t>B3</w:t>
            </w:r>
          </w:p>
        </w:tc>
        <w:tc>
          <w:tcPr>
            <w:tcW w:type="dxa" w:w="4535"/>
          </w:tcPr>
          <w:p>
            <w:r>
              <w:t>Office Cleaning Frequency by Foot Traffic: Daily, 3x Week or Weekly?</w:t>
            </w:r>
          </w:p>
        </w:tc>
        <w:tc>
          <w:tcPr>
            <w:tcW w:type="dxa" w:w="2381"/>
          </w:tcPr>
          <w:p>
            <w:r>
              <w:t>how often should an office be cleaned</w:t>
            </w:r>
          </w:p>
        </w:tc>
        <w:tc>
          <w:tcPr>
            <w:tcW w:type="dxa" w:w="2381"/>
          </w:tcPr>
          <w:p>
            <w:r>
              <w:t>/office-cleaning-new-jersey</w:t>
            </w:r>
          </w:p>
        </w:tc>
      </w:tr>
      <w:tr>
        <w:tc>
          <w:tcPr>
            <w:tcW w:type="dxa" w:w="624"/>
          </w:tcPr>
          <w:p>
            <w:r>
              <w:t>B4</w:t>
            </w:r>
          </w:p>
        </w:tc>
        <w:tc>
          <w:tcPr>
            <w:tcW w:type="dxa" w:w="4535"/>
          </w:tcPr>
          <w:p>
            <w:r>
              <w:t>How to Switch Commercial Cleaning Vendors in 30 Days Without Service Gaps</w:t>
            </w:r>
          </w:p>
        </w:tc>
        <w:tc>
          <w:tcPr>
            <w:tcW w:type="dxa" w:w="2381"/>
          </w:tcPr>
          <w:p>
            <w:r>
              <w:t>how to change cleaning company</w:t>
            </w:r>
          </w:p>
        </w:tc>
        <w:tc>
          <w:tcPr>
            <w:tcW w:type="dxa" w:w="2381"/>
          </w:tcPr>
          <w:p>
            <w:r>
              <w:t>/office-cleaning-small-business</w:t>
            </w:r>
          </w:p>
        </w:tc>
      </w:tr>
      <w:tr>
        <w:tc>
          <w:tcPr>
            <w:tcW w:type="dxa" w:w="624"/>
          </w:tcPr>
          <w:p>
            <w:r>
              <w:t>B5</w:t>
            </w:r>
          </w:p>
        </w:tc>
        <w:tc>
          <w:tcPr>
            <w:tcW w:type="dxa" w:w="4535"/>
          </w:tcPr>
          <w:p>
            <w:r>
              <w:t>Insurance, Bonding and Background Checks: What to Verify Before Hiring a Cleaner</w:t>
            </w:r>
          </w:p>
        </w:tc>
        <w:tc>
          <w:tcPr>
            <w:tcW w:type="dxa" w:w="2381"/>
          </w:tcPr>
          <w:p>
            <w:r>
              <w:t>cleaning company insurance bonding</w:t>
            </w:r>
          </w:p>
        </w:tc>
        <w:tc>
          <w:tcPr>
            <w:tcW w:type="dxa" w:w="2381"/>
          </w:tcPr>
          <w:p>
            <w:r>
              <w:t>/office-cleaning-new-jersey</w:t>
            </w:r>
          </w:p>
        </w:tc>
      </w:tr>
      <w:tr>
        <w:tc>
          <w:tcPr>
            <w:tcW w:type="dxa" w:w="624"/>
          </w:tcPr>
          <w:p>
            <w:r>
              <w:t>B6</w:t>
            </w:r>
          </w:p>
        </w:tc>
        <w:tc>
          <w:tcPr>
            <w:tcW w:type="dxa" w:w="4535"/>
          </w:tcPr>
          <w:p>
            <w:r>
              <w:t>OSHA Compliance for Commercial Cleaning: Chemicals, PPE and Training</w:t>
            </w:r>
          </w:p>
        </w:tc>
        <w:tc>
          <w:tcPr>
            <w:tcW w:type="dxa" w:w="2381"/>
          </w:tcPr>
          <w:p>
            <w:r>
              <w:t>commercial cleaning OSHA requirements</w:t>
            </w:r>
          </w:p>
        </w:tc>
        <w:tc>
          <w:tcPr>
            <w:tcW w:type="dxa" w:w="2381"/>
          </w:tcPr>
          <w:p>
            <w:r>
              <w:t>/janitorial-services-nj</w:t>
            </w:r>
          </w:p>
        </w:tc>
      </w:tr>
      <w:tr>
        <w:tc>
          <w:tcPr>
            <w:tcW w:type="dxa" w:w="624"/>
          </w:tcPr>
          <w:p>
            <w:r>
              <w:t>B7</w:t>
            </w:r>
          </w:p>
        </w:tc>
        <w:tc>
          <w:tcPr>
            <w:tcW w:type="dxa" w:w="4535"/>
          </w:tcPr>
          <w:p>
            <w:r>
              <w:t>ATP Testing in Restrooms: How to Prove a Restroom Is Actually Clean</w:t>
            </w:r>
          </w:p>
        </w:tc>
        <w:tc>
          <w:tcPr>
            <w:tcW w:type="dxa" w:w="2381"/>
          </w:tcPr>
          <w:p>
            <w:r>
              <w:t>ATP testing restroom cleaning</w:t>
            </w:r>
          </w:p>
        </w:tc>
        <w:tc>
          <w:tcPr>
            <w:tcW w:type="dxa" w:w="2381"/>
          </w:tcPr>
          <w:p>
            <w:r>
              <w:t>/office-cleaning-new-jersey</w:t>
            </w:r>
          </w:p>
        </w:tc>
      </w:tr>
      <w:tr>
        <w:tc>
          <w:tcPr>
            <w:tcW w:type="dxa" w:w="624"/>
          </w:tcPr>
          <w:p>
            <w:r>
              <w:t>B8</w:t>
            </w:r>
          </w:p>
        </w:tc>
        <w:tc>
          <w:tcPr>
            <w:tcW w:type="dxa" w:w="4535"/>
          </w:tcPr>
          <w:p>
            <w:r>
              <w:t>The Vendor Scorecard: 12 Metrics to Review in a Quarterly Business Review</w:t>
            </w:r>
          </w:p>
        </w:tc>
        <w:tc>
          <w:tcPr>
            <w:tcW w:type="dxa" w:w="2381"/>
          </w:tcPr>
          <w:p>
            <w:r>
              <w:t>cleaning vendor scorecard</w:t>
            </w:r>
          </w:p>
        </w:tc>
        <w:tc>
          <w:tcPr>
            <w:tcW w:type="dxa" w:w="2381"/>
          </w:tcPr>
          <w:p>
            <w:r>
              <w:t>/janitorial-contracts-daily-office-cleaning</w:t>
            </w:r>
          </w:p>
        </w:tc>
      </w:tr>
    </w:tbl>
    <w:p/>
    <w:p>
      <w:pPr>
        <w:pStyle w:val="Heading1"/>
      </w:pPr>
      <w:r>
        <w:t>Bloco C — Carpet &amp; Floor Care</w:t>
      </w:r>
    </w:p>
    <w:p>
      <w:pPr>
        <w:spacing w:after="200"/>
      </w:pPr>
      <w:r>
        <w:rPr>
          <w:color w:val="777777"/>
          <w:sz w:val="19"/>
        </w:rPr>
        <w:t>18.100 buscas/mês no cluster · 8 artigos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ED7C8"/>
          <w:left w:val="single" w:sz="4" w:space="0" w:color="DED7C8"/>
          <w:bottom w:val="single" w:sz="4" w:space="0" w:color="DED7C8"/>
          <w:right w:val="single" w:sz="4" w:space="0" w:color="DED7C8"/>
          <w:insideH w:val="single" w:sz="4" w:space="0" w:color="DED7C8"/>
          <w:insideV w:val="single" w:sz="4" w:space="0" w:color="DED7C8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624"/>
          </w:tcPr>
          <w:p>
            <w:r>
              <w:t>#</w:t>
            </w:r>
          </w:p>
        </w:tc>
        <w:tc>
          <w:tcPr>
            <w:tcW w:type="dxa" w:w="4535"/>
          </w:tcPr>
          <w:p>
            <w:r>
              <w:t>Título do artigo</w:t>
            </w:r>
          </w:p>
        </w:tc>
        <w:tc>
          <w:tcPr>
            <w:tcW w:type="dxa" w:w="2381"/>
          </w:tcPr>
          <w:p>
            <w:r>
              <w:t>Query-alvo</w:t>
            </w:r>
          </w:p>
        </w:tc>
        <w:tc>
          <w:tcPr>
            <w:tcW w:type="dxa" w:w="2381"/>
          </w:tcPr>
          <w:p>
            <w:r>
              <w:t>Alimenta</w:t>
            </w:r>
          </w:p>
        </w:tc>
      </w:tr>
      <w:tr>
        <w:tc>
          <w:tcPr>
            <w:tcW w:type="dxa" w:w="624"/>
          </w:tcPr>
          <w:p>
            <w:r>
              <w:t>C1</w:t>
            </w:r>
          </w:p>
        </w:tc>
        <w:tc>
          <w:tcPr>
            <w:tcW w:type="dxa" w:w="4535"/>
          </w:tcPr>
          <w:p>
            <w:r>
              <w:t>Commercial Carpet Cleaning Cost per Square Foot in NJ and NYC: 2026 Ranges</w:t>
            </w:r>
          </w:p>
        </w:tc>
        <w:tc>
          <w:tcPr>
            <w:tcW w:type="dxa" w:w="2381"/>
          </w:tcPr>
          <w:p>
            <w:r>
              <w:t>commercial carpet cleaning cost per square foot</w:t>
              <w:br/>
              <w:t>(18,1k/mês)</w:t>
            </w:r>
          </w:p>
        </w:tc>
        <w:tc>
          <w:tcPr>
            <w:tcW w:type="dxa" w:w="2381"/>
          </w:tcPr>
          <w:p>
            <w:r>
              <w:t>/commercial-carpet-cleaning</w:t>
            </w:r>
          </w:p>
        </w:tc>
      </w:tr>
      <w:tr>
        <w:tc>
          <w:tcPr>
            <w:tcW w:type="dxa" w:w="624"/>
          </w:tcPr>
          <w:p>
            <w:r>
              <w:t>C2</w:t>
            </w:r>
          </w:p>
        </w:tc>
        <w:tc>
          <w:tcPr>
            <w:tcW w:type="dxa" w:w="4535"/>
          </w:tcPr>
          <w:p>
            <w:r>
              <w:t>Encapsulation vs Hot Water Extraction: Which Method for Which Carpet</w:t>
            </w:r>
          </w:p>
        </w:tc>
        <w:tc>
          <w:tcPr>
            <w:tcW w:type="dxa" w:w="2381"/>
          </w:tcPr>
          <w:p>
            <w:r>
              <w:t>encapsulation vs extraction carpet</w:t>
            </w:r>
          </w:p>
        </w:tc>
        <w:tc>
          <w:tcPr>
            <w:tcW w:type="dxa" w:w="2381"/>
          </w:tcPr>
          <w:p>
            <w:r>
              <w:t>/commercial-carpet-cleaning</w:t>
            </w:r>
          </w:p>
        </w:tc>
      </w:tr>
      <w:tr>
        <w:tc>
          <w:tcPr>
            <w:tcW w:type="dxa" w:w="624"/>
          </w:tcPr>
          <w:p>
            <w:r>
              <w:t>C3</w:t>
            </w:r>
          </w:p>
        </w:tc>
        <w:tc>
          <w:tcPr>
            <w:tcW w:type="dxa" w:w="4535"/>
          </w:tcPr>
          <w:p>
            <w:r>
              <w:t>Carpet Drying Time: How to Clean Overnight and Reopen in the Morning</w:t>
            </w:r>
          </w:p>
        </w:tc>
        <w:tc>
          <w:tcPr>
            <w:tcW w:type="dxa" w:w="2381"/>
          </w:tcPr>
          <w:p>
            <w:r>
              <w:t>carpet cleaning drying time</w:t>
            </w:r>
          </w:p>
        </w:tc>
        <w:tc>
          <w:tcPr>
            <w:tcW w:type="dxa" w:w="2381"/>
          </w:tcPr>
          <w:p>
            <w:r>
              <w:t>/commercial-carpet-cleaning</w:t>
            </w:r>
          </w:p>
        </w:tc>
      </w:tr>
      <w:tr>
        <w:tc>
          <w:tcPr>
            <w:tcW w:type="dxa" w:w="624"/>
          </w:tcPr>
          <w:p>
            <w:r>
              <w:t>C4</w:t>
            </w:r>
          </w:p>
        </w:tc>
        <w:tc>
          <w:tcPr>
            <w:tcW w:type="dxa" w:w="4535"/>
          </w:tcPr>
          <w:p>
            <w:r>
              <w:t>Carpet Cleaning and Warranty: What Manufacturers Require to Keep Coverage</w:t>
            </w:r>
          </w:p>
        </w:tc>
        <w:tc>
          <w:tcPr>
            <w:tcW w:type="dxa" w:w="2381"/>
          </w:tcPr>
          <w:p>
            <w:r>
              <w:t>carpet warranty cleaning requirements</w:t>
            </w:r>
          </w:p>
        </w:tc>
        <w:tc>
          <w:tcPr>
            <w:tcW w:type="dxa" w:w="2381"/>
          </w:tcPr>
          <w:p>
            <w:r>
              <w:t>/commercial-carpet-cleaning</w:t>
            </w:r>
          </w:p>
        </w:tc>
      </w:tr>
      <w:tr>
        <w:tc>
          <w:tcPr>
            <w:tcW w:type="dxa" w:w="624"/>
          </w:tcPr>
          <w:p>
            <w:r>
              <w:t>C5</w:t>
            </w:r>
          </w:p>
        </w:tc>
        <w:tc>
          <w:tcPr>
            <w:tcW w:type="dxa" w:w="4535"/>
          </w:tcPr>
          <w:p>
            <w:r>
              <w:t>Interim vs Restorative Carpet Cleaning in High-Traffic Areas</w:t>
            </w:r>
          </w:p>
        </w:tc>
        <w:tc>
          <w:tcPr>
            <w:tcW w:type="dxa" w:w="2381"/>
          </w:tcPr>
          <w:p>
            <w:r>
              <w:t>interim carpet cleaning high traffic</w:t>
            </w:r>
          </w:p>
        </w:tc>
        <w:tc>
          <w:tcPr>
            <w:tcW w:type="dxa" w:w="2381"/>
          </w:tcPr>
          <w:p>
            <w:r>
              <w:t>/commercial-carpet-cleaning-high-traffic</w:t>
            </w:r>
          </w:p>
        </w:tc>
      </w:tr>
      <w:tr>
        <w:tc>
          <w:tcPr>
            <w:tcW w:type="dxa" w:w="624"/>
          </w:tcPr>
          <w:p>
            <w:r>
              <w:t>C6</w:t>
            </w:r>
          </w:p>
        </w:tc>
        <w:tc>
          <w:tcPr>
            <w:tcW w:type="dxa" w:w="4535"/>
          </w:tcPr>
          <w:p>
            <w:r>
              <w:t>Coefficient of Friction: Floor Safety Standards for Commercial Spaces</w:t>
            </w:r>
          </w:p>
        </w:tc>
        <w:tc>
          <w:tcPr>
            <w:tcW w:type="dxa" w:w="2381"/>
          </w:tcPr>
          <w:p>
            <w:r>
              <w:t>floor coefficient of friction standards</w:t>
            </w:r>
          </w:p>
        </w:tc>
        <w:tc>
          <w:tcPr>
            <w:tcW w:type="dxa" w:w="2381"/>
          </w:tcPr>
          <w:p>
            <w:r>
              <w:t>/tile-grout-deep-cleaning-commercial</w:t>
            </w:r>
          </w:p>
        </w:tc>
      </w:tr>
      <w:tr>
        <w:tc>
          <w:tcPr>
            <w:tcW w:type="dxa" w:w="624"/>
          </w:tcPr>
          <w:p>
            <w:r>
              <w:t>C7</w:t>
            </w:r>
          </w:p>
        </w:tc>
        <w:tc>
          <w:tcPr>
            <w:tcW w:type="dxa" w:w="4535"/>
          </w:tcPr>
          <w:p>
            <w:r>
              <w:t>Stone and Terrazzo Floor Care: Honing, Polishing and Sealing Schedules</w:t>
            </w:r>
          </w:p>
        </w:tc>
        <w:tc>
          <w:tcPr>
            <w:tcW w:type="dxa" w:w="2381"/>
          </w:tcPr>
          <w:p>
            <w:r>
              <w:t>terrazzo floor care maintenance</w:t>
            </w:r>
          </w:p>
        </w:tc>
        <w:tc>
          <w:tcPr>
            <w:tcW w:type="dxa" w:w="2381"/>
          </w:tcPr>
          <w:p>
            <w:r>
              <w:t>/tile-grout-cleaning</w:t>
            </w:r>
          </w:p>
        </w:tc>
      </w:tr>
      <w:tr>
        <w:tc>
          <w:tcPr>
            <w:tcW w:type="dxa" w:w="624"/>
          </w:tcPr>
          <w:p>
            <w:r>
              <w:t>C8</w:t>
            </w:r>
          </w:p>
        </w:tc>
        <w:tc>
          <w:tcPr>
            <w:tcW w:type="dxa" w:w="4535"/>
          </w:tcPr>
          <w:p>
            <w:r>
              <w:t>Grout Sealing vs Grout Restoration: When Cleaning Is No Longer Enough</w:t>
            </w:r>
          </w:p>
        </w:tc>
        <w:tc>
          <w:tcPr>
            <w:tcW w:type="dxa" w:w="2381"/>
          </w:tcPr>
          <w:p>
            <w:r>
              <w:t>grout sealing vs restoration</w:t>
              <w:br/>
              <w:t>(190/mês)</w:t>
            </w:r>
          </w:p>
        </w:tc>
        <w:tc>
          <w:tcPr>
            <w:tcW w:type="dxa" w:w="2381"/>
          </w:tcPr>
          <w:p>
            <w:r>
              <w:t>/floor-grout-restoration-pricing-guide</w:t>
            </w:r>
          </w:p>
        </w:tc>
      </w:tr>
    </w:tbl>
    <w:p/>
    <w:p>
      <w:pPr>
        <w:pStyle w:val="Heading1"/>
      </w:pPr>
      <w:r>
        <w:t>Bloco D — Restaurant &amp; Kitchen</w:t>
      </w:r>
    </w:p>
    <w:p>
      <w:pPr>
        <w:spacing w:after="200"/>
      </w:pPr>
      <w:r>
        <w:rPr>
          <w:color w:val="777777"/>
          <w:sz w:val="19"/>
        </w:rPr>
        <w:t>1.000+ buscas/mês no cluster · 8 artigos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ED7C8"/>
          <w:left w:val="single" w:sz="4" w:space="0" w:color="DED7C8"/>
          <w:bottom w:val="single" w:sz="4" w:space="0" w:color="DED7C8"/>
          <w:right w:val="single" w:sz="4" w:space="0" w:color="DED7C8"/>
          <w:insideH w:val="single" w:sz="4" w:space="0" w:color="DED7C8"/>
          <w:insideV w:val="single" w:sz="4" w:space="0" w:color="DED7C8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624"/>
          </w:tcPr>
          <w:p>
            <w:r>
              <w:t>#</w:t>
            </w:r>
          </w:p>
        </w:tc>
        <w:tc>
          <w:tcPr>
            <w:tcW w:type="dxa" w:w="4535"/>
          </w:tcPr>
          <w:p>
            <w:r>
              <w:t>Título do artigo</w:t>
            </w:r>
          </w:p>
        </w:tc>
        <w:tc>
          <w:tcPr>
            <w:tcW w:type="dxa" w:w="2381"/>
          </w:tcPr>
          <w:p>
            <w:r>
              <w:t>Query-alvo</w:t>
            </w:r>
          </w:p>
        </w:tc>
        <w:tc>
          <w:tcPr>
            <w:tcW w:type="dxa" w:w="2381"/>
          </w:tcPr>
          <w:p>
            <w:r>
              <w:t>Alimenta</w:t>
            </w:r>
          </w:p>
        </w:tc>
      </w:tr>
      <w:tr>
        <w:tc>
          <w:tcPr>
            <w:tcW w:type="dxa" w:w="624"/>
          </w:tcPr>
          <w:p>
            <w:r>
              <w:t>D1</w:t>
            </w:r>
          </w:p>
        </w:tc>
        <w:tc>
          <w:tcPr>
            <w:tcW w:type="dxa" w:w="4535"/>
          </w:tcPr>
          <w:p>
            <w:r>
              <w:t>NFPA 96 Explained: Hood Cleaning Frequencies and Documentation</w:t>
            </w:r>
          </w:p>
        </w:tc>
        <w:tc>
          <w:tcPr>
            <w:tcW w:type="dxa" w:w="2381"/>
          </w:tcPr>
          <w:p>
            <w:r>
              <w:t>NFPA 96 hood cleaning requirements</w:t>
              <w:br/>
              <w:t>(1k/mês)</w:t>
            </w:r>
          </w:p>
        </w:tc>
        <w:tc>
          <w:tcPr>
            <w:tcW w:type="dxa" w:w="2381"/>
          </w:tcPr>
          <w:p>
            <w:r>
              <w:t>/restaurant-hood-exhaust-cleaning-nj</w:t>
            </w:r>
          </w:p>
        </w:tc>
      </w:tr>
      <w:tr>
        <w:tc>
          <w:tcPr>
            <w:tcW w:type="dxa" w:w="624"/>
          </w:tcPr>
          <w:p>
            <w:r>
              <w:t>D2</w:t>
            </w:r>
          </w:p>
        </w:tc>
        <w:tc>
          <w:tcPr>
            <w:tcW w:type="dxa" w:w="4535"/>
          </w:tcPr>
          <w:p>
            <w:r>
              <w:t>New Jersey Grease Trap Rules: Sizing, Pumping and Recordkeeping</w:t>
            </w:r>
          </w:p>
        </w:tc>
        <w:tc>
          <w:tcPr>
            <w:tcW w:type="dxa" w:w="2381"/>
          </w:tcPr>
          <w:p>
            <w:r>
              <w:t>grease trap cleaning regulations NJ</w:t>
            </w:r>
          </w:p>
        </w:tc>
        <w:tc>
          <w:tcPr>
            <w:tcW w:type="dxa" w:w="2381"/>
          </w:tcPr>
          <w:p>
            <w:r>
              <w:t>/restaurant-grease-trap-cleaning-nj</w:t>
            </w:r>
          </w:p>
        </w:tc>
      </w:tr>
      <w:tr>
        <w:tc>
          <w:tcPr>
            <w:tcW w:type="dxa" w:w="624"/>
          </w:tcPr>
          <w:p>
            <w:r>
              <w:t>D3</w:t>
            </w:r>
          </w:p>
        </w:tc>
        <w:tc>
          <w:tcPr>
            <w:tcW w:type="dxa" w:w="4535"/>
          </w:tcPr>
          <w:p>
            <w:r>
              <w:t>The 20 Most Common Health Inspection Violations in Commercial Kitchens</w:t>
            </w:r>
          </w:p>
        </w:tc>
        <w:tc>
          <w:tcPr>
            <w:tcW w:type="dxa" w:w="2381"/>
          </w:tcPr>
          <w:p>
            <w:r>
              <w:t>health inspection violations restaurant</w:t>
              <w:br/>
              <w:t>(390/mês)</w:t>
            </w:r>
          </w:p>
        </w:tc>
        <w:tc>
          <w:tcPr>
            <w:tcW w:type="dxa" w:w="2381"/>
          </w:tcPr>
          <w:p>
            <w:r>
              <w:t>/restaurant-cleaning-checklist-health-inspection</w:t>
            </w:r>
          </w:p>
        </w:tc>
      </w:tr>
      <w:tr>
        <w:tc>
          <w:tcPr>
            <w:tcW w:type="dxa" w:w="624"/>
          </w:tcPr>
          <w:p>
            <w:r>
              <w:t>D4</w:t>
            </w:r>
          </w:p>
        </w:tc>
        <w:tc>
          <w:tcPr>
            <w:tcW w:type="dxa" w:w="4535"/>
          </w:tcPr>
          <w:p>
            <w:r>
              <w:t>Kitchen Deep Cleaning: A Nightly, Weekly and Monthly Protocol</w:t>
            </w:r>
          </w:p>
        </w:tc>
        <w:tc>
          <w:tcPr>
            <w:tcW w:type="dxa" w:w="2381"/>
          </w:tcPr>
          <w:p>
            <w:r>
              <w:t>commercial kitchen deep cleaning</w:t>
            </w:r>
          </w:p>
        </w:tc>
        <w:tc>
          <w:tcPr>
            <w:tcW w:type="dxa" w:w="2381"/>
          </w:tcPr>
          <w:p>
            <w:r>
              <w:t>/commercial-kitchen-cleaning-nj</w:t>
            </w:r>
          </w:p>
        </w:tc>
      </w:tr>
      <w:tr>
        <w:tc>
          <w:tcPr>
            <w:tcW w:type="dxa" w:w="624"/>
          </w:tcPr>
          <w:p>
            <w:r>
              <w:t>D5</w:t>
            </w:r>
          </w:p>
        </w:tc>
        <w:tc>
          <w:tcPr>
            <w:tcW w:type="dxa" w:w="4535"/>
          </w:tcPr>
          <w:p>
            <w:r>
              <w:t>Bar and Nightclub Cleaning: Glassware, Drains, Sticky Floors and Odor</w:t>
            </w:r>
          </w:p>
        </w:tc>
        <w:tc>
          <w:tcPr>
            <w:tcW w:type="dxa" w:w="2381"/>
          </w:tcPr>
          <w:p>
            <w:r>
              <w:t>bar cleaning service NJ</w:t>
            </w:r>
          </w:p>
        </w:tc>
        <w:tc>
          <w:tcPr>
            <w:tcW w:type="dxa" w:w="2381"/>
          </w:tcPr>
          <w:p>
            <w:r>
              <w:t>/overnight-restaurant-cleaning</w:t>
            </w:r>
          </w:p>
        </w:tc>
      </w:tr>
      <w:tr>
        <w:tc>
          <w:tcPr>
            <w:tcW w:type="dxa" w:w="624"/>
          </w:tcPr>
          <w:p>
            <w:r>
              <w:t>D6</w:t>
            </w:r>
          </w:p>
        </w:tc>
        <w:tc>
          <w:tcPr>
            <w:tcW w:type="dxa" w:w="4535"/>
          </w:tcPr>
          <w:p>
            <w:r>
              <w:t>Quarry Tile Floor Care in Commercial Kitchens: Degreasing Without Damage</w:t>
            </w:r>
          </w:p>
        </w:tc>
        <w:tc>
          <w:tcPr>
            <w:tcW w:type="dxa" w:w="2381"/>
          </w:tcPr>
          <w:p>
            <w:r>
              <w:t>quarry tile kitchen floor cleaning</w:t>
            </w:r>
          </w:p>
        </w:tc>
        <w:tc>
          <w:tcPr>
            <w:tcW w:type="dxa" w:w="2381"/>
          </w:tcPr>
          <w:p>
            <w:r>
              <w:t>/restaurant-commercial-cleaning</w:t>
            </w:r>
          </w:p>
        </w:tc>
      </w:tr>
      <w:tr>
        <w:tc>
          <w:tcPr>
            <w:tcW w:type="dxa" w:w="624"/>
          </w:tcPr>
          <w:p>
            <w:r>
              <w:t>D7</w:t>
            </w:r>
          </w:p>
        </w:tc>
        <w:tc>
          <w:tcPr>
            <w:tcW w:type="dxa" w:w="4535"/>
          </w:tcPr>
          <w:p>
            <w:r>
              <w:t>Post-Event Restaurant Turnaround: Cleaning Between Services and Private Events</w:t>
            </w:r>
          </w:p>
        </w:tc>
        <w:tc>
          <w:tcPr>
            <w:tcW w:type="dxa" w:w="2381"/>
          </w:tcPr>
          <w:p>
            <w:r>
              <w:t>restaurant event cleaning turnaround</w:t>
            </w:r>
          </w:p>
        </w:tc>
        <w:tc>
          <w:tcPr>
            <w:tcW w:type="dxa" w:w="2381"/>
          </w:tcPr>
          <w:p>
            <w:r>
              <w:t>/restaurant-commercial-cleaning</w:t>
            </w:r>
          </w:p>
        </w:tc>
      </w:tr>
      <w:tr>
        <w:tc>
          <w:tcPr>
            <w:tcW w:type="dxa" w:w="624"/>
          </w:tcPr>
          <w:p>
            <w:r>
              <w:t>D8</w:t>
            </w:r>
          </w:p>
        </w:tc>
        <w:tc>
          <w:tcPr>
            <w:tcW w:type="dxa" w:w="4535"/>
          </w:tcPr>
          <w:p>
            <w:r>
              <w:t>Grease Fire Risk and Insurance: What Cleaners Must Document</w:t>
            </w:r>
          </w:p>
        </w:tc>
        <w:tc>
          <w:tcPr>
            <w:tcW w:type="dxa" w:w="2381"/>
          </w:tcPr>
          <w:p>
            <w:r>
              <w:t>grease fire prevention restaurant</w:t>
            </w:r>
          </w:p>
        </w:tc>
        <w:tc>
          <w:tcPr>
            <w:tcW w:type="dxa" w:w="2381"/>
          </w:tcPr>
          <w:p>
            <w:r>
              <w:t>/restaurant-hood-exhaust-cleaning-nj</w:t>
            </w:r>
          </w:p>
        </w:tc>
      </w:tr>
    </w:tbl>
    <w:p/>
    <w:p>
      <w:pPr>
        <w:pStyle w:val="Heading1"/>
      </w:pPr>
      <w:r>
        <w:t>Bloco E — Custo &amp; Procurement</w:t>
      </w:r>
    </w:p>
    <w:p>
      <w:pPr>
        <w:spacing w:after="200"/>
      </w:pPr>
      <w:r>
        <w:rPr>
          <w:color w:val="777777"/>
          <w:sz w:val="19"/>
        </w:rPr>
        <w:t>18.100 buscas/mês no cluster · 8 artigos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ED7C8"/>
          <w:left w:val="single" w:sz="4" w:space="0" w:color="DED7C8"/>
          <w:bottom w:val="single" w:sz="4" w:space="0" w:color="DED7C8"/>
          <w:right w:val="single" w:sz="4" w:space="0" w:color="DED7C8"/>
          <w:insideH w:val="single" w:sz="4" w:space="0" w:color="DED7C8"/>
          <w:insideV w:val="single" w:sz="4" w:space="0" w:color="DED7C8"/>
        </w:tblBorders>
      </w:tblPr>
      <w:tblGrid>
        <w:gridCol w:w="2379"/>
        <w:gridCol w:w="2379"/>
        <w:gridCol w:w="2379"/>
        <w:gridCol w:w="2379"/>
      </w:tblGrid>
      <w:tr>
        <w:tc>
          <w:tcPr>
            <w:tcW w:type="dxa" w:w="624"/>
          </w:tcPr>
          <w:p>
            <w:r>
              <w:t>#</w:t>
            </w:r>
          </w:p>
        </w:tc>
        <w:tc>
          <w:tcPr>
            <w:tcW w:type="dxa" w:w="4535"/>
          </w:tcPr>
          <w:p>
            <w:r>
              <w:t>Título do artigo</w:t>
            </w:r>
          </w:p>
        </w:tc>
        <w:tc>
          <w:tcPr>
            <w:tcW w:type="dxa" w:w="2381"/>
          </w:tcPr>
          <w:p>
            <w:r>
              <w:t>Query-alvo</w:t>
            </w:r>
          </w:p>
        </w:tc>
        <w:tc>
          <w:tcPr>
            <w:tcW w:type="dxa" w:w="2381"/>
          </w:tcPr>
          <w:p>
            <w:r>
              <w:t>Alimenta</w:t>
            </w:r>
          </w:p>
        </w:tc>
      </w:tr>
      <w:tr>
        <w:tc>
          <w:tcPr>
            <w:tcW w:type="dxa" w:w="624"/>
          </w:tcPr>
          <w:p>
            <w:r>
              <w:t>E1</w:t>
            </w:r>
          </w:p>
        </w:tc>
        <w:tc>
          <w:tcPr>
            <w:tcW w:type="dxa" w:w="4535"/>
          </w:tcPr>
          <w:p>
            <w:r>
              <w:t>The True Cost of a Dirty Office: Absenteeism, Turnover and Client Perception</w:t>
            </w:r>
          </w:p>
        </w:tc>
        <w:tc>
          <w:tcPr>
            <w:tcW w:type="dxa" w:w="2381"/>
          </w:tcPr>
          <w:p>
            <w:r>
              <w:t>cost of a dirty office</w:t>
            </w:r>
          </w:p>
        </w:tc>
        <w:tc>
          <w:tcPr>
            <w:tcW w:type="dxa" w:w="2381"/>
          </w:tcPr>
          <w:p>
            <w:r>
              <w:t>/insights/hidden-costs-inconsistent-commercial-cleaning-nj-ny</w:t>
            </w:r>
          </w:p>
        </w:tc>
      </w:tr>
      <w:tr>
        <w:tc>
          <w:tcPr>
            <w:tcW w:type="dxa" w:w="624"/>
          </w:tcPr>
          <w:p>
            <w:r>
              <w:t>E2</w:t>
            </w:r>
          </w:p>
        </w:tc>
        <w:tc>
          <w:tcPr>
            <w:tcW w:type="dxa" w:w="4535"/>
          </w:tcPr>
          <w:p>
            <w:r>
              <w:t>Commercial Cleaning Benchmarks: NJ vs NYC Rates in 2026</w:t>
            </w:r>
          </w:p>
        </w:tc>
        <w:tc>
          <w:tcPr>
            <w:tcW w:type="dxa" w:w="2381"/>
          </w:tcPr>
          <w:p>
            <w:r>
              <w:t>commercial cleaning rates NJ NYC</w:t>
              <w:br/>
              <w:t>(18,1k/mês)</w:t>
            </w:r>
          </w:p>
        </w:tc>
        <w:tc>
          <w:tcPr>
            <w:tcW w:type="dxa" w:w="2381"/>
          </w:tcPr>
          <w:p>
            <w:r>
              <w:t>/commercial-cleaning-services-nj</w:t>
            </w:r>
          </w:p>
        </w:tc>
      </w:tr>
      <w:tr>
        <w:tc>
          <w:tcPr>
            <w:tcW w:type="dxa" w:w="624"/>
          </w:tcPr>
          <w:p>
            <w:r>
              <w:t>E3</w:t>
            </w:r>
          </w:p>
        </w:tc>
        <w:tc>
          <w:tcPr>
            <w:tcW w:type="dxa" w:w="4535"/>
          </w:tcPr>
          <w:p>
            <w:r>
              <w:t>How to Build an Annual Commercial Cleaning Budget</w:t>
            </w:r>
          </w:p>
        </w:tc>
        <w:tc>
          <w:tcPr>
            <w:tcW w:type="dxa" w:w="2381"/>
          </w:tcPr>
          <w:p>
            <w:r>
              <w:t>commercial cleaning budget</w:t>
            </w:r>
          </w:p>
        </w:tc>
        <w:tc>
          <w:tcPr>
            <w:tcW w:type="dxa" w:w="2381"/>
          </w:tcPr>
          <w:p>
            <w:r>
              <w:t>/insights/commercial-cleaning-cost-nj-pricing-guide-2026</w:t>
            </w:r>
          </w:p>
        </w:tc>
      </w:tr>
      <w:tr>
        <w:tc>
          <w:tcPr>
            <w:tcW w:type="dxa" w:w="624"/>
          </w:tcPr>
          <w:p>
            <w:r>
              <w:t>E4</w:t>
            </w:r>
          </w:p>
        </w:tc>
        <w:tc>
          <w:tcPr>
            <w:tcW w:type="dxa" w:w="4535"/>
          </w:tcPr>
          <w:p>
            <w:r>
              <w:t>15-Point Vendor Vetting Checklist for Facility Managers</w:t>
            </w:r>
          </w:p>
        </w:tc>
        <w:tc>
          <w:tcPr>
            <w:tcW w:type="dxa" w:w="2381"/>
          </w:tcPr>
          <w:p>
            <w:r>
              <w:t>commercial cleaning vendor vetting</w:t>
            </w:r>
          </w:p>
        </w:tc>
        <w:tc>
          <w:tcPr>
            <w:tcW w:type="dxa" w:w="2381"/>
          </w:tcPr>
          <w:p>
            <w:r>
              <w:t>/best-commercial-cleaning-companies-nj-2026</w:t>
            </w:r>
          </w:p>
        </w:tc>
      </w:tr>
      <w:tr>
        <w:tc>
          <w:tcPr>
            <w:tcW w:type="dxa" w:w="624"/>
          </w:tcPr>
          <w:p>
            <w:r>
              <w:t>E5</w:t>
            </w:r>
          </w:p>
        </w:tc>
        <w:tc>
          <w:tcPr>
            <w:tcW w:type="dxa" w:w="4535"/>
          </w:tcPr>
          <w:p>
            <w:r>
              <w:t>Cleaning Contract Terms That Cost You Money: Auto-Renewal, Escalators and Change Orders</w:t>
            </w:r>
          </w:p>
        </w:tc>
        <w:tc>
          <w:tcPr>
            <w:tcW w:type="dxa" w:w="2381"/>
          </w:tcPr>
          <w:p>
            <w:r>
              <w:t>commercial cleaning contract terms</w:t>
              <w:br/>
              <w:t>(880/mês)</w:t>
            </w:r>
          </w:p>
        </w:tc>
        <w:tc>
          <w:tcPr>
            <w:tcW w:type="dxa" w:w="2381"/>
          </w:tcPr>
          <w:p>
            <w:r>
              <w:t>/janitorial-contracts-daily-office-cleaning</w:t>
            </w:r>
          </w:p>
        </w:tc>
      </w:tr>
      <w:tr>
        <w:tc>
          <w:tcPr>
            <w:tcW w:type="dxa" w:w="624"/>
          </w:tcPr>
          <w:p>
            <w:r>
              <w:t>E6</w:t>
            </w:r>
          </w:p>
        </w:tc>
        <w:tc>
          <w:tcPr>
            <w:tcW w:type="dxa" w:w="4535"/>
          </w:tcPr>
          <w:p>
            <w:r>
              <w:t>Change Orders and Add-On Fees: The Hidden Line Items in Cleaning Invoices</w:t>
            </w:r>
          </w:p>
        </w:tc>
        <w:tc>
          <w:tcPr>
            <w:tcW w:type="dxa" w:w="2381"/>
          </w:tcPr>
          <w:p>
            <w:r>
              <w:t>cleaning invoice add-on fees</w:t>
            </w:r>
          </w:p>
        </w:tc>
        <w:tc>
          <w:tcPr>
            <w:tcW w:type="dxa" w:w="2381"/>
          </w:tcPr>
          <w:p>
            <w:r>
              <w:t>/insights/hidden-costs-inconsistent-commercial-cleaning-nj-ny</w:t>
            </w:r>
          </w:p>
        </w:tc>
      </w:tr>
      <w:tr>
        <w:tc>
          <w:tcPr>
            <w:tcW w:type="dxa" w:w="624"/>
          </w:tcPr>
          <w:p>
            <w:r>
              <w:t>E7</w:t>
            </w:r>
          </w:p>
        </w:tc>
        <w:tc>
          <w:tcPr>
            <w:tcW w:type="dxa" w:w="4535"/>
          </w:tcPr>
          <w:p>
            <w:r>
              <w:t>The ROI of Professional Cleaning: Productivity, Retention and Client Perception</w:t>
            </w:r>
          </w:p>
        </w:tc>
        <w:tc>
          <w:tcPr>
            <w:tcW w:type="dxa" w:w="2381"/>
          </w:tcPr>
          <w:p>
            <w:r>
              <w:t>ROI of professional office cleaning</w:t>
            </w:r>
          </w:p>
        </w:tc>
        <w:tc>
          <w:tcPr>
            <w:tcW w:type="dxa" w:w="2381"/>
          </w:tcPr>
          <w:p>
            <w:r>
              <w:t>/commercial-cleaning-services-nj</w:t>
            </w:r>
          </w:p>
        </w:tc>
      </w:tr>
      <w:tr>
        <w:tc>
          <w:tcPr>
            <w:tcW w:type="dxa" w:w="624"/>
          </w:tcPr>
          <w:p>
            <w:r>
              <w:t>E8</w:t>
            </w:r>
          </w:p>
        </w:tc>
        <w:tc>
          <w:tcPr>
            <w:tcW w:type="dxa" w:w="4535"/>
          </w:tcPr>
          <w:p>
            <w:r>
              <w:t>Vendor Consolidation: When One Cleaning Partner Beats Five Specialists</w:t>
            </w:r>
          </w:p>
        </w:tc>
        <w:tc>
          <w:tcPr>
            <w:tcW w:type="dxa" w:w="2381"/>
          </w:tcPr>
          <w:p>
            <w:r>
              <w:t>cleaning vendor consolidation</w:t>
            </w:r>
          </w:p>
        </w:tc>
        <w:tc>
          <w:tcPr>
            <w:tcW w:type="dxa" w:w="2381"/>
          </w:tcPr>
          <w:p>
            <w:r>
              <w:t>/commercial-cleaning-services-nj</w:t>
            </w:r>
          </w:p>
        </w:tc>
      </w:tr>
    </w:tbl>
    <w:p/>
    <w:p>
      <w:pPr>
        <w:pStyle w:val="Heading1"/>
      </w:pPr>
      <w:r>
        <w:t>Aprovação</w:t>
      </w:r>
    </w:p>
    <w:p>
      <w:r>
        <w:t>Aprovar este documento libera os lotes 1 e 2 (8 artigos) para produção imediata. Ajustes de título ou de página de destino podem ser pedidos por bloco — não é necessário aprovar os 40 de uma vez para começar.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ED7C8"/>
          <w:left w:val="single" w:sz="4" w:space="0" w:color="DED7C8"/>
          <w:bottom w:val="single" w:sz="4" w:space="0" w:color="DED7C8"/>
          <w:right w:val="single" w:sz="4" w:space="0" w:color="DED7C8"/>
          <w:insideH w:val="single" w:sz="4" w:space="0" w:color="DED7C8"/>
          <w:insideV w:val="single" w:sz="4" w:space="0" w:color="DED7C8"/>
        </w:tblBorders>
      </w:tblPr>
      <w:tblGrid>
        <w:gridCol w:w="4759"/>
        <w:gridCol w:w="4759"/>
      </w:tblGrid>
      <w:tr>
        <w:tc>
          <w:tcPr>
            <w:tcW w:type="dxa" w:w="2268"/>
          </w:tcPr>
          <w:p>
            <w:r>
              <w:t>Aprovado por</w:t>
            </w:r>
          </w:p>
        </w:tc>
        <w:tc>
          <w:tcPr>
            <w:tcW w:type="dxa" w:w="7654"/>
          </w:tcPr>
          <w:p>
            <w:r/>
          </w:p>
        </w:tc>
      </w:tr>
      <w:tr>
        <w:tc>
          <w:tcPr>
            <w:tcW w:type="dxa" w:w="2268"/>
          </w:tcPr>
          <w:p>
            <w:pPr>
              <w:spacing w:before="200"/>
            </w:pPr>
            <w:r>
              <w:t>Data</w:t>
            </w:r>
          </w:p>
        </w:tc>
        <w:tc>
          <w:tcPr>
            <w:tcW w:type="dxa" w:w="7654"/>
          </w:tcPr>
          <w:p>
            <w:pPr>
              <w:spacing w:before="200"/>
            </w:pPr>
            <w:r/>
          </w:p>
        </w:tc>
      </w:tr>
      <w:tr>
        <w:tc>
          <w:tcPr>
            <w:tcW w:type="dxa" w:w="2268"/>
          </w:tcPr>
          <w:p>
            <w:pPr>
              <w:spacing w:before="200"/>
            </w:pPr>
            <w:r>
              <w:t>Observações</w:t>
            </w:r>
          </w:p>
        </w:tc>
        <w:tc>
          <w:tcPr>
            <w:tcW w:type="dxa" w:w="7654"/>
          </w:tcPr>
          <w:p>
            <w:pPr>
              <w:spacing w:before="200"/>
            </w:pPr>
            <w:r/>
          </w:p>
        </w:tc>
      </w:tr>
    </w:tbl>
    <w:p/>
    <w:p>
      <w:r>
        <w:rPr>
          <w:color w:val="999999"/>
          <w:sz w:val="17"/>
        </w:rPr>
        <w:t>Documento confidencial V4 · Premium Cleaning Services · 28/10/2026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1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1A1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A1A1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A1A1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A1A1A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A1A1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A1A1A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1A1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A1A1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A1A1A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A1A1A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A1A1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1A1A1A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1A1A1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A1A1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A1A1A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1A1A1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A1A1A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A1A1A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A1A1A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A1A1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A1A1A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0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0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0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F5F0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F5F0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F5F0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0E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0E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0E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6" w:themeFill="accent1" w:themeFillTint="7F"/>
      </w:tcPr>
    </w:tblStylePr>
    <w:tblStylePr w:type="band1Horz">
      <w:tblPr/>
      <w:tcPr>
        <w:shd w:val="clear" w:color="auto" w:fill="F5F0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F5F0E6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0E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0E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0E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F0E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F0E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F0E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0E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F5F0E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99"/>
      </w:tcPr>
    </w:tblStylePr>
    <w:tblStylePr w:type="band1Vert">
      <w:tblPr/>
      <w:tcPr>
        <w:shd w:val="clear" w:color="auto" w:fill="F5F0E6" w:themeFill="accent1" w:themeFillTint="66"/>
      </w:tcPr>
    </w:tblStylePr>
    <w:tblStylePr w:type="band1Horz">
      <w:tblPr/>
      <w:tcPr>
        <w:shd w:val="clear" w:color="auto" w:fill="F5F0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0E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F5F0E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F0E6" w:themeFill="accent4" w:themeFillShade="CC"/>
      </w:tcPr>
    </w:tblStylePr>
    <w:tblStylePr w:type="lastRow">
      <w:rPr>
        <w:b/>
        <w:bCs/>
        <w:color w:val="1A1A1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F0E6" w:themeFill="accent5" w:themeFillShade="CC"/>
      </w:tcPr>
    </w:tblStylePr>
    <w:tblStylePr w:type="lastRow">
      <w:rPr>
        <w:b/>
        <w:bCs/>
        <w:color w:val="1A1A1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F5F0E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0E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F5F0E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F5F0E6" w:themeFill="accent1" w:themeFillShade="BF"/>
      </w:tcPr>
    </w:tblStylePr>
    <w:tblStylePr w:type="band1Vert">
      <w:tblPr/>
      <w:tcPr>
        <w:shd w:val="clear" w:color="auto" w:fill="F5F0E6" w:themeFill="accent1" w:themeFillTint="7F"/>
      </w:tcPr>
    </w:tblStylePr>
    <w:tblStylePr w:type="band1Horz">
      <w:tblPr/>
      <w:tcPr>
        <w:shd w:val="clear" w:color="auto" w:fill="F5F0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5F0E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5F0E6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5F0E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5F0E6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1A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1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1A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1A1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1A1A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A1A1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A1A1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1A1A1A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1A1A1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1A1A1A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A1A1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A1A1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A1A1A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1A1A1A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1A1A1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1A1A1A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1A1A1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1A1A1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A1A1A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1A1A1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1A1A1A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A1A1A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1A1A1A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1A1A1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1A1A1A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0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0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F0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F5F0E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F5F0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F5F0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0E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0E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F0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F0E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A1A1A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6" w:themeFill="accent1" w:themeFillTint="7F"/>
      </w:tcPr>
    </w:tblStylePr>
    <w:tblStylePr w:type="band1Horz">
      <w:tblPr/>
      <w:tcPr>
        <w:shd w:val="clear" w:color="auto" w:fill="F5F0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F5F0E6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0E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0E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F0E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F0E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F0E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F0E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5F0E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5F0E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0E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F5F0E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1" w:themeFillShade="99"/>
      </w:tcPr>
    </w:tblStylePr>
    <w:tblStylePr w:type="band1Vert">
      <w:tblPr/>
      <w:tcPr>
        <w:shd w:val="clear" w:color="auto" w:fill="F5F0E6" w:themeFill="accent1" w:themeFillTint="66"/>
      </w:tcPr>
    </w:tblStylePr>
    <w:tblStylePr w:type="band1Horz">
      <w:tblPr/>
      <w:tcPr>
        <w:shd w:val="clear" w:color="auto" w:fill="F5F0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5F0E6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F5F0E6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6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F0E6" w:themeFill="accent4" w:themeFillShade="CC"/>
      </w:tcPr>
    </w:tblStylePr>
    <w:tblStylePr w:type="lastRow">
      <w:rPr>
        <w:b/>
        <w:bCs/>
        <w:color w:val="1A1A1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F0E6" w:themeFill="accent5" w:themeFillShade="CC"/>
      </w:tcPr>
    </w:tblStylePr>
    <w:tblStylePr w:type="lastRow">
      <w:rPr>
        <w:b/>
        <w:bCs/>
        <w:color w:val="1A1A1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F5F0E6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0E6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F5F0E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F5F0E6" w:themeFill="accent1" w:themeFillShade="BF"/>
      </w:tcPr>
    </w:tblStylePr>
    <w:tblStylePr w:type="band1Vert">
      <w:tblPr/>
      <w:tcPr>
        <w:shd w:val="clear" w:color="auto" w:fill="F5F0E6" w:themeFill="accent1" w:themeFillTint="7F"/>
      </w:tcPr>
    </w:tblStylePr>
    <w:tblStylePr w:type="band1Horz">
      <w:tblPr/>
      <w:tcPr>
        <w:shd w:val="clear" w:color="auto" w:fill="F5F0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5F0E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5F0E6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5F0E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5F0E6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A1A1A"/>
      </a:dk2>
      <a:lt2>
        <a:srgbClr val="EEECE1"/>
      </a:lt2>
      <a:accent1>
        <a:srgbClr val="1A1A1A"/>
      </a:accent1>
      <a:accent2>
        <a:srgbClr val="C0504D"/>
      </a:accent2>
      <a:accent3>
        <a:srgbClr val="9BBB59"/>
      </a:accent3>
      <a:accent4>
        <a:srgbClr val="1A1A1A"/>
      </a:accent4>
      <a:accent5>
        <a:srgbClr val="1A1A1A"/>
      </a:accent5>
      <a:accent6>
        <a:srgbClr val="F79646"/>
      </a:accent6>
      <a:hlink>
        <a:srgbClr val="1A1A1A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