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g-doc-001-welcome-packet"/>
    <w:p>
      <w:pPr>
        <w:pStyle w:val="Heading1"/>
      </w:pPr>
      <w:r>
        <w:t xml:space="preserve">XG-DOC-001: Welcome Packet</w:t>
      </w:r>
    </w:p>
    <w:bookmarkStart w:id="9" w:name="Xed0693ca5e30ab885ebc9c953a6521ef45394e7"/>
    <w:p>
      <w:pPr>
        <w:pStyle w:val="Heading2"/>
      </w:pPr>
      <w:r>
        <w:t xml:space="preserve">XGrowthOS - Your Journey to Autonomous B2B Lead Generation</w:t>
      </w:r>
    </w:p>
    <w:p>
      <w:pPr>
        <w:pStyle w:val="FirstParagraph"/>
      </w:pPr>
      <w:r>
        <w:rPr>
          <w:b/>
          <w:bCs/>
        </w:rPr>
        <w:t xml:space="preserve">Document ID:</w:t>
      </w:r>
      <w:r>
        <w:t xml:space="preserve"> </w:t>
      </w:r>
      <w:r>
        <w:t xml:space="preserve">XG-DOC-001</w:t>
      </w:r>
      <w:r>
        <w:t xml:space="preserve"> </w:t>
      </w:r>
      <w:r>
        <w:rPr>
          <w:b/>
          <w:bCs/>
        </w:rPr>
        <w:t xml:space="preserve">Category:</w:t>
      </w:r>
      <w:r>
        <w:t xml:space="preserve"> </w:t>
      </w:r>
      <w:r>
        <w:t xml:space="preserve">Client Onboarding</w:t>
      </w:r>
      <w:r>
        <w:t xml:space="preserve"> </w:t>
      </w:r>
      <w:r>
        <w:rPr>
          <w:b/>
          <w:bCs/>
        </w:rPr>
        <w:t xml:space="preserve">Version:</w:t>
      </w:r>
      <w:r>
        <w:t xml:space="preserve"> </w:t>
      </w:r>
      <w:r>
        <w:t xml:space="preserve">2.0</w:t>
      </w:r>
      <w:r>
        <w:t xml:space="preserve"> </w:t>
      </w:r>
      <w:r>
        <w:rPr>
          <w:b/>
          <w:bCs/>
        </w:rPr>
        <w:t xml:space="preserve">Last Updated:</w:t>
      </w:r>
      <w:r>
        <w:t xml:space="preserve"> </w:t>
      </w:r>
      <w:r>
        <w:t xml:space="preserve">January 2026</w:t>
      </w:r>
    </w:p>
    <w:p>
      <w:r>
        <w:pict>
          <v:rect style="width:0;height:1.5pt" o:hralign="center" o:hrstd="t" o:hr="t"/>
        </w:pict>
      </w:r>
    </w:p>
    <w:bookmarkEnd w:id="9"/>
    <w:bookmarkStart w:id="10" w:name="personal-welcome-from-marcos-matthews"/>
    <w:p>
      <w:pPr>
        <w:pStyle w:val="Heading2"/>
      </w:pPr>
      <w:r>
        <w:t xml:space="preserve">Personal Welcome from Marcos Matthews</w:t>
      </w:r>
    </w:p>
    <w:p>
      <w:pPr>
        <w:pStyle w:val="FirstParagraph"/>
      </w:pPr>
      <w:r>
        <w:t xml:space="preserve">Dear [Client Name],</w:t>
      </w:r>
    </w:p>
    <w:p>
      <w:pPr>
        <w:pStyle w:val="BodyText"/>
      </w:pPr>
      <w:r>
        <w:t xml:space="preserve">Welcome to the XGrowthOS family! As a Founding Partner, you’re joining an exclusive group of forward-thinking companies helping shape the future of B2B lead generation.</w:t>
      </w:r>
    </w:p>
    <w:p>
      <w:pPr>
        <w:pStyle w:val="BodyText"/>
      </w:pPr>
      <w:r>
        <w:t xml:space="preserve">Over the next 90 days, our eleven AI engines will work around the clock to identify, engage, and qualify prospects that match your ideal customer profile. We’re not just another lead gen agency - we’re building an autonomous growth operating system that continuously learns and improves.</w:t>
      </w:r>
    </w:p>
    <w:p>
      <w:pPr>
        <w:pStyle w:val="BodyText"/>
      </w:pPr>
      <w:r>
        <w:t xml:space="preserve">Beyond lead generation, our CSM Automation Suite handles reporting, monitoring, and client success operations - so you receive proactive service instead of reactive support.</w:t>
      </w:r>
    </w:p>
    <w:p>
      <w:pPr>
        <w:pStyle w:val="BodyText"/>
      </w:pPr>
      <w:r>
        <w:t xml:space="preserve">I’m personally committed to your success. If you ever have questions or concerns, don’t hesitate to reach out directly.</w:t>
      </w:r>
    </w:p>
    <w:p>
      <w:pPr>
        <w:pStyle w:val="BodyText"/>
      </w:pPr>
      <w:r>
        <w:rPr>
          <w:b/>
          <w:bCs/>
        </w:rPr>
        <w:t xml:space="preserve">Marcos Matthews</w:t>
      </w:r>
      <w:r>
        <w:t xml:space="preserve"> </w:t>
      </w:r>
      <w:r>
        <w:rPr>
          <w:i/>
          <w:iCs/>
        </w:rPr>
        <w:t xml:space="preserve">Founder &amp; CEO, XGrowthOS</w:t>
      </w:r>
      <w:r>
        <w:t xml:space="preserve"> </w:t>
      </w:r>
      <w:r>
        <w:t xml:space="preserve">Los Angeles, CA | CSUN Entrepreneurship</w:t>
      </w:r>
    </w:p>
    <w:p>
      <w:r>
        <w:pict>
          <v:rect style="width:0;height:1.5pt" o:hralign="center" o:hrstd="t" o:hr="t"/>
        </w:pict>
      </w:r>
    </w:p>
    <w:bookmarkEnd w:id="10"/>
    <w:bookmarkStart w:id="15" w:name="X690dd1d1defe7f2a65c0501dd5970b9bdf1887d"/>
    <w:p>
      <w:pPr>
        <w:pStyle w:val="Heading2"/>
      </w:pPr>
      <w:r>
        <w:t xml:space="preserve">What to Expect: Your 90-Day Success Roadmap</w:t>
      </w:r>
    </w:p>
    <w:bookmarkStart w:id="11" w:name="week-1-foundation"/>
    <w:p>
      <w:pPr>
        <w:pStyle w:val="Heading3"/>
      </w:pPr>
      <w:r>
        <w:t xml:space="preserve">Week 1: Foundation</w:t>
      </w:r>
    </w:p>
    <w:p>
      <w:pPr>
        <w:pStyle w:val="Compact"/>
        <w:numPr>
          <w:ilvl w:val="0"/>
          <w:numId w:val="1001"/>
        </w:numPr>
      </w:pPr>
      <w:r>
        <w:t xml:space="preserve">Kickoff call (scheduled within 3 business days)</w:t>
      </w:r>
    </w:p>
    <w:p>
      <w:pPr>
        <w:pStyle w:val="Compact"/>
        <w:numPr>
          <w:ilvl w:val="0"/>
          <w:numId w:val="1002"/>
        </w:numPr>
      </w:pPr>
      <w:r>
        <w:t xml:space="preserve">Dashboard access provisioned (within 48 hours)</w:t>
      </w:r>
    </w:p>
    <w:p>
      <w:pPr>
        <w:pStyle w:val="Compact"/>
        <w:numPr>
          <w:ilvl w:val="0"/>
          <w:numId w:val="1003"/>
        </w:numPr>
      </w:pPr>
      <w:r>
        <w:t xml:space="preserve">ICP definition and targeting setup</w:t>
      </w:r>
    </w:p>
    <w:p>
      <w:pPr>
        <w:pStyle w:val="Compact"/>
        <w:numPr>
          <w:ilvl w:val="0"/>
          <w:numId w:val="1004"/>
        </w:numPr>
      </w:pPr>
      <w:r>
        <w:t xml:space="preserve">Domain warmup initiated</w:t>
      </w:r>
    </w:p>
    <w:p>
      <w:pPr>
        <w:pStyle w:val="Compact"/>
        <w:numPr>
          <w:ilvl w:val="0"/>
          <w:numId w:val="1005"/>
        </w:numPr>
      </w:pPr>
      <w:r>
        <w:t xml:space="preserve">Technical integrations configured</w:t>
      </w:r>
    </w:p>
    <w:bookmarkEnd w:id="11"/>
    <w:bookmarkStart w:id="12" w:name="week-2-launch-preparation"/>
    <w:p>
      <w:pPr>
        <w:pStyle w:val="Heading3"/>
      </w:pPr>
      <w:r>
        <w:t xml:space="preserve">Week 2: Launch Preparation</w:t>
      </w:r>
    </w:p>
    <w:p>
      <w:pPr>
        <w:pStyle w:val="Compact"/>
        <w:numPr>
          <w:ilvl w:val="0"/>
          <w:numId w:val="1006"/>
        </w:numPr>
      </w:pPr>
      <w:r>
        <w:t xml:space="preserve">Discovery questionnaire reviewed</w:t>
      </w:r>
    </w:p>
    <w:p>
      <w:pPr>
        <w:pStyle w:val="Compact"/>
        <w:numPr>
          <w:ilvl w:val="0"/>
          <w:numId w:val="1007"/>
        </w:numPr>
      </w:pPr>
      <w:r>
        <w:t xml:space="preserve">Campaign copy drafted and approved</w:t>
      </w:r>
    </w:p>
    <w:p>
      <w:pPr>
        <w:pStyle w:val="Compact"/>
        <w:numPr>
          <w:ilvl w:val="0"/>
          <w:numId w:val="1008"/>
        </w:numPr>
      </w:pPr>
      <w:r>
        <w:t xml:space="preserve">Sending domains verified (SPF/DKIM/DMARC)</w:t>
      </w:r>
    </w:p>
    <w:p>
      <w:pPr>
        <w:pStyle w:val="Compact"/>
        <w:numPr>
          <w:ilvl w:val="0"/>
          <w:numId w:val="1009"/>
        </w:numPr>
      </w:pPr>
      <w:r>
        <w:t xml:space="preserve">CRM integration tested</w:t>
      </w:r>
    </w:p>
    <w:p>
      <w:pPr>
        <w:pStyle w:val="Compact"/>
        <w:numPr>
          <w:ilvl w:val="0"/>
          <w:numId w:val="1010"/>
        </w:numPr>
      </w:pPr>
      <w:r>
        <w:t xml:space="preserve">First emails scheduled</w:t>
      </w:r>
    </w:p>
    <w:bookmarkEnd w:id="12"/>
    <w:bookmarkStart w:id="13" w:name="weeks-3-4-initial-campaigns"/>
    <w:p>
      <w:pPr>
        <w:pStyle w:val="Heading3"/>
      </w:pPr>
      <w:r>
        <w:t xml:space="preserve">Weeks 3-4: Initial Campaigns</w:t>
      </w:r>
    </w:p>
    <w:p>
      <w:pPr>
        <w:pStyle w:val="Compact"/>
        <w:numPr>
          <w:ilvl w:val="0"/>
          <w:numId w:val="1011"/>
        </w:numPr>
      </w:pPr>
      <w:r>
        <w:t xml:space="preserve">First emails sending</w:t>
      </w:r>
    </w:p>
    <w:p>
      <w:pPr>
        <w:pStyle w:val="Compact"/>
        <w:numPr>
          <w:ilvl w:val="0"/>
          <w:numId w:val="1012"/>
        </w:numPr>
      </w:pPr>
      <w:r>
        <w:t xml:space="preserve">Initial replies monitored by The Scientist</w:t>
      </w:r>
    </w:p>
    <w:p>
      <w:pPr>
        <w:pStyle w:val="Compact"/>
        <w:numPr>
          <w:ilvl w:val="0"/>
          <w:numId w:val="1013"/>
        </w:numPr>
      </w:pPr>
      <w:r>
        <w:t xml:space="preserve">The Guardian monitoring domain health</w:t>
      </w:r>
    </w:p>
    <w:p>
      <w:pPr>
        <w:pStyle w:val="Compact"/>
        <w:numPr>
          <w:ilvl w:val="0"/>
          <w:numId w:val="1014"/>
        </w:numPr>
      </w:pPr>
      <w:r>
        <w:t xml:space="preserve">First meetings expected</w:t>
      </w:r>
    </w:p>
    <w:p>
      <w:pPr>
        <w:pStyle w:val="Compact"/>
        <w:numPr>
          <w:ilvl w:val="0"/>
          <w:numId w:val="1015"/>
        </w:numPr>
      </w:pPr>
      <w:r>
        <w:t xml:space="preserve">Weekly report delivery begins</w:t>
      </w:r>
    </w:p>
    <w:bookmarkEnd w:id="13"/>
    <w:bookmarkStart w:id="14" w:name="weeks-5-12-optimization"/>
    <w:p>
      <w:pPr>
        <w:pStyle w:val="Heading3"/>
      </w:pPr>
      <w:r>
        <w:t xml:space="preserve">Weeks 5-12: Optimization</w:t>
      </w:r>
    </w:p>
    <w:p>
      <w:pPr>
        <w:pStyle w:val="Compact"/>
        <w:numPr>
          <w:ilvl w:val="0"/>
          <w:numId w:val="1016"/>
        </w:numPr>
      </w:pPr>
      <w:r>
        <w:t xml:space="preserve">The Scientist runs A/B tests (Mon/Wed cycles)</w:t>
      </w:r>
    </w:p>
    <w:p>
      <w:pPr>
        <w:pStyle w:val="Compact"/>
        <w:numPr>
          <w:ilvl w:val="0"/>
          <w:numId w:val="1017"/>
        </w:numPr>
      </w:pPr>
      <w:r>
        <w:t xml:space="preserve">The Hunter expands from positive replies</w:t>
      </w:r>
    </w:p>
    <w:p>
      <w:pPr>
        <w:pStyle w:val="Compact"/>
        <w:numPr>
          <w:ilvl w:val="0"/>
          <w:numId w:val="1018"/>
        </w:numPr>
      </w:pPr>
      <w:r>
        <w:t xml:space="preserve">Weekly performance reports</w:t>
      </w:r>
    </w:p>
    <w:p>
      <w:pPr>
        <w:pStyle w:val="Compact"/>
        <w:numPr>
          <w:ilvl w:val="0"/>
          <w:numId w:val="1019"/>
        </w:numPr>
      </w:pPr>
      <w:r>
        <w:t xml:space="preserve">Continuous improvement cycles</w:t>
      </w:r>
    </w:p>
    <w:p>
      <w:pPr>
        <w:pStyle w:val="Compact"/>
        <w:numPr>
          <w:ilvl w:val="0"/>
          <w:numId w:val="1020"/>
        </w:numPr>
      </w:pPr>
      <w:r>
        <w:t xml:space="preserve">Strategy adjustments as needed</w:t>
      </w:r>
    </w:p>
    <w:p>
      <w:r>
        <w:pict>
          <v:rect style="width:0;height:1.5pt" o:hralign="center" o:hrstd="t" o:hr="t"/>
        </w:pict>
      </w:r>
    </w:p>
    <w:bookmarkEnd w:id="14"/>
    <w:bookmarkEnd w:id="15"/>
    <w:bookmarkStart w:id="16" w:name="your-onboarding-checklist"/>
    <w:p>
      <w:pPr>
        <w:pStyle w:val="Heading2"/>
      </w:pPr>
      <w:r>
        <w:t xml:space="preserve">Your Onboarding Checklist</w:t>
      </w:r>
    </w:p>
    <w:p>
      <w:pPr>
        <w:pStyle w:val="FirstParagraph"/>
      </w:pPr>
      <w:r>
        <w:t xml:space="preserve">Please complete these items within the first week:</w:t>
      </w:r>
    </w:p>
    <w:p>
      <w:pPr>
        <w:pStyle w:val="Compact"/>
        <w:numPr>
          <w:ilvl w:val="0"/>
          <w:numId w:val="1021"/>
        </w:numPr>
      </w:pPr>
      <w:r>
        <w:t xml:space="preserve">Complete Discovery Questionnaire (XG-DOC-002)</w:t>
      </w:r>
    </w:p>
    <w:p>
      <w:pPr>
        <w:pStyle w:val="Compact"/>
        <w:numPr>
          <w:ilvl w:val="0"/>
          <w:numId w:val="1022"/>
        </w:numPr>
      </w:pPr>
      <w:r>
        <w:t xml:space="preserve">Provide CRM access credentials</w:t>
      </w:r>
    </w:p>
    <w:p>
      <w:pPr>
        <w:pStyle w:val="Compact"/>
        <w:numPr>
          <w:ilvl w:val="0"/>
          <w:numId w:val="1023"/>
        </w:numPr>
      </w:pPr>
      <w:r>
        <w:t xml:space="preserve">Share existing customer list for exclusion</w:t>
      </w:r>
    </w:p>
    <w:p>
      <w:pPr>
        <w:pStyle w:val="Compact"/>
        <w:numPr>
          <w:ilvl w:val="0"/>
          <w:numId w:val="1024"/>
        </w:numPr>
      </w:pPr>
      <w:r>
        <w:t xml:space="preserve">Upload competitor list for exclusion</w:t>
      </w:r>
    </w:p>
    <w:p>
      <w:pPr>
        <w:pStyle w:val="Compact"/>
        <w:numPr>
          <w:ilvl w:val="0"/>
          <w:numId w:val="1025"/>
        </w:numPr>
      </w:pPr>
      <w:r>
        <w:t xml:space="preserve">Review and approve initial email copy</w:t>
      </w:r>
    </w:p>
    <w:p>
      <w:pPr>
        <w:pStyle w:val="Compact"/>
        <w:numPr>
          <w:ilvl w:val="0"/>
          <w:numId w:val="1026"/>
        </w:numPr>
      </w:pPr>
      <w:r>
        <w:t xml:space="preserve">Confirm calendar booking link (Calendly, etc.)</w:t>
      </w:r>
    </w:p>
    <w:p>
      <w:pPr>
        <w:pStyle w:val="Compact"/>
        <w:numPr>
          <w:ilvl w:val="0"/>
          <w:numId w:val="1027"/>
        </w:numPr>
      </w:pPr>
      <w:r>
        <w:t xml:space="preserve">Join Slack/Telegram communication channel</w:t>
      </w:r>
    </w:p>
    <w:p>
      <w:pPr>
        <w:pStyle w:val="Compact"/>
        <w:numPr>
          <w:ilvl w:val="0"/>
          <w:numId w:val="1028"/>
        </w:numPr>
      </w:pPr>
      <w:r>
        <w:t xml:space="preserve">Schedule 60-minute kickoff call</w:t>
      </w:r>
    </w:p>
    <w:p>
      <w:r>
        <w:pict>
          <v:rect style="width:0;height:1.5pt" o:hralign="center" o:hrstd="t" o:hr="t"/>
        </w:pict>
      </w:r>
    </w:p>
    <w:bookmarkEnd w:id="16"/>
    <w:bookmarkStart w:id="17" w:name="key-contacts"/>
    <w:p>
      <w:pPr>
        <w:pStyle w:val="Heading2"/>
      </w:pPr>
      <w:r>
        <w:t xml:space="preserve">Key Contacts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Contact</w:t>
            </w:r>
          </w:p>
        </w:tc>
        <w:tc>
          <w:tcPr/>
          <w:p>
            <w:pPr>
              <w:pStyle w:val="Compact"/>
            </w:pPr>
            <w:r>
              <w:t xml:space="preserve">Response Time</w:t>
            </w:r>
          </w:p>
        </w:tc>
      </w:tr>
      <w:tr>
        <w:tc>
          <w:tcPr/>
          <w:p>
            <w:pPr>
              <w:pStyle w:val="Compact"/>
            </w:pPr>
            <w:r>
              <w:t xml:space="preserve">Your Success Manager</w:t>
            </w:r>
          </w:p>
        </w:tc>
        <w:tc>
          <w:tcPr/>
          <w:p>
            <w:pPr>
              <w:pStyle w:val="Compact"/>
            </w:pPr>
            <w:r>
              <w:t xml:space="preserve">[Name]</w:t>
            </w:r>
          </w:p>
        </w:tc>
        <w:tc>
          <w:tcPr/>
          <w:p>
            <w:pPr>
              <w:pStyle w:val="Compact"/>
            </w:pPr>
            <w:r>
              <w:t xml:space="preserve">Same business day</w:t>
            </w:r>
          </w:p>
        </w:tc>
      </w:tr>
      <w:tr>
        <w:tc>
          <w:tcPr/>
          <w:p>
            <w:pPr>
              <w:pStyle w:val="Compact"/>
            </w:pPr>
            <w:r>
              <w:t xml:space="preserve">Technical Support</w:t>
            </w:r>
          </w:p>
        </w:tc>
        <w:tc>
          <w:tcPr/>
          <w:p>
            <w:pPr>
              <w:pStyle w:val="Compact"/>
            </w:pPr>
            <w:r>
              <w:t xml:space="preserve">support@xgrowthos.com</w:t>
            </w:r>
          </w:p>
        </w:tc>
        <w:tc>
          <w:tcPr/>
          <w:p>
            <w:pPr>
              <w:pStyle w:val="Compact"/>
            </w:pPr>
            <w:r>
              <w:t xml:space="preserve">4 hours</w:t>
            </w:r>
          </w:p>
        </w:tc>
      </w:tr>
      <w:tr>
        <w:tc>
          <w:tcPr/>
          <w:p>
            <w:pPr>
              <w:pStyle w:val="Compact"/>
            </w:pPr>
            <w:r>
              <w:t xml:space="preserve">Billing Questions</w:t>
            </w:r>
          </w:p>
        </w:tc>
        <w:tc>
          <w:tcPr/>
          <w:p>
            <w:pPr>
              <w:pStyle w:val="Compact"/>
            </w:pPr>
            <w:r>
              <w:t xml:space="preserve">billing@xgrowthos.com</w:t>
            </w:r>
          </w:p>
        </w:tc>
        <w:tc>
          <w:tcPr/>
          <w:p>
            <w:pPr>
              <w:pStyle w:val="Compact"/>
            </w:pPr>
            <w:r>
              <w:t xml:space="preserve">24 hours</w:t>
            </w:r>
          </w:p>
        </w:tc>
      </w:tr>
      <w:tr>
        <w:tc>
          <w:tcPr/>
          <w:p>
            <w:pPr>
              <w:pStyle w:val="Compact"/>
            </w:pPr>
            <w:r>
              <w:t xml:space="preserve">Emergency Escalation</w:t>
            </w:r>
          </w:p>
        </w:tc>
        <w:tc>
          <w:tcPr/>
          <w:p>
            <w:pPr>
              <w:pStyle w:val="Compact"/>
            </w:pPr>
            <w:r>
              <w:t xml:space="preserve">[Phone Number]</w:t>
            </w:r>
          </w:p>
        </w:tc>
        <w:tc>
          <w:tcPr/>
          <w:p>
            <w:pPr>
              <w:pStyle w:val="Compact"/>
            </w:pPr>
            <w:r>
              <w:t xml:space="preserve">1 hour</w:t>
            </w:r>
          </w:p>
        </w:tc>
      </w:tr>
      <w:tr>
        <w:tc>
          <w:tcPr/>
          <w:p>
            <w:pPr>
              <w:pStyle w:val="Compact"/>
            </w:pPr>
            <w:r>
              <w:t xml:space="preserve">Founder (Marcos)</w:t>
            </w:r>
          </w:p>
        </w:tc>
        <w:tc>
          <w:tcPr/>
          <w:p>
            <w:pPr>
              <w:pStyle w:val="Compact"/>
            </w:pPr>
            <w:r>
              <w:t xml:space="preserve">marcos@xgrowthos.com</w:t>
            </w:r>
          </w:p>
        </w:tc>
        <w:tc>
          <w:tcPr/>
          <w:p>
            <w:pPr>
              <w:pStyle w:val="Compact"/>
            </w:pPr>
            <w:r>
              <w:t xml:space="preserve">24 hours</w:t>
            </w:r>
          </w:p>
        </w:tc>
      </w:tr>
    </w:tbl>
    <w:p>
      <w:r>
        <w:pict>
          <v:rect style="width:0;height:1.5pt" o:hralign="center" o:hrstd="t" o:hr="t"/>
        </w:pict>
      </w:r>
    </w:p>
    <w:bookmarkEnd w:id="17"/>
    <w:bookmarkStart w:id="23" w:name="the-lead-generation-engines-a-h"/>
    <w:p>
      <w:pPr>
        <w:pStyle w:val="Heading2"/>
      </w:pPr>
      <w:r>
        <w:t xml:space="preserve">The Lead Generation Engines (A-H)</w:t>
      </w:r>
    </w:p>
    <w:bookmarkStart w:id="18" w:name="the-guardian-engines-c-d"/>
    <w:p>
      <w:pPr>
        <w:pStyle w:val="Heading3"/>
      </w:pPr>
      <w:r>
        <w:t xml:space="preserve">The Guardian (Engines C + D)</w:t>
      </w:r>
    </w:p>
    <w:p>
      <w:pPr>
        <w:pStyle w:val="FirstParagraph"/>
      </w:pPr>
      <w:r>
        <w:rPr>
          <w:b/>
          <w:bCs/>
        </w:rPr>
        <w:t xml:space="preserve">Compliance &amp; Domain Health</w:t>
      </w:r>
      <w:r>
        <w:t xml:space="preserve"> </w:t>
      </w:r>
      <w:r>
        <w:t xml:space="preserve">- DNC (Do-Not-Contact) verification</w:t>
      </w:r>
      <w:r>
        <w:t xml:space="preserve"> </w:t>
      </w:r>
      <w:r>
        <w:t xml:space="preserve">- Domain reputation monitoring</w:t>
      </w:r>
      <w:r>
        <w:t xml:space="preserve"> </w:t>
      </w:r>
      <w:r>
        <w:t xml:space="preserve">- SPF/DKIM/DMARC verification</w:t>
      </w:r>
      <w:r>
        <w:t xml:space="preserve"> </w:t>
      </w:r>
      <w:r>
        <w:t xml:space="preserve">- Blacklist monitoring</w:t>
      </w:r>
      <w:r>
        <w:t xml:space="preserve"> </w:t>
      </w:r>
      <w:r>
        <w:t xml:space="preserve">- Deliverability protection</w:t>
      </w:r>
    </w:p>
    <w:bookmarkEnd w:id="18"/>
    <w:bookmarkStart w:id="19" w:name="the-architect-engine-b"/>
    <w:p>
      <w:pPr>
        <w:pStyle w:val="Heading3"/>
      </w:pPr>
      <w:r>
        <w:t xml:space="preserve">The Architect (Engine B)</w:t>
      </w:r>
    </w:p>
    <w:p>
      <w:pPr>
        <w:pStyle w:val="FirstParagraph"/>
      </w:pPr>
      <w:r>
        <w:rPr>
          <w:b/>
          <w:bCs/>
        </w:rPr>
        <w:t xml:space="preserve">AI-Powered Campaign Design</w:t>
      </w:r>
      <w:r>
        <w:t xml:space="preserve"> </w:t>
      </w:r>
      <w:r>
        <w:t xml:space="preserve">- Multi-agent copywriting system</w:t>
      </w:r>
      <w:r>
        <w:t xml:space="preserve"> </w:t>
      </w:r>
      <w:r>
        <w:t xml:space="preserve">- Subject line optimization</w:t>
      </w:r>
      <w:r>
        <w:t xml:space="preserve"> </w:t>
      </w:r>
      <w:r>
        <w:t xml:space="preserve">- Personalization at scale</w:t>
      </w:r>
      <w:r>
        <w:t xml:space="preserve"> </w:t>
      </w:r>
      <w:r>
        <w:t xml:space="preserve">- Master Library integration</w:t>
      </w:r>
      <w:r>
        <w:t xml:space="preserve"> </w:t>
      </w:r>
      <w:r>
        <w:t xml:space="preserve">- Continuous learning from results</w:t>
      </w:r>
    </w:p>
    <w:bookmarkEnd w:id="19"/>
    <w:bookmarkStart w:id="20" w:name="the-scientist-engines-a-f"/>
    <w:p>
      <w:pPr>
        <w:pStyle w:val="Heading3"/>
      </w:pPr>
      <w:r>
        <w:t xml:space="preserve">The Scientist (Engines A + F)</w:t>
      </w:r>
    </w:p>
    <w:p>
      <w:pPr>
        <w:pStyle w:val="FirstParagraph"/>
      </w:pPr>
      <w:r>
        <w:rPr>
          <w:b/>
          <w:bCs/>
        </w:rPr>
        <w:t xml:space="preserve">Campaign Optimization</w:t>
      </w:r>
      <w:r>
        <w:t xml:space="preserve"> </w:t>
      </w:r>
      <w:r>
        <w:t xml:space="preserve">- Monday/Wednesday optimization cycles</w:t>
      </w:r>
      <w:r>
        <w:t xml:space="preserve"> </w:t>
      </w:r>
      <w:r>
        <w:t xml:space="preserve">- A/B testing automation</w:t>
      </w:r>
      <w:r>
        <w:t xml:space="preserve"> </w:t>
      </w:r>
      <w:r>
        <w:t xml:space="preserve">- Performance alerts</w:t>
      </w:r>
      <w:r>
        <w:t xml:space="preserve"> </w:t>
      </w:r>
      <w:r>
        <w:t xml:space="preserve">- Dashboard updates</w:t>
      </w:r>
      <w:r>
        <w:t xml:space="preserve"> </w:t>
      </w:r>
      <w:r>
        <w:t xml:space="preserve">- Pattern recognition</w:t>
      </w:r>
    </w:p>
    <w:bookmarkEnd w:id="20"/>
    <w:bookmarkStart w:id="21" w:name="the-hunter-engine-g"/>
    <w:p>
      <w:pPr>
        <w:pStyle w:val="Heading3"/>
      </w:pPr>
      <w:r>
        <w:t xml:space="preserve">The Hunter (Engine G)</w:t>
      </w:r>
    </w:p>
    <w:p>
      <w:pPr>
        <w:pStyle w:val="FirstParagraph"/>
      </w:pPr>
      <w:r>
        <w:rPr>
          <w:b/>
          <w:bCs/>
        </w:rPr>
        <w:t xml:space="preserve">Reply-Based Lead Expansion</w:t>
      </w:r>
      <w:r>
        <w:t xml:space="preserve"> </w:t>
      </w:r>
      <w:r>
        <w:t xml:space="preserve">- Identifies colleagues from positive replies</w:t>
      </w:r>
      <w:r>
        <w:t xml:space="preserve"> </w:t>
      </w:r>
      <w:r>
        <w:t xml:space="preserve">- Finds lookalike companies</w:t>
      </w:r>
      <w:r>
        <w:t xml:space="preserve"> </w:t>
      </w:r>
      <w:r>
        <w:t xml:space="preserve">- Expands your pipeline automatically</w:t>
      </w:r>
      <w:r>
        <w:t xml:space="preserve"> </w:t>
      </w:r>
      <w:r>
        <w:t xml:space="preserve">- 25-50 new leads per positive reply</w:t>
      </w:r>
    </w:p>
    <w:bookmarkEnd w:id="21"/>
    <w:bookmarkStart w:id="22" w:name="the-sentinel-engine-h"/>
    <w:p>
      <w:pPr>
        <w:pStyle w:val="Heading3"/>
      </w:pPr>
      <w:r>
        <w:t xml:space="preserve">The Sentinel (Engine H)</w:t>
      </w:r>
    </w:p>
    <w:p>
      <w:pPr>
        <w:pStyle w:val="FirstParagraph"/>
      </w:pPr>
      <w:r>
        <w:rPr>
          <w:b/>
          <w:bCs/>
        </w:rPr>
        <w:t xml:space="preserve">Website Visitor Intelligence</w:t>
      </w:r>
      <w:r>
        <w:t xml:space="preserve"> </w:t>
      </w:r>
      <w:r>
        <w:t xml:space="preserve">- Identifies anonymous website visitors</w:t>
      </w:r>
      <w:r>
        <w:t xml:space="preserve"> </w:t>
      </w:r>
      <w:r>
        <w:t xml:space="preserve">- Scores intent signals</w:t>
      </w:r>
      <w:r>
        <w:t xml:space="preserve"> </w:t>
      </w:r>
      <w:r>
        <w:t xml:space="preserve">- Finds decision-makers at visiting companies</w:t>
      </w:r>
      <w:r>
        <w:t xml:space="preserve"> </w:t>
      </w:r>
      <w:r>
        <w:t xml:space="preserve">- 8-15 contacts per identified visitor</w:t>
      </w:r>
    </w:p>
    <w:p>
      <w:r>
        <w:pict>
          <v:rect style="width:0;height:1.5pt" o:hralign="center" o:hrstd="t" o:hr="t"/>
        </w:pict>
      </w:r>
    </w:p>
    <w:bookmarkEnd w:id="22"/>
    <w:bookmarkEnd w:id="23"/>
    <w:bookmarkStart w:id="30" w:name="your-automation-suite-the-csm-engines"/>
    <w:p>
      <w:pPr>
        <w:pStyle w:val="Heading2"/>
      </w:pPr>
      <w:r>
        <w:t xml:space="preserve">Your Automation Suite: The CSM Engines</w:t>
      </w:r>
    </w:p>
    <w:p>
      <w:pPr>
        <w:pStyle w:val="FirstParagraph"/>
      </w:pPr>
      <w:r>
        <w:t xml:space="preserve">In addition to our lead generation engines, you benefit from six specialized automation engines that ensure exceptional client experience:</w:t>
      </w:r>
    </w:p>
    <w:bookmarkStart w:id="24" w:name="the-informant-engine-i"/>
    <w:p>
      <w:pPr>
        <w:pStyle w:val="Heading3"/>
      </w:pPr>
      <w:r>
        <w:t xml:space="preserve">The Informant (Engine I)</w:t>
      </w:r>
    </w:p>
    <w:p>
      <w:pPr>
        <w:pStyle w:val="FirstParagraph"/>
      </w:pPr>
      <w:r>
        <w:rPr>
          <w:b/>
          <w:bCs/>
        </w:rPr>
        <w:t xml:space="preserve">Automated Performance Reporting</w:t>
      </w:r>
      <w:r>
        <w:t xml:space="preserve"> </w:t>
      </w:r>
      <w:r>
        <w:t xml:space="preserve">- Weekly executive summaries delivered every Sunday</w:t>
      </w:r>
      <w:r>
        <w:t xml:space="preserve"> </w:t>
      </w:r>
      <w:r>
        <w:t xml:space="preserve">- AI-generated insights and trend analysis</w:t>
      </w:r>
      <w:r>
        <w:t xml:space="preserve"> </w:t>
      </w:r>
      <w:r>
        <w:t xml:space="preserve">- Branded dashboards with key metrics</w:t>
      </w:r>
      <w:r>
        <w:t xml:space="preserve"> </w:t>
      </w:r>
      <w:r>
        <w:t xml:space="preserve">- Zero manual report compilation required</w:t>
      </w:r>
    </w:p>
    <w:bookmarkEnd w:id="24"/>
    <w:bookmarkStart w:id="25" w:name="the-judge-engine-j"/>
    <w:p>
      <w:pPr>
        <w:pStyle w:val="Heading3"/>
      </w:pPr>
      <w:r>
        <w:t xml:space="preserve">The Judge (Engine J)</w:t>
      </w:r>
    </w:p>
    <w:p>
      <w:pPr>
        <w:pStyle w:val="FirstParagraph"/>
      </w:pPr>
      <w:r>
        <w:rPr>
          <w:b/>
          <w:bCs/>
        </w:rPr>
        <w:t xml:space="preserve">Issue Detection &amp; Auto-Healing</w:t>
      </w:r>
      <w:r>
        <w:t xml:space="preserve"> </w:t>
      </w:r>
      <w:r>
        <w:t xml:space="preserve">- Monitors infrastructure every 4 hours</w:t>
      </w:r>
      <w:r>
        <w:t xml:space="preserve"> </w:t>
      </w:r>
      <w:r>
        <w:t xml:space="preserve">- Detects problems before you notice them</w:t>
      </w:r>
      <w:r>
        <w:t xml:space="preserve"> </w:t>
      </w:r>
      <w:r>
        <w:t xml:space="preserve">- Auto-fixes common issues (inbox rotation, campaign pausing)</w:t>
      </w:r>
      <w:r>
        <w:t xml:space="preserve"> </w:t>
      </w:r>
      <w:r>
        <w:t xml:space="preserve">- Proactive notifications:</w:t>
      </w:r>
      <w:r>
        <w:t xml:space="preserve"> </w:t>
      </w:r>
      <w:r>
        <w:t xml:space="preserve">“We detected and fixed this”</w:t>
      </w:r>
    </w:p>
    <w:bookmarkEnd w:id="25"/>
    <w:bookmarkStart w:id="26" w:name="the-keeper-engine-k"/>
    <w:p>
      <w:pPr>
        <w:pStyle w:val="Heading3"/>
      </w:pPr>
      <w:r>
        <w:t xml:space="preserve">The Keeper (Engine K)</w:t>
      </w:r>
    </w:p>
    <w:p>
      <w:pPr>
        <w:pStyle w:val="FirstParagraph"/>
      </w:pPr>
      <w:r>
        <w:rPr>
          <w:b/>
          <w:bCs/>
        </w:rPr>
        <w:t xml:space="preserve">AI-Powered Knowledge Brain</w:t>
      </w:r>
      <w:r>
        <w:t xml:space="preserve"> </w:t>
      </w:r>
      <w:r>
        <w:t xml:space="preserve">- Instant answers to operational questions</w:t>
      </w:r>
      <w:r>
        <w:t xml:space="preserve"> </w:t>
      </w:r>
      <w:r>
        <w:t xml:space="preserve">- 24/7 self-service knowledge retrieval</w:t>
      </w:r>
      <w:r>
        <w:t xml:space="preserve"> </w:t>
      </w:r>
      <w:r>
        <w:t xml:space="preserve">- Consistent, accurate information every time</w:t>
      </w:r>
      <w:r>
        <w:t xml:space="preserve"> </w:t>
      </w:r>
      <w:r>
        <w:t xml:space="preserve">- Continuously learning from new data</w:t>
      </w:r>
    </w:p>
    <w:bookmarkEnd w:id="26"/>
    <w:bookmarkStart w:id="27" w:name="the-launcher-engine-l"/>
    <w:p>
      <w:pPr>
        <w:pStyle w:val="Heading3"/>
      </w:pPr>
      <w:r>
        <w:t xml:space="preserve">The Launcher (Engine L)</w:t>
      </w:r>
    </w:p>
    <w:p>
      <w:pPr>
        <w:pStyle w:val="FirstParagraph"/>
      </w:pPr>
      <w:r>
        <w:rPr>
          <w:b/>
          <w:bCs/>
        </w:rPr>
        <w:t xml:space="preserve">Automated Onboarding</w:t>
      </w:r>
      <w:r>
        <w:t xml:space="preserve"> </w:t>
      </w:r>
      <w:r>
        <w:t xml:space="preserve">- Streamlined 14-day onboarding process</w:t>
      </w:r>
      <w:r>
        <w:t xml:space="preserve"> </w:t>
      </w:r>
      <w:r>
        <w:t xml:space="preserve">- Automatic reminders for asset collection</w:t>
      </w:r>
      <w:r>
        <w:t xml:space="preserve"> </w:t>
      </w:r>
      <w:r>
        <w:t xml:space="preserve">- Progress tracking and visibility</w:t>
      </w:r>
      <w:r>
        <w:t xml:space="preserve"> </w:t>
      </w:r>
      <w:r>
        <w:t xml:space="preserve">- Professional, consistent experience</w:t>
      </w:r>
    </w:p>
    <w:bookmarkEnd w:id="27"/>
    <w:bookmarkStart w:id="28" w:name="the-monitor-engine-m"/>
    <w:p>
      <w:pPr>
        <w:pStyle w:val="Heading3"/>
      </w:pPr>
      <w:r>
        <w:t xml:space="preserve">The Monitor (Engine M)</w:t>
      </w:r>
    </w:p>
    <w:p>
      <w:pPr>
        <w:pStyle w:val="FirstParagraph"/>
      </w:pPr>
      <w:r>
        <w:rPr>
          <w:b/>
          <w:bCs/>
        </w:rPr>
        <w:t xml:space="preserve">Churn Risk Detection</w:t>
      </w:r>
      <w:r>
        <w:t xml:space="preserve"> </w:t>
      </w:r>
      <w:r>
        <w:t xml:space="preserve">- Weekly health score analysis</w:t>
      </w:r>
      <w:r>
        <w:t xml:space="preserve"> </w:t>
      </w:r>
      <w:r>
        <w:t xml:space="preserve">- Early warning for at-risk indicators</w:t>
      </w:r>
      <w:r>
        <w:t xml:space="preserve"> </w:t>
      </w:r>
      <w:r>
        <w:t xml:space="preserve">- AI-generated intervention playbooks</w:t>
      </w:r>
      <w:r>
        <w:t xml:space="preserve"> </w:t>
      </w:r>
      <w:r>
        <w:t xml:space="preserve">- Proactive outreach before issues escalate</w:t>
      </w:r>
    </w:p>
    <w:bookmarkEnd w:id="28"/>
    <w:bookmarkStart w:id="29" w:name="the-navigator-engine-n"/>
    <w:p>
      <w:pPr>
        <w:pStyle w:val="Heading3"/>
      </w:pPr>
      <w:r>
        <w:t xml:space="preserve">The Navigator (Engine N)</w:t>
      </w:r>
    </w:p>
    <w:p>
      <w:pPr>
        <w:pStyle w:val="FirstParagraph"/>
      </w:pPr>
      <w:r>
        <w:rPr>
          <w:b/>
          <w:bCs/>
        </w:rPr>
        <w:t xml:space="preserve">Self-Serve Client Portal</w:t>
      </w:r>
      <w:r>
        <w:t xml:space="preserve"> </w:t>
      </w:r>
      <w:r>
        <w:t xml:space="preserve">- Submit requests 24/7</w:t>
      </w:r>
      <w:r>
        <w:t xml:space="preserve"> </w:t>
      </w:r>
      <w:r>
        <w:t xml:space="preserve">- Update ICP, pause campaigns, download reports instantly</w:t>
      </w:r>
      <w:r>
        <w:t xml:space="preserve"> </w:t>
      </w:r>
      <w:r>
        <w:t xml:space="preserve">- Track request status in real-time</w:t>
      </w:r>
      <w:r>
        <w:t xml:space="preserve"> </w:t>
      </w:r>
      <w:r>
        <w:t xml:space="preserve">- Eliminates email back-and-forth for simple tasks</w:t>
      </w:r>
    </w:p>
    <w:p>
      <w:r>
        <w:pict>
          <v:rect style="width:0;height:1.5pt" o:hralign="center" o:hrstd="t" o:hr="t"/>
        </w:pict>
      </w:r>
    </w:p>
    <w:bookmarkEnd w:id="29"/>
    <w:bookmarkEnd w:id="30"/>
    <w:bookmarkStart w:id="31" w:name="performance-benchmarks"/>
    <w:p>
      <w:pPr>
        <w:pStyle w:val="Heading2"/>
      </w:pPr>
      <w:r>
        <w:t xml:space="preserve">Performance Benchmarks</w:t>
      </w:r>
    </w:p>
    <w:p>
      <w:pPr>
        <w:pStyle w:val="FirstParagraph"/>
      </w:pPr>
      <w:r>
        <w:t xml:space="preserve">Based on industry data (Belkins 2024 study, 16.5M emails analyzed):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Industry Average</w:t>
            </w:r>
          </w:p>
        </w:tc>
        <w:tc>
          <w:tcPr/>
          <w:p>
            <w:pPr>
              <w:pStyle w:val="Compact"/>
            </w:pPr>
            <w:r>
              <w:t xml:space="preserve">XGrowthOS Target</w:t>
            </w:r>
          </w:p>
        </w:tc>
        <w:tc>
          <w:tcPr/>
          <w:p>
            <w:pPr>
              <w:pStyle w:val="Compact"/>
            </w:pPr>
            <w:r>
              <w:t xml:space="preserve">Top Performers</w:t>
            </w:r>
          </w:p>
        </w:tc>
      </w:tr>
      <w:tr>
        <w:tc>
          <w:tcPr/>
          <w:p>
            <w:pPr>
              <w:pStyle w:val="Compact"/>
            </w:pPr>
            <w:r>
              <w:t xml:space="preserve">Open Rate</w:t>
            </w:r>
          </w:p>
        </w:tc>
        <w:tc>
          <w:tcPr/>
          <w:p>
            <w:pPr>
              <w:pStyle w:val="Compact"/>
            </w:pPr>
            <w:r>
              <w:t xml:space="preserve">27.7%</w:t>
            </w:r>
          </w:p>
        </w:tc>
        <w:tc>
          <w:tcPr/>
          <w:p>
            <w:pPr>
              <w:pStyle w:val="Compact"/>
            </w:pPr>
            <w:r>
              <w:t xml:space="preserve">40%+</w:t>
            </w:r>
          </w:p>
        </w:tc>
        <w:tc>
          <w:tcPr/>
          <w:p>
            <w:pPr>
              <w:pStyle w:val="Compact"/>
            </w:pPr>
            <w:r>
              <w:t xml:space="preserve">45-50%</w:t>
            </w:r>
          </w:p>
        </w:tc>
      </w:tr>
      <w:tr>
        <w:tc>
          <w:tcPr/>
          <w:p>
            <w:pPr>
              <w:pStyle w:val="Compact"/>
            </w:pPr>
            <w:r>
              <w:t xml:space="preserve">Reply Rate</w:t>
            </w:r>
          </w:p>
        </w:tc>
        <w:tc>
          <w:tcPr/>
          <w:p>
            <w:pPr>
              <w:pStyle w:val="Compact"/>
            </w:pPr>
            <w:r>
              <w:t xml:space="preserve">5.1%</w:t>
            </w:r>
          </w:p>
        </w:tc>
        <w:tc>
          <w:tcPr/>
          <w:p>
            <w:pPr>
              <w:pStyle w:val="Compact"/>
            </w:pPr>
            <w:r>
              <w:t xml:space="preserve">8%+</w:t>
            </w:r>
          </w:p>
        </w:tc>
        <w:tc>
          <w:tcPr/>
          <w:p>
            <w:pPr>
              <w:pStyle w:val="Compact"/>
            </w:pPr>
            <w:r>
              <w:t xml:space="preserve">10-15%</w:t>
            </w:r>
          </w:p>
        </w:tc>
      </w:tr>
      <w:tr>
        <w:tc>
          <w:tcPr/>
          <w:p>
            <w:pPr>
              <w:pStyle w:val="Compact"/>
            </w:pPr>
            <w:r>
              <w:t xml:space="preserve">Positive Reply %</w:t>
            </w:r>
          </w:p>
        </w:tc>
        <w:tc>
          <w:tcPr/>
          <w:p>
            <w:pPr>
              <w:pStyle w:val="Compact"/>
            </w:pPr>
            <w:r>
              <w:t xml:space="preserve">~50%</w:t>
            </w:r>
          </w:p>
        </w:tc>
        <w:tc>
          <w:tcPr/>
          <w:p>
            <w:pPr>
              <w:pStyle w:val="Compact"/>
            </w:pPr>
            <w:r>
              <w:t xml:space="preserve">60%+</w:t>
            </w:r>
          </w:p>
        </w:tc>
        <w:tc>
          <w:tcPr/>
          <w:p>
            <w:pPr>
              <w:pStyle w:val="Compact"/>
            </w:pPr>
            <w:r>
              <w:t xml:space="preserve">70%+</w:t>
            </w:r>
          </w:p>
        </w:tc>
      </w:tr>
      <w:tr>
        <w:tc>
          <w:tcPr/>
          <w:p>
            <w:pPr>
              <w:pStyle w:val="Compact"/>
            </w:pPr>
            <w:r>
              <w:t xml:space="preserve">Meeting Book Rate</w:t>
            </w:r>
          </w:p>
        </w:tc>
        <w:tc>
          <w:tcPr/>
          <w:p>
            <w:pPr>
              <w:pStyle w:val="Compact"/>
            </w:pPr>
            <w:r>
              <w:t xml:space="preserve">1.0%</w:t>
            </w:r>
          </w:p>
        </w:tc>
        <w:tc>
          <w:tcPr/>
          <w:p>
            <w:pPr>
              <w:pStyle w:val="Compact"/>
            </w:pPr>
            <w:r>
              <w:t xml:space="preserve">2%+</w:t>
            </w:r>
          </w:p>
        </w:tc>
        <w:tc>
          <w:tcPr/>
          <w:p>
            <w:pPr>
              <w:pStyle w:val="Compact"/>
            </w:pPr>
            <w:r>
              <w:t xml:space="preserve">3%+</w:t>
            </w:r>
          </w:p>
        </w:tc>
      </w:tr>
      <w:tr>
        <w:tc>
          <w:tcPr/>
          <w:p>
            <w:pPr>
              <w:pStyle w:val="Compact"/>
            </w:pPr>
            <w:r>
              <w:t xml:space="preserve">Bounce Rate</w:t>
            </w:r>
          </w:p>
        </w:tc>
        <w:tc>
          <w:tcPr/>
          <w:p>
            <w:pPr>
              <w:pStyle w:val="Compact"/>
            </w:pPr>
            <w:r>
              <w:t xml:space="preserve">2%</w:t>
            </w:r>
          </w:p>
        </w:tc>
        <w:tc>
          <w:tcPr/>
          <w:p>
            <w:pPr>
              <w:pStyle w:val="Compact"/>
            </w:pPr>
            <w:r>
              <w:t xml:space="preserve">&lt;1%</w:t>
            </w:r>
          </w:p>
        </w:tc>
        <w:tc>
          <w:tcPr/>
          <w:p>
            <w:pPr>
              <w:pStyle w:val="Compact"/>
            </w:pPr>
            <w:r>
              <w:t xml:space="preserve">&lt;0.5%</w:t>
            </w:r>
          </w:p>
        </w:tc>
      </w:tr>
      <w:tr>
        <w:tc>
          <w:tcPr/>
          <w:p>
            <w:pPr>
              <w:pStyle w:val="Compact"/>
            </w:pPr>
            <w:r>
              <w:t xml:space="preserve">Spam Complaints</w:t>
            </w:r>
          </w:p>
        </w:tc>
        <w:tc>
          <w:tcPr/>
          <w:p>
            <w:pPr>
              <w:pStyle w:val="Compact"/>
            </w:pPr>
            <w:r>
              <w:t xml:space="preserve">0.1%</w:t>
            </w:r>
          </w:p>
        </w:tc>
        <w:tc>
          <w:tcPr/>
          <w:p>
            <w:pPr>
              <w:pStyle w:val="Compact"/>
            </w:pPr>
            <w:r>
              <w:t xml:space="preserve">&lt;0.05%</w:t>
            </w:r>
          </w:p>
        </w:tc>
        <w:tc>
          <w:tcPr/>
          <w:p>
            <w:pPr>
              <w:pStyle w:val="Compact"/>
            </w:pPr>
            <w:r>
              <w:t xml:space="preserve">&lt;0.03%</w:t>
            </w:r>
          </w:p>
        </w:tc>
      </w:tr>
    </w:tbl>
    <w:p>
      <w:r>
        <w:pict>
          <v:rect style="width:0;height:1.5pt" o:hralign="center" o:hrstd="t" o:hr="t"/>
        </w:pict>
      </w:r>
    </w:p>
    <w:bookmarkEnd w:id="31"/>
    <w:bookmarkStart w:id="36" w:name="communication-channels"/>
    <w:p>
      <w:pPr>
        <w:pStyle w:val="Heading2"/>
      </w:pPr>
      <w:r>
        <w:t xml:space="preserve">Communication Channels</w:t>
      </w:r>
    </w:p>
    <w:bookmarkStart w:id="32" w:name="weekly-reports-powered-by-the-informant"/>
    <w:p>
      <w:pPr>
        <w:pStyle w:val="Heading3"/>
      </w:pPr>
      <w:r>
        <w:t xml:space="preserve">Weekly Reports (Powered by The Informant)</w:t>
      </w:r>
    </w:p>
    <w:p>
      <w:pPr>
        <w:pStyle w:val="Compact"/>
        <w:numPr>
          <w:ilvl w:val="0"/>
          <w:numId w:val="1029"/>
        </w:numPr>
      </w:pPr>
      <w:r>
        <w:rPr>
          <w:b/>
          <w:bCs/>
        </w:rPr>
        <w:t xml:space="preserve">Delivered:</w:t>
      </w:r>
      <w:r>
        <w:t xml:space="preserve"> </w:t>
      </w:r>
      <w:r>
        <w:t xml:space="preserve">Every Sunday at 8 PM PT (automatically generated)</w:t>
      </w:r>
    </w:p>
    <w:p>
      <w:pPr>
        <w:pStyle w:val="Compact"/>
        <w:numPr>
          <w:ilvl w:val="0"/>
          <w:numId w:val="1029"/>
        </w:numPr>
      </w:pPr>
      <w:r>
        <w:rPr>
          <w:b/>
          <w:bCs/>
        </w:rPr>
        <w:t xml:space="preserve">Format:</w:t>
      </w:r>
      <w:r>
        <w:t xml:space="preserve"> </w:t>
      </w:r>
      <w:r>
        <w:t xml:space="preserve">Branded HTML email + dashboard link</w:t>
      </w:r>
    </w:p>
    <w:p>
      <w:pPr>
        <w:pStyle w:val="Compact"/>
        <w:numPr>
          <w:ilvl w:val="0"/>
          <w:numId w:val="1029"/>
        </w:numPr>
      </w:pPr>
      <w:r>
        <w:rPr>
          <w:b/>
          <w:bCs/>
        </w:rPr>
        <w:t xml:space="preserve">Contents:</w:t>
      </w:r>
      <w:r>
        <w:t xml:space="preserve"> </w:t>
      </w:r>
      <w:r>
        <w:t xml:space="preserve">AI-generated executive summary, all metrics, week-over-week trends</w:t>
      </w:r>
    </w:p>
    <w:p>
      <w:pPr>
        <w:pStyle w:val="Compact"/>
        <w:numPr>
          <w:ilvl w:val="0"/>
          <w:numId w:val="1029"/>
        </w:numPr>
      </w:pPr>
      <w:r>
        <w:rPr>
          <w:b/>
          <w:bCs/>
        </w:rPr>
        <w:t xml:space="preserve">No manual work:</w:t>
      </w:r>
      <w:r>
        <w:t xml:space="preserve"> </w:t>
      </w:r>
      <w:r>
        <w:t xml:space="preserve">Reports compile and send automatically</w:t>
      </w:r>
    </w:p>
    <w:bookmarkEnd w:id="32"/>
    <w:bookmarkStart w:id="33" w:name="real-time-alerts"/>
    <w:p>
      <w:pPr>
        <w:pStyle w:val="Heading3"/>
      </w:pPr>
      <w:r>
        <w:t xml:space="preserve">Real-Time Alerts</w:t>
      </w:r>
    </w:p>
    <w:p>
      <w:pPr>
        <w:pStyle w:val="Compact"/>
        <w:numPr>
          <w:ilvl w:val="0"/>
          <w:numId w:val="1030"/>
        </w:numPr>
      </w:pPr>
      <w:r>
        <w:rPr>
          <w:b/>
          <w:bCs/>
        </w:rPr>
        <w:t xml:space="preserve">Channel:</w:t>
      </w:r>
      <w:r>
        <w:t xml:space="preserve"> </w:t>
      </w:r>
      <w:r>
        <w:t xml:space="preserve">Slack or Telegram (your choice)</w:t>
      </w:r>
    </w:p>
    <w:p>
      <w:pPr>
        <w:pStyle w:val="Compact"/>
        <w:numPr>
          <w:ilvl w:val="0"/>
          <w:numId w:val="1030"/>
        </w:numPr>
      </w:pPr>
      <w:r>
        <w:rPr>
          <w:b/>
          <w:bCs/>
        </w:rPr>
        <w:t xml:space="preserve">Alerts:</w:t>
      </w:r>
      <w:r>
        <w:t xml:space="preserve"> </w:t>
      </w:r>
      <w:r>
        <w:t xml:space="preserve">Meeting booked, domain issues, performance flags</w:t>
      </w:r>
    </w:p>
    <w:p>
      <w:pPr>
        <w:pStyle w:val="Compact"/>
        <w:numPr>
          <w:ilvl w:val="0"/>
          <w:numId w:val="1030"/>
        </w:numPr>
      </w:pPr>
      <w:r>
        <w:rPr>
          <w:b/>
          <w:bCs/>
        </w:rPr>
        <w:t xml:space="preserve">Response:</w:t>
      </w:r>
      <w:r>
        <w:t xml:space="preserve"> </w:t>
      </w:r>
      <w:r>
        <w:t xml:space="preserve">Same business day</w:t>
      </w:r>
    </w:p>
    <w:bookmarkEnd w:id="33"/>
    <w:bookmarkStart w:id="34" w:name="dashboard-access"/>
    <w:p>
      <w:pPr>
        <w:pStyle w:val="Heading3"/>
      </w:pPr>
      <w:r>
        <w:t xml:space="preserve">Dashboard Access</w:t>
      </w:r>
    </w:p>
    <w:p>
      <w:pPr>
        <w:pStyle w:val="Compact"/>
        <w:numPr>
          <w:ilvl w:val="0"/>
          <w:numId w:val="1031"/>
        </w:numPr>
      </w:pPr>
      <w:r>
        <w:rPr>
          <w:b/>
          <w:bCs/>
        </w:rPr>
        <w:t xml:space="preserve">URL:</w:t>
      </w:r>
      <w:r>
        <w:t xml:space="preserve"> </w:t>
      </w:r>
      <w:r>
        <w:t xml:space="preserve">dashboard.xgrowthos.com</w:t>
      </w:r>
    </w:p>
    <w:p>
      <w:pPr>
        <w:pStyle w:val="Compact"/>
        <w:numPr>
          <w:ilvl w:val="0"/>
          <w:numId w:val="1031"/>
        </w:numPr>
      </w:pPr>
      <w:r>
        <w:rPr>
          <w:b/>
          <w:bCs/>
        </w:rPr>
        <w:t xml:space="preserve">Access:</w:t>
      </w:r>
      <w:r>
        <w:t xml:space="preserve"> </w:t>
      </w:r>
      <w:r>
        <w:t xml:space="preserve">24/7 self-service</w:t>
      </w:r>
    </w:p>
    <w:p>
      <w:pPr>
        <w:pStyle w:val="Compact"/>
        <w:numPr>
          <w:ilvl w:val="0"/>
          <w:numId w:val="1031"/>
        </w:numPr>
      </w:pPr>
      <w:r>
        <w:rPr>
          <w:b/>
          <w:bCs/>
        </w:rPr>
        <w:t xml:space="preserve">Features:</w:t>
      </w:r>
      <w:r>
        <w:t xml:space="preserve"> </w:t>
      </w:r>
      <w:r>
        <w:t xml:space="preserve">Real-time metrics, campaign details, lead info</w:t>
      </w:r>
    </w:p>
    <w:bookmarkEnd w:id="34"/>
    <w:bookmarkStart w:id="35" w:name="sync-calls"/>
    <w:p>
      <w:pPr>
        <w:pStyle w:val="Heading3"/>
      </w:pPr>
      <w:r>
        <w:t xml:space="preserve">Sync Calls</w:t>
      </w:r>
    </w:p>
    <w:p>
      <w:pPr>
        <w:pStyle w:val="Compact"/>
        <w:numPr>
          <w:ilvl w:val="0"/>
          <w:numId w:val="1032"/>
        </w:numPr>
      </w:pPr>
      <w:r>
        <w:rPr>
          <w:b/>
          <w:bCs/>
        </w:rPr>
        <w:t xml:space="preserve">Frequency:</w:t>
      </w:r>
      <w:r>
        <w:t xml:space="preserve"> </w:t>
      </w:r>
      <w:r>
        <w:t xml:space="preserve">Bi-weekly (more frequent if needed)</w:t>
      </w:r>
    </w:p>
    <w:p>
      <w:pPr>
        <w:pStyle w:val="Compact"/>
        <w:numPr>
          <w:ilvl w:val="0"/>
          <w:numId w:val="1032"/>
        </w:numPr>
      </w:pPr>
      <w:r>
        <w:rPr>
          <w:b/>
          <w:bCs/>
        </w:rPr>
        <w:t xml:space="preserve">Duration:</w:t>
      </w:r>
      <w:r>
        <w:t xml:space="preserve"> </w:t>
      </w:r>
      <w:r>
        <w:t xml:space="preserve">30 minutes</w:t>
      </w:r>
    </w:p>
    <w:p>
      <w:pPr>
        <w:pStyle w:val="Compact"/>
        <w:numPr>
          <w:ilvl w:val="0"/>
          <w:numId w:val="1032"/>
        </w:numPr>
      </w:pPr>
      <w:r>
        <w:rPr>
          <w:b/>
          <w:bCs/>
        </w:rPr>
        <w:t xml:space="preserve">Purpose:</w:t>
      </w:r>
      <w:r>
        <w:t xml:space="preserve"> </w:t>
      </w:r>
      <w:r>
        <w:t xml:space="preserve">Strategy review, optimization planning</w:t>
      </w:r>
    </w:p>
    <w:p>
      <w:r>
        <w:pict>
          <v:rect style="width:0;height:1.5pt" o:hralign="center" o:hrstd="t" o:hr="t"/>
        </w:pict>
      </w:r>
    </w:p>
    <w:bookmarkEnd w:id="35"/>
    <w:bookmarkEnd w:id="36"/>
    <w:bookmarkStart w:id="37" w:name="emergency-escalation-protocol"/>
    <w:p>
      <w:pPr>
        <w:pStyle w:val="Heading2"/>
      </w:pPr>
      <w:r>
        <w:t xml:space="preserve">Emergency Escalation Protocol</w:t>
      </w:r>
    </w:p>
    <w:p>
      <w:pPr>
        <w:pStyle w:val="FirstParagraph"/>
      </w:pPr>
      <w:r>
        <w:t xml:space="preserve">If you experience a critical issue (domain blacklisted, major deliverability problem, urgent campaign concern):</w:t>
      </w:r>
    </w:p>
    <w:p>
      <w:pPr>
        <w:pStyle w:val="Compact"/>
        <w:numPr>
          <w:ilvl w:val="0"/>
          <w:numId w:val="1033"/>
        </w:numPr>
      </w:pPr>
      <w:r>
        <w:rPr>
          <w:b/>
          <w:bCs/>
        </w:rPr>
        <w:t xml:space="preserve">Message in Slack/Telegram</w:t>
      </w:r>
      <w:r>
        <w:t xml:space="preserve"> </w:t>
      </w:r>
      <w:r>
        <w:t xml:space="preserve">with</w:t>
      </w:r>
      <w:r>
        <w:t xml:space="preserve"> </w:t>
      </w:r>
      <w:r>
        <w:t xml:space="preserve">“URGENT”</w:t>
      </w:r>
      <w:r>
        <w:t xml:space="preserve"> </w:t>
      </w:r>
      <w:r>
        <w:t xml:space="preserve">prefix</w:t>
      </w:r>
    </w:p>
    <w:p>
      <w:pPr>
        <w:pStyle w:val="Compact"/>
        <w:numPr>
          <w:ilvl w:val="0"/>
          <w:numId w:val="1033"/>
        </w:numPr>
      </w:pPr>
      <w:r>
        <w:rPr>
          <w:b/>
          <w:bCs/>
        </w:rPr>
        <w:t xml:space="preserve">Expected Response:</w:t>
      </w:r>
      <w:r>
        <w:t xml:space="preserve"> </w:t>
      </w:r>
      <w:r>
        <w:t xml:space="preserve">Within 1 hour</w:t>
      </w:r>
    </w:p>
    <w:p>
      <w:pPr>
        <w:pStyle w:val="Compact"/>
        <w:numPr>
          <w:ilvl w:val="0"/>
          <w:numId w:val="1033"/>
        </w:numPr>
      </w:pPr>
      <w:r>
        <w:rPr>
          <w:b/>
          <w:bCs/>
        </w:rPr>
        <w:t xml:space="preserve">Remediation:</w:t>
      </w:r>
      <w:r>
        <w:t xml:space="preserve"> </w:t>
      </w:r>
      <w:r>
        <w:t xml:space="preserve">Within 4 hours</w:t>
      </w:r>
    </w:p>
    <w:p>
      <w:pPr>
        <w:pStyle w:val="Compact"/>
        <w:numPr>
          <w:ilvl w:val="0"/>
          <w:numId w:val="1033"/>
        </w:numPr>
      </w:pPr>
      <w:r>
        <w:rPr>
          <w:b/>
          <w:bCs/>
        </w:rPr>
        <w:t xml:space="preserve">Follow-up:</w:t>
      </w:r>
      <w:r>
        <w:t xml:space="preserve"> </w:t>
      </w:r>
      <w:r>
        <w:t xml:space="preserve">Written summary within 24 hours</w:t>
      </w:r>
    </w:p>
    <w:p>
      <w:pPr>
        <w:pStyle w:val="FirstParagraph"/>
      </w:pPr>
      <w:r>
        <w:rPr>
          <w:b/>
          <w:bCs/>
        </w:rPr>
        <w:t xml:space="preserve">P1 Critical Issues:</w:t>
      </w:r>
      <w:r>
        <w:t xml:space="preserve"> </w:t>
      </w:r>
      <w:r>
        <w:t xml:space="preserve">- Domain blacklisted</w:t>
      </w:r>
      <w:r>
        <w:t xml:space="preserve"> </w:t>
      </w:r>
      <w:r>
        <w:t xml:space="preserve">- Deliverability below 90%</w:t>
      </w:r>
      <w:r>
        <w:t xml:space="preserve"> </w:t>
      </w:r>
      <w:r>
        <w:t xml:space="preserve">- Spam complaints above 0.1%</w:t>
      </w:r>
      <w:r>
        <w:t xml:space="preserve"> </w:t>
      </w:r>
      <w:r>
        <w:t xml:space="preserve">- System outage affecting campaigns</w:t>
      </w:r>
    </w:p>
    <w:p>
      <w:r>
        <w:pict>
          <v:rect style="width:0;height:1.5pt" o:hralign="center" o:hrstd="t" o:hr="t"/>
        </w:pict>
      </w:r>
    </w:p>
    <w:bookmarkEnd w:id="37"/>
    <w:bookmarkStart w:id="38" w:name="founding-partner-benefits"/>
    <w:p>
      <w:pPr>
        <w:pStyle w:val="Heading2"/>
      </w:pPr>
      <w:r>
        <w:t xml:space="preserve">Founding Partner Benefits</w:t>
      </w:r>
    </w:p>
    <w:p>
      <w:pPr>
        <w:pStyle w:val="FirstParagraph"/>
      </w:pPr>
      <w:r>
        <w:t xml:space="preserve">As a Founding Partner, you receive:</w:t>
      </w:r>
    </w:p>
    <w:p>
      <w:pPr>
        <w:pStyle w:val="Compact"/>
        <w:numPr>
          <w:ilvl w:val="0"/>
          <w:numId w:val="1034"/>
        </w:numPr>
      </w:pPr>
      <w:r>
        <w:rPr>
          <w:b/>
          <w:bCs/>
        </w:rPr>
        <w:t xml:space="preserve">60% Discount Locked for Life</w:t>
      </w:r>
      <w:r>
        <w:t xml:space="preserve"> </w:t>
      </w:r>
      <w:r>
        <w:t xml:space="preserve">- Your current pricing remains locked even as our official rates increase</w:t>
      </w:r>
    </w:p>
    <w:p>
      <w:pPr>
        <w:pStyle w:val="Compact"/>
        <w:numPr>
          <w:ilvl w:val="0"/>
          <w:numId w:val="1034"/>
        </w:numPr>
      </w:pPr>
      <w:r>
        <w:rPr>
          <w:b/>
          <w:bCs/>
        </w:rPr>
        <w:t xml:space="preserve">Priority Support</w:t>
      </w:r>
      <w:r>
        <w:t xml:space="preserve"> </w:t>
      </w:r>
      <w:r>
        <w:t xml:space="preserve">- Faster response times and direct access</w:t>
      </w:r>
    </w:p>
    <w:p>
      <w:pPr>
        <w:pStyle w:val="Compact"/>
        <w:numPr>
          <w:ilvl w:val="0"/>
          <w:numId w:val="1034"/>
        </w:numPr>
      </w:pPr>
      <w:r>
        <w:rPr>
          <w:b/>
          <w:bCs/>
        </w:rPr>
        <w:t xml:space="preserve">Case Study Participation</w:t>
      </w:r>
      <w:r>
        <w:t xml:space="preserve"> </w:t>
      </w:r>
      <w:r>
        <w:t xml:space="preserve">- Help shape our success stories</w:t>
      </w:r>
    </w:p>
    <w:p>
      <w:pPr>
        <w:pStyle w:val="Compact"/>
        <w:numPr>
          <w:ilvl w:val="0"/>
          <w:numId w:val="1034"/>
        </w:numPr>
      </w:pPr>
      <w:r>
        <w:rPr>
          <w:b/>
          <w:bCs/>
        </w:rPr>
        <w:t xml:space="preserve">Feature Preview Access</w:t>
      </w:r>
      <w:r>
        <w:t xml:space="preserve"> </w:t>
      </w:r>
      <w:r>
        <w:t xml:space="preserve">- First access to new engine capabilities</w:t>
      </w:r>
    </w:p>
    <w:p>
      <w:pPr>
        <w:pStyle w:val="Compact"/>
        <w:numPr>
          <w:ilvl w:val="0"/>
          <w:numId w:val="1034"/>
        </w:numPr>
      </w:pPr>
      <w:r>
        <w:rPr>
          <w:b/>
          <w:bCs/>
        </w:rPr>
        <w:t xml:space="preserve">Referral Bonuses</w:t>
      </w:r>
      <w:r>
        <w:t xml:space="preserve"> </w:t>
      </w:r>
      <w:r>
        <w:t xml:space="preserve">- $500 credit per qualified referral</w:t>
      </w:r>
    </w:p>
    <w:p>
      <w:r>
        <w:pict>
          <v:rect style="width:0;height:1.5pt" o:hralign="center" o:hrstd="t" o:hr="t"/>
        </w:pict>
      </w:r>
    </w:p>
    <w:bookmarkEnd w:id="38"/>
    <w:bookmarkStart w:id="39" w:name="next-steps"/>
    <w:p>
      <w:pPr>
        <w:pStyle w:val="Heading2"/>
      </w:pPr>
      <w:r>
        <w:t xml:space="preserve">Next Steps</w:t>
      </w:r>
    </w:p>
    <w:p>
      <w:pPr>
        <w:pStyle w:val="Compact"/>
        <w:numPr>
          <w:ilvl w:val="0"/>
          <w:numId w:val="1035"/>
        </w:numPr>
      </w:pPr>
      <w:r>
        <w:rPr>
          <w:b/>
          <w:bCs/>
        </w:rPr>
        <w:t xml:space="preserve">Complete the Discovery Questionnaire</w:t>
      </w:r>
      <w:r>
        <w:t xml:space="preserve"> </w:t>
      </w:r>
      <w:r>
        <w:t xml:space="preserve">(XG-DOC-002) within 48 hours</w:t>
      </w:r>
    </w:p>
    <w:p>
      <w:pPr>
        <w:pStyle w:val="Compact"/>
        <w:numPr>
          <w:ilvl w:val="0"/>
          <w:numId w:val="1035"/>
        </w:numPr>
      </w:pPr>
      <w:r>
        <w:rPr>
          <w:b/>
          <w:bCs/>
        </w:rPr>
        <w:t xml:space="preserve">Schedule your kickoff call</w:t>
      </w:r>
      <w:r>
        <w:t xml:space="preserve"> </w:t>
      </w:r>
      <w:r>
        <w:t xml:space="preserve">via the link provided</w:t>
      </w:r>
    </w:p>
    <w:p>
      <w:pPr>
        <w:pStyle w:val="Compact"/>
        <w:numPr>
          <w:ilvl w:val="0"/>
          <w:numId w:val="1035"/>
        </w:numPr>
      </w:pPr>
      <w:r>
        <w:rPr>
          <w:b/>
          <w:bCs/>
        </w:rPr>
        <w:t xml:space="preserve">Join the communication channel</w:t>
      </w:r>
      <w:r>
        <w:t xml:space="preserve"> </w:t>
      </w:r>
      <w:r>
        <w:t xml:space="preserve">(Slack/Telegram)</w:t>
      </w:r>
    </w:p>
    <w:p>
      <w:pPr>
        <w:pStyle w:val="Compact"/>
        <w:numPr>
          <w:ilvl w:val="0"/>
          <w:numId w:val="1035"/>
        </w:numPr>
      </w:pPr>
      <w:r>
        <w:rPr>
          <w:b/>
          <w:bCs/>
        </w:rPr>
        <w:t xml:space="preserve">Prepare your assets</w:t>
      </w:r>
      <w:r>
        <w:t xml:space="preserve"> </w:t>
      </w:r>
      <w:r>
        <w:t xml:space="preserve">(customer list, competitor list, calendar link)</w:t>
      </w:r>
    </w:p>
    <w:p>
      <w:r>
        <w:pict>
          <v:rect style="width:0;height:1.5pt" o:hralign="center" o:hrstd="t" o:hr="t"/>
        </w:pict>
      </w:r>
    </w:p>
    <w:bookmarkEnd w:id="39"/>
    <w:bookmarkStart w:id="40" w:name="important-links"/>
    <w:p>
      <w:pPr>
        <w:pStyle w:val="Heading2"/>
      </w:pPr>
      <w:r>
        <w:t xml:space="preserve">Important Links</w:t>
      </w:r>
    </w:p>
    <w:p>
      <w:pPr>
        <w:pStyle w:val="Compact"/>
        <w:numPr>
          <w:ilvl w:val="0"/>
          <w:numId w:val="1036"/>
        </w:numPr>
      </w:pPr>
      <w:r>
        <w:rPr>
          <w:b/>
          <w:bCs/>
        </w:rPr>
        <w:t xml:space="preserve">Dashboard:</w:t>
      </w:r>
      <w:r>
        <w:t xml:space="preserve"> </w:t>
      </w:r>
      <w:r>
        <w:t xml:space="preserve">dashboard.xgrowthos.com</w:t>
      </w:r>
    </w:p>
    <w:p>
      <w:pPr>
        <w:pStyle w:val="Compact"/>
        <w:numPr>
          <w:ilvl w:val="0"/>
          <w:numId w:val="1036"/>
        </w:numPr>
      </w:pPr>
      <w:r>
        <w:rPr>
          <w:b/>
          <w:bCs/>
        </w:rPr>
        <w:t xml:space="preserve">Support:</w:t>
      </w:r>
      <w:r>
        <w:t xml:space="preserve"> </w:t>
      </w:r>
      <w:r>
        <w:t xml:space="preserve">support@xgrowthos.com</w:t>
      </w:r>
    </w:p>
    <w:p>
      <w:pPr>
        <w:pStyle w:val="Compact"/>
        <w:numPr>
          <w:ilvl w:val="0"/>
          <w:numId w:val="1036"/>
        </w:numPr>
      </w:pPr>
      <w:r>
        <w:rPr>
          <w:b/>
          <w:bCs/>
        </w:rPr>
        <w:t xml:space="preserve">Documentation:</w:t>
      </w:r>
      <w:r>
        <w:t xml:space="preserve"> </w:t>
      </w:r>
      <w:r>
        <w:t xml:space="preserve">docs.xgrowthos.com</w:t>
      </w:r>
    </w:p>
    <w:p>
      <w:pPr>
        <w:pStyle w:val="Compact"/>
        <w:numPr>
          <w:ilvl w:val="0"/>
          <w:numId w:val="1036"/>
        </w:numPr>
      </w:pPr>
      <w:r>
        <w:rPr>
          <w:b/>
          <w:bCs/>
        </w:rPr>
        <w:t xml:space="preserve">Book a Call:</w:t>
      </w:r>
      <w:r>
        <w:t xml:space="preserve"> </w:t>
      </w:r>
      <w:r>
        <w:t xml:space="preserve">calendly.com/xgrowthos</w:t>
      </w:r>
    </w:p>
    <w:p>
      <w:r>
        <w:pict>
          <v:rect style="width:0;height:1.5pt" o:hralign="center" o:hrstd="t" o:hr="t"/>
        </w:pict>
      </w:r>
    </w:p>
    <w:p>
      <w:pPr>
        <w:pStyle w:val="FirstParagraph"/>
      </w:pPr>
      <w:r>
        <w:rPr>
          <w:i/>
          <w:iCs/>
        </w:rPr>
        <w:t xml:space="preserve">Welcome to XGrowthOS - Let’s grow together.</w:t>
      </w:r>
    </w:p>
    <w:p>
      <w:pPr>
        <w:pStyle w:val="BodyText"/>
      </w:pPr>
      <w:r>
        <w:rPr>
          <w:b/>
          <w:bCs/>
        </w:rPr>
        <w:t xml:space="preserve">XGrowthOS</w:t>
      </w:r>
      <w:r>
        <w:t xml:space="preserve"> </w:t>
      </w:r>
      <w:r>
        <w:t xml:space="preserve">Autonomous B2B Lead Generation Platform</w:t>
      </w:r>
      <w:r>
        <w:t xml:space="preserve"> </w:t>
      </w:r>
      <w:r>
        <w:t xml:space="preserve">Los Angeles, CA</w:t>
      </w:r>
    </w:p>
    <w:p>
      <w:r>
        <w:pict>
          <v:rect style="width:0;height:1.5pt" o:hralign="center" o:hrstd="t" o:hr="t"/>
        </w:pict>
      </w:r>
    </w:p>
    <w:p>
      <w:pPr>
        <w:pStyle w:val="FirstParagraph"/>
      </w:pPr>
      <w:r>
        <w:rPr>
          <w:i/>
          <w:iCs/>
        </w:rPr>
        <w:t xml:space="preserve">Document Version 3.0 | January 2026 | Updated with CSM Automation Suite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2026-01-25T03:18:43Z</dcterms:created>
  <dcterms:modified xsi:type="dcterms:W3CDTF">2026-01-25T03:18:43Z</dcterms:modified>
</cp:coreProperties>
</file>

<file path=docProps/custom.xml><?xml version="1.0" encoding="utf-8"?>
<Properties xmlns="http://schemas.openxmlformats.org/officeDocument/2006/custom-properties" xmlns:vt="http://schemas.openxmlformats.org/officeDocument/2006/docPropsVTypes"/>
</file>