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Pr>
        <w:drawing>
          <wp:anchor allowOverlap="1" behindDoc="0" distB="0" distT="0" distL="0" distR="0" hidden="0" layoutInCell="1" locked="0" relativeHeight="0" simplePos="0">
            <wp:simplePos x="0" y="0"/>
            <wp:positionH relativeFrom="page">
              <wp:posOffset>3338</wp:posOffset>
            </wp:positionH>
            <wp:positionV relativeFrom="page">
              <wp:posOffset>0</wp:posOffset>
            </wp:positionV>
            <wp:extent cx="7553325" cy="1019175"/>
            <wp:effectExtent b="0" l="0" r="0" t="0"/>
            <wp:wrapSquare wrapText="bothSides" distB="0" distT="0" distL="0" distR="0"/>
            <wp:docPr id="10" name="image19.png"/>
            <a:graphic>
              <a:graphicData uri="http://schemas.openxmlformats.org/drawingml/2006/picture">
                <pic:pic>
                  <pic:nvPicPr>
                    <pic:cNvPr id="0" name="image19.png"/>
                    <pic:cNvPicPr preferRelativeResize="0"/>
                  </pic:nvPicPr>
                  <pic:blipFill>
                    <a:blip r:embed="rId6"/>
                    <a:srcRect b="17433" l="0" r="0" t="4259"/>
                    <a:stretch>
                      <a:fillRect/>
                    </a:stretch>
                  </pic:blipFill>
                  <pic:spPr>
                    <a:xfrm>
                      <a:off x="0" y="0"/>
                      <a:ext cx="7553325" cy="1019175"/>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3552825" cy="1085850"/>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7"/>
                    <a:srcRect b="0" l="2680" r="-2680" t="10236"/>
                    <a:stretch>
                      <a:fillRect/>
                    </a:stretch>
                  </pic:blipFill>
                  <pic:spPr>
                    <a:xfrm>
                      <a:off x="0" y="0"/>
                      <a:ext cx="3552825" cy="1085850"/>
                    </a:xfrm>
                    <a:prstGeom prst="rect"/>
                    <a:ln/>
                  </pic:spPr>
                </pic:pic>
              </a:graphicData>
            </a:graphic>
          </wp:anchor>
        </w:drawing>
      </w:r>
    </w:p>
    <w:p w:rsidR="00000000" w:rsidDel="00000000" w:rsidP="00000000" w:rsidRDefault="00000000" w:rsidRPr="00000000" w14:paraId="00000002">
      <w:pPr>
        <w:pageBreakBefore w:val="0"/>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3">
      <w:pPr>
        <w:pageBreakBefore w:val="0"/>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4">
      <w:pPr>
        <w:pageBreakBefore w:val="0"/>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5">
      <w:pPr>
        <w:pageBreakBefore w:val="0"/>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6">
      <w:pPr>
        <w:pageBreakBefore w:val="0"/>
        <w:rPr>
          <w:rFonts w:ascii="Rajdhani" w:cs="Rajdhani" w:eastAsia="Rajdhani" w:hAnsi="Rajdhani"/>
          <w:b w:val="1"/>
          <w:sz w:val="36"/>
          <w:szCs w:val="36"/>
        </w:rPr>
      </w:pPr>
      <w:r w:rsidDel="00000000" w:rsidR="00000000" w:rsidRPr="00000000">
        <w:rPr>
          <w:rFonts w:ascii="Rajdhani" w:cs="Rajdhani" w:eastAsia="Rajdhani" w:hAnsi="Rajdhani"/>
          <w:b w:val="1"/>
          <w:sz w:val="36"/>
          <w:szCs w:val="36"/>
          <w:rtl w:val="0"/>
        </w:rPr>
        <w:t xml:space="preserve">Criando uma rede com o Cisco Packet Tracer</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383073</wp:posOffset>
            </wp:positionV>
            <wp:extent cx="1039849" cy="1834179"/>
            <wp:effectExtent b="0" l="0" r="0" t="0"/>
            <wp:wrapSquare wrapText="bothSides" distB="57150" distT="57150" distL="57150" distR="57150"/>
            <wp:docPr id="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039849" cy="1834179"/>
                    </a:xfrm>
                    <a:prstGeom prst="rect"/>
                    <a:ln/>
                  </pic:spPr>
                </pic:pic>
              </a:graphicData>
            </a:graphic>
          </wp:anchor>
        </w:drawing>
      </w:r>
    </w:p>
    <w:p w:rsidR="00000000" w:rsidDel="00000000" w:rsidP="00000000" w:rsidRDefault="00000000" w:rsidRPr="00000000" w14:paraId="00000007">
      <w:pPr>
        <w:pageBreakBefore w:val="0"/>
        <w:rPr>
          <w:b w:val="1"/>
        </w:rPr>
      </w:pPr>
      <w:r w:rsidDel="00000000" w:rsidR="00000000" w:rsidRPr="00000000">
        <w:rPr>
          <w:rtl w:val="0"/>
        </w:rPr>
      </w:r>
    </w:p>
    <w:p w:rsidR="00000000" w:rsidDel="00000000" w:rsidP="00000000" w:rsidRDefault="00000000" w:rsidRPr="00000000" w14:paraId="00000008">
      <w:pPr>
        <w:pageBreakBefore w:val="0"/>
        <w:rPr>
          <w:sz w:val="26"/>
          <w:szCs w:val="26"/>
        </w:rPr>
      </w:pPr>
      <w:r w:rsidDel="00000000" w:rsidR="00000000" w:rsidRPr="00000000">
        <w:rPr>
          <w:rtl w:val="0"/>
        </w:rPr>
      </w:r>
    </w:p>
    <w:p w:rsidR="00000000" w:rsidDel="00000000" w:rsidP="00000000" w:rsidRDefault="00000000" w:rsidRPr="00000000" w14:paraId="00000009">
      <w:pPr>
        <w:pageBreakBefore w:val="0"/>
        <w:ind w:left="2125.984251968503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Uma excelente ferramenta de auxílio a quem deseja simular uma rede na prática, antes de construí-la fisicamente, é o</w:t>
      </w:r>
      <w:r w:rsidDel="00000000" w:rsidR="00000000" w:rsidRPr="00000000">
        <w:rPr>
          <w:rFonts w:ascii="Open Sans" w:cs="Open Sans" w:eastAsia="Open Sans" w:hAnsi="Open Sans"/>
          <w:b w:val="1"/>
          <w:sz w:val="24"/>
          <w:szCs w:val="24"/>
          <w:rtl w:val="0"/>
        </w:rPr>
        <w:t xml:space="preserve"> Cisco Packet Tracer</w:t>
      </w:r>
      <w:r w:rsidDel="00000000" w:rsidR="00000000" w:rsidRPr="00000000">
        <w:rPr>
          <w:rFonts w:ascii="Open Sans" w:cs="Open Sans" w:eastAsia="Open Sans" w:hAnsi="Open Sans"/>
          <w:sz w:val="24"/>
          <w:szCs w:val="24"/>
          <w:rtl w:val="0"/>
        </w:rPr>
        <w:t xml:space="preserve">. Ele foi </w:t>
      </w:r>
      <w:r w:rsidDel="00000000" w:rsidR="00000000" w:rsidRPr="00000000">
        <w:rPr>
          <w:rFonts w:ascii="Open Sans" w:cs="Open Sans" w:eastAsia="Open Sans" w:hAnsi="Open Sans"/>
          <w:sz w:val="24"/>
          <w:szCs w:val="24"/>
          <w:rtl w:val="0"/>
        </w:rPr>
        <w:t xml:space="preserve">desenvolvido pela Cisco, uma das maiores empresas de desenvolvimento de equipamentos utilizados em infraestruturas de redes de computadores.</w:t>
      </w:r>
    </w:p>
    <w:p w:rsidR="00000000" w:rsidDel="00000000" w:rsidP="00000000" w:rsidRDefault="00000000" w:rsidRPr="00000000" w14:paraId="0000000A">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B">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C">
      <w:pPr>
        <w:pageBreakBefore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 Packet Tracer possibilita a criação de ambientes de redes LANs e WANs. Além disso, a ferramenta nos permite simular o roteamento entre LANs, montagem de redes locais simples, criação de VLANs e outros. Apesar de limitada em algumas situações, é muito útil na compreensão de como funciona uma infraestrutura de rede.</w:t>
      </w:r>
    </w:p>
    <w:p w:rsidR="00000000" w:rsidDel="00000000" w:rsidP="00000000" w:rsidRDefault="00000000" w:rsidRPr="00000000" w14:paraId="0000000D">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E">
      <w:pPr>
        <w:pageBreakBefore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 Packet Tracer também é útil no estudo para certificações promovidas pela Cisco, e no aprendizado de como configurar equipamentos comercializados por ela.</w:t>
      </w:r>
    </w:p>
    <w:p w:rsidR="00000000" w:rsidDel="00000000" w:rsidP="00000000" w:rsidRDefault="00000000" w:rsidRPr="00000000" w14:paraId="0000000F">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0">
      <w:pPr>
        <w:pageBreakBefore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Neste tutorial, vamos aprender a desenvolver uma rede ponto-a-ponto, onde serão conectados dois computadores por meio de um cabo UTP.</w:t>
      </w:r>
    </w:p>
    <w:p w:rsidR="00000000" w:rsidDel="00000000" w:rsidP="00000000" w:rsidRDefault="00000000" w:rsidRPr="00000000" w14:paraId="00000011">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2">
      <w:pPr>
        <w:pageBreakBefore w:val="0"/>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Rede Local Ponto-a-Ponto com endereçamento IPv4:</w:t>
      </w:r>
    </w:p>
    <w:p w:rsidR="00000000" w:rsidDel="00000000" w:rsidP="00000000" w:rsidRDefault="00000000" w:rsidRPr="00000000" w14:paraId="00000013">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4">
      <w:pPr>
        <w:pageBreakBefore w:val="0"/>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Abra o Packet Tracer e, no menu </w:t>
      </w:r>
      <w:r w:rsidDel="00000000" w:rsidR="00000000" w:rsidRPr="00000000">
        <w:rPr>
          <w:rFonts w:ascii="Open Sans" w:cs="Open Sans" w:eastAsia="Open Sans" w:hAnsi="Open Sans"/>
          <w:b w:val="1"/>
          <w:sz w:val="24"/>
          <w:szCs w:val="24"/>
          <w:rtl w:val="0"/>
        </w:rPr>
        <w:t xml:space="preserve">File &gt; Save</w:t>
      </w:r>
      <w:r w:rsidDel="00000000" w:rsidR="00000000" w:rsidRPr="00000000">
        <w:rPr>
          <w:rFonts w:ascii="Open Sans" w:cs="Open Sans" w:eastAsia="Open Sans" w:hAnsi="Open Sans"/>
          <w:sz w:val="24"/>
          <w:szCs w:val="24"/>
          <w:rtl w:val="0"/>
        </w:rPr>
        <w:t xml:space="preserve">, salve o arquivo como </w:t>
      </w:r>
      <w:r w:rsidDel="00000000" w:rsidR="00000000" w:rsidRPr="00000000">
        <w:rPr>
          <w:rFonts w:ascii="Open Sans" w:cs="Open Sans" w:eastAsia="Open Sans" w:hAnsi="Open Sans"/>
          <w:i w:val="1"/>
          <w:sz w:val="24"/>
          <w:szCs w:val="24"/>
          <w:u w:val="single"/>
          <w:rtl w:val="0"/>
        </w:rPr>
        <w:t xml:space="preserve">rede1.pkt</w:t>
      </w:r>
      <w:r w:rsidDel="00000000" w:rsidR="00000000" w:rsidRPr="00000000">
        <w:rPr>
          <w:rFonts w:ascii="Open Sans" w:cs="Open Sans" w:eastAsia="Open Sans" w:hAnsi="Open Sans"/>
          <w:sz w:val="24"/>
          <w:szCs w:val="24"/>
          <w:rtl w:val="0"/>
        </w:rPr>
        <w:t xml:space="preserve"> (não é necessário informar a extensão .pkt no momento de salvar o arquivo).</w:t>
      </w:r>
    </w:p>
    <w:p w:rsidR="00000000" w:rsidDel="00000000" w:rsidP="00000000" w:rsidRDefault="00000000" w:rsidRPr="00000000" w14:paraId="00000015">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6">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Na </w:t>
      </w:r>
      <w:r w:rsidDel="00000000" w:rsidR="00000000" w:rsidRPr="00000000">
        <w:rPr>
          <w:rFonts w:ascii="Open Sans" w:cs="Open Sans" w:eastAsia="Open Sans" w:hAnsi="Open Sans"/>
          <w:i w:val="1"/>
          <w:sz w:val="24"/>
          <w:szCs w:val="24"/>
          <w:u w:val="single"/>
          <w:rtl w:val="0"/>
        </w:rPr>
        <w:t xml:space="preserve">Barra de Dispositivos (canto inferior esquerdo)</w:t>
      </w:r>
      <w:r w:rsidDel="00000000" w:rsidR="00000000" w:rsidRPr="00000000">
        <w:rPr>
          <w:rFonts w:ascii="Open Sans" w:cs="Open Sans" w:eastAsia="Open Sans" w:hAnsi="Open Sans"/>
          <w:sz w:val="24"/>
          <w:szCs w:val="24"/>
          <w:rtl w:val="0"/>
        </w:rPr>
        <w:t xml:space="preserve">, selecione o componente </w:t>
      </w:r>
      <w:r w:rsidDel="00000000" w:rsidR="00000000" w:rsidRPr="00000000">
        <w:rPr>
          <w:rFonts w:ascii="Open Sans" w:cs="Open Sans" w:eastAsia="Open Sans" w:hAnsi="Open Sans"/>
          <w:b w:val="1"/>
          <w:sz w:val="24"/>
          <w:szCs w:val="24"/>
          <w:rtl w:val="0"/>
        </w:rPr>
        <w:t xml:space="preserve">End Devices</w:t>
      </w:r>
      <w:r w:rsidDel="00000000" w:rsidR="00000000" w:rsidRPr="00000000">
        <w:rPr>
          <w:rFonts w:ascii="Open Sans" w:cs="Open Sans" w:eastAsia="Open Sans" w:hAnsi="Open Sans"/>
          <w:sz w:val="24"/>
          <w:szCs w:val="24"/>
          <w:rtl w:val="0"/>
        </w:rPr>
        <w:t xml:space="preserve">, clicando apenas uma única vez sobre ele: </w:t>
      </w:r>
      <w:r w:rsidDel="00000000" w:rsidR="00000000" w:rsidRPr="00000000">
        <w:rPr>
          <w:rFonts w:ascii="Open Sans" w:cs="Open Sans" w:eastAsia="Open Sans" w:hAnsi="Open Sans"/>
          <w:sz w:val="24"/>
          <w:szCs w:val="24"/>
        </w:rPr>
        <w:drawing>
          <wp:inline distB="114300" distT="114300" distL="114300" distR="114300">
            <wp:extent cx="314325" cy="314325"/>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143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8">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Do lado direito, clique apenas uma vez com o botão esquerdo do mouse no primeiro computador da esquerda chamado </w:t>
      </w:r>
      <w:r w:rsidDel="00000000" w:rsidR="00000000" w:rsidRPr="00000000">
        <w:rPr>
          <w:rFonts w:ascii="Open Sans" w:cs="Open Sans" w:eastAsia="Open Sans" w:hAnsi="Open Sans"/>
          <w:b w:val="1"/>
          <w:sz w:val="24"/>
          <w:szCs w:val="24"/>
          <w:rtl w:val="0"/>
        </w:rPr>
        <w:t xml:space="preserve">PC</w:t>
      </w:r>
      <w:r w:rsidDel="00000000" w:rsidR="00000000" w:rsidRPr="00000000">
        <w:rPr>
          <w:rFonts w:ascii="Open Sans" w:cs="Open Sans" w:eastAsia="Open Sans" w:hAnsi="Open Sans"/>
          <w:sz w:val="24"/>
          <w:szCs w:val="24"/>
          <w:rtl w:val="0"/>
        </w:rPr>
        <w:t xml:space="preserve"> (sua descrição estará como PC-PT)</w:t>
      </w:r>
      <w:r w:rsidDel="00000000" w:rsidR="00000000" w:rsidRPr="00000000">
        <w:rPr>
          <w:rFonts w:ascii="Open Sans" w:cs="Open Sans" w:eastAsia="Open Sans" w:hAnsi="Open Sans"/>
          <w:sz w:val="24"/>
          <w:szCs w:val="24"/>
        </w:rPr>
        <w:drawing>
          <wp:inline distB="114300" distT="114300" distL="114300" distR="114300">
            <wp:extent cx="381000" cy="40005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1000" cy="400050"/>
                    </a:xfrm>
                    <a:prstGeom prst="rect"/>
                    <a:ln/>
                  </pic:spPr>
                </pic:pic>
              </a:graphicData>
            </a:graphic>
          </wp:inline>
        </w:drawing>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Observe que somente o ato de posicionar o mouse sobre os dispositivos, sua descrição é exibida.</w:t>
      </w:r>
    </w:p>
    <w:p w:rsidR="00000000" w:rsidDel="00000000" w:rsidP="00000000" w:rsidRDefault="00000000" w:rsidRPr="00000000" w14:paraId="00000019">
      <w:pPr>
        <w:pageBreakBefore w:val="0"/>
        <w:ind w:left="72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1A">
      <w:pPr>
        <w:pageBreakBefore w:val="0"/>
        <w:numPr>
          <w:ilvl w:val="0"/>
          <w:numId w:val="3"/>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Em seguida, posicione o mouse na área branca, também chamada de Área de Trabalho. Neste momento, o mouse deverá estar em forma de cruz. Clique somente uma vez em qualquer área branca, para adicionar o computador.</w:t>
      </w:r>
    </w:p>
    <w:p w:rsidR="00000000" w:rsidDel="00000000" w:rsidP="00000000" w:rsidRDefault="00000000" w:rsidRPr="00000000" w14:paraId="0000001B">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C">
      <w:pPr>
        <w:pageBreakBefore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Imagem abaixo mostra o resultado após os 3 passos serem realizados:</w:t>
      </w:r>
    </w:p>
    <w:p w:rsidR="00000000" w:rsidDel="00000000" w:rsidP="00000000" w:rsidRDefault="00000000" w:rsidRPr="00000000" w14:paraId="0000001D">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E">
      <w:pPr>
        <w:pageBreakBefore w:val="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212104" cy="4008645"/>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12104" cy="400864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0">
      <w:pPr>
        <w:pageBreakBefore w:val="0"/>
        <w:rPr>
          <w:rFonts w:ascii="Open Sans" w:cs="Open Sans" w:eastAsia="Open Sans" w:hAnsi="Open Sans"/>
          <w:i w:val="1"/>
          <w:sz w:val="24"/>
          <w:szCs w:val="24"/>
        </w:rPr>
      </w:pPr>
      <w:r w:rsidDel="00000000" w:rsidR="00000000" w:rsidRPr="00000000">
        <w:rPr>
          <w:rFonts w:ascii="Open Sans" w:cs="Open Sans" w:eastAsia="Open Sans" w:hAnsi="Open Sans"/>
          <w:b w:val="1"/>
          <w:i w:val="1"/>
          <w:sz w:val="24"/>
          <w:szCs w:val="24"/>
          <w:rtl w:val="0"/>
        </w:rPr>
        <w:t xml:space="preserve">Importante:</w:t>
      </w:r>
      <w:r w:rsidDel="00000000" w:rsidR="00000000" w:rsidRPr="00000000">
        <w:rPr>
          <w:rFonts w:ascii="Open Sans" w:cs="Open Sans" w:eastAsia="Open Sans" w:hAnsi="Open Sans"/>
          <w:i w:val="1"/>
          <w:sz w:val="24"/>
          <w:szCs w:val="24"/>
          <w:rtl w:val="0"/>
        </w:rPr>
        <w:t xml:space="preserve"> Repita os passos 1, 2 e 3 para inserir mais um computador em sua área de trabalho (PC1). Em seguida, vamos conectar os dois PCs (PC0 e PC1) através de um cabo UTP do tipo Cross-over.</w:t>
      </w:r>
    </w:p>
    <w:p w:rsidR="00000000" w:rsidDel="00000000" w:rsidP="00000000" w:rsidRDefault="00000000" w:rsidRPr="00000000" w14:paraId="00000021">
      <w:pPr>
        <w:pageBreakBefore w:val="0"/>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22">
      <w:pPr>
        <w:pageBreakBefore w:val="0"/>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23">
      <w:pPr>
        <w:pageBreakBefore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Observe o resultado após a inserção do segundo computador:</w:t>
      </w:r>
    </w:p>
    <w:p w:rsidR="00000000" w:rsidDel="00000000" w:rsidP="00000000" w:rsidRDefault="00000000" w:rsidRPr="00000000" w14:paraId="00000024">
      <w:pPr>
        <w:pageBreakBefore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5">
      <w:pPr>
        <w:pageBreakBefore w:val="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291138" cy="406943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91138" cy="406943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7">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Ainda na barra de dispositivos, clique sobre o raio avermelhado, denominado </w:t>
      </w:r>
      <w:r w:rsidDel="00000000" w:rsidR="00000000" w:rsidRPr="00000000">
        <w:rPr>
          <w:rFonts w:ascii="Open Sans" w:cs="Open Sans" w:eastAsia="Open Sans" w:hAnsi="Open Sans"/>
          <w:b w:val="1"/>
          <w:sz w:val="24"/>
          <w:szCs w:val="24"/>
          <w:rtl w:val="0"/>
        </w:rPr>
        <w:t xml:space="preserve">Connections: </w:t>
      </w:r>
      <w:r w:rsidDel="00000000" w:rsidR="00000000" w:rsidRPr="00000000">
        <w:rPr>
          <w:rFonts w:ascii="Open Sans" w:cs="Open Sans" w:eastAsia="Open Sans" w:hAnsi="Open Sans"/>
          <w:b w:val="1"/>
          <w:sz w:val="24"/>
          <w:szCs w:val="24"/>
        </w:rPr>
        <w:drawing>
          <wp:inline distB="114300" distT="114300" distL="114300" distR="114300">
            <wp:extent cx="342900" cy="333375"/>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429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9">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Ao lado, você poderá observar diversos modelos de cabos, dentre os quais, podemos destacar os cabos de configuração de roteador (Console), Fibra Óptica (Fiber), entre outros. Para esta rede, vamos utilizar o cabo </w:t>
      </w:r>
      <w:r w:rsidDel="00000000" w:rsidR="00000000" w:rsidRPr="00000000">
        <w:rPr>
          <w:rFonts w:ascii="Open Sans" w:cs="Open Sans" w:eastAsia="Open Sans" w:hAnsi="Open Sans"/>
          <w:b w:val="1"/>
          <w:sz w:val="24"/>
          <w:szCs w:val="24"/>
          <w:rtl w:val="0"/>
        </w:rPr>
        <w:t xml:space="preserve">Copper Cross-over (Cruzado)</w:t>
      </w:r>
      <w:r w:rsidDel="00000000" w:rsidR="00000000" w:rsidRPr="00000000">
        <w:rPr>
          <w:rFonts w:ascii="Open Sans" w:cs="Open Sans" w:eastAsia="Open Sans" w:hAnsi="Open Sans"/>
          <w:sz w:val="24"/>
          <w:szCs w:val="24"/>
          <w:rtl w:val="0"/>
        </w:rPr>
        <w:t xml:space="preserve">, que é um modelo UTP, muito comum nas redes LAN. Portanto, selecione-o clicando uma única vez: </w:t>
      </w:r>
      <w:r w:rsidDel="00000000" w:rsidR="00000000" w:rsidRPr="00000000">
        <w:rPr>
          <w:rFonts w:ascii="Open Sans" w:cs="Open Sans" w:eastAsia="Open Sans" w:hAnsi="Open Sans"/>
          <w:sz w:val="24"/>
          <w:szCs w:val="24"/>
        </w:rPr>
        <w:drawing>
          <wp:inline distB="114300" distT="114300" distL="114300" distR="114300">
            <wp:extent cx="381000" cy="371475"/>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10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C">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O mouse assumirá o formato de um cabo. Então, clique uma única vez sobre o primeiro computador (PC0) e em seguida selecione a opção </w:t>
      </w:r>
      <w:r w:rsidDel="00000000" w:rsidR="00000000" w:rsidRPr="00000000">
        <w:rPr>
          <w:rFonts w:ascii="Open Sans" w:cs="Open Sans" w:eastAsia="Open Sans" w:hAnsi="Open Sans"/>
          <w:b w:val="1"/>
          <w:sz w:val="24"/>
          <w:szCs w:val="24"/>
          <w:rtl w:val="0"/>
        </w:rPr>
        <w:t xml:space="preserve">FastEthernet</w:t>
      </w:r>
      <w:r w:rsidDel="00000000" w:rsidR="00000000" w:rsidRPr="00000000">
        <w:rPr>
          <w:rFonts w:ascii="Open Sans" w:cs="Open Sans" w:eastAsia="Open Sans" w:hAnsi="Open Sans"/>
          <w:sz w:val="24"/>
          <w:szCs w:val="24"/>
          <w:rtl w:val="0"/>
        </w:rPr>
        <w:t xml:space="preserve"> na opção que se abre, conforme podemos observar na imagem abaixo:</w:t>
        <w:br w:type="textWrapping"/>
      </w:r>
    </w:p>
    <w:p w:rsidR="00000000" w:rsidDel="00000000" w:rsidP="00000000" w:rsidRDefault="00000000" w:rsidRPr="00000000" w14:paraId="0000002D">
      <w:pPr>
        <w:pageBreakBefore w:val="0"/>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963901" cy="3814763"/>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96390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F">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Em seguida, arraste a conexão do cabo até o segundo computador (PC1) e repita novamente o passo anterior, escolhendo a opção </w:t>
      </w:r>
      <w:r w:rsidDel="00000000" w:rsidR="00000000" w:rsidRPr="00000000">
        <w:rPr>
          <w:rFonts w:ascii="Open Sans" w:cs="Open Sans" w:eastAsia="Open Sans" w:hAnsi="Open Sans"/>
          <w:b w:val="1"/>
          <w:sz w:val="24"/>
          <w:szCs w:val="24"/>
          <w:rtl w:val="0"/>
        </w:rPr>
        <w:t xml:space="preserve">FastEthernet</w:t>
      </w:r>
      <w:r w:rsidDel="00000000" w:rsidR="00000000" w:rsidRPr="00000000">
        <w:rPr>
          <w:rFonts w:ascii="Open Sans" w:cs="Open Sans" w:eastAsia="Open Sans" w:hAnsi="Open Sans"/>
          <w:sz w:val="24"/>
          <w:szCs w:val="24"/>
          <w:rtl w:val="0"/>
        </w:rPr>
        <w:t xml:space="preserve">. O resultado ficará assim:</w:t>
      </w:r>
    </w:p>
    <w:p w:rsidR="00000000" w:rsidDel="00000000" w:rsidP="00000000" w:rsidRDefault="00000000" w:rsidRPr="00000000" w14:paraId="00000030">
      <w:pPr>
        <w:pageBreakBefore w:val="0"/>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101516" cy="3929063"/>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01516"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2">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Se tudo deu certo até aqui, os dois computadores devem ficar com os leds na cor </w:t>
      </w:r>
      <w:r w:rsidDel="00000000" w:rsidR="00000000" w:rsidRPr="00000000">
        <w:rPr>
          <w:rFonts w:ascii="Open Sans" w:cs="Open Sans" w:eastAsia="Open Sans" w:hAnsi="Open Sans"/>
          <w:b w:val="1"/>
          <w:color w:val="00ff00"/>
          <w:sz w:val="24"/>
          <w:szCs w:val="24"/>
          <w:highlight w:val="black"/>
          <w:rtl w:val="0"/>
        </w:rPr>
        <w:t xml:space="preserve">verde</w:t>
      </w:r>
      <w:r w:rsidDel="00000000" w:rsidR="00000000" w:rsidRPr="00000000">
        <w:rPr>
          <w:rFonts w:ascii="Open Sans" w:cs="Open Sans" w:eastAsia="Open Sans" w:hAnsi="Open Sans"/>
          <w:sz w:val="24"/>
          <w:szCs w:val="24"/>
          <w:rtl w:val="0"/>
        </w:rPr>
        <w:t xml:space="preserve">. Se algo deu errado, os leds ficarão </w:t>
      </w:r>
      <w:r w:rsidDel="00000000" w:rsidR="00000000" w:rsidRPr="00000000">
        <w:rPr>
          <w:rFonts w:ascii="Open Sans" w:cs="Open Sans" w:eastAsia="Open Sans" w:hAnsi="Open Sans"/>
          <w:b w:val="1"/>
          <w:color w:val="ff0000"/>
          <w:sz w:val="24"/>
          <w:szCs w:val="24"/>
          <w:highlight w:val="black"/>
          <w:rtl w:val="0"/>
        </w:rPr>
        <w:t xml:space="preserve">vermelhos</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3">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4">
      <w:pPr>
        <w:pageBreakBefore w:val="0"/>
        <w:numPr>
          <w:ilvl w:val="0"/>
          <w:numId w:val="3"/>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 próximo passo é realizarmos a configuração dos IPs dos equipamentos, de modo a identificá-los na rede. Para isso, clique uma única vez sobre o primeiro computador (PC0). A partir deste momento, uma janela será aberta, conforme abaixo:</w:t>
      </w:r>
    </w:p>
    <w:p w:rsidR="00000000" w:rsidDel="00000000" w:rsidP="00000000" w:rsidRDefault="00000000" w:rsidRPr="00000000" w14:paraId="00000035">
      <w:pPr>
        <w:pageBreakBefore w:val="0"/>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870414" cy="4724787"/>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870414" cy="472478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Obs: Nesta janela, clique na guia Desktop, que se localiza na parte superior.</w:t>
      </w:r>
    </w:p>
    <w:p w:rsidR="00000000" w:rsidDel="00000000" w:rsidP="00000000" w:rsidRDefault="00000000" w:rsidRPr="00000000" w14:paraId="00000037">
      <w:pPr>
        <w:pageBreakBefore w:val="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38">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Na aba Desktop, clique na primeira opção, chamada </w:t>
      </w:r>
      <w:r w:rsidDel="00000000" w:rsidR="00000000" w:rsidRPr="00000000">
        <w:rPr>
          <w:rFonts w:ascii="Open Sans" w:cs="Open Sans" w:eastAsia="Open Sans" w:hAnsi="Open Sans"/>
          <w:b w:val="1"/>
          <w:sz w:val="24"/>
          <w:szCs w:val="24"/>
          <w:rtl w:val="0"/>
        </w:rPr>
        <w:t xml:space="preserve">IP Configuration</w:t>
      </w:r>
      <w:r w:rsidDel="00000000" w:rsidR="00000000" w:rsidRPr="00000000">
        <w:rPr>
          <w:rFonts w:ascii="Open Sans" w:cs="Open Sans" w:eastAsia="Open Sans" w:hAnsi="Open Sans"/>
          <w:sz w:val="24"/>
          <w:szCs w:val="24"/>
          <w:rtl w:val="0"/>
        </w:rPr>
        <w:t xml:space="preserve">, e preencha as informações, conforme o exemplo a seguir (vide prints):</w:t>
      </w:r>
    </w:p>
    <w:p w:rsidR="00000000" w:rsidDel="00000000" w:rsidP="00000000" w:rsidRDefault="00000000" w:rsidRPr="00000000" w14:paraId="00000039">
      <w:pPr>
        <w:pageBreakBefore w:val="0"/>
        <w:numPr>
          <w:ilvl w:val="0"/>
          <w:numId w:val="2"/>
        </w:numPr>
        <w:ind w:left="144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Selecione a opção </w:t>
      </w:r>
      <w:r w:rsidDel="00000000" w:rsidR="00000000" w:rsidRPr="00000000">
        <w:rPr>
          <w:rFonts w:ascii="Open Sans" w:cs="Open Sans" w:eastAsia="Open Sans" w:hAnsi="Open Sans"/>
          <w:b w:val="1"/>
          <w:sz w:val="24"/>
          <w:szCs w:val="24"/>
          <w:rtl w:val="0"/>
        </w:rPr>
        <w:t xml:space="preserve">Static</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A">
      <w:pPr>
        <w:pageBreakBefore w:val="0"/>
        <w:numPr>
          <w:ilvl w:val="0"/>
          <w:numId w:val="2"/>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IPv4 Address: 192.168.10.1</w:t>
      </w:r>
    </w:p>
    <w:p w:rsidR="00000000" w:rsidDel="00000000" w:rsidP="00000000" w:rsidRDefault="00000000" w:rsidRPr="00000000" w14:paraId="0000003B">
      <w:pPr>
        <w:pageBreakBefore w:val="0"/>
        <w:numPr>
          <w:ilvl w:val="0"/>
          <w:numId w:val="2"/>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Subnet Mask: 255.255.255.0</w:t>
      </w:r>
    </w:p>
    <w:p w:rsidR="00000000" w:rsidDel="00000000" w:rsidP="00000000" w:rsidRDefault="00000000" w:rsidRPr="00000000" w14:paraId="0000003C">
      <w:pPr>
        <w:pageBreakBefore w:val="0"/>
        <w:numPr>
          <w:ilvl w:val="0"/>
          <w:numId w:val="2"/>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Feche a janela.</w:t>
      </w:r>
    </w:p>
    <w:p w:rsidR="00000000" w:rsidDel="00000000" w:rsidP="00000000" w:rsidRDefault="00000000" w:rsidRPr="00000000" w14:paraId="0000003D">
      <w:pPr>
        <w:pageBreakBefore w:val="0"/>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071296" cy="4919663"/>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071296"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472113" cy="5308495"/>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72113" cy="530849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0">
      <w:pPr>
        <w:pageBreakBefore w:val="0"/>
        <w:numPr>
          <w:ilvl w:val="0"/>
          <w:numId w:val="3"/>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Clique agora no segundo computador (PC1). Na janela que se abre, clique na aba Desktop. Em seguida, clique em IP Configuration e digite as seguintes informações (vide print):</w:t>
      </w:r>
    </w:p>
    <w:p w:rsidR="00000000" w:rsidDel="00000000" w:rsidP="00000000" w:rsidRDefault="00000000" w:rsidRPr="00000000" w14:paraId="00000041">
      <w:pPr>
        <w:pageBreakBefore w:val="0"/>
        <w:numPr>
          <w:ilvl w:val="0"/>
          <w:numId w:val="1"/>
        </w:numPr>
        <w:ind w:left="144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Selecione a opção </w:t>
      </w:r>
      <w:r w:rsidDel="00000000" w:rsidR="00000000" w:rsidRPr="00000000">
        <w:rPr>
          <w:rFonts w:ascii="Open Sans" w:cs="Open Sans" w:eastAsia="Open Sans" w:hAnsi="Open Sans"/>
          <w:b w:val="1"/>
          <w:sz w:val="24"/>
          <w:szCs w:val="24"/>
          <w:rtl w:val="0"/>
        </w:rPr>
        <w:t xml:space="preserve">Static</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42">
      <w:pPr>
        <w:pageBreakBefore w:val="0"/>
        <w:numPr>
          <w:ilvl w:val="0"/>
          <w:numId w:val="1"/>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IPv4 Address: 192.168.10.2</w:t>
      </w:r>
    </w:p>
    <w:p w:rsidR="00000000" w:rsidDel="00000000" w:rsidP="00000000" w:rsidRDefault="00000000" w:rsidRPr="00000000" w14:paraId="00000043">
      <w:pPr>
        <w:pageBreakBefore w:val="0"/>
        <w:numPr>
          <w:ilvl w:val="0"/>
          <w:numId w:val="1"/>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Subnet Mask: 255.255.255.0</w:t>
      </w:r>
    </w:p>
    <w:p w:rsidR="00000000" w:rsidDel="00000000" w:rsidP="00000000" w:rsidRDefault="00000000" w:rsidRPr="00000000" w14:paraId="00000044">
      <w:pPr>
        <w:pageBreakBefore w:val="0"/>
        <w:numPr>
          <w:ilvl w:val="0"/>
          <w:numId w:val="1"/>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Feche a janela.</w:t>
      </w:r>
    </w:p>
    <w:p w:rsidR="00000000" w:rsidDel="00000000" w:rsidP="00000000" w:rsidRDefault="00000000" w:rsidRPr="00000000" w14:paraId="00000045">
      <w:pPr>
        <w:pageBreakBefore w:val="0"/>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329238" cy="5169892"/>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329238" cy="516989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7">
      <w:pPr>
        <w:pageBreakBefore w:val="0"/>
        <w:numPr>
          <w:ilvl w:val="0"/>
          <w:numId w:val="3"/>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Pronto! A rede está configurada. Só precisamos testar.</w:t>
      </w:r>
    </w:p>
    <w:p w:rsidR="00000000" w:rsidDel="00000000" w:rsidP="00000000" w:rsidRDefault="00000000" w:rsidRPr="00000000" w14:paraId="00000048">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9">
      <w:pPr>
        <w:pageBreakBefore w:val="0"/>
        <w:numPr>
          <w:ilvl w:val="0"/>
          <w:numId w:val="3"/>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Para testar a rede, clique novamente no primeiro computador (PC0).</w:t>
      </w:r>
    </w:p>
    <w:p w:rsidR="00000000" w:rsidDel="00000000" w:rsidP="00000000" w:rsidRDefault="00000000" w:rsidRPr="00000000" w14:paraId="0000004A">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B">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Na janela que se abre, selecione a aba Desktop e escolha o botão </w:t>
      </w:r>
      <w:r w:rsidDel="00000000" w:rsidR="00000000" w:rsidRPr="00000000">
        <w:rPr>
          <w:rFonts w:ascii="Open Sans" w:cs="Open Sans" w:eastAsia="Open Sans" w:hAnsi="Open Sans"/>
          <w:b w:val="1"/>
          <w:sz w:val="24"/>
          <w:szCs w:val="24"/>
          <w:rtl w:val="0"/>
        </w:rPr>
        <w:t xml:space="preserve">Command Prompt</w:t>
      </w:r>
      <w:r w:rsidDel="00000000" w:rsidR="00000000" w:rsidRPr="00000000">
        <w:rPr>
          <w:rFonts w:ascii="Open Sans" w:cs="Open Sans" w:eastAsia="Open Sans" w:hAnsi="Open Sans"/>
          <w:sz w:val="24"/>
          <w:szCs w:val="24"/>
          <w:rtl w:val="0"/>
        </w:rPr>
        <w:t xml:space="preserve">. Será aberto um terminal, semelhante ao Terminal do Windows, mas lembre-se: este terminal é apenas um emulador, não se tratando de um terminal real, conforme prints abaixo:</w:t>
      </w:r>
    </w:p>
    <w:p w:rsidR="00000000" w:rsidDel="00000000" w:rsidP="00000000" w:rsidRDefault="00000000" w:rsidRPr="00000000" w14:paraId="0000004C">
      <w:pPr>
        <w:pageBreakBefore w:val="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586413" cy="5419377"/>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586413" cy="541937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1200" cy="556260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F">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No Prompt, vamos utilizar o comando Ping que fará o envio de pacotes para o segundo computador (PC1). Se der algum erro, o terminal vai retornar algo como: </w:t>
      </w:r>
      <w:r w:rsidDel="00000000" w:rsidR="00000000" w:rsidRPr="00000000">
        <w:rPr>
          <w:rFonts w:ascii="Open Sans" w:cs="Open Sans" w:eastAsia="Open Sans" w:hAnsi="Open Sans"/>
          <w:b w:val="1"/>
          <w:sz w:val="24"/>
          <w:szCs w:val="24"/>
          <w:rtl w:val="0"/>
        </w:rPr>
        <w:t xml:space="preserve">Request timed out</w:t>
      </w:r>
      <w:r w:rsidDel="00000000" w:rsidR="00000000" w:rsidRPr="00000000">
        <w:rPr>
          <w:rFonts w:ascii="Open Sans" w:cs="Open Sans" w:eastAsia="Open Sans" w:hAnsi="Open Sans"/>
          <w:sz w:val="24"/>
          <w:szCs w:val="24"/>
          <w:rtl w:val="0"/>
        </w:rPr>
        <w:t xml:space="preserve">, indicando que os computadores não estão se comunicando e, portanto, os pacotes de dados podem ter sido perdidos. Se tudo der certo, será possível observar que os pacotes foram recebidos pelo computador destino (PC1). Para executar este comando, basta digitar: </w:t>
      </w:r>
      <w:r w:rsidDel="00000000" w:rsidR="00000000" w:rsidRPr="00000000">
        <w:rPr>
          <w:rFonts w:ascii="Open Sans" w:cs="Open Sans" w:eastAsia="Open Sans" w:hAnsi="Open Sans"/>
          <w:b w:val="1"/>
          <w:sz w:val="24"/>
          <w:szCs w:val="24"/>
          <w:rtl w:val="0"/>
        </w:rPr>
        <w:t xml:space="preserve">ping 192.168.10.2 </w:t>
      </w:r>
      <w:r w:rsidDel="00000000" w:rsidR="00000000" w:rsidRPr="00000000">
        <w:rPr>
          <w:rFonts w:ascii="Open Sans" w:cs="Open Sans" w:eastAsia="Open Sans" w:hAnsi="Open Sans"/>
          <w:sz w:val="24"/>
          <w:szCs w:val="24"/>
          <w:rtl w:val="0"/>
        </w:rPr>
        <w:t xml:space="preserve">e, em seguida, pressione enter. </w:t>
      </w:r>
      <w:r w:rsidDel="00000000" w:rsidR="00000000" w:rsidRPr="00000000">
        <w:rPr>
          <w:rFonts w:ascii="Open Sans" w:cs="Open Sans" w:eastAsia="Open Sans" w:hAnsi="Open Sans"/>
          <w:i w:val="1"/>
          <w:sz w:val="24"/>
          <w:szCs w:val="24"/>
          <w:u w:val="single"/>
          <w:rtl w:val="0"/>
        </w:rPr>
        <w:t xml:space="preserve">Lembre-se que o IP 192.168.10.2 se refere ao segundo computador (PC1).</w:t>
      </w:r>
      <w:r w:rsidDel="00000000" w:rsidR="00000000" w:rsidRPr="00000000">
        <w:rPr>
          <w:rFonts w:ascii="Open Sans" w:cs="Open Sans" w:eastAsia="Open Sans" w:hAnsi="Open Sans"/>
          <w:sz w:val="24"/>
          <w:szCs w:val="24"/>
          <w:rtl w:val="0"/>
        </w:rPr>
        <w:t xml:space="preserve"> O resultado deve ser semelhante ao abaixo:</w:t>
      </w:r>
    </w:p>
    <w:p w:rsidR="00000000" w:rsidDel="00000000" w:rsidP="00000000" w:rsidRDefault="00000000" w:rsidRPr="00000000" w14:paraId="00000050">
      <w:pPr>
        <w:pageBreakBefore w:val="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1200" cy="55626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2">
      <w:pPr>
        <w:pageBreakBefore w:val="0"/>
        <w:numPr>
          <w:ilvl w:val="0"/>
          <w:numId w:val="3"/>
        </w:numPr>
        <w:ind w:left="720" w:hanging="360"/>
        <w:rPr>
          <w:rFonts w:ascii="Montserrat" w:cs="Montserrat" w:eastAsia="Montserrat" w:hAnsi="Montserrat"/>
          <w:sz w:val="24"/>
          <w:szCs w:val="24"/>
        </w:rPr>
      </w:pPr>
      <w:r w:rsidDel="00000000" w:rsidR="00000000" w:rsidRPr="00000000">
        <w:rPr>
          <w:rFonts w:ascii="Open Sans" w:cs="Open Sans" w:eastAsia="Open Sans" w:hAnsi="Open Sans"/>
          <w:sz w:val="24"/>
          <w:szCs w:val="24"/>
          <w:rtl w:val="0"/>
        </w:rPr>
        <w:t xml:space="preserve">Repita este procedimento no PC1, porém faça o Ping para o IP do primeiro computador (PC0), desta forma: </w:t>
      </w:r>
      <w:r w:rsidDel="00000000" w:rsidR="00000000" w:rsidRPr="00000000">
        <w:rPr>
          <w:rFonts w:ascii="Open Sans" w:cs="Open Sans" w:eastAsia="Open Sans" w:hAnsi="Open Sans"/>
          <w:b w:val="1"/>
          <w:sz w:val="24"/>
          <w:szCs w:val="24"/>
          <w:rtl w:val="0"/>
        </w:rPr>
        <w:t xml:space="preserve">ping 192.168.10.1</w:t>
      </w:r>
      <w:r w:rsidDel="00000000" w:rsidR="00000000" w:rsidRPr="00000000">
        <w:rPr>
          <w:rtl w:val="0"/>
        </w:rPr>
      </w:r>
    </w:p>
    <w:p w:rsidR="00000000" w:rsidDel="00000000" w:rsidP="00000000" w:rsidRDefault="00000000" w:rsidRPr="00000000" w14:paraId="00000053">
      <w:pPr>
        <w:pageBreakBefore w:val="0"/>
        <w:rPr>
          <w:rFonts w:ascii="Open Sans" w:cs="Open Sans" w:eastAsia="Open Sans" w:hAnsi="Open Sans"/>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4962525</wp:posOffset>
            </wp:positionH>
            <wp:positionV relativeFrom="paragraph">
              <wp:posOffset>179881</wp:posOffset>
            </wp:positionV>
            <wp:extent cx="690563" cy="1933575"/>
            <wp:effectExtent b="0" l="0" r="0" t="0"/>
            <wp:wrapSquare wrapText="bothSides" distB="57150" distT="57150" distL="57150" distR="5715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90563" cy="1933575"/>
                    </a:xfrm>
                    <a:prstGeom prst="rect"/>
                    <a:ln/>
                  </pic:spPr>
                </pic:pic>
              </a:graphicData>
            </a:graphic>
          </wp:anchor>
        </w:drawing>
      </w:r>
    </w:p>
    <w:p w:rsidR="00000000" w:rsidDel="00000000" w:rsidP="00000000" w:rsidRDefault="00000000" w:rsidRPr="00000000" w14:paraId="00000054">
      <w:pPr>
        <w:pageBreakBefore w:val="0"/>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Parabéns! Você acaba de configurar com sucesso a sua primeira rede ponto-a-ponto, conectando dois computadores.</w:t>
      </w:r>
    </w:p>
    <w:sectPr>
      <w:pgSz w:h="16834" w:w="11909" w:orient="portrait"/>
      <w:pgMar w:bottom="1090.0393700787413"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png"/><Relationship Id="rId22" Type="http://schemas.openxmlformats.org/officeDocument/2006/relationships/image" Target="media/image11.png"/><Relationship Id="rId10" Type="http://schemas.openxmlformats.org/officeDocument/2006/relationships/image" Target="media/image3.png"/><Relationship Id="rId21" Type="http://schemas.openxmlformats.org/officeDocument/2006/relationships/image" Target="media/image12.png"/><Relationship Id="rId13" Type="http://schemas.openxmlformats.org/officeDocument/2006/relationships/image" Target="media/image13.png"/><Relationship Id="rId24" Type="http://schemas.openxmlformats.org/officeDocument/2006/relationships/image" Target="media/image7.png"/><Relationship Id="rId12"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9.png"/><Relationship Id="rId18"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