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1A8" w:rsidRPr="00BE21A8" w:rsidRDefault="00BE21A8" w:rsidP="00BE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Nas últimas 48 horas houve um avanço grande. Os principais blocos foram:</w:t>
      </w:r>
    </w:p>
    <w:p w:rsidR="00BE21A8" w:rsidRPr="00BE21A8" w:rsidRDefault="00BE21A8" w:rsidP="00BE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Contratos:</w:t>
      </w: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endereço do motorista nos documentos; alinhamento da evidência assinada; preservação de PDF final revisado sem confundir com assinatura; substituição segura de 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placeholders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DOCX; abertura/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reempacotamento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 do DOCX; geração do DOCX preenchido; validação de campos obrigatórios e 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BE21A8" w:rsidRPr="00BE21A8" w:rsidRDefault="00BE21A8" w:rsidP="00BE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CNH/Motoristas:</w:t>
      </w: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renovação de CNH sem duplicar motorista; comparação das diferenças da nova CNH; endereço completo protegido no servidor; complemento passou a ser opcional; 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retry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IA após rate-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limit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proteção por quota. </w:t>
      </w:r>
    </w:p>
    <w:p w:rsidR="00BE21A8" w:rsidRPr="00BE21A8" w:rsidRDefault="00BE21A8" w:rsidP="00BE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CRLV/Veículos:</w:t>
      </w: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importação pela ficha do veículo; comparação com cadastro atual; aplicação apenas dos campos aprovados; reaproveitamento do CRLV anexado em manutenção sem novo upload. </w:t>
      </w:r>
    </w:p>
    <w:p w:rsidR="00BE21A8" w:rsidRPr="00BE21A8" w:rsidRDefault="00BE21A8" w:rsidP="00BE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Multas:</w:t>
      </w: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alertas operacionais; fluxo de indicação de motorista; prazo/local da infração; preparação segura de comunicação; horário da ocorrência; ações operacionais vinculadas ao veículo; testes finais de aceite. </w:t>
      </w:r>
    </w:p>
    <w:p w:rsidR="00BE21A8" w:rsidRPr="00BE21A8" w:rsidRDefault="00BE21A8" w:rsidP="00BE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Ciclo do veículo:</w:t>
      </w: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bloqueio de alteração manual de status quando há manutenção ativa; ação de fora de uso; venda/baixa 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autoritativa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histórico de ciclo de vida; veículo vendido/arquivado mantido como histórico somente leitura. </w:t>
      </w:r>
    </w:p>
    <w:p w:rsidR="00BE21A8" w:rsidRPr="00BE21A8" w:rsidRDefault="00BE21A8" w:rsidP="00BE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Pedágios / </w:t>
      </w:r>
      <w:proofErr w:type="spellStart"/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Free</w:t>
      </w:r>
      <w:proofErr w:type="spellEnd"/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Flow</w:t>
      </w:r>
      <w:proofErr w:type="spellEnd"/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fundação neutra de provedor; interface; alertas de vencimento; filtros/histórico; importação CSV; Conta a Pagar da empresa; e Conta a Receber do motorista apenas quando o contrato permitir. </w:t>
      </w:r>
    </w:p>
    <w:p w:rsidR="00BE21A8" w:rsidRPr="00BE21A8" w:rsidRDefault="00BE21A8" w:rsidP="00BE2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Interface:</w:t>
      </w: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correção da barra branca da 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sidebar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está na </w:t>
      </w:r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 #750</w:t>
      </w: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o 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gate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#485 ainda está executando. </w:t>
      </w:r>
    </w:p>
    <w:p w:rsidR="00BE21A8" w:rsidRPr="00BE21A8" w:rsidRDefault="00BE21A8" w:rsidP="00BE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Só dentro do intervalo consultado, o repositório trouxe </w:t>
      </w:r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pelo menos 100 </w:t>
      </w:r>
      <w:proofErr w:type="spellStart"/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commits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sendo dezenas vinculados diretamente a 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PRs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, então essas 48 horas foram uma das fases mais produtivas do projeto.</w:t>
      </w:r>
    </w:p>
    <w:p w:rsidR="00BE21A8" w:rsidRPr="00BE21A8" w:rsidRDefault="00BE21A8" w:rsidP="00BE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Vou continuar agora sem reanalisar o ERP inteiro. O próximo checkpoint imediato continua sendo a </w:t>
      </w:r>
      <w:r w:rsidRPr="00BE21A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 #750</w:t>
      </w:r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assim que o 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gate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ficar verde, faço o merge. Depois verifico se o Render finalmente traz a </w:t>
      </w:r>
      <w:proofErr w:type="spellStart"/>
      <w:r w:rsidRPr="00BE21A8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 para o </w:t>
      </w:r>
      <w:proofErr w:type="spellStart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staging</w:t>
      </w:r>
      <w:proofErr w:type="spellEnd"/>
      <w:r w:rsidRPr="00BE21A8">
        <w:rPr>
          <w:rFonts w:ascii="Times New Roman" w:eastAsia="Times New Roman" w:hAnsi="Times New Roman" w:cs="Times New Roman"/>
          <w:sz w:val="24"/>
          <w:szCs w:val="24"/>
          <w:lang w:eastAsia="pt-BR"/>
        </w:rPr>
        <w:t>; isso vai permitir fechar as validações pendentes de CNH, CRLV e contratos.</w:t>
      </w:r>
    </w:p>
    <w:p w:rsidR="008762AC" w:rsidRDefault="008762AC">
      <w:bookmarkStart w:id="0" w:name="_GoBack"/>
      <w:bookmarkEnd w:id="0"/>
    </w:p>
    <w:sectPr w:rsidR="008762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546C50"/>
    <w:multiLevelType w:val="multilevel"/>
    <w:tmpl w:val="FFA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9EF"/>
    <w:rsid w:val="000249EF"/>
    <w:rsid w:val="008762AC"/>
    <w:rsid w:val="00BE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854267-6AB8-49C8-946B-999B1110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3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2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Biagioni rocha</dc:creator>
  <cp:keywords/>
  <dc:description/>
  <cp:lastModifiedBy>Biagioni rocha</cp:lastModifiedBy>
  <cp:revision>3</cp:revision>
  <dcterms:created xsi:type="dcterms:W3CDTF">2026-09-03T23:31:00Z</dcterms:created>
  <dcterms:modified xsi:type="dcterms:W3CDTF">2026-09-03T23:31:00Z</dcterms:modified>
</cp:coreProperties>
</file>