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Y="38"/>
        <w:tblW w:w="80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1200"/>
        <w:gridCol w:w="1363"/>
        <w:gridCol w:w="1200"/>
        <w:gridCol w:w="1200"/>
        <w:gridCol w:w="1200"/>
        <w:gridCol w:w="1200"/>
      </w:tblGrid>
      <w:tr w:rsidR="003321C6" w:rsidRPr="00042361" w:rsidTr="00942BC9">
        <w:trPr>
          <w:trHeight w:val="315"/>
        </w:trPr>
        <w:tc>
          <w:tcPr>
            <w:tcW w:w="4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center"/>
          </w:tcPr>
          <w:p w:rsidR="003321C6" w:rsidRPr="006252D3" w:rsidRDefault="003321C6" w:rsidP="006252D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GB" w:eastAsia="es-ES"/>
              </w:rPr>
            </w:pPr>
            <w:r w:rsidRPr="006252D3">
              <w:rPr>
                <w:rFonts w:eastAsia="Times New Roman" w:cstheme="minorHAnsi"/>
                <w:b/>
                <w:color w:val="000000"/>
                <w:lang w:val="en-GB" w:eastAsia="es-ES"/>
              </w:rPr>
              <w:t>J</w:t>
            </w:r>
            <w:r w:rsidR="00027B95" w:rsidRPr="006252D3">
              <w:rPr>
                <w:rFonts w:eastAsia="Times New Roman" w:cstheme="minorHAnsi"/>
                <w:b/>
                <w:color w:val="000000"/>
                <w:lang w:val="en-GB" w:eastAsia="es-ES"/>
              </w:rPr>
              <w:t xml:space="preserve">11. </w:t>
            </w:r>
            <w:proofErr w:type="spellStart"/>
            <w:r w:rsidR="006252D3" w:rsidRPr="006252D3">
              <w:rPr>
                <w:rFonts w:eastAsia="Times New Roman" w:cstheme="minorHAnsi"/>
                <w:b/>
                <w:color w:val="000000"/>
                <w:lang w:val="en-GB" w:eastAsia="es-ES"/>
              </w:rPr>
              <w:t>Grecosport</w:t>
            </w:r>
            <w:proofErr w:type="spellEnd"/>
            <w:r w:rsidR="006252D3" w:rsidRPr="006252D3">
              <w:rPr>
                <w:rFonts w:eastAsia="Times New Roman" w:cstheme="minorHAnsi"/>
                <w:b/>
                <w:color w:val="000000"/>
                <w:lang w:val="en-GB" w:eastAsia="es-ES"/>
              </w:rPr>
              <w:t xml:space="preserve"> – 1  </w:t>
            </w:r>
            <w:r w:rsidRPr="006252D3">
              <w:rPr>
                <w:rFonts w:eastAsia="Times New Roman" w:cstheme="minorHAnsi"/>
                <w:b/>
                <w:color w:val="000000"/>
                <w:lang w:val="en-GB" w:eastAsia="es-ES"/>
              </w:rPr>
              <w:t>Montserrat CF</w:t>
            </w:r>
            <w:r w:rsidR="006252D3" w:rsidRPr="006252D3">
              <w:rPr>
                <w:rFonts w:eastAsia="Times New Roman" w:cstheme="minorHAnsi"/>
                <w:b/>
                <w:color w:val="000000"/>
                <w:lang w:val="en-GB" w:eastAsia="es-ES"/>
              </w:rPr>
              <w:t xml:space="preserve"> – 3</w:t>
            </w:r>
            <w:r w:rsidR="005163AB" w:rsidRPr="006252D3">
              <w:rPr>
                <w:rFonts w:eastAsia="Times New Roman" w:cstheme="minorHAnsi"/>
                <w:b/>
                <w:color w:val="000000"/>
                <w:lang w:val="en-GB" w:eastAsia="es-ES"/>
              </w:rPr>
              <w:t xml:space="preserve">  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</w:tcPr>
          <w:p w:rsidR="003321C6" w:rsidRPr="00027B95" w:rsidRDefault="006252D3" w:rsidP="006252D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29</w:t>
            </w:r>
            <w:r w:rsidR="00042361" w:rsidRPr="00027B95">
              <w:rPr>
                <w:rFonts w:eastAsia="Times New Roman" w:cstheme="minorHAnsi"/>
                <w:color w:val="000000"/>
                <w:lang w:eastAsia="es-ES"/>
              </w:rPr>
              <w:t xml:space="preserve">Des18  - </w:t>
            </w:r>
            <w:proofErr w:type="spellStart"/>
            <w:r w:rsidR="005163AB">
              <w:rPr>
                <w:rFonts w:eastAsia="Times New Roman" w:cstheme="minorHAnsi"/>
                <w:color w:val="000000"/>
                <w:lang w:eastAsia="es-ES"/>
              </w:rPr>
              <w:t>Mun</w:t>
            </w:r>
            <w:proofErr w:type="spellEnd"/>
            <w:r w:rsidR="005163AB">
              <w:rPr>
                <w:rFonts w:eastAsia="Times New Roman" w:cstheme="minorHAnsi"/>
                <w:color w:val="000000"/>
                <w:lang w:eastAsia="es-ES"/>
              </w:rPr>
              <w:t xml:space="preserve">. </w:t>
            </w:r>
            <w:proofErr w:type="spellStart"/>
            <w:r>
              <w:rPr>
                <w:rFonts w:eastAsia="Times New Roman" w:cstheme="minorHAnsi"/>
                <w:color w:val="000000"/>
                <w:lang w:eastAsia="es-ES"/>
              </w:rPr>
              <w:t>Burjassot</w:t>
            </w:r>
            <w:proofErr w:type="spellEnd"/>
            <w:r>
              <w:rPr>
                <w:rFonts w:eastAsia="Times New Roman" w:cstheme="minorHAnsi"/>
                <w:color w:val="000000"/>
                <w:lang w:eastAsia="es-ES"/>
              </w:rPr>
              <w:t xml:space="preserve"> 15</w:t>
            </w:r>
            <w:r w:rsidR="003321C6" w:rsidRPr="00027B95">
              <w:rPr>
                <w:rFonts w:eastAsia="Times New Roman" w:cstheme="minorHAnsi"/>
                <w:color w:val="000000"/>
                <w:lang w:eastAsia="es-ES"/>
              </w:rPr>
              <w:t>:00</w:t>
            </w:r>
          </w:p>
        </w:tc>
      </w:tr>
      <w:tr w:rsidR="003321C6" w:rsidRPr="00042361" w:rsidTr="003321C6">
        <w:trPr>
          <w:trHeight w:val="31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Dem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Jugadors</w:t>
            </w:r>
          </w:p>
        </w:tc>
        <w:tc>
          <w:tcPr>
            <w:tcW w:w="1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Substitucions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17695E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b/>
                <w:color w:val="000000"/>
                <w:lang w:val="en-US" w:eastAsia="es-ES"/>
              </w:rPr>
              <w:t>M</w:t>
            </w:r>
            <w:r w:rsidR="003321C6"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inuts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Gols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Assis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497B0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b/>
                <w:color w:val="000000"/>
                <w:lang w:val="en-US" w:eastAsia="es-ES"/>
              </w:rPr>
              <w:t>Targetes</w:t>
            </w:r>
          </w:p>
        </w:tc>
      </w:tr>
      <w:tr w:rsidR="003321C6" w:rsidRPr="00042361" w:rsidTr="003321C6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PT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6252D3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Andrés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</w:tr>
      <w:tr w:rsidR="003321C6" w:rsidRPr="007919D3" w:rsidTr="00027B95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7B7B89">
              <w:rPr>
                <w:rFonts w:eastAsia="Times New Roman" w:cstheme="minorHAnsi"/>
                <w:color w:val="000000"/>
                <w:lang w:val="en-US" w:eastAsia="es-ES"/>
              </w:rPr>
              <w:t>Lat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919D3" w:rsidRDefault="00027B95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Pecero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919D3" w:rsidRDefault="003321C6" w:rsidP="002144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7B7B89" w:rsidTr="00042361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Cen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Charlie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042361">
        <w:trPr>
          <w:trHeight w:val="11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Cen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6252D3" w:rsidP="006252D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Jordi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Lat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6252D3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Laguna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6252D3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Penella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6252D3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m. 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7919D3">
        <w:trPr>
          <w:trHeight w:val="20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Mig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6252D3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Cardona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6252D3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7B7B89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Mig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027B95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Juanvi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6252D3" w:rsidP="002144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  <w:r>
              <w:rPr>
                <w:rFonts w:eastAsia="Times New Roman" w:cstheme="minorHAnsi"/>
                <w:color w:val="000000"/>
                <w:lang w:eastAsia="es-ES"/>
              </w:rPr>
              <w:t>1</w:t>
            </w:r>
          </w:p>
        </w:tc>
      </w:tr>
      <w:tr w:rsidR="003321C6" w:rsidRPr="007B7B89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6252D3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Fenoll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3321C6" w:rsidP="004B5CF9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6252D3" w:rsidP="004B5CF9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7B7B89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s-ES"/>
              </w:rPr>
            </w:pPr>
          </w:p>
        </w:tc>
      </w:tr>
      <w:tr w:rsidR="003321C6" w:rsidRPr="005163AB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7B7B89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eastAsia="es-ES"/>
              </w:rPr>
            </w:pPr>
            <w:r w:rsidRPr="007B7B89">
              <w:rPr>
                <w:rFonts w:eastAsia="Times New Roman" w:cstheme="minorHAnsi"/>
                <w:color w:val="000000"/>
                <w:lang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7B7B89" w:rsidRDefault="005163AB" w:rsidP="004B5CF9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Julio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7B7B89" w:rsidRDefault="006252D3" w:rsidP="004B5CF9">
            <w:pPr>
              <w:spacing w:after="0" w:line="240" w:lineRule="auto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Rai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6252D3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m.75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</w:p>
        </w:tc>
      </w:tr>
      <w:tr w:rsidR="003321C6" w:rsidRPr="005163AB" w:rsidTr="007919D3">
        <w:trPr>
          <w:trHeight w:val="315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5163AB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s-ES"/>
              </w:rPr>
            </w:pPr>
            <w:proofErr w:type="spellStart"/>
            <w:r w:rsidRPr="005163AB">
              <w:rPr>
                <w:rFonts w:eastAsia="Times New Roman" w:cstheme="minorHAnsi"/>
                <w:color w:val="000000"/>
                <w:lang w:val="en-GB" w:eastAsia="es-ES"/>
              </w:rPr>
              <w:t>Mig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5163AB" w:rsidRDefault="006252D3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Tramvia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6252D3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Torte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6252D3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m.45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cstheme="minorHAnsi"/>
                <w:lang w:val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5163AB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GB" w:eastAsia="es-ES"/>
              </w:rPr>
            </w:pPr>
          </w:p>
        </w:tc>
      </w:tr>
      <w:tr w:rsidR="003321C6" w:rsidRPr="005163AB" w:rsidTr="006252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3321C6" w:rsidRPr="005163AB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GB" w:eastAsia="es-ES"/>
              </w:rPr>
            </w:pPr>
            <w:proofErr w:type="spellStart"/>
            <w:r w:rsidRPr="005163AB">
              <w:rPr>
                <w:rFonts w:eastAsia="Times New Roman" w:cstheme="minorHAnsi"/>
                <w:color w:val="000000"/>
                <w:lang w:val="en-GB" w:eastAsia="es-ES"/>
              </w:rPr>
              <w:t>Dv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hideMark/>
          </w:tcPr>
          <w:p w:rsidR="003321C6" w:rsidRPr="005163AB" w:rsidRDefault="006252D3" w:rsidP="004B5CF9">
            <w:pPr>
              <w:spacing w:after="0" w:line="240" w:lineRule="auto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Manyano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1C7BD5" w:rsidRDefault="006252D3" w:rsidP="005163AB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Gomera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1C7BD5" w:rsidRDefault="006252D3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m.60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21C6" w:rsidRPr="001C7BD5" w:rsidRDefault="006252D3" w:rsidP="004B5CF9">
            <w:pPr>
              <w:spacing w:after="0" w:line="240" w:lineRule="auto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6252D3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5163AB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21C6" w:rsidRPr="001C7BD5" w:rsidRDefault="005163AB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es-ES"/>
              </w:rPr>
              <w:t>Dv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1C7BD5" w:rsidRDefault="006252D3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Rai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5163AB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7919D3" w:rsidRPr="001C7BD5" w:rsidRDefault="007919D3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At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1C7BD5" w:rsidRDefault="006252D3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Penella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3321C6" w:rsidRPr="005163AB" w:rsidTr="007919D3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321C6" w:rsidRPr="001C7BD5" w:rsidRDefault="006252D3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Ext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3321C6" w:rsidRPr="001C7BD5" w:rsidRDefault="006252D3" w:rsidP="004B5CF9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Torte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21C6" w:rsidRPr="001C7BD5" w:rsidRDefault="003321C6" w:rsidP="004B5CF9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21C6" w:rsidRPr="001C7BD5" w:rsidRDefault="003321C6" w:rsidP="004B5CF9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027B95" w:rsidRPr="005163AB" w:rsidTr="00BA24C5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7B95" w:rsidRPr="001C7BD5" w:rsidRDefault="006252D3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es-ES"/>
              </w:rPr>
              <w:t>Mig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027B95" w:rsidRPr="001C7BD5" w:rsidRDefault="006252D3" w:rsidP="00BA24C5">
            <w:pPr>
              <w:spacing w:after="0" w:line="240" w:lineRule="auto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Gomera</w:t>
            </w:r>
            <w:proofErr w:type="spellEnd"/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6252D3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1</w:t>
            </w:r>
          </w:p>
        </w:tc>
      </w:tr>
      <w:tr w:rsidR="00027B95" w:rsidRPr="001C7BD5" w:rsidTr="00BA24C5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7B95" w:rsidRPr="001C7BD5" w:rsidRDefault="006252D3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val="en-US" w:eastAsia="es-ES"/>
              </w:rPr>
              <w:t>Mig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027B95" w:rsidRPr="001C7BD5" w:rsidRDefault="006252D3" w:rsidP="00BA24C5">
            <w:pPr>
              <w:spacing w:after="0"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Abraham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B95" w:rsidRPr="001C7BD5" w:rsidRDefault="006252D3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>
              <w:rPr>
                <w:rFonts w:eastAsia="Times New Roman" w:cstheme="minorHAnsi"/>
                <w:color w:val="000000"/>
                <w:lang w:val="en-US" w:eastAsia="es-ES"/>
              </w:rPr>
              <w:t>N/U</w:t>
            </w:r>
            <w:r w:rsidR="00027B95"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  <w:tr w:rsidR="00027B95" w:rsidRPr="001C7BD5" w:rsidTr="00BA24C5">
        <w:trPr>
          <w:trHeight w:val="300"/>
        </w:trPr>
        <w:tc>
          <w:tcPr>
            <w:tcW w:w="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</w:tcPr>
          <w:p w:rsidR="00027B95" w:rsidRPr="001C7BD5" w:rsidRDefault="00027B95" w:rsidP="005163AB">
            <w:pPr>
              <w:spacing w:after="0" w:line="240" w:lineRule="auto"/>
              <w:rPr>
                <w:rFonts w:cstheme="minorHAnsi"/>
                <w:lang w:val="en-US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7B95" w:rsidRPr="001C7BD5" w:rsidRDefault="00027B95" w:rsidP="00BA24C5">
            <w:pPr>
              <w:spacing w:after="0" w:line="240" w:lineRule="auto"/>
              <w:rPr>
                <w:rFonts w:eastAsia="Times New Roman" w:cstheme="minorHAnsi"/>
                <w:color w:val="000000"/>
                <w:lang w:val="en-US" w:eastAsia="es-ES"/>
              </w:rPr>
            </w:pPr>
            <w:r w:rsidRPr="001C7BD5">
              <w:rPr>
                <w:rFonts w:eastAsia="Times New Roman" w:cstheme="minorHAnsi"/>
                <w:color w:val="000000"/>
                <w:lang w:val="en-US"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7B95" w:rsidRPr="001C7BD5" w:rsidRDefault="00027B95" w:rsidP="00BA24C5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n-US" w:eastAsia="es-ES"/>
              </w:rPr>
            </w:pPr>
          </w:p>
        </w:tc>
      </w:tr>
    </w:tbl>
    <w:p w:rsidR="003321C6" w:rsidRDefault="003321C6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3321C6" w:rsidRPr="00BB08A1" w:rsidRDefault="006252D3" w:rsidP="00BB08A1">
      <w:pPr>
        <w:spacing w:after="0" w:line="240" w:lineRule="auto"/>
        <w:jc w:val="center"/>
        <w:rPr>
          <w:rFonts w:eastAsia="Times New Roman" w:cstheme="minorHAnsi"/>
          <w:b/>
          <w:caps/>
          <w:sz w:val="24"/>
          <w:szCs w:val="24"/>
          <w:lang w:val="ca-ES" w:eastAsia="ca-ES"/>
        </w:rPr>
      </w:pPr>
      <w:r>
        <w:rPr>
          <w:rFonts w:eastAsia="Times New Roman" w:cstheme="minorHAnsi"/>
          <w:b/>
          <w:caps/>
          <w:sz w:val="32"/>
          <w:szCs w:val="24"/>
          <w:lang w:val="ca-ES" w:eastAsia="ca-ES"/>
        </w:rPr>
        <w:t xml:space="preserve">LA SERIOSITAT </w:t>
      </w:r>
      <w:r w:rsidR="00B34A40">
        <w:rPr>
          <w:rFonts w:eastAsia="Times New Roman" w:cstheme="minorHAnsi"/>
          <w:b/>
          <w:caps/>
          <w:sz w:val="32"/>
          <w:szCs w:val="24"/>
          <w:lang w:val="ca-ES" w:eastAsia="ca-ES"/>
        </w:rPr>
        <w:t>“SUMA y SIGUE”</w:t>
      </w:r>
    </w:p>
    <w:p w:rsidR="00027B95" w:rsidRDefault="00027B95" w:rsidP="003321C6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</w:p>
    <w:p w:rsidR="000B3131" w:rsidRDefault="0016452E" w:rsidP="00042361">
      <w:pPr>
        <w:spacing w:after="0" w:line="36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ab/>
      </w:r>
      <w:r w:rsidR="006252D3">
        <w:rPr>
          <w:rFonts w:eastAsia="Times New Roman" w:cstheme="minorHAnsi"/>
          <w:sz w:val="24"/>
          <w:szCs w:val="24"/>
          <w:lang w:val="ca-ES" w:eastAsia="ca-ES"/>
        </w:rPr>
        <w:t xml:space="preserve">Vesprada primaveral per a tancar l’any 2018. </w:t>
      </w:r>
      <w:r w:rsidR="00B940A5">
        <w:rPr>
          <w:rFonts w:eastAsia="Times New Roman" w:cstheme="minorHAnsi"/>
          <w:sz w:val="24"/>
          <w:szCs w:val="24"/>
          <w:lang w:val="ca-ES" w:eastAsia="ca-ES"/>
        </w:rPr>
        <w:t>El sol</w:t>
      </w:r>
      <w:r w:rsidR="007954E0">
        <w:rPr>
          <w:rFonts w:eastAsia="Times New Roman" w:cstheme="minorHAnsi"/>
          <w:sz w:val="24"/>
          <w:szCs w:val="24"/>
          <w:lang w:val="ca-ES" w:eastAsia="ca-ES"/>
        </w:rPr>
        <w:t>et</w:t>
      </w:r>
      <w:r w:rsidR="00B940A5">
        <w:rPr>
          <w:rFonts w:eastAsia="Times New Roman" w:cstheme="minorHAnsi"/>
          <w:sz w:val="24"/>
          <w:szCs w:val="24"/>
          <w:lang w:val="ca-ES" w:eastAsia="ca-ES"/>
        </w:rPr>
        <w:t xml:space="preserve"> a l’altura dels ulls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 xml:space="preserve"> i la </w:t>
      </w:r>
      <w:r w:rsidR="00E41C8B">
        <w:rPr>
          <w:rFonts w:eastAsia="Times New Roman" w:cstheme="minorHAnsi"/>
          <w:sz w:val="24"/>
          <w:szCs w:val="24"/>
          <w:lang w:val="ca-ES" w:eastAsia="ca-ES"/>
        </w:rPr>
        <w:t>intensitat i competitivitat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 xml:space="preserve"> del rival convidava a recordar</w:t>
      </w:r>
      <w:r w:rsidR="00B940A5">
        <w:rPr>
          <w:rFonts w:eastAsia="Times New Roman" w:cstheme="minorHAnsi"/>
          <w:sz w:val="24"/>
          <w:szCs w:val="24"/>
          <w:lang w:val="ca-ES" w:eastAsia="ca-ES"/>
        </w:rPr>
        <w:t xml:space="preserve"> l’ambient a Paterna 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>on fa</w:t>
      </w:r>
      <w:r w:rsidR="00B940A5">
        <w:rPr>
          <w:rFonts w:eastAsia="Times New Roman" w:cstheme="minorHAnsi"/>
          <w:sz w:val="24"/>
          <w:szCs w:val="24"/>
          <w:lang w:val="ca-ES" w:eastAsia="ca-ES"/>
        </w:rPr>
        <w:t xml:space="preserve"> un mes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 xml:space="preserve"> perdérem dos punts al descompte</w:t>
      </w:r>
      <w:r w:rsidR="00B940A5">
        <w:rPr>
          <w:rFonts w:eastAsia="Times New Roman" w:cstheme="minorHAnsi"/>
          <w:sz w:val="24"/>
          <w:szCs w:val="24"/>
          <w:lang w:val="ca-ES" w:eastAsia="ca-ES"/>
        </w:rPr>
        <w:t>.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 xml:space="preserve"> </w:t>
      </w:r>
    </w:p>
    <w:p w:rsidR="006252D3" w:rsidRDefault="000B3131" w:rsidP="000B3131">
      <w:pPr>
        <w:spacing w:after="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S</w:t>
      </w:r>
      <w:r w:rsidR="00B940A5">
        <w:rPr>
          <w:rFonts w:eastAsia="Times New Roman" w:cstheme="minorHAnsi"/>
          <w:sz w:val="24"/>
          <w:szCs w:val="24"/>
          <w:lang w:val="ca-ES" w:eastAsia="ca-ES"/>
        </w:rPr>
        <w:t>abíem que e</w:t>
      </w:r>
      <w:r w:rsidR="006252D3">
        <w:rPr>
          <w:rFonts w:eastAsia="Times New Roman" w:cstheme="minorHAnsi"/>
          <w:sz w:val="24"/>
          <w:szCs w:val="24"/>
          <w:lang w:val="ca-ES" w:eastAsia="ca-ES"/>
        </w:rPr>
        <w:t xml:space="preserve">n Burjassot ens esperava un </w:t>
      </w:r>
      <w:r w:rsidR="00B34A40">
        <w:rPr>
          <w:rFonts w:eastAsia="Times New Roman" w:cstheme="minorHAnsi"/>
          <w:sz w:val="24"/>
          <w:szCs w:val="24"/>
          <w:lang w:val="ca-ES" w:eastAsia="ca-ES"/>
        </w:rPr>
        <w:t>partit difícil</w:t>
      </w:r>
      <w:r w:rsidR="006252D3">
        <w:rPr>
          <w:rFonts w:eastAsia="Times New Roman" w:cstheme="minorHAnsi"/>
          <w:sz w:val="24"/>
          <w:szCs w:val="24"/>
          <w:lang w:val="ca-ES" w:eastAsia="ca-ES"/>
        </w:rPr>
        <w:t xml:space="preserve"> davant un equip que</w:t>
      </w:r>
      <w:r w:rsidR="00B34A40">
        <w:rPr>
          <w:rFonts w:eastAsia="Times New Roman" w:cstheme="minorHAnsi"/>
          <w:sz w:val="24"/>
          <w:szCs w:val="24"/>
          <w:lang w:val="ca-ES" w:eastAsia="ca-ES"/>
        </w:rPr>
        <w:t>, si bé no estava dels sis primers,</w:t>
      </w:r>
      <w:r w:rsidR="006252D3">
        <w:rPr>
          <w:rFonts w:eastAsia="Times New Roman" w:cstheme="minorHAnsi"/>
          <w:sz w:val="24"/>
          <w:szCs w:val="24"/>
          <w:lang w:val="ca-ES" w:eastAsia="ca-ES"/>
        </w:rPr>
        <w:t xml:space="preserve"> havia 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>tret un empat de</w:t>
      </w:r>
      <w:r w:rsidR="006252D3">
        <w:rPr>
          <w:rFonts w:eastAsia="Times New Roman" w:cstheme="minorHAnsi"/>
          <w:sz w:val="24"/>
          <w:szCs w:val="24"/>
          <w:lang w:val="ca-ES" w:eastAsia="ca-ES"/>
        </w:rPr>
        <w:t xml:space="preserve"> l’adversari més perillós fins al moment i, a més a més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>,</w:t>
      </w:r>
      <w:r w:rsidR="006252D3">
        <w:rPr>
          <w:rFonts w:eastAsia="Times New Roman" w:cstheme="minorHAnsi"/>
          <w:sz w:val="24"/>
          <w:szCs w:val="24"/>
          <w:lang w:val="ca-ES" w:eastAsia="ca-ES"/>
        </w:rPr>
        <w:t xml:space="preserve"> després d’anar perdent per tres a zero. </w:t>
      </w:r>
    </w:p>
    <w:p w:rsidR="00B34A40" w:rsidRDefault="006252D3" w:rsidP="000B3131">
      <w:pPr>
        <w:spacing w:after="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 xml:space="preserve">Afortunadament, 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 xml:space="preserve">el Montserrat CF Veterans ha </w:t>
      </w:r>
      <w:r>
        <w:rPr>
          <w:rFonts w:eastAsia="Times New Roman" w:cstheme="minorHAnsi"/>
          <w:sz w:val="24"/>
          <w:szCs w:val="24"/>
          <w:lang w:val="ca-ES" w:eastAsia="ca-ES"/>
        </w:rPr>
        <w:t>eixit amb el “mono” de faena</w:t>
      </w:r>
      <w:r w:rsidR="00B34A40">
        <w:rPr>
          <w:rFonts w:eastAsia="Times New Roman" w:cstheme="minorHAnsi"/>
          <w:sz w:val="24"/>
          <w:szCs w:val="24"/>
          <w:lang w:val="ca-ES" w:eastAsia="ca-ES"/>
        </w:rPr>
        <w:t xml:space="preserve">. Hem aconseguit portar el domini del joc 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 xml:space="preserve">a durant l’inici </w:t>
      </w:r>
      <w:r w:rsidR="00B34A40">
        <w:rPr>
          <w:rFonts w:eastAsia="Times New Roman" w:cstheme="minorHAnsi"/>
          <w:sz w:val="24"/>
          <w:szCs w:val="24"/>
          <w:lang w:val="ca-ES" w:eastAsia="ca-ES"/>
        </w:rPr>
        <w:t>com en els encontres anteriors amb arribades per les bandes i combinacions al centre del camp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>,</w:t>
      </w:r>
      <w:r w:rsidR="00B34A40">
        <w:rPr>
          <w:rFonts w:eastAsia="Times New Roman" w:cstheme="minorHAnsi"/>
          <w:sz w:val="24"/>
          <w:szCs w:val="24"/>
          <w:lang w:val="ca-ES" w:eastAsia="ca-ES"/>
        </w:rPr>
        <w:t xml:space="preserve"> tot i que més travades per l’í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>mpetu</w:t>
      </w:r>
      <w:r w:rsidR="00B34A40">
        <w:rPr>
          <w:rFonts w:eastAsia="Times New Roman" w:cstheme="minorHAnsi"/>
          <w:sz w:val="24"/>
          <w:szCs w:val="24"/>
          <w:lang w:val="ca-ES" w:eastAsia="ca-ES"/>
        </w:rPr>
        <w:t xml:space="preserve"> i la intensitat local. En defensa hem estat expeditius, sense concessions.  Els primers 25 minuts han seguit este guió i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>,</w:t>
      </w:r>
      <w:r w:rsidR="00B34A40">
        <w:rPr>
          <w:rFonts w:eastAsia="Times New Roman" w:cstheme="minorHAnsi"/>
          <w:sz w:val="24"/>
          <w:szCs w:val="24"/>
          <w:lang w:val="ca-ES" w:eastAsia="ca-ES"/>
        </w:rPr>
        <w:t xml:space="preserve"> en un </w:t>
      </w:r>
      <w:proofErr w:type="spellStart"/>
      <w:r w:rsidR="00B34A40">
        <w:rPr>
          <w:rFonts w:eastAsia="Times New Roman" w:cstheme="minorHAnsi"/>
          <w:sz w:val="24"/>
          <w:szCs w:val="24"/>
          <w:lang w:val="ca-ES" w:eastAsia="ca-ES"/>
        </w:rPr>
        <w:t>passe</w:t>
      </w:r>
      <w:proofErr w:type="spellEnd"/>
      <w:r w:rsidR="00B34A40">
        <w:rPr>
          <w:rFonts w:eastAsia="Times New Roman" w:cstheme="minorHAnsi"/>
          <w:sz w:val="24"/>
          <w:szCs w:val="24"/>
          <w:lang w:val="ca-ES" w:eastAsia="ca-ES"/>
        </w:rPr>
        <w:t xml:space="preserve"> a l’espai de Cardona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>,</w:t>
      </w:r>
      <w:r w:rsidR="00B34A40">
        <w:rPr>
          <w:rFonts w:eastAsia="Times New Roman" w:cstheme="minorHAnsi"/>
          <w:sz w:val="24"/>
          <w:szCs w:val="24"/>
          <w:lang w:val="ca-ES" w:eastAsia="ca-ES"/>
        </w:rPr>
        <w:t xml:space="preserve"> Juan s’ha anticipat al porter i ha fet l’un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 xml:space="preserve"> </w:t>
      </w:r>
      <w:r w:rsidR="00B34A40">
        <w:rPr>
          <w:rFonts w:eastAsia="Times New Roman" w:cstheme="minorHAnsi"/>
          <w:sz w:val="24"/>
          <w:szCs w:val="24"/>
          <w:lang w:val="ca-ES" w:eastAsia="ca-ES"/>
        </w:rPr>
        <w:t>a zero.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 xml:space="preserve"> Deu minuts més tard,</w:t>
      </w:r>
      <w:r w:rsidR="00B34A40">
        <w:rPr>
          <w:rFonts w:eastAsia="Times New Roman" w:cstheme="minorHAnsi"/>
          <w:sz w:val="24"/>
          <w:szCs w:val="24"/>
          <w:lang w:val="ca-ES" w:eastAsia="ca-ES"/>
        </w:rPr>
        <w:t xml:space="preserve">  Fenoll en una altra paret a la frontal de la gran amb Juan ha fet el segon. </w:t>
      </w:r>
    </w:p>
    <w:p w:rsidR="00B34A40" w:rsidRDefault="000B3131" w:rsidP="000B3131">
      <w:pPr>
        <w:spacing w:after="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Després d’aquest gol</w:t>
      </w:r>
      <w:r w:rsidR="00B34A40">
        <w:rPr>
          <w:rFonts w:eastAsia="Times New Roman" w:cstheme="minorHAnsi"/>
          <w:sz w:val="24"/>
          <w:szCs w:val="24"/>
          <w:lang w:val="ca-ES" w:eastAsia="ca-ES"/>
        </w:rPr>
        <w:t xml:space="preserve">, l’adversari ha mirat de fer el joc més directe i ens han </w:t>
      </w:r>
      <w:r w:rsidR="00B940A5">
        <w:rPr>
          <w:rFonts w:eastAsia="Times New Roman" w:cstheme="minorHAnsi"/>
          <w:sz w:val="24"/>
          <w:szCs w:val="24"/>
          <w:lang w:val="ca-ES" w:eastAsia="ca-ES"/>
        </w:rPr>
        <w:t xml:space="preserve">creat problemes 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>amb</w:t>
      </w:r>
      <w:r w:rsidR="00B940A5">
        <w:rPr>
          <w:rFonts w:eastAsia="Times New Roman" w:cstheme="minorHAnsi"/>
          <w:sz w:val="24"/>
          <w:szCs w:val="24"/>
          <w:lang w:val="ca-ES" w:eastAsia="ca-ES"/>
        </w:rPr>
        <w:t xml:space="preserve"> </w:t>
      </w:r>
      <w:proofErr w:type="spellStart"/>
      <w:r w:rsidR="00B940A5">
        <w:rPr>
          <w:rFonts w:eastAsia="Times New Roman" w:cstheme="minorHAnsi"/>
          <w:sz w:val="24"/>
          <w:szCs w:val="24"/>
          <w:lang w:val="ca-ES" w:eastAsia="ca-ES"/>
        </w:rPr>
        <w:t>balonades</w:t>
      </w:r>
      <w:proofErr w:type="spellEnd"/>
      <w:r w:rsidR="00B940A5">
        <w:rPr>
          <w:rFonts w:eastAsia="Times New Roman" w:cstheme="minorHAnsi"/>
          <w:sz w:val="24"/>
          <w:szCs w:val="24"/>
          <w:lang w:val="ca-ES" w:eastAsia="ca-ES"/>
        </w:rPr>
        <w:t xml:space="preserve"> llargues a l’esquena de la nostra defensa. La nostra relaxació després del segon gol, l’anticipació 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 xml:space="preserve">dels local </w:t>
      </w:r>
      <w:r w:rsidR="00B940A5">
        <w:rPr>
          <w:rFonts w:eastAsia="Times New Roman" w:cstheme="minorHAnsi"/>
          <w:sz w:val="24"/>
          <w:szCs w:val="24"/>
          <w:lang w:val="ca-ES" w:eastAsia="ca-ES"/>
        </w:rPr>
        <w:t xml:space="preserve">en alguns duels i la superioritat en el centre </w:t>
      </w:r>
      <w:r w:rsidR="00B940A5">
        <w:rPr>
          <w:rFonts w:eastAsia="Times New Roman" w:cstheme="minorHAnsi"/>
          <w:sz w:val="24"/>
          <w:szCs w:val="24"/>
          <w:lang w:val="ca-ES" w:eastAsia="ca-ES"/>
        </w:rPr>
        <w:lastRenderedPageBreak/>
        <w:t>del camp han provocat que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>,</w:t>
      </w:r>
      <w:r w:rsidR="00B940A5">
        <w:rPr>
          <w:rFonts w:eastAsia="Times New Roman" w:cstheme="minorHAnsi"/>
          <w:sz w:val="24"/>
          <w:szCs w:val="24"/>
          <w:lang w:val="ca-ES" w:eastAsia="ca-ES"/>
        </w:rPr>
        <w:t xml:space="preserve"> en un </w:t>
      </w:r>
      <w:proofErr w:type="spellStart"/>
      <w:r w:rsidR="00B940A5">
        <w:rPr>
          <w:rFonts w:eastAsia="Times New Roman" w:cstheme="minorHAnsi"/>
          <w:sz w:val="24"/>
          <w:szCs w:val="24"/>
          <w:lang w:val="ca-ES" w:eastAsia="ca-ES"/>
        </w:rPr>
        <w:t>passe</w:t>
      </w:r>
      <w:proofErr w:type="spellEnd"/>
      <w:r w:rsidR="00B940A5">
        <w:rPr>
          <w:rFonts w:eastAsia="Times New Roman" w:cstheme="minorHAnsi"/>
          <w:sz w:val="24"/>
          <w:szCs w:val="24"/>
          <w:lang w:val="ca-ES" w:eastAsia="ca-ES"/>
        </w:rPr>
        <w:t xml:space="preserve"> a l’espai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>,</w:t>
      </w:r>
      <w:r w:rsidR="00B940A5">
        <w:rPr>
          <w:rFonts w:eastAsia="Times New Roman" w:cstheme="minorHAnsi"/>
          <w:sz w:val="24"/>
          <w:szCs w:val="24"/>
          <w:lang w:val="ca-ES" w:eastAsia="ca-ES"/>
        </w:rPr>
        <w:t xml:space="preserve"> el </w:t>
      </w:r>
      <w:proofErr w:type="spellStart"/>
      <w:r w:rsidR="00B940A5">
        <w:rPr>
          <w:rFonts w:eastAsia="Times New Roman" w:cstheme="minorHAnsi"/>
          <w:sz w:val="24"/>
          <w:szCs w:val="24"/>
          <w:lang w:val="ca-ES" w:eastAsia="ca-ES"/>
        </w:rPr>
        <w:t>Grecosport</w:t>
      </w:r>
      <w:proofErr w:type="spellEnd"/>
      <w:r w:rsidR="00B940A5">
        <w:rPr>
          <w:rFonts w:eastAsia="Times New Roman" w:cstheme="minorHAnsi"/>
          <w:sz w:val="24"/>
          <w:szCs w:val="24"/>
          <w:lang w:val="ca-ES" w:eastAsia="ca-ES"/>
        </w:rPr>
        <w:t xml:space="preserve"> haja fet 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>el seu</w:t>
      </w:r>
      <w:r w:rsidR="00B940A5">
        <w:rPr>
          <w:rFonts w:eastAsia="Times New Roman" w:cstheme="minorHAnsi"/>
          <w:sz w:val="24"/>
          <w:szCs w:val="24"/>
          <w:lang w:val="ca-ES" w:eastAsia="ca-ES"/>
        </w:rPr>
        <w:t xml:space="preserve"> gol</w:t>
      </w:r>
      <w:r w:rsidR="00BA714D">
        <w:rPr>
          <w:rFonts w:eastAsia="Times New Roman" w:cstheme="minorHAnsi"/>
          <w:sz w:val="24"/>
          <w:szCs w:val="24"/>
          <w:lang w:val="ca-ES" w:eastAsia="ca-ES"/>
        </w:rPr>
        <w:t xml:space="preserve"> </w:t>
      </w:r>
      <w:r w:rsidR="00B940A5">
        <w:rPr>
          <w:rFonts w:eastAsia="Times New Roman" w:cstheme="minorHAnsi"/>
          <w:sz w:val="24"/>
          <w:szCs w:val="24"/>
          <w:lang w:val="ca-ES" w:eastAsia="ca-ES"/>
        </w:rPr>
        <w:t>a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>l min</w:t>
      </w:r>
      <w:r w:rsidR="00E632F5">
        <w:rPr>
          <w:rFonts w:eastAsia="Times New Roman" w:cstheme="minorHAnsi"/>
          <w:sz w:val="24"/>
          <w:szCs w:val="24"/>
          <w:lang w:val="ca-ES" w:eastAsia="ca-ES"/>
        </w:rPr>
        <w:t>u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>t tre</w:t>
      </w:r>
      <w:r w:rsidR="00E632F5">
        <w:rPr>
          <w:rFonts w:eastAsia="Times New Roman" w:cstheme="minorHAnsi"/>
          <w:sz w:val="24"/>
          <w:szCs w:val="24"/>
          <w:lang w:val="ca-ES" w:eastAsia="ca-ES"/>
        </w:rPr>
        <w:t>n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>ta-cinc</w:t>
      </w:r>
      <w:r w:rsidR="00E632F5">
        <w:rPr>
          <w:rFonts w:eastAsia="Times New Roman" w:cstheme="minorHAnsi"/>
          <w:sz w:val="24"/>
          <w:szCs w:val="24"/>
          <w:lang w:val="ca-ES" w:eastAsia="ca-ES"/>
        </w:rPr>
        <w:t>.</w:t>
      </w:r>
      <w:r w:rsidR="00B940A5">
        <w:rPr>
          <w:rFonts w:eastAsia="Times New Roman" w:cstheme="minorHAnsi"/>
          <w:sz w:val="24"/>
          <w:szCs w:val="24"/>
          <w:lang w:val="ca-ES" w:eastAsia="ca-ES"/>
        </w:rPr>
        <w:t xml:space="preserve"> El gol ens ha esperonat un poc per a controlar a més rigor els passes i els espais a la parcel·la ampla del camp</w:t>
      </w:r>
      <w:r w:rsidR="00E632F5">
        <w:rPr>
          <w:rFonts w:eastAsia="Times New Roman" w:cstheme="minorHAnsi"/>
          <w:sz w:val="24"/>
          <w:szCs w:val="24"/>
          <w:lang w:val="ca-ES" w:eastAsia="ca-ES"/>
        </w:rPr>
        <w:t xml:space="preserve"> fins a l’acabament de la primera part</w:t>
      </w:r>
      <w:r w:rsidR="00B940A5">
        <w:rPr>
          <w:rFonts w:eastAsia="Times New Roman" w:cstheme="minorHAnsi"/>
          <w:sz w:val="24"/>
          <w:szCs w:val="24"/>
          <w:lang w:val="ca-ES" w:eastAsia="ca-ES"/>
        </w:rPr>
        <w:t>.</w:t>
      </w:r>
      <w:r w:rsidR="00BA714D">
        <w:rPr>
          <w:rFonts w:eastAsia="Times New Roman" w:cstheme="minorHAnsi"/>
          <w:sz w:val="24"/>
          <w:szCs w:val="24"/>
          <w:lang w:val="ca-ES" w:eastAsia="ca-ES"/>
        </w:rPr>
        <w:t xml:space="preserve"> El descans ens ha vingut bé.</w:t>
      </w:r>
    </w:p>
    <w:p w:rsidR="00476C18" w:rsidRDefault="00BA714D" w:rsidP="000B3131">
      <w:pPr>
        <w:spacing w:after="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 xml:space="preserve">A la represa, hem sabut lidiar amb  algunes provocacions </w:t>
      </w:r>
      <w:r w:rsidR="00E632F5">
        <w:rPr>
          <w:rFonts w:eastAsia="Times New Roman" w:cstheme="minorHAnsi"/>
          <w:sz w:val="24"/>
          <w:szCs w:val="24"/>
          <w:lang w:val="ca-ES" w:eastAsia="ca-ES"/>
        </w:rPr>
        <w:t>del oponents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i, especialment, 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 xml:space="preserve">hem estat atents per reduir les possibilitats </w:t>
      </w:r>
      <w:r w:rsidR="00E632F5">
        <w:rPr>
          <w:rFonts w:eastAsia="Times New Roman" w:cstheme="minorHAnsi"/>
          <w:sz w:val="24"/>
          <w:szCs w:val="24"/>
          <w:lang w:val="ca-ES" w:eastAsia="ca-ES"/>
        </w:rPr>
        <w:t>passades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llargues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 xml:space="preserve"> precises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. El major domini de la circulació de la pilota i les entrades per bandes 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>ens han evitat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el patiment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>. Sentiment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que ha desaparegut totalment amb el gol de Fenoll en un dels atacs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 xml:space="preserve"> a falta de vint minuts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. El gol de la tranquil·litat ha fet justícia i ha tombat les esperances locals d’empatar amb el líder. 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>Hem estat f</w:t>
      </w:r>
      <w:r w:rsidR="00476C18">
        <w:rPr>
          <w:rFonts w:eastAsia="Times New Roman" w:cstheme="minorHAnsi"/>
          <w:sz w:val="24"/>
          <w:szCs w:val="24"/>
          <w:lang w:val="ca-ES" w:eastAsia="ca-ES"/>
        </w:rPr>
        <w:t xml:space="preserve">erms en defensa 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 xml:space="preserve">per neutralitzar algunes accions a baló parat que potser no hauríem d’haver concedit. </w:t>
      </w:r>
      <w:r w:rsidR="00476C18">
        <w:rPr>
          <w:rFonts w:eastAsia="Times New Roman" w:cstheme="minorHAnsi"/>
          <w:sz w:val="24"/>
          <w:szCs w:val="24"/>
          <w:lang w:val="ca-ES" w:eastAsia="ca-ES"/>
        </w:rPr>
        <w:t>Andrés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 xml:space="preserve"> s’ha mostrat</w:t>
      </w:r>
      <w:r w:rsidR="00476C18">
        <w:rPr>
          <w:rFonts w:eastAsia="Times New Roman" w:cstheme="minorHAnsi"/>
          <w:sz w:val="24"/>
          <w:szCs w:val="24"/>
          <w:lang w:val="ca-ES" w:eastAsia="ca-ES"/>
        </w:rPr>
        <w:t xml:space="preserve"> segur en les eixides </w:t>
      </w:r>
      <w:r w:rsidR="00E632F5">
        <w:rPr>
          <w:rFonts w:eastAsia="Times New Roman" w:cstheme="minorHAnsi"/>
          <w:sz w:val="24"/>
          <w:szCs w:val="24"/>
          <w:lang w:val="ca-ES" w:eastAsia="ca-ES"/>
        </w:rPr>
        <w:t>per a assegurar</w:t>
      </w:r>
      <w:r w:rsidR="00476C18">
        <w:rPr>
          <w:rFonts w:eastAsia="Times New Roman" w:cstheme="minorHAnsi"/>
          <w:sz w:val="24"/>
          <w:szCs w:val="24"/>
          <w:lang w:val="ca-ES" w:eastAsia="ca-ES"/>
        </w:rPr>
        <w:t xml:space="preserve"> un</w:t>
      </w:r>
      <w:r w:rsidR="00E632F5">
        <w:rPr>
          <w:rFonts w:eastAsia="Times New Roman" w:cstheme="minorHAnsi"/>
          <w:sz w:val="24"/>
          <w:szCs w:val="24"/>
          <w:lang w:val="ca-ES" w:eastAsia="ca-ES"/>
        </w:rPr>
        <w:t>a</w:t>
      </w:r>
      <w:r w:rsidR="00476C18">
        <w:rPr>
          <w:rFonts w:eastAsia="Times New Roman" w:cstheme="minorHAnsi"/>
          <w:sz w:val="24"/>
          <w:szCs w:val="24"/>
          <w:lang w:val="ca-ES" w:eastAsia="ca-ES"/>
        </w:rPr>
        <w:t xml:space="preserve"> victòria </w:t>
      </w:r>
      <w:r w:rsidR="00E632F5">
        <w:rPr>
          <w:rFonts w:eastAsia="Times New Roman" w:cstheme="minorHAnsi"/>
          <w:sz w:val="24"/>
          <w:szCs w:val="24"/>
          <w:lang w:val="ca-ES" w:eastAsia="ca-ES"/>
        </w:rPr>
        <w:t xml:space="preserve">que ens instal·la </w:t>
      </w:r>
      <w:r w:rsidR="00476C18">
        <w:rPr>
          <w:rFonts w:eastAsia="Times New Roman" w:cstheme="minorHAnsi"/>
          <w:sz w:val="24"/>
          <w:szCs w:val="24"/>
          <w:lang w:val="ca-ES" w:eastAsia="ca-ES"/>
        </w:rPr>
        <w:t xml:space="preserve">per </w:t>
      </w:r>
      <w:r w:rsidR="00E632F5">
        <w:rPr>
          <w:rFonts w:eastAsia="Times New Roman" w:cstheme="minorHAnsi"/>
          <w:sz w:val="24"/>
          <w:szCs w:val="24"/>
          <w:lang w:val="ca-ES" w:eastAsia="ca-ES"/>
        </w:rPr>
        <w:t>segona setmana consecutiva al capdavant de</w:t>
      </w:r>
      <w:r w:rsidR="00476C18">
        <w:rPr>
          <w:rFonts w:eastAsia="Times New Roman" w:cstheme="minorHAnsi"/>
          <w:sz w:val="24"/>
          <w:szCs w:val="24"/>
          <w:lang w:val="ca-ES" w:eastAsia="ca-ES"/>
        </w:rPr>
        <w:t xml:space="preserve"> la classificació. </w:t>
      </w:r>
    </w:p>
    <w:p w:rsidR="00BA714D" w:rsidRDefault="00476C18" w:rsidP="000B3131">
      <w:pPr>
        <w:spacing w:after="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 xml:space="preserve">Així les coses, la responsabilitat </w:t>
      </w:r>
      <w:r w:rsidR="00AB42EB">
        <w:rPr>
          <w:rFonts w:eastAsia="Times New Roman" w:cstheme="minorHAnsi"/>
          <w:sz w:val="24"/>
          <w:szCs w:val="24"/>
          <w:lang w:val="ca-ES" w:eastAsia="ca-ES"/>
        </w:rPr>
        <w:t>de la posició obliga a confirm</w:t>
      </w:r>
      <w:r w:rsidR="00E632F5">
        <w:rPr>
          <w:rFonts w:eastAsia="Times New Roman" w:cstheme="minorHAnsi"/>
          <w:sz w:val="24"/>
          <w:szCs w:val="24"/>
          <w:lang w:val="ca-ES" w:eastAsia="ca-ES"/>
        </w:rPr>
        <w:t>ar-la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cada </w:t>
      </w:r>
      <w:r w:rsidR="00E632F5">
        <w:rPr>
          <w:rFonts w:eastAsia="Times New Roman" w:cstheme="minorHAnsi"/>
          <w:sz w:val="24"/>
          <w:szCs w:val="24"/>
          <w:lang w:val="ca-ES" w:eastAsia="ca-ES"/>
        </w:rPr>
        <w:t>jornada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. Encara no hem 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>“fet”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res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 xml:space="preserve">. </w:t>
      </w:r>
      <w:r w:rsidR="00E632F5">
        <w:rPr>
          <w:rFonts w:eastAsia="Times New Roman" w:cstheme="minorHAnsi"/>
          <w:sz w:val="24"/>
          <w:szCs w:val="24"/>
          <w:lang w:val="ca-ES" w:eastAsia="ca-ES"/>
        </w:rPr>
        <w:t>Caldrà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 xml:space="preserve"> ser prudents i seriosos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i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 xml:space="preserve"> </w:t>
      </w:r>
      <w:r w:rsidR="00E41C8B">
        <w:rPr>
          <w:rFonts w:eastAsia="Times New Roman" w:cstheme="minorHAnsi"/>
          <w:sz w:val="24"/>
          <w:szCs w:val="24"/>
          <w:lang w:val="ca-ES" w:eastAsia="ca-ES"/>
        </w:rPr>
        <w:t>competir fins a l’últim xiulet de l’àrbitre</w:t>
      </w:r>
      <w:bookmarkStart w:id="0" w:name="_GoBack"/>
      <w:bookmarkEnd w:id="0"/>
      <w:r>
        <w:rPr>
          <w:rFonts w:eastAsia="Times New Roman" w:cstheme="minorHAnsi"/>
          <w:sz w:val="24"/>
          <w:szCs w:val="24"/>
          <w:lang w:val="ca-ES" w:eastAsia="ca-ES"/>
        </w:rPr>
        <w:t>,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 xml:space="preserve"> més encara quan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hem obser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 xml:space="preserve">vat com qui suposàvem el nostre major rival, el Junior, </w:t>
      </w:r>
      <w:r>
        <w:rPr>
          <w:rFonts w:eastAsia="Times New Roman" w:cstheme="minorHAnsi"/>
          <w:sz w:val="24"/>
          <w:szCs w:val="24"/>
          <w:lang w:val="ca-ES" w:eastAsia="ca-ES"/>
        </w:rPr>
        <w:t>ha caigut en picat</w:t>
      </w:r>
      <w:r w:rsidR="000B3131">
        <w:rPr>
          <w:rFonts w:eastAsia="Times New Roman" w:cstheme="minorHAnsi"/>
          <w:sz w:val="24"/>
          <w:szCs w:val="24"/>
          <w:lang w:val="ca-ES" w:eastAsia="ca-ES"/>
        </w:rPr>
        <w:t xml:space="preserve"> en només quatre partits</w:t>
      </w:r>
      <w:r>
        <w:rPr>
          <w:rFonts w:eastAsia="Times New Roman" w:cstheme="minorHAnsi"/>
          <w:sz w:val="24"/>
          <w:szCs w:val="24"/>
          <w:lang w:val="ca-ES" w:eastAsia="ca-ES"/>
        </w:rPr>
        <w:t>. Necessitem u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 xml:space="preserve">n 100% de tots els que juguem </w:t>
      </w:r>
      <w:r w:rsidR="00E632F5">
        <w:rPr>
          <w:rFonts w:eastAsia="Times New Roman" w:cstheme="minorHAnsi"/>
          <w:sz w:val="24"/>
          <w:szCs w:val="24"/>
          <w:lang w:val="ca-ES" w:eastAsia="ca-ES"/>
        </w:rPr>
        <w:t>cada partit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 xml:space="preserve"> p</w:t>
      </w:r>
      <w:r>
        <w:rPr>
          <w:rFonts w:eastAsia="Times New Roman" w:cstheme="minorHAnsi"/>
          <w:sz w:val="24"/>
          <w:szCs w:val="24"/>
          <w:lang w:val="ca-ES" w:eastAsia="ca-ES"/>
        </w:rPr>
        <w:t>er a entrar en la lligueta i, després, per quedar dels tres primers.</w:t>
      </w:r>
    </w:p>
    <w:p w:rsidR="00476C18" w:rsidRDefault="00D9227F" w:rsidP="00D9227F">
      <w:pPr>
        <w:spacing w:after="0" w:line="360" w:lineRule="auto"/>
        <w:ind w:firstLine="708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>D’altra banda, c</w:t>
      </w:r>
      <w:r w:rsidR="00476C18">
        <w:rPr>
          <w:rFonts w:eastAsia="Times New Roman" w:cstheme="minorHAnsi"/>
          <w:sz w:val="24"/>
          <w:szCs w:val="24"/>
          <w:lang w:val="ca-ES" w:eastAsia="ca-ES"/>
        </w:rPr>
        <w:t xml:space="preserve">al assenyalar el </w:t>
      </w:r>
      <w:r w:rsidR="00AB42EB">
        <w:rPr>
          <w:rFonts w:eastAsia="Times New Roman" w:cstheme="minorHAnsi"/>
          <w:sz w:val="24"/>
          <w:szCs w:val="24"/>
          <w:lang w:val="ca-ES" w:eastAsia="ca-ES"/>
        </w:rPr>
        <w:t xml:space="preserve">bon ambient al vestidor després del partit amb un </w:t>
      </w:r>
      <w:r w:rsidR="00476C18">
        <w:rPr>
          <w:rFonts w:eastAsia="Times New Roman" w:cstheme="minorHAnsi"/>
          <w:sz w:val="24"/>
          <w:szCs w:val="24"/>
          <w:lang w:val="ca-ES" w:eastAsia="ca-ES"/>
        </w:rPr>
        <w:t>brindis de final d’any i post-celebració del</w:t>
      </w:r>
      <w:r w:rsidR="00AB42EB">
        <w:rPr>
          <w:rFonts w:eastAsia="Times New Roman" w:cstheme="minorHAnsi"/>
          <w:sz w:val="24"/>
          <w:szCs w:val="24"/>
          <w:lang w:val="ca-ES" w:eastAsia="ca-ES"/>
        </w:rPr>
        <w:t xml:space="preserve"> sopar de Nadal on hem entonat l’himne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 de cautela i ambició</w:t>
      </w:r>
      <w:r w:rsidR="00AB42EB">
        <w:rPr>
          <w:rFonts w:eastAsia="Times New Roman" w:cstheme="minorHAnsi"/>
          <w:sz w:val="24"/>
          <w:szCs w:val="24"/>
          <w:lang w:val="ca-ES" w:eastAsia="ca-ES"/>
        </w:rPr>
        <w:t xml:space="preserve"> que ens ha de guiar: “suma y </w:t>
      </w:r>
      <w:proofErr w:type="spellStart"/>
      <w:r w:rsidR="00AB42EB">
        <w:rPr>
          <w:rFonts w:eastAsia="Times New Roman" w:cstheme="minorHAnsi"/>
          <w:sz w:val="24"/>
          <w:szCs w:val="24"/>
          <w:lang w:val="ca-ES" w:eastAsia="ca-ES"/>
        </w:rPr>
        <w:t>sigue</w:t>
      </w:r>
      <w:proofErr w:type="spellEnd"/>
      <w:r w:rsidR="00AB42EB">
        <w:rPr>
          <w:rFonts w:eastAsia="Times New Roman" w:cstheme="minorHAnsi"/>
          <w:sz w:val="24"/>
          <w:szCs w:val="24"/>
          <w:lang w:val="ca-ES" w:eastAsia="ca-ES"/>
        </w:rPr>
        <w:t>”.</w:t>
      </w:r>
    </w:p>
    <w:p w:rsidR="003321C6" w:rsidRDefault="006252D3" w:rsidP="00E632F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 xml:space="preserve"> </w:t>
      </w:r>
      <w:r w:rsidR="003321C6" w:rsidRPr="000B0D33">
        <w:rPr>
          <w:rFonts w:eastAsia="Times New Roman" w:cstheme="minorHAnsi"/>
          <w:b/>
          <w:sz w:val="24"/>
          <w:szCs w:val="24"/>
          <w:lang w:val="ca-ES" w:eastAsia="ca-ES"/>
        </w:rPr>
        <w:t>Gols</w:t>
      </w:r>
      <w:r w:rsidR="003321C6">
        <w:rPr>
          <w:rFonts w:eastAsia="Times New Roman" w:cstheme="minorHAnsi"/>
          <w:sz w:val="24"/>
          <w:szCs w:val="24"/>
          <w:lang w:val="ca-ES" w:eastAsia="ca-ES"/>
        </w:rPr>
        <w:t>:</w:t>
      </w:r>
    </w:p>
    <w:p w:rsidR="00AB42EB" w:rsidRPr="00AB42EB" w:rsidRDefault="003321C6" w:rsidP="00E632F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 w:rsidRPr="00AB42EB">
        <w:rPr>
          <w:rFonts w:eastAsia="Times New Roman" w:cstheme="minorHAnsi"/>
          <w:sz w:val="24"/>
          <w:szCs w:val="24"/>
          <w:lang w:val="ca-ES" w:eastAsia="ca-ES"/>
        </w:rPr>
        <w:t>M.</w:t>
      </w:r>
      <w:r w:rsidR="00AB42EB">
        <w:rPr>
          <w:rFonts w:eastAsia="Times New Roman" w:cstheme="minorHAnsi"/>
          <w:sz w:val="24"/>
          <w:szCs w:val="24"/>
          <w:lang w:val="ca-ES" w:eastAsia="ca-ES"/>
        </w:rPr>
        <w:t xml:space="preserve"> </w:t>
      </w:r>
      <w:r w:rsidR="00AB42EB" w:rsidRPr="00AB42EB">
        <w:rPr>
          <w:rFonts w:eastAsia="Times New Roman" w:cstheme="minorHAnsi"/>
          <w:sz w:val="24"/>
          <w:szCs w:val="24"/>
          <w:lang w:val="ca-ES" w:eastAsia="ca-ES"/>
        </w:rPr>
        <w:t>1</w:t>
      </w:r>
      <w:r w:rsidR="00D76FB2" w:rsidRPr="00AB42EB">
        <w:rPr>
          <w:rFonts w:eastAsia="Times New Roman" w:cstheme="minorHAnsi"/>
          <w:sz w:val="24"/>
          <w:szCs w:val="24"/>
          <w:lang w:val="ca-ES" w:eastAsia="ca-ES"/>
        </w:rPr>
        <w:t>0</w:t>
      </w:r>
      <w:r w:rsidR="00B533D8" w:rsidRPr="00AB42EB">
        <w:rPr>
          <w:rFonts w:eastAsia="Times New Roman" w:cstheme="minorHAnsi"/>
          <w:sz w:val="24"/>
          <w:szCs w:val="24"/>
          <w:lang w:val="ca-ES" w:eastAsia="ca-ES"/>
        </w:rPr>
        <w:t xml:space="preserve">: </w:t>
      </w:r>
      <w:proofErr w:type="spellStart"/>
      <w:r w:rsidR="00AB42EB" w:rsidRPr="00AB42EB">
        <w:rPr>
          <w:rFonts w:eastAsia="Times New Roman" w:cstheme="minorHAnsi"/>
          <w:sz w:val="24"/>
          <w:szCs w:val="24"/>
          <w:lang w:val="ca-ES" w:eastAsia="ca-ES"/>
        </w:rPr>
        <w:t>Manyano</w:t>
      </w:r>
      <w:proofErr w:type="spellEnd"/>
      <w:r w:rsidR="00AB42EB" w:rsidRPr="00AB42EB">
        <w:rPr>
          <w:rFonts w:eastAsia="Times New Roman" w:cstheme="minorHAnsi"/>
          <w:sz w:val="24"/>
          <w:szCs w:val="24"/>
          <w:lang w:val="ca-ES" w:eastAsia="ca-ES"/>
        </w:rPr>
        <w:t xml:space="preserve"> bat per baix l’eixida del porter després d’una passada en profunditat de Cardona.</w:t>
      </w:r>
    </w:p>
    <w:p w:rsidR="003321C6" w:rsidRDefault="00AB42EB" w:rsidP="00E632F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 xml:space="preserve">M. 20: </w:t>
      </w:r>
      <w:r w:rsidR="00D76FB2" w:rsidRPr="00AB42EB">
        <w:rPr>
          <w:rFonts w:eastAsia="Times New Roman" w:cstheme="minorHAnsi"/>
          <w:sz w:val="24"/>
          <w:szCs w:val="24"/>
          <w:lang w:val="ca-ES" w:eastAsia="ca-ES"/>
        </w:rPr>
        <w:t xml:space="preserve">Fenoll </w:t>
      </w:r>
      <w:r>
        <w:rPr>
          <w:rFonts w:eastAsia="Times New Roman" w:cstheme="minorHAnsi"/>
          <w:sz w:val="24"/>
          <w:szCs w:val="24"/>
          <w:lang w:val="ca-ES" w:eastAsia="ca-ES"/>
        </w:rPr>
        <w:t xml:space="preserve">regateja el porter després de fer la paret amb </w:t>
      </w:r>
      <w:proofErr w:type="spellStart"/>
      <w:r>
        <w:rPr>
          <w:rFonts w:eastAsia="Times New Roman" w:cstheme="minorHAnsi"/>
          <w:sz w:val="24"/>
          <w:szCs w:val="24"/>
          <w:lang w:val="ca-ES" w:eastAsia="ca-ES"/>
        </w:rPr>
        <w:t>Manyano</w:t>
      </w:r>
      <w:proofErr w:type="spellEnd"/>
      <w:r>
        <w:rPr>
          <w:rFonts w:eastAsia="Times New Roman" w:cstheme="minorHAnsi"/>
          <w:sz w:val="24"/>
          <w:szCs w:val="24"/>
          <w:lang w:val="ca-ES" w:eastAsia="ca-ES"/>
        </w:rPr>
        <w:t>.</w:t>
      </w:r>
    </w:p>
    <w:p w:rsidR="00AB42EB" w:rsidRPr="00AB42EB" w:rsidRDefault="00AB42EB" w:rsidP="00E632F5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 xml:space="preserve">1-2. </w:t>
      </w:r>
      <w:r>
        <w:rPr>
          <w:rFonts w:eastAsia="Times New Roman" w:cstheme="minorHAnsi"/>
          <w:sz w:val="24"/>
          <w:szCs w:val="24"/>
          <w:lang w:val="ca-ES" w:eastAsia="ca-ES"/>
        </w:rPr>
        <w:tab/>
        <w:t>M. 35.</w:t>
      </w:r>
    </w:p>
    <w:p w:rsidR="00AB42EB" w:rsidRPr="00AB42EB" w:rsidRDefault="00AB42EB" w:rsidP="00E632F5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rFonts w:eastAsia="Times New Roman" w:cstheme="minorHAnsi"/>
          <w:sz w:val="24"/>
          <w:szCs w:val="24"/>
          <w:lang w:val="ca-ES" w:eastAsia="ca-ES"/>
        </w:rPr>
        <w:t xml:space="preserve">M. 70: Fenoll 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 xml:space="preserve">per baix </w:t>
      </w:r>
      <w:r>
        <w:rPr>
          <w:rFonts w:eastAsia="Times New Roman" w:cstheme="minorHAnsi"/>
          <w:sz w:val="24"/>
          <w:szCs w:val="24"/>
          <w:lang w:val="ca-ES" w:eastAsia="ca-ES"/>
        </w:rPr>
        <w:t>en resoldre un embolic a l’àrea</w:t>
      </w:r>
      <w:r w:rsidR="00D9227F">
        <w:rPr>
          <w:rFonts w:eastAsia="Times New Roman" w:cstheme="minorHAnsi"/>
          <w:sz w:val="24"/>
          <w:szCs w:val="24"/>
          <w:lang w:val="ca-ES" w:eastAsia="ca-ES"/>
        </w:rPr>
        <w:t>.</w:t>
      </w:r>
    </w:p>
    <w:p w:rsidR="003321C6" w:rsidRDefault="003321C6" w:rsidP="003321C6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 w:rsidRPr="001F6394">
        <w:rPr>
          <w:rFonts w:eastAsia="Times New Roman" w:cstheme="minorHAnsi"/>
          <w:b/>
          <w:sz w:val="24"/>
          <w:szCs w:val="24"/>
          <w:lang w:val="ca-ES" w:eastAsia="ca-ES"/>
        </w:rPr>
        <w:t>Resultats</w:t>
      </w:r>
    </w:p>
    <w:p w:rsidR="003321C6" w:rsidRDefault="00AB42EB" w:rsidP="00263FD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229738</wp:posOffset>
            </wp:positionV>
            <wp:extent cx="5425440" cy="1440180"/>
            <wp:effectExtent l="0" t="0" r="381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9" t="30410" r="16412" b="41465"/>
                    <a:stretch/>
                  </pic:blipFill>
                  <pic:spPr bwMode="auto">
                    <a:xfrm>
                      <a:off x="0" y="0"/>
                      <a:ext cx="5433973" cy="1442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75BFD" w:rsidRDefault="00C75BFD" w:rsidP="00C75BFD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</w:p>
    <w:p w:rsidR="00C75BFD" w:rsidRDefault="003321C6" w:rsidP="00C75BFD">
      <w:pPr>
        <w:pBdr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sz w:val="24"/>
          <w:szCs w:val="24"/>
          <w:lang w:val="ca-ES" w:eastAsia="ca-ES"/>
        </w:rPr>
      </w:pPr>
      <w:r w:rsidRPr="001F6394">
        <w:rPr>
          <w:rFonts w:eastAsia="Times New Roman" w:cstheme="minorHAnsi"/>
          <w:b/>
          <w:sz w:val="24"/>
          <w:szCs w:val="24"/>
          <w:lang w:val="ca-ES" w:eastAsia="ca-ES"/>
        </w:rPr>
        <w:t>Classificació</w:t>
      </w:r>
    </w:p>
    <w:p w:rsidR="00C75BFD" w:rsidRDefault="002F586C" w:rsidP="002F586C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ca-ES" w:eastAsia="ca-ES"/>
        </w:rPr>
      </w:pPr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351419</wp:posOffset>
            </wp:positionH>
            <wp:positionV relativeFrom="paragraph">
              <wp:posOffset>3420709</wp:posOffset>
            </wp:positionV>
            <wp:extent cx="4733925" cy="2691130"/>
            <wp:effectExtent l="0" t="0" r="9525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181229-WA000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1" t="7902" b="18858"/>
                    <a:stretch/>
                  </pic:blipFill>
                  <pic:spPr bwMode="auto">
                    <a:xfrm>
                      <a:off x="0" y="0"/>
                      <a:ext cx="4733925" cy="2691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2EB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-180</wp:posOffset>
            </wp:positionV>
            <wp:extent cx="5374256" cy="298704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68" t="33830" r="16426" b="16735"/>
                    <a:stretch/>
                  </pic:blipFill>
                  <pic:spPr bwMode="auto">
                    <a:xfrm>
                      <a:off x="0" y="0"/>
                      <a:ext cx="5374256" cy="2987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C75BFD" w:rsidSect="00BB25D8"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F0C54"/>
    <w:multiLevelType w:val="hybridMultilevel"/>
    <w:tmpl w:val="A11C1FB0"/>
    <w:lvl w:ilvl="0" w:tplc="3754147E">
      <w:start w:val="13"/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4326BC"/>
    <w:multiLevelType w:val="multilevel"/>
    <w:tmpl w:val="59CE9252"/>
    <w:lvl w:ilvl="0"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52E332C"/>
    <w:multiLevelType w:val="hybridMultilevel"/>
    <w:tmpl w:val="22DEE816"/>
    <w:lvl w:ilvl="0" w:tplc="E62E3614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C6"/>
    <w:rsid w:val="00027B95"/>
    <w:rsid w:val="00041076"/>
    <w:rsid w:val="00042361"/>
    <w:rsid w:val="000B3131"/>
    <w:rsid w:val="0016452E"/>
    <w:rsid w:val="0017695E"/>
    <w:rsid w:val="001B05A3"/>
    <w:rsid w:val="00214491"/>
    <w:rsid w:val="002406C7"/>
    <w:rsid w:val="00263FD7"/>
    <w:rsid w:val="002870DA"/>
    <w:rsid w:val="002F586C"/>
    <w:rsid w:val="003321C6"/>
    <w:rsid w:val="003705E9"/>
    <w:rsid w:val="00393943"/>
    <w:rsid w:val="003B1979"/>
    <w:rsid w:val="003C1A00"/>
    <w:rsid w:val="00471824"/>
    <w:rsid w:val="00476C18"/>
    <w:rsid w:val="005163AB"/>
    <w:rsid w:val="006252D3"/>
    <w:rsid w:val="006378F5"/>
    <w:rsid w:val="006C37F1"/>
    <w:rsid w:val="00706FAB"/>
    <w:rsid w:val="00741F7F"/>
    <w:rsid w:val="007919D3"/>
    <w:rsid w:val="007954E0"/>
    <w:rsid w:val="00853A3A"/>
    <w:rsid w:val="008E720D"/>
    <w:rsid w:val="00942BC9"/>
    <w:rsid w:val="009C7309"/>
    <w:rsid w:val="00A37C54"/>
    <w:rsid w:val="00A93BB4"/>
    <w:rsid w:val="00A95DBD"/>
    <w:rsid w:val="00AB42EB"/>
    <w:rsid w:val="00B34A40"/>
    <w:rsid w:val="00B533D8"/>
    <w:rsid w:val="00B6080F"/>
    <w:rsid w:val="00B940A5"/>
    <w:rsid w:val="00BA714D"/>
    <w:rsid w:val="00BB08A1"/>
    <w:rsid w:val="00C21941"/>
    <w:rsid w:val="00C45BF9"/>
    <w:rsid w:val="00C75BFD"/>
    <w:rsid w:val="00CC59D0"/>
    <w:rsid w:val="00D76ACE"/>
    <w:rsid w:val="00D76FB2"/>
    <w:rsid w:val="00D9227F"/>
    <w:rsid w:val="00DA20CB"/>
    <w:rsid w:val="00DD33E3"/>
    <w:rsid w:val="00E41C8B"/>
    <w:rsid w:val="00E632F5"/>
    <w:rsid w:val="00F1269A"/>
    <w:rsid w:val="00F35733"/>
    <w:rsid w:val="00F767C7"/>
    <w:rsid w:val="00F9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6BFE69-7500-4167-9FBF-071166AA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1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3</Pages>
  <Words>573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Cerveró Carrascosa</dc:creator>
  <cp:keywords/>
  <dc:description/>
  <cp:lastModifiedBy>Abraham Cervero Carrascosa</cp:lastModifiedBy>
  <cp:revision>9</cp:revision>
  <cp:lastPrinted>2018-12-31T11:32:00Z</cp:lastPrinted>
  <dcterms:created xsi:type="dcterms:W3CDTF">2018-12-30T19:07:00Z</dcterms:created>
  <dcterms:modified xsi:type="dcterms:W3CDTF">2018-12-31T11:40:00Z</dcterms:modified>
</cp:coreProperties>
</file>