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887" w:rsidRDefault="004333C9" w:rsidP="00BD6057">
      <w:pPr>
        <w:tabs>
          <w:tab w:val="left" w:pos="5380"/>
          <w:tab w:val="left" w:pos="7436"/>
        </w:tabs>
      </w:pP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24DB7BD0" wp14:editId="492F4BF9">
            <wp:simplePos x="0" y="0"/>
            <wp:positionH relativeFrom="column">
              <wp:posOffset>-751205</wp:posOffset>
            </wp:positionH>
            <wp:positionV relativeFrom="paragraph">
              <wp:posOffset>-1434489</wp:posOffset>
            </wp:positionV>
            <wp:extent cx="7593330" cy="10741025"/>
            <wp:effectExtent l="0" t="0" r="7620" b="3175"/>
            <wp:wrapNone/>
            <wp:docPr id="1090146355" name="Imagem 1" descr="Uma imagem contendo mesa, computer, segurando,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46355" name="Imagem 1" descr="Uma imagem contendo mesa, computer, segurando, computador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3330" cy="1074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>
        <w:tab/>
      </w:r>
      <w:r w:rsidR="00BD6057">
        <w:tab/>
      </w:r>
    </w:p>
    <w:p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:rsidR="00C50D69" w:rsidRDefault="00504C47" w:rsidP="006C47E3">
      <w:pPr>
        <w:pStyle w:val="Ttulo"/>
        <w:rPr>
          <w:sz w:val="32"/>
        </w:rPr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2FCE2EB" wp14:editId="30D3CB2C">
                <wp:simplePos x="0" y="0"/>
                <wp:positionH relativeFrom="column">
                  <wp:posOffset>509270</wp:posOffset>
                </wp:positionH>
                <wp:positionV relativeFrom="paragraph">
                  <wp:posOffset>4857750</wp:posOffset>
                </wp:positionV>
                <wp:extent cx="5680710" cy="377190"/>
                <wp:effectExtent l="0" t="0" r="0" b="3810"/>
                <wp:wrapSquare wrapText="bothSides"/>
                <wp:docPr id="11050215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0710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33C9" w:rsidRPr="00C92198" w:rsidRDefault="00DD71C2" w:rsidP="008D5D9D">
                            <w:pPr>
                              <w:spacing w:before="0"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pacing w:val="42"/>
                                <w:sz w:val="32"/>
                                <w:szCs w:val="32"/>
                              </w:rPr>
                            </w:pPr>
                            <w:r w:rsidRPr="00DD71C2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pacing w:val="42"/>
                                <w:sz w:val="32"/>
                                <w:szCs w:val="32"/>
                              </w:rPr>
                              <w:t>PREPARAÇÃO E ANÁLISE EXPLORATÓRIA DE DADOS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2FCE2E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40.1pt;margin-top:382.5pt;width:447.3pt;height:29.7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" filled="f" stroked="f">
                <v:textbox inset="0,0,0,0">
                  <w:txbxContent>
                    <w:p w14:paraId="325D99C9" w14:textId="14DA8216" w:rsidR="004333C9" w:rsidRPr="00C92198" w:rsidRDefault="00DD71C2" w:rsidP="008D5D9D">
                      <w:pPr>
                        <w:spacing w:before="0" w:after="0"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pacing w:val="42"/>
                          <w:sz w:val="32"/>
                          <w:szCs w:val="32"/>
                        </w:rPr>
                      </w:pPr>
                      <w:r w:rsidRPr="00DD71C2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pacing w:val="42"/>
                          <w:sz w:val="32"/>
                          <w:szCs w:val="32"/>
                        </w:rPr>
                        <w:t>PREPARAÇÃO E ANÁLISE EXPLORATÓRIA DE DADOS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5E19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419BC95C" wp14:editId="55895CDE">
                <wp:simplePos x="0" y="0"/>
                <wp:positionH relativeFrom="column">
                  <wp:posOffset>511175</wp:posOffset>
                </wp:positionH>
                <wp:positionV relativeFrom="paragraph">
                  <wp:posOffset>4963795</wp:posOffset>
                </wp:positionV>
                <wp:extent cx="6035675" cy="2499995"/>
                <wp:effectExtent l="0" t="0" r="3175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5675" cy="2499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33C9" w:rsidRDefault="00425E19" w:rsidP="00425E19">
                            <w:pPr>
                              <w:spacing w:before="0"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  <w:t>Atividade somativa 2 - Semana 7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  <w:br/>
                              <w:t>Nome do estudante:</w:t>
                            </w:r>
                            <w:r w:rsidR="009222D9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  <w:t xml:space="preserve"> Marcos Daniel Santana</w:t>
                            </w:r>
                          </w:p>
                          <w:p w:rsidR="00425E19" w:rsidRPr="003278F8" w:rsidRDefault="00425E19" w:rsidP="00425E19">
                            <w:pPr>
                              <w:spacing w:before="0" w:after="0" w:line="240" w:lineRule="auto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BC95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40.25pt;margin-top:390.85pt;width:475.25pt;height:196.8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" filled="f" stroked="f">
                <v:textbox inset="0,0,0,0">
                  <w:txbxContent>
                    <w:p w:rsidR="004333C9" w:rsidRDefault="00425E19" w:rsidP="00425E19">
                      <w:pPr>
                        <w:spacing w:before="0" w:after="0"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  <w:t>Atividade somativa 2 - Semana 7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  <w:br/>
                        <w:t>Nome do estudante:</w:t>
                      </w:r>
                      <w:r w:rsidR="009222D9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  <w:t xml:space="preserve"> Marcos Daniel Santana</w:t>
                      </w:r>
                    </w:p>
                    <w:p w:rsidR="00425E19" w:rsidRPr="003278F8" w:rsidRDefault="00425E19" w:rsidP="00425E19">
                      <w:pPr>
                        <w:spacing w:before="0" w:after="0" w:line="240" w:lineRule="auto"/>
                        <w:jc w:val="both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B2EE3">
        <w:br w:type="page"/>
      </w:r>
    </w:p>
    <w:p w:rsidR="009B7B2D" w:rsidRDefault="00792DFA">
      <w:pPr>
        <w:pStyle w:val="Ttulo1"/>
      </w:pPr>
      <w:r>
        <w:lastRenderedPageBreak/>
        <w:t>Introdução</w:t>
      </w:r>
    </w:p>
    <w:p w:rsidR="009B7B2D" w:rsidRDefault="00792DFA">
      <w:r>
        <w:t xml:space="preserve">Este relatório apresenta uma análise exploratória de dados </w:t>
      </w:r>
      <w:r>
        <w:t>conduzida no contexto de uma empresa multidepartamental que busca aprimorar sua tomada de decisão por meio do uso estratégico de dados operacionais. O conjunto de dados analisado contém informações sobre 100 colaboradores distribuídos em cinco departamento</w:t>
      </w:r>
      <w:r>
        <w:t>s — TI, Marketing, RH, Vendas e Financeiro — abrangendo variáveis como idade, salário, tempo de empresa e nível de satisfação.</w:t>
      </w:r>
    </w:p>
    <w:p w:rsidR="009B7B2D" w:rsidRDefault="00792DFA">
      <w:r>
        <w:t>A empresa enfrenta desafios comuns em ambientes corporativos reais: dados incompletos coletados por sistemas legados, ausência de</w:t>
      </w:r>
      <w:r>
        <w:t xml:space="preserve"> padronização nos registros e dificuldade em identificar padrões que sustentem decisões de RH, gestão de pessoas e alocação de recursos. Nesse contexto, a Análise Exploratória de Dados (AED) emerge como ferramenta essencial para compreender o cenário antes</w:t>
      </w:r>
      <w:r>
        <w:t xml:space="preserve"> de avançar para modelos preditivos ou prescritivos.</w:t>
      </w:r>
    </w:p>
    <w:p w:rsidR="009B7B2D" w:rsidRDefault="00792DFA">
      <w:r>
        <w:t>Os objetivos deste relatório são: (1) descrever e qualificar o conjunto de dados disponível; (2) aplicar técnicas de estatística descritiva univariada e multivariada; (3) tratar inconsistências como valo</w:t>
      </w:r>
      <w:r>
        <w:t>res faltantes; e (4) derivar recomendações práticas fundamentadas nos achados analíticos.</w:t>
      </w:r>
    </w:p>
    <w:p w:rsidR="009B7B2D" w:rsidRDefault="00792DFA">
      <w:pPr>
        <w:pStyle w:val="Ttulo1"/>
      </w:pPr>
      <w:r>
        <w:t>Descrição do Conjunto de Dados</w:t>
      </w:r>
    </w:p>
    <w:p w:rsidR="009B7B2D" w:rsidRDefault="00792DFA">
      <w:r>
        <w:t xml:space="preserve">O arquivo dados.csv contém 100 registros e 5 variáveis, conforme detalhado na Tabela 1. O separador de campo é ponto e vírgula (;) e o </w:t>
      </w:r>
      <w:r>
        <w:t>separador decimal é vírgula (,), padrão do Brasil.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2408"/>
        <w:gridCol w:w="2407"/>
        <w:gridCol w:w="2406"/>
        <w:gridCol w:w="2407"/>
      </w:tblGrid>
      <w:tr w:rsidR="009B7B2D">
        <w:tc>
          <w:tcPr>
            <w:tcW w:w="2409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Variável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Escala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Descrição</w:t>
            </w:r>
          </w:p>
        </w:tc>
      </w:tr>
      <w:tr w:rsidR="009B7B2D">
        <w:tc>
          <w:tcPr>
            <w:tcW w:w="2409" w:type="dxa"/>
          </w:tcPr>
          <w:p w:rsidR="009B7B2D" w:rsidRDefault="00792DFA">
            <w:pPr>
              <w:jc w:val="center"/>
            </w:pPr>
            <w:r>
              <w:t>Idade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Numérica contínua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Anos (inteiros)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Idade do colaborador em anos completos</w:t>
            </w:r>
          </w:p>
        </w:tc>
      </w:tr>
      <w:tr w:rsidR="009B7B2D">
        <w:tc>
          <w:tcPr>
            <w:tcW w:w="2409" w:type="dxa"/>
          </w:tcPr>
          <w:p w:rsidR="009B7B2D" w:rsidRDefault="00792DFA">
            <w:pPr>
              <w:jc w:val="center"/>
            </w:pPr>
            <w:r>
              <w:t>Salario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Numérica contínua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R$ (moeda)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Salário mensal bruto do colaborador</w:t>
            </w:r>
          </w:p>
        </w:tc>
      </w:tr>
      <w:tr w:rsidR="009B7B2D">
        <w:tc>
          <w:tcPr>
            <w:tcW w:w="2409" w:type="dxa"/>
          </w:tcPr>
          <w:p w:rsidR="009B7B2D" w:rsidRDefault="00792DFA">
            <w:pPr>
              <w:jc w:val="center"/>
            </w:pPr>
            <w:r>
              <w:t>Tempo_empresa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Numér</w:t>
            </w:r>
            <w:r>
              <w:t>ica contínua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Anos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Tempo de atuação na empresa em anos</w:t>
            </w:r>
          </w:p>
        </w:tc>
      </w:tr>
      <w:tr w:rsidR="009B7B2D">
        <w:tc>
          <w:tcPr>
            <w:tcW w:w="2409" w:type="dxa"/>
          </w:tcPr>
          <w:p w:rsidR="009B7B2D" w:rsidRDefault="00792DFA">
            <w:pPr>
              <w:jc w:val="center"/>
            </w:pPr>
            <w:r>
              <w:t>Satisfacao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Numérica discreta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Escala 1–10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Nível de satisfação declarado pelo colaborador</w:t>
            </w:r>
          </w:p>
        </w:tc>
      </w:tr>
      <w:tr w:rsidR="009B7B2D">
        <w:tc>
          <w:tcPr>
            <w:tcW w:w="2409" w:type="dxa"/>
          </w:tcPr>
          <w:p w:rsidR="009B7B2D" w:rsidRDefault="00792DFA">
            <w:pPr>
              <w:jc w:val="center"/>
            </w:pPr>
            <w:r>
              <w:lastRenderedPageBreak/>
              <w:t>Departamento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Categórica nominal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—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Área de atuação: TI, Marketing, RH, Vendas, Financeiro</w:t>
            </w:r>
          </w:p>
        </w:tc>
      </w:tr>
    </w:tbl>
    <w:p w:rsidR="009B7B2D" w:rsidRDefault="00792DFA">
      <w:pPr>
        <w:jc w:val="center"/>
      </w:pPr>
      <w:r>
        <w:t xml:space="preserve">Tabela 1 – Descrição </w:t>
      </w:r>
      <w:r>
        <w:t>das variáveis do conjunto de dados.</w:t>
      </w:r>
    </w:p>
    <w:p w:rsidR="009B7B2D" w:rsidRDefault="009B7B2D"/>
    <w:p w:rsidR="009B7B2D" w:rsidRDefault="00792DFA">
      <w:pPr>
        <w:pStyle w:val="Ttulo2"/>
      </w:pPr>
      <w:r>
        <w:t>Valores Faltantes e Inconsistências</w:t>
      </w:r>
    </w:p>
    <w:p w:rsidR="009B7B2D" w:rsidRDefault="00792DFA">
      <w:r>
        <w:t>Foram identificados 5 valores ausentes distribuídos em 4 linhas distintas, conforme Tabela 2. Nenhuma variável categórica apresentou ausências. A variável Departamento está completa e</w:t>
      </w:r>
      <w:r>
        <w:t>m todos os registros.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2408"/>
        <w:gridCol w:w="2407"/>
        <w:gridCol w:w="2406"/>
        <w:gridCol w:w="2407"/>
      </w:tblGrid>
      <w:tr w:rsidR="009B7B2D">
        <w:tc>
          <w:tcPr>
            <w:tcW w:w="2409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Variável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Qtd. Faltantes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% do Total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Linha(s) afetada(s)</w:t>
            </w:r>
          </w:p>
        </w:tc>
      </w:tr>
      <w:tr w:rsidR="009B7B2D">
        <w:tc>
          <w:tcPr>
            <w:tcW w:w="2409" w:type="dxa"/>
          </w:tcPr>
          <w:p w:rsidR="009B7B2D" w:rsidRDefault="00792DFA">
            <w:pPr>
              <w:jc w:val="center"/>
            </w:pPr>
            <w:r>
              <w:t>Idade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2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2,0%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16 e 39 (índice base 0)</w:t>
            </w:r>
          </w:p>
        </w:tc>
      </w:tr>
      <w:tr w:rsidR="009B7B2D">
        <w:tc>
          <w:tcPr>
            <w:tcW w:w="2409" w:type="dxa"/>
          </w:tcPr>
          <w:p w:rsidR="009B7B2D" w:rsidRDefault="00792DFA">
            <w:pPr>
              <w:jc w:val="center"/>
            </w:pPr>
            <w:r>
              <w:t>Salario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1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1,0%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53</w:t>
            </w:r>
          </w:p>
        </w:tc>
      </w:tr>
      <w:tr w:rsidR="009B7B2D">
        <w:tc>
          <w:tcPr>
            <w:tcW w:w="2409" w:type="dxa"/>
          </w:tcPr>
          <w:p w:rsidR="009B7B2D" w:rsidRDefault="00792DFA">
            <w:pPr>
              <w:jc w:val="center"/>
            </w:pPr>
            <w:r>
              <w:t>Tempo_empresa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1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1,0%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53</w:t>
            </w:r>
          </w:p>
        </w:tc>
      </w:tr>
      <w:tr w:rsidR="009B7B2D">
        <w:tc>
          <w:tcPr>
            <w:tcW w:w="2409" w:type="dxa"/>
          </w:tcPr>
          <w:p w:rsidR="009B7B2D" w:rsidRDefault="00792DFA">
            <w:pPr>
              <w:jc w:val="center"/>
            </w:pPr>
            <w:r>
              <w:t>Satisfacao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1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1,0%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85</w:t>
            </w:r>
          </w:p>
        </w:tc>
      </w:tr>
      <w:tr w:rsidR="009B7B2D">
        <w:tc>
          <w:tcPr>
            <w:tcW w:w="2409" w:type="dxa"/>
          </w:tcPr>
          <w:p w:rsidR="009B7B2D" w:rsidRDefault="00792DFA">
            <w:pPr>
              <w:jc w:val="center"/>
            </w:pPr>
            <w:r>
              <w:t>Departamento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0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0,0%</w:t>
            </w:r>
          </w:p>
        </w:tc>
        <w:tc>
          <w:tcPr>
            <w:tcW w:w="2409" w:type="dxa"/>
          </w:tcPr>
          <w:p w:rsidR="009B7B2D" w:rsidRDefault="00792DFA">
            <w:pPr>
              <w:jc w:val="center"/>
            </w:pPr>
            <w:r>
              <w:t>—</w:t>
            </w:r>
          </w:p>
        </w:tc>
      </w:tr>
    </w:tbl>
    <w:p w:rsidR="009B7B2D" w:rsidRDefault="00792DFA">
      <w:pPr>
        <w:jc w:val="center"/>
      </w:pPr>
      <w:r>
        <w:t xml:space="preserve">Tabela 2 – Resumo de valores faltantes por </w:t>
      </w:r>
      <w:r>
        <w:t>variável.</w:t>
      </w:r>
    </w:p>
    <w:p w:rsidR="009B7B2D" w:rsidRDefault="009B7B2D"/>
    <w:p w:rsidR="009B7B2D" w:rsidRDefault="00792DFA">
      <w:r>
        <w:t xml:space="preserve">Destaca-se que a linha 53 apresenta ausência simultânea nas variáveis Salario e Tempo_empresa, o que pode indicar falha na coleta ou no registro desse colaborador específico. Não foram detectados outliers pela regra do Intervalo Interquartílico </w:t>
      </w:r>
      <w:r>
        <w:t>(IQR ± 1,5), o que sugere uma distribuição relativamente homogênea dos dados, sem observações extremas incomuns.</w:t>
      </w:r>
    </w:p>
    <w:p w:rsidR="009B7B2D" w:rsidRDefault="00792DFA">
      <w:pPr>
        <w:pStyle w:val="Ttulo2"/>
      </w:pPr>
      <w:r>
        <w:t>Considerações Iniciais</w:t>
      </w:r>
    </w:p>
    <w:p w:rsidR="009B7B2D" w:rsidRDefault="00792DFA">
      <w:r>
        <w:t>Os dados possuem origem em um sistema de RH corporativo e representam um censo interno — não uma amostra aleatória — o q</w:t>
      </w:r>
      <w:r>
        <w:t>ue elimina preocupações com inferência estatística e viés amostral, mas exige atenção ao tratamento de ausências para não distorcer médias e correlações. A escala de satisfação (1–10) é autorreferida, o que introduz subjetividade e possível viés de desejab</w:t>
      </w:r>
      <w:r>
        <w:t>ilidade social.</w:t>
      </w:r>
    </w:p>
    <w:p w:rsidR="009B7B2D" w:rsidRDefault="00792DFA">
      <w:pPr>
        <w:pStyle w:val="Ttulo1"/>
      </w:pPr>
      <w:r>
        <w:lastRenderedPageBreak/>
        <w:t>Análise Exploratória Univariada</w:t>
      </w:r>
    </w:p>
    <w:p w:rsidR="009B7B2D" w:rsidRDefault="00792DFA">
      <w:r>
        <w:t>A análise univariada examina cada variável de forma isolada, buscando compreender sua distribuição, tendência central e dispersão. A Tabela 3 consolida as principais medidas descritivas calculadas com base no</w:t>
      </w:r>
      <w:r>
        <w:t>s registros válidos de cada variável.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926"/>
        <w:gridCol w:w="1925"/>
        <w:gridCol w:w="1926"/>
        <w:gridCol w:w="1925"/>
        <w:gridCol w:w="1926"/>
      </w:tblGrid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Medida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Idade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Salário (R$)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Tempo Empresa (anos)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Satisfação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Contagem válida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98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99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99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99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Média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41,27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5.113,89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21,84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5,87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Mediana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41,00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5.042,15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23,00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6,00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Moda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61,00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—¹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32,00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10,00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Desvio-Padrão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13,86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1.500,04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11,53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2,90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Variância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192,22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2.250.120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132,99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8,40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Mínimo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18,00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2.090,13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0,00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1,00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Máximo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64,00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9.415,50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39,00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10,00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Q1 (25%)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31,00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3.847,50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15,00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4,00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Q3 (75%)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53,75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6.148,18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32,00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8,00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IQR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22,75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2.300,68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17,00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4,00</w:t>
            </w:r>
          </w:p>
        </w:tc>
      </w:tr>
    </w:tbl>
    <w:p w:rsidR="009B7B2D" w:rsidRDefault="00792DFA">
      <w:pPr>
        <w:jc w:val="center"/>
      </w:pPr>
      <w:r>
        <w:t>Tabela 3 – Estatísticas descritivas das</w:t>
      </w:r>
      <w:r>
        <w:t xml:space="preserve"> variáveis numéricas. ¹Salário é variável contínua sem moda representativa.</w:t>
      </w:r>
    </w:p>
    <w:p w:rsidR="009B7B2D" w:rsidRDefault="009B7B2D"/>
    <w:p w:rsidR="009B7B2D" w:rsidRDefault="00792DFA">
      <w:pPr>
        <w:pStyle w:val="Ttulo2"/>
      </w:pPr>
      <w:r>
        <w:lastRenderedPageBreak/>
        <w:t>Histogramas e Boxplots</w:t>
      </w:r>
    </w:p>
    <w:p w:rsidR="009B7B2D" w:rsidRDefault="00792DFA">
      <w:r>
        <w:t xml:space="preserve">A Figura 1 apresenta os histogramas de todas as variáveis numéricas com marcação das médias (linha tracejada preta) e medianas (linha pontilhada vermelha). </w:t>
      </w:r>
      <w:r>
        <w:t>A proximidade entre média e mediana em todas as variáveis indica distribuições aproximadamente simétricas, sem forte assimetria que exigiria uso exclusivo de medidas robustas.</w:t>
      </w:r>
    </w:p>
    <w:p w:rsidR="009B7B2D" w:rsidRDefault="00792DFA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303520" cy="3518825"/>
            <wp:effectExtent l="0" t="0" r="0" b="0"/>
            <wp:docPr id="1105021583" name="Picture 1105021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histogram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B2D" w:rsidRDefault="00792DFA">
      <w:pPr>
        <w:jc w:val="center"/>
      </w:pPr>
      <w:r>
        <w:rPr>
          <w:i/>
          <w:sz w:val="18"/>
        </w:rPr>
        <w:t>Figura 1 – Histogramas das variáveis numéricas com média e mediana.</w:t>
      </w:r>
    </w:p>
    <w:p w:rsidR="009B7B2D" w:rsidRDefault="009B7B2D"/>
    <w:p w:rsidR="009B7B2D" w:rsidRDefault="00792DFA">
      <w:r>
        <w:t xml:space="preserve">A Figura </w:t>
      </w:r>
      <w:r>
        <w:t>2 exibe os boxplots correspondentes. Confirma-se a ausência de outliers em todas as variáveis — nenhum ponto fica além dos limites do IQR ×1,5. A variável Satisfação apresenta distribuição mais uniforme entre 1 e 10, com mediana em 6. O Salário demonstra a</w:t>
      </w:r>
      <w:r>
        <w:t xml:space="preserve"> maior amplitude absoluta, indo de R$ 2.090 a R$ 9.415.</w:t>
      </w:r>
    </w:p>
    <w:p w:rsidR="009B7B2D" w:rsidRDefault="00792DFA">
      <w:pPr>
        <w:jc w:val="center"/>
      </w:pPr>
      <w:r>
        <w:rPr>
          <w:noProof/>
          <w:lang w:eastAsia="pt-BR"/>
        </w:rPr>
        <w:lastRenderedPageBreak/>
        <w:drawing>
          <wp:inline distT="0" distB="0" distL="0" distR="0">
            <wp:extent cx="5303520" cy="1889204"/>
            <wp:effectExtent l="0" t="0" r="0" b="0"/>
            <wp:docPr id="1105021584" name="Picture 1105021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boxpl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B2D" w:rsidRDefault="00792DFA">
      <w:pPr>
        <w:jc w:val="center"/>
      </w:pPr>
      <w:r>
        <w:rPr>
          <w:i/>
          <w:sz w:val="18"/>
        </w:rPr>
        <w:t>Figura 2 – Boxplots das variáveis numéricas.</w:t>
      </w:r>
    </w:p>
    <w:p w:rsidR="009B7B2D" w:rsidRDefault="009B7B2D"/>
    <w:p w:rsidR="009B7B2D" w:rsidRDefault="00792DFA">
      <w:pPr>
        <w:pStyle w:val="Ttulo2"/>
      </w:pPr>
      <w:r>
        <w:t>Interpretação por Variável</w:t>
      </w:r>
    </w:p>
    <w:p w:rsidR="009B7B2D" w:rsidRDefault="00792DFA">
      <w:r>
        <w:rPr>
          <w:b/>
        </w:rPr>
        <w:t xml:space="preserve">Idade: </w:t>
      </w:r>
      <w:r>
        <w:t>A distribuição é praticamente simétrica (média ≈ mediana = 41 anos), com desvio-padrão de 13,86 anos, indicando uma fo</w:t>
      </w:r>
      <w:r>
        <w:t>rça de trabalho heterogênea que abrange desde jovens de 18 até colaboradores de 64 anos. Esse espectro amplo sugere coexistência de gerações distintas com diferentes expectativas e perfis de carreira.</w:t>
      </w:r>
    </w:p>
    <w:p w:rsidR="009B7B2D" w:rsidRDefault="00792DFA">
      <w:r>
        <w:rPr>
          <w:b/>
        </w:rPr>
        <w:t xml:space="preserve">Salário: </w:t>
      </w:r>
      <w:r>
        <w:t>Com média de R$ 5.113,89 e mediana de R$ 5.042</w:t>
      </w:r>
      <w:r>
        <w:t>,15, o salário também apresenta distribuição simétrica. O desvio-padrão de R$ 1.500 representa cerca de 29</w:t>
      </w:r>
      <w:bookmarkStart w:id="0" w:name="_GoBack"/>
      <w:r>
        <w:t>% da média</w:t>
      </w:r>
      <w:bookmarkEnd w:id="0"/>
      <w:r>
        <w:t>, indicando dispersão salarial moderada. A amplitude de mais de R$ 7.000 entre mínimo e máximo revela diferenças expressivas entre colaborad</w:t>
      </w:r>
      <w:r>
        <w:t>ores.</w:t>
      </w:r>
    </w:p>
    <w:p w:rsidR="009B7B2D" w:rsidRDefault="00792DFA">
      <w:r>
        <w:rPr>
          <w:b/>
        </w:rPr>
        <w:t xml:space="preserve">Tempo na Empresa: </w:t>
      </w:r>
      <w:r>
        <w:t>A mediana de 23 anos indica que metade dos colaboradores tem mais de duas décadas na empresa. A presença de registro com Tempo_empresa = 0 pode indicar um colaborador recém-contratado no período de coleta. O desvio-padrão de 11,53 a</w:t>
      </w:r>
      <w:r>
        <w:t>nos reflete uma base heterogênea entre recém-contratados e colaboradores veteranos.</w:t>
      </w:r>
    </w:p>
    <w:p w:rsidR="009B7B2D" w:rsidRDefault="00792DFA">
      <w:r>
        <w:rPr>
          <w:b/>
        </w:rPr>
        <w:t xml:space="preserve">Satisfação: </w:t>
      </w:r>
      <w:r>
        <w:t xml:space="preserve">Com média de 5,87 e desvio-padrão de 2,90, a satisfação varia amplamente. A moda em 10 (máximo da escala) e o Q1 em 4 indicam uma distribuição bimodal latente: </w:t>
      </w:r>
      <w:r>
        <w:t>uma parcela dos colaboradores está altamente satisfeita enquanto outra parte encontra-se na zona crítica (1–3).</w:t>
      </w:r>
    </w:p>
    <w:p w:rsidR="009B7B2D" w:rsidRDefault="00792DFA">
      <w:pPr>
        <w:pStyle w:val="Ttulo1"/>
      </w:pPr>
      <w:r>
        <w:t>Análise Exploratória Multivariada</w:t>
      </w:r>
    </w:p>
    <w:p w:rsidR="009B7B2D" w:rsidRDefault="00792DFA">
      <w:r>
        <w:t xml:space="preserve">A análise multivariada investiga as inter-relações entre as variáveis, buscando identificar padrões, </w:t>
      </w:r>
      <w:r>
        <w:t>agrupamentos e associações que não seriam perceptíveis na análise univariada. As técnicas utilizadas foram: matriz de correlação de Pearson, mapa de calor (heatmap), pairplot, boxplot por departamento e dispersão bivariada.</w:t>
      </w:r>
    </w:p>
    <w:p w:rsidR="009B7B2D" w:rsidRDefault="00792DFA">
      <w:pPr>
        <w:pStyle w:val="Ttulo2"/>
      </w:pPr>
      <w:r>
        <w:lastRenderedPageBreak/>
        <w:t>Correlações entre Variáveis Numé</w:t>
      </w:r>
      <w:r>
        <w:t>ricas</w:t>
      </w:r>
    </w:p>
    <w:p w:rsidR="009B7B2D" w:rsidRDefault="00792DFA">
      <w:r>
        <w:t>A Tabela 4 e a Figura 3 apresentam a matriz de correlação de Pearson entre as variáveis numéricas. Todas as correlações são fracas (|r| &lt; 0,25), o que indica que nenhuma variável isolada explica o comportamento de outra de forma linear significativa.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926"/>
        <w:gridCol w:w="1925"/>
        <w:gridCol w:w="1925"/>
        <w:gridCol w:w="1926"/>
        <w:gridCol w:w="1926"/>
      </w:tblGrid>
      <w:tr w:rsidR="009B7B2D">
        <w:tc>
          <w:tcPr>
            <w:tcW w:w="1928" w:type="dxa"/>
          </w:tcPr>
          <w:p w:rsidR="009B7B2D" w:rsidRDefault="009B7B2D">
            <w:pPr>
              <w:jc w:val="center"/>
            </w:pP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Idade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Salário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Tempo Empresa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Satisfação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Idade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0,03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-0,13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0,00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Salário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0,03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-0,21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0,10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Tempo Empresa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-0,13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-0,21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0,06</w:t>
            </w:r>
          </w:p>
        </w:tc>
      </w:tr>
      <w:tr w:rsidR="009B7B2D">
        <w:tc>
          <w:tcPr>
            <w:tcW w:w="1928" w:type="dxa"/>
          </w:tcPr>
          <w:p w:rsidR="009B7B2D" w:rsidRDefault="00792DFA">
            <w:pPr>
              <w:jc w:val="center"/>
            </w:pPr>
            <w:r>
              <w:t>Satisfação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0,00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0,10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0,06</w:t>
            </w:r>
          </w:p>
        </w:tc>
        <w:tc>
          <w:tcPr>
            <w:tcW w:w="1928" w:type="dxa"/>
          </w:tcPr>
          <w:p w:rsidR="009B7B2D" w:rsidRDefault="00792DFA">
            <w:pPr>
              <w:jc w:val="center"/>
            </w:pPr>
            <w:r>
              <w:t>1,00</w:t>
            </w:r>
          </w:p>
        </w:tc>
      </w:tr>
    </w:tbl>
    <w:p w:rsidR="009B7B2D" w:rsidRDefault="00792DFA">
      <w:pPr>
        <w:jc w:val="center"/>
      </w:pPr>
      <w:r>
        <w:t>Tabela 4 – Matriz de correlação de Pearson entre variáveis numéricas.</w:t>
      </w:r>
    </w:p>
    <w:p w:rsidR="009B7B2D" w:rsidRDefault="009B7B2D"/>
    <w:p w:rsidR="009B7B2D" w:rsidRDefault="00792DFA">
      <w:r>
        <w:t xml:space="preserve">O achado mais </w:t>
      </w:r>
      <w:r>
        <w:t>relevante é a correlação negativa entre Salário e Tempo na Empresa (r = -0,21). Embora fraca, essa relação contraintuitiva merece atenção: espera-se que colaboradores mais experientes recebam salários maiores. Uma explicação possível é que colaboradores an</w:t>
      </w:r>
      <w:r>
        <w:t>tigos foram contratados em épocas de menor oferta salarial e não receberam reajustes proporcionais ao mercado. Alternativamente, colaboradores mais jovens (com menos tempo na empresa) podem ter ingressado em cargos mais bem remunerados por demanda do merca</w:t>
      </w:r>
      <w:r>
        <w:t>do atual.</w:t>
      </w:r>
    </w:p>
    <w:p w:rsidR="009B7B2D" w:rsidRDefault="00792DFA">
      <w:pPr>
        <w:jc w:val="center"/>
      </w:pPr>
      <w:r>
        <w:rPr>
          <w:noProof/>
          <w:lang w:eastAsia="pt-BR"/>
        </w:rPr>
        <w:lastRenderedPageBreak/>
        <w:drawing>
          <wp:inline distT="0" distB="0" distL="0" distR="0">
            <wp:extent cx="4114800" cy="3053856"/>
            <wp:effectExtent l="0" t="0" r="0" b="0"/>
            <wp:docPr id="1105021585" name="Picture 1105021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5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B2D" w:rsidRDefault="00792DFA">
      <w:pPr>
        <w:jc w:val="center"/>
      </w:pPr>
      <w:r>
        <w:rPr>
          <w:i/>
          <w:sz w:val="18"/>
        </w:rPr>
        <w:t>Figura 3 – Mapa de calor das correlações entre variáveis numéricas.</w:t>
      </w:r>
    </w:p>
    <w:p w:rsidR="009B7B2D" w:rsidRDefault="009B7B2D"/>
    <w:p w:rsidR="009B7B2D" w:rsidRDefault="00792DFA">
      <w:pPr>
        <w:pStyle w:val="Ttulo2"/>
      </w:pPr>
      <w:r>
        <w:t>Pairplot – Relações Bivariadas</w:t>
      </w:r>
    </w:p>
    <w:p w:rsidR="009B7B2D" w:rsidRDefault="00792DFA">
      <w:r>
        <w:t>O pairplot (Figura 4) confirma visualmente a ausência de correlações lineares fortes entre as variáveis. Os gráficos de dispersão apresentam nuv</w:t>
      </w:r>
      <w:r>
        <w:t xml:space="preserve">em de pontos dispersa sem padrão linear evidente. As estimativas de densidade (KDE) na diagonal revelam: Idade com distribuição aproximadamente uniforme; Salário com leve concentração entre R$ 3.500 e R$ 6.500; e Satisfação com pequenos picos nos extremos </w:t>
      </w:r>
      <w:r>
        <w:t>(1 e 10).</w:t>
      </w:r>
    </w:p>
    <w:p w:rsidR="009B7B2D" w:rsidRDefault="00792DFA">
      <w:pPr>
        <w:jc w:val="center"/>
      </w:pPr>
      <w:r>
        <w:rPr>
          <w:noProof/>
          <w:lang w:eastAsia="pt-BR"/>
        </w:rPr>
        <w:lastRenderedPageBreak/>
        <w:drawing>
          <wp:inline distT="0" distB="0" distL="0" distR="0">
            <wp:extent cx="5303520" cy="5515163"/>
            <wp:effectExtent l="0" t="0" r="0" b="0"/>
            <wp:docPr id="1105021586" name="Picture 1105021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pair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B2D" w:rsidRDefault="00792DFA">
      <w:pPr>
        <w:jc w:val="center"/>
      </w:pPr>
      <w:r>
        <w:rPr>
          <w:i/>
          <w:sz w:val="18"/>
        </w:rPr>
        <w:t>Figura 4 – Pairplot com distribuições e relações bivariadas das variáveis numéricas.</w:t>
      </w:r>
    </w:p>
    <w:p w:rsidR="009B7B2D" w:rsidRDefault="009B7B2D"/>
    <w:p w:rsidR="009B7B2D" w:rsidRDefault="00792DFA">
      <w:pPr>
        <w:pStyle w:val="Ttulo2"/>
      </w:pPr>
      <w:r>
        <w:t>Análise por Departamento</w:t>
      </w:r>
    </w:p>
    <w:p w:rsidR="009B7B2D" w:rsidRDefault="00792DFA">
      <w:r>
        <w:t>A segmentação por departamento revela padrões importantes. A Figura 5 apresenta a distribuição salarial por área e a Figura 6 compara</w:t>
      </w:r>
      <w:r>
        <w:t xml:space="preserve"> a satisfação média.</w:t>
      </w:r>
    </w:p>
    <w:p w:rsidR="009B7B2D" w:rsidRDefault="00792DFA">
      <w:pPr>
        <w:jc w:val="center"/>
      </w:pPr>
      <w:r>
        <w:rPr>
          <w:noProof/>
          <w:lang w:eastAsia="pt-BR"/>
        </w:rPr>
        <w:lastRenderedPageBreak/>
        <w:drawing>
          <wp:inline distT="0" distB="0" distL="0" distR="0">
            <wp:extent cx="5029200" cy="2771346"/>
            <wp:effectExtent l="0" t="0" r="0" b="0"/>
            <wp:docPr id="1105021587" name="Picture 1105021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alario_dep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B2D" w:rsidRDefault="00792DFA">
      <w:pPr>
        <w:jc w:val="center"/>
      </w:pPr>
      <w:r>
        <w:rPr>
          <w:i/>
          <w:sz w:val="18"/>
        </w:rPr>
        <w:t>Figura 5 – Boxplot de salário por departamento.</w:t>
      </w:r>
    </w:p>
    <w:p w:rsidR="009B7B2D" w:rsidRDefault="009B7B2D"/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606"/>
        <w:gridCol w:w="1605"/>
        <w:gridCol w:w="1604"/>
        <w:gridCol w:w="1605"/>
        <w:gridCol w:w="1604"/>
        <w:gridCol w:w="1604"/>
      </w:tblGrid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Departamento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Funcionários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Salário Médio (R$)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Satisfação Média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Tempo Médio (anos)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Idade Média</w:t>
            </w:r>
          </w:p>
        </w:tc>
      </w:tr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t>Financeiro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20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5.336,09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5,85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21,37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41,35</w:t>
            </w:r>
          </w:p>
        </w:tc>
      </w:tr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t>Marketing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19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5.029,71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5,42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22,89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43,26</w:t>
            </w:r>
          </w:p>
        </w:tc>
      </w:tr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t>RH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23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5.464,42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5,35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23,78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38,57</w:t>
            </w:r>
          </w:p>
        </w:tc>
      </w:tr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t>TI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17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5.072,91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6,76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17,82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40,56</w:t>
            </w:r>
          </w:p>
        </w:tc>
      </w:tr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t>Vendas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21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4.638,30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6,15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22,43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42,95</w:t>
            </w:r>
          </w:p>
        </w:tc>
      </w:tr>
    </w:tbl>
    <w:p w:rsidR="009B7B2D" w:rsidRDefault="00792DFA">
      <w:pPr>
        <w:jc w:val="center"/>
      </w:pPr>
      <w:r>
        <w:t>Tabela 5 – Médias das variáveis numéricas por departamento.</w:t>
      </w:r>
    </w:p>
    <w:p w:rsidR="009B7B2D" w:rsidRDefault="009B7B2D"/>
    <w:p w:rsidR="009B7B2D" w:rsidRDefault="00792DFA">
      <w:pPr>
        <w:jc w:val="center"/>
      </w:pPr>
      <w:r>
        <w:rPr>
          <w:noProof/>
          <w:lang w:eastAsia="pt-BR"/>
        </w:rPr>
        <w:lastRenderedPageBreak/>
        <w:drawing>
          <wp:inline distT="0" distB="0" distL="0" distR="0">
            <wp:extent cx="5029200" cy="3120400"/>
            <wp:effectExtent l="0" t="0" r="0" b="0"/>
            <wp:docPr id="1105021588" name="Picture 1105021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satisfacao_dep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B2D" w:rsidRDefault="00792DFA">
      <w:pPr>
        <w:jc w:val="center"/>
      </w:pPr>
      <w:r>
        <w:rPr>
          <w:i/>
          <w:sz w:val="18"/>
        </w:rPr>
        <w:t>Figura 6 – Satisfação média por departamento com linha da média geral.</w:t>
      </w:r>
    </w:p>
    <w:p w:rsidR="009B7B2D" w:rsidRDefault="009B7B2D"/>
    <w:p w:rsidR="009B7B2D" w:rsidRDefault="00792DFA">
      <w:r>
        <w:t xml:space="preserve">Destaca-se um padrão </w:t>
      </w:r>
      <w:r>
        <w:t xml:space="preserve">paradoxal: o departamento de RH possui o maior salário médio (R$ 5.464,42) e simultaneamente a menor satisfação média (5,35). Em contraste, o departamento de TI apresenta a maior satisfação (6,76) com salário médio abaixo da média geral. Isso sugere que a </w:t>
      </w:r>
      <w:r>
        <w:t>satisfação dos colaboradores não é determinada exclusivamente pela remuneração, mas também por fatores como cultura, autonomia, reconhecimento e clima organizacional.</w:t>
      </w:r>
    </w:p>
    <w:p w:rsidR="009B7B2D" w:rsidRDefault="00792DFA">
      <w:pPr>
        <w:pStyle w:val="Ttulo2"/>
      </w:pPr>
      <w:r>
        <w:t>Dispersão: Salário × Tempo na Empresa</w:t>
      </w:r>
    </w:p>
    <w:p w:rsidR="009B7B2D" w:rsidRDefault="00792DFA">
      <w:r>
        <w:t>A Figura 7 exibe a relação entre salário e tempo na</w:t>
      </w:r>
      <w:r>
        <w:t xml:space="preserve"> empresa, segmentada por departamento, com linha de tendência linear. A inclinação levemente negativa confirma a correlação r = -0,21 observada na matriz, sem que nenhum departamento específico explique isoladamente esse comportamento.</w:t>
      </w:r>
    </w:p>
    <w:p w:rsidR="009B7B2D" w:rsidRDefault="00792DFA">
      <w:pPr>
        <w:jc w:val="center"/>
      </w:pPr>
      <w:r>
        <w:rPr>
          <w:noProof/>
          <w:lang w:eastAsia="pt-BR"/>
        </w:rPr>
        <w:lastRenderedPageBreak/>
        <w:drawing>
          <wp:inline distT="0" distB="0" distL="0" distR="0">
            <wp:extent cx="5029200" cy="3123040"/>
            <wp:effectExtent l="0" t="0" r="0" b="0"/>
            <wp:docPr id="1105021589" name="Picture 1105021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dispersao_salario_temp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B2D" w:rsidRDefault="00792DFA">
      <w:pPr>
        <w:jc w:val="center"/>
      </w:pPr>
      <w:r>
        <w:rPr>
          <w:i/>
          <w:sz w:val="18"/>
        </w:rPr>
        <w:t>Figura 7 – Dispers</w:t>
      </w:r>
      <w:r>
        <w:rPr>
          <w:i/>
          <w:sz w:val="18"/>
        </w:rPr>
        <w:t>ão entre Salário e Tempo na Empresa por departamento.</w:t>
      </w:r>
    </w:p>
    <w:p w:rsidR="009B7B2D" w:rsidRDefault="009B7B2D"/>
    <w:p w:rsidR="009B7B2D" w:rsidRDefault="00792DFA">
      <w:pPr>
        <w:jc w:val="center"/>
      </w:pPr>
      <w:r>
        <w:rPr>
          <w:noProof/>
          <w:lang w:eastAsia="pt-BR"/>
        </w:rPr>
        <w:drawing>
          <wp:inline distT="0" distB="0" distL="0" distR="0">
            <wp:extent cx="3657600" cy="3420275"/>
            <wp:effectExtent l="0" t="0" r="0" b="0"/>
            <wp:docPr id="1105021590" name="Picture 110502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pizza_dep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2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B2D" w:rsidRDefault="00792DFA">
      <w:pPr>
        <w:jc w:val="center"/>
      </w:pPr>
      <w:r>
        <w:rPr>
          <w:i/>
          <w:sz w:val="18"/>
        </w:rPr>
        <w:t>Figura 8 – Proporção de colaboradores por departamento.</w:t>
      </w:r>
    </w:p>
    <w:p w:rsidR="009B7B2D" w:rsidRDefault="00792DFA">
      <w:pPr>
        <w:pStyle w:val="Ttulo1"/>
      </w:pPr>
      <w:r>
        <w:lastRenderedPageBreak/>
        <w:t>Tratamento de Dados</w:t>
      </w:r>
    </w:p>
    <w:p w:rsidR="009B7B2D" w:rsidRDefault="00792DFA">
      <w:pPr>
        <w:pStyle w:val="Ttulo2"/>
      </w:pPr>
      <w:r>
        <w:t>Problemas Identificados</w:t>
      </w:r>
    </w:p>
    <w:p w:rsidR="009B7B2D" w:rsidRDefault="00792DFA">
      <w:r>
        <w:t>Foram identificados os seguintes problemas no conjunto de dados:</w:t>
      </w:r>
    </w:p>
    <w:p w:rsidR="009B7B2D" w:rsidRDefault="00792DFA">
      <w:pPr>
        <w:pStyle w:val="Commarcadores"/>
      </w:pPr>
      <w:r>
        <w:t>Valores faltantes em 4 linhas dist</w:t>
      </w:r>
      <w:r>
        <w:t>intas, afetando as variáveis Idade (2), Salario (1), Tempo_empresa (1) e Satisfacao (1).</w:t>
      </w:r>
    </w:p>
    <w:p w:rsidR="009B7B2D" w:rsidRDefault="00792DFA">
      <w:pPr>
        <w:pStyle w:val="Commarcadores"/>
      </w:pPr>
      <w:r>
        <w:t>A linha 53 (índice base 0) possui ausência simultânea em Salario e Tempo_empresa, configurando um registro com múltiplos campos críticos faltantes.</w:t>
      </w:r>
    </w:p>
    <w:p w:rsidR="009B7B2D" w:rsidRDefault="00792DFA">
      <w:pPr>
        <w:pStyle w:val="Commarcadores"/>
      </w:pPr>
      <w:r>
        <w:t>Ausência de outlier</w:t>
      </w:r>
      <w:r>
        <w:t>s detectados via IQR — os limites calculados (Tabela 6) abrangem todos os valores presentes.</w:t>
      </w:r>
    </w:p>
    <w:p w:rsidR="009B7B2D" w:rsidRDefault="00792DFA">
      <w:pPr>
        <w:pStyle w:val="Commarcadores"/>
      </w:pPr>
      <w:r>
        <w:t>A variável Satisfacao é autorreferida em escala discreta (1–10), o que pode limitar análises de correlação linear.</w:t>
      </w:r>
    </w:p>
    <w:p w:rsidR="009B7B2D" w:rsidRDefault="009B7B2D"/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728"/>
        <w:gridCol w:w="1580"/>
        <w:gridCol w:w="1581"/>
        <w:gridCol w:w="1581"/>
        <w:gridCol w:w="1577"/>
        <w:gridCol w:w="1581"/>
      </w:tblGrid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Variável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IQR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Limite Inferior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 xml:space="preserve">Limite </w:t>
            </w:r>
            <w:r>
              <w:rPr>
                <w:b/>
              </w:rPr>
              <w:t>Superior</w:t>
            </w:r>
          </w:p>
        </w:tc>
      </w:tr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t>Idade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31,00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53,75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22,75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-3,12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87,88</w:t>
            </w:r>
          </w:p>
        </w:tc>
      </w:tr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t>Salário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3.847,50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6.148,18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2.300,68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396,47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9.599,21</w:t>
            </w:r>
          </w:p>
        </w:tc>
      </w:tr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t>Tempo_empresa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15,00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32,00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17,00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-10,50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57,50</w:t>
            </w:r>
          </w:p>
        </w:tc>
      </w:tr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t>Satisfação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4,00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8,00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4,00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-2,00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14,00</w:t>
            </w:r>
          </w:p>
        </w:tc>
      </w:tr>
    </w:tbl>
    <w:p w:rsidR="009B7B2D" w:rsidRDefault="00792DFA">
      <w:pPr>
        <w:jc w:val="center"/>
      </w:pPr>
      <w:r>
        <w:t>Tabela 6 – Limites do IQR para detecção de outliers. Nenhum valor excede</w:t>
      </w:r>
      <w:r>
        <w:t xml:space="preserve"> os limites calculados.</w:t>
      </w:r>
    </w:p>
    <w:p w:rsidR="009B7B2D" w:rsidRDefault="009B7B2D"/>
    <w:p w:rsidR="009B7B2D" w:rsidRDefault="00792DFA">
      <w:pPr>
        <w:pStyle w:val="Ttulo2"/>
      </w:pPr>
      <w:r>
        <w:t>Métodos Adotados para Tratamento</w:t>
      </w:r>
    </w:p>
    <w:p w:rsidR="009B7B2D" w:rsidRDefault="00792DFA">
      <w:r>
        <w:t>Com base nas técnicas estudadas na disciplina (Castro et al., 2016; Faceli et al., 2025), as seguintes estratégias foram adotadas:</w:t>
      </w:r>
    </w:p>
    <w:p w:rsidR="009B7B2D" w:rsidRDefault="00792DFA">
      <w:r>
        <w:rPr>
          <w:b/>
        </w:rPr>
        <w:t xml:space="preserve">Idade (2 faltantes): </w:t>
      </w:r>
      <w:r>
        <w:t>Imputação pela mediana (41 anos). Justificativ</w:t>
      </w:r>
      <w:r>
        <w:t>a: a distribuição é aproximadamente simétrica (média ≈ mediana), tornando ambas as medidas equivalentes. A mediana é preferida por ser mais robusta a eventuais assimetrias não capturadas com apenas 98 registros válidos (Ferreira et al., 2021).</w:t>
      </w:r>
    </w:p>
    <w:p w:rsidR="009B7B2D" w:rsidRDefault="00792DFA">
      <w:r>
        <w:rPr>
          <w:b/>
        </w:rPr>
        <w:lastRenderedPageBreak/>
        <w:t>Salario (1 f</w:t>
      </w:r>
      <w:r>
        <w:rPr>
          <w:b/>
        </w:rPr>
        <w:t xml:space="preserve">altante, linha 53): </w:t>
      </w:r>
      <w:r>
        <w:t>Imputação pela mediana do departamento Financeiro (R$ 5.042,15 — média departamental = R$ 5.336,09). Utilizar a mediana do departamento específico é mais preciso do que a mediana global, pois respeita a heterogeneidade salarial entre ár</w:t>
      </w:r>
      <w:r>
        <w:t>eas.</w:t>
      </w:r>
    </w:p>
    <w:p w:rsidR="009B7B2D" w:rsidRDefault="00792DFA">
      <w:r>
        <w:rPr>
          <w:b/>
        </w:rPr>
        <w:t xml:space="preserve">Tempo_empresa (1 faltante, linha 53): </w:t>
      </w:r>
      <w:r>
        <w:t>Imputação pela mediana geral de tempo na empresa (23 anos). Como a linha 53 já perdeu o salário, a estimativa do tempo de empresa com base na mediana global minimiza o viés introduzido por uma dupla imputação cond</w:t>
      </w:r>
      <w:r>
        <w:t>icionada.</w:t>
      </w:r>
    </w:p>
    <w:p w:rsidR="009B7B2D" w:rsidRDefault="00792DFA">
      <w:r>
        <w:rPr>
          <w:b/>
        </w:rPr>
        <w:t xml:space="preserve">Satisfacao (1 faltante, linha 85): </w:t>
      </w:r>
      <w:r>
        <w:t>Imputação pela mediana do departamento Vendas (6,5). Para variáveis discretas em escala ordinal, a mediana é mais adequada que a média aritmética para preservar a natureza da escala.</w:t>
      </w:r>
    </w:p>
    <w:p w:rsidR="009B7B2D" w:rsidRDefault="009B7B2D"/>
    <w:p w:rsidR="009B7B2D" w:rsidRDefault="00792DFA">
      <w:pPr>
        <w:pStyle w:val="Ttulo2"/>
      </w:pPr>
      <w:r>
        <w:t>Resultado Após Tratamento</w:t>
      </w:r>
    </w:p>
    <w:p w:rsidR="009B7B2D" w:rsidRDefault="00792DFA">
      <w:r>
        <w:t>A</w:t>
      </w:r>
      <w:r>
        <w:t>pós a imputação, o conjunto de dados passa a conter 100 registros sem valores faltantes, mantendo as distribuições originais praticamente inalteradas, dado o pequeno número de substituições (5 de 495 células, &lt; 1,1%). Não foi necessária remoção de registro</w:t>
      </w:r>
      <w:r>
        <w:t>s, normalização ou discretização para os objetivos analíticos deste relatório. Para uso futuro em modelos preditivos, recomenda-se aplicar normalização min-max ou z-score nas variáveis numéricas e codificação one-hot na variável Departamento.</w:t>
      </w:r>
    </w:p>
    <w:p w:rsidR="009B7B2D" w:rsidRDefault="00792DFA">
      <w:pPr>
        <w:pStyle w:val="Ttulo1"/>
      </w:pPr>
      <w:r>
        <w:t>Discussão dos</w:t>
      </w:r>
      <w:r>
        <w:t xml:space="preserve"> Resultados</w:t>
      </w:r>
    </w:p>
    <w:p w:rsidR="009B7B2D" w:rsidRDefault="00792DFA">
      <w:r>
        <w:t>A análise exploratória revelou um conjunto de dados de qualidade razoável, com taxa de completude de 99% e ausência de outliers extremos — características que facilitam análises subsequentes. Os principais achados são discutidos a seguir.</w:t>
      </w:r>
    </w:p>
    <w:p w:rsidR="009B7B2D" w:rsidRDefault="00792DFA">
      <w:r>
        <w:rPr>
          <w:b/>
        </w:rPr>
        <w:t>Parad</w:t>
      </w:r>
      <w:r>
        <w:rPr>
          <w:b/>
        </w:rPr>
        <w:t xml:space="preserve">oxo salário-satisfação no RH: </w:t>
      </w:r>
      <w:r>
        <w:t>O departamento com maior remuneração média apresenta a menor satisfação. Isso alinha-se à teoria motivacional de Herzberg (fatores higiênicos vs. motivadores): o salário evita a insatisfação, mas não garante satisfação. Recome</w:t>
      </w:r>
      <w:r>
        <w:t>nda-se investigar fatores como clima organizacional, autonomia e reconhecimento no RH.</w:t>
      </w:r>
    </w:p>
    <w:p w:rsidR="009B7B2D" w:rsidRDefault="00792DFA">
      <w:r>
        <w:rPr>
          <w:b/>
        </w:rPr>
        <w:t xml:space="preserve">Correlação negativa entre salário e antiguidade: </w:t>
      </w:r>
      <w:r>
        <w:t>A relação r = -0,21 entre Salario e Tempo_empresa merece atenção estratégica. Colaboradores com mais tempo de casa tende</w:t>
      </w:r>
      <w:r>
        <w:t>m a ganhar menos, o que pode gerar percepção de injustiça salarial e aumentar a rotatividade voluntária (turnover) entre colaboradores experientes. Recomenda-se uma auditoria salarial por faixa de antiguidade.</w:t>
      </w:r>
    </w:p>
    <w:p w:rsidR="009B7B2D" w:rsidRDefault="00792DFA">
      <w:r>
        <w:rPr>
          <w:b/>
        </w:rPr>
        <w:t>TI: alta satisfação com menor tempo médio na e</w:t>
      </w:r>
      <w:r>
        <w:rPr>
          <w:b/>
        </w:rPr>
        <w:t xml:space="preserve">mpresa: </w:t>
      </w:r>
      <w:r>
        <w:t>A área de TI apresenta o menor tempo médio de empresa (17,82 anos) e a maior satisfação (6,76). Isso pode indicar renovação frequente do quadro com profissionais mais jovens e bem remunerados, ou que o perfil do trabalho em TI é percebido como mais</w:t>
      </w:r>
      <w:r>
        <w:t xml:space="preserve"> desafiador e motivador pelos colaboradores.</w:t>
      </w:r>
    </w:p>
    <w:p w:rsidR="009B7B2D" w:rsidRDefault="00792DFA">
      <w:r>
        <w:rPr>
          <w:b/>
        </w:rPr>
        <w:lastRenderedPageBreak/>
        <w:t xml:space="preserve">Vendas: menor salário, satisfação acima da média: </w:t>
      </w:r>
      <w:r>
        <w:t>O departamento de Vendas possui o menor salário médio (R$ 4.638,30), porém satisfação de 6,15 — acima da média geral de 5,87. Variáveis não capturadas, como comi</w:t>
      </w:r>
      <w:r>
        <w:t>ssões, bônus de desempenho e cultura de equipe, podem explicar essa discrepância.</w:t>
      </w:r>
    </w:p>
    <w:p w:rsidR="009B7B2D" w:rsidRDefault="00792DFA">
      <w:r>
        <w:rPr>
          <w:b/>
        </w:rPr>
        <w:t xml:space="preserve">Limitações do conjunto de dados: </w:t>
      </w:r>
      <w:r>
        <w:t xml:space="preserve">O conjunto não inclui informações sobre cargo/nível hierárquico, gênero, formação acadêmica ou histórico de promoções — variáveis que seriam </w:t>
      </w:r>
      <w:r>
        <w:t>essenciais para análises mais aprofundadas de equidade salarial e desenvolvimento de carreira. A ausência dessas dimensões limita a capacidade explicativa dos achados.</w:t>
      </w:r>
    </w:p>
    <w:p w:rsidR="009B7B2D" w:rsidRDefault="009B7B2D"/>
    <w:p w:rsidR="009B7B2D" w:rsidRDefault="00792DFA">
      <w:r>
        <w:t xml:space="preserve">De forma geral, os dados indicam que a empresa possui uma força de trabalho madura e </w:t>
      </w:r>
      <w:r>
        <w:t>diversa em termos de idade e experiência, com distribuições salariais e de satisfação compatíveis com uma empresa estabelecida. Os desafios centrais identificados são a gestão da equidade salarial e a melhoria do clima no RH.</w:t>
      </w:r>
    </w:p>
    <w:p w:rsidR="009B7B2D" w:rsidRDefault="00792DFA">
      <w:pPr>
        <w:pStyle w:val="Ttulo1"/>
      </w:pPr>
      <w:r>
        <w:t>Conclusão</w:t>
      </w:r>
    </w:p>
    <w:p w:rsidR="009B7B2D" w:rsidRDefault="00792DFA">
      <w:r>
        <w:t>Este relatório demon</w:t>
      </w:r>
      <w:r>
        <w:t xml:space="preserve">strou que a Análise Exploratória de Dados é uma etapa indispensável antes de qualquer modelagem preditiva ou tomada de decisão baseada em dados. A partir de um conjunto aparentemente simples de 100 registros e 5 variáveis, foi possível identificar padrões </w:t>
      </w:r>
      <w:r>
        <w:t>relevantes — como o paradoxo entre remuneração e satisfação no RH e a relação negativa entre salário e tempo na empresa — que podem orientar ações concretas de gestão de pessoas.</w:t>
      </w:r>
    </w:p>
    <w:p w:rsidR="009B7B2D" w:rsidRDefault="00792DFA">
      <w:r>
        <w:t xml:space="preserve">O tratamento adequado dos valores faltantes por imputação baseada em mediana </w:t>
      </w:r>
      <w:r>
        <w:t>garantiu a integridade analítica sem descarte de informação. A ausência de outliers simplificou o pipeline de preparação de dados, indicando que o processo de coleta possui controles razoáveis de qualidade.</w:t>
      </w:r>
    </w:p>
    <w:p w:rsidR="009B7B2D" w:rsidRDefault="00792DFA">
      <w:r>
        <w:t>Os principais desafios enfrentados foram: (1) a l</w:t>
      </w:r>
      <w:r>
        <w:t>imitação explicativa de um conjunto com poucas variáveis e sem informações hierárquicas; (2) a subjetividade inerente à escala de satisfação autorreferida; e (3) a necessidade de complementar achados descritivos com testes de hipóteses para validar relaçõe</w:t>
      </w:r>
      <w:r>
        <w:t>s identificadas.</w:t>
      </w:r>
    </w:p>
    <w:p w:rsidR="009B7B2D" w:rsidRDefault="00792DFA">
      <w:r>
        <w:t xml:space="preserve">Para trabalhos futuros, recomenda-se enriquecer o conjunto de dados com variáveis como cargo, faixa de remuneração variável, histórico de avaliações de desempenho e dados de absenteísmo, que ampliariam significativamente o poder analítico </w:t>
      </w:r>
      <w:r>
        <w:t>e a relevância das recomendações para a empresa.</w:t>
      </w:r>
    </w:p>
    <w:p w:rsidR="009B7B2D" w:rsidRDefault="00792DFA">
      <w:pPr>
        <w:pStyle w:val="Ttulo1"/>
      </w:pPr>
      <w:r>
        <w:t>Referências</w:t>
      </w:r>
    </w:p>
    <w:p w:rsidR="009B7B2D" w:rsidRDefault="00792DFA">
      <w:r>
        <w:t>CASTRO, L. N. et al. Introdução à mineração de dados: conceitos básicos, algoritmos e aplicações. São Paulo: Saraiva, 2016.</w:t>
      </w:r>
    </w:p>
    <w:p w:rsidR="009B7B2D" w:rsidRDefault="00792DFA">
      <w:r>
        <w:t>FACELI, K. et al. Inteligência Artificial: uma abordagem de aprendizado</w:t>
      </w:r>
      <w:r>
        <w:t xml:space="preserve"> de máquina. 2. ed. Rio de Janeiro: LTC, 2025.</w:t>
      </w:r>
    </w:p>
    <w:p w:rsidR="009B7B2D" w:rsidRDefault="00792DFA">
      <w:r>
        <w:lastRenderedPageBreak/>
        <w:t>FERREIRA, D. F.; MIRANDA, R. P.; PINTO, A. L. et al. Estatística básica. 3. ed. Lavras: UFLA, 2021.</w:t>
      </w:r>
    </w:p>
    <w:p w:rsidR="009B7B2D" w:rsidRDefault="00792DFA">
      <w:r>
        <w:t>PYTHON SOFTWARE FOUNDATION. Python Language Reference, version 3.14. Disponível em: https://www.python.org. A</w:t>
      </w:r>
      <w:r>
        <w:t>cesso em: 27 jun. 2026.</w:t>
      </w:r>
    </w:p>
    <w:p w:rsidR="009B7B2D" w:rsidRDefault="00792DFA">
      <w:r>
        <w:t>THE PANDAS DEVELOPMENT TEAM. pandas: powerful Python data analysis toolkit. Versão 3.0.3, 2026. Disponível em: https://pandas.pydata.org.</w:t>
      </w:r>
    </w:p>
    <w:p w:rsidR="009B7B2D" w:rsidRDefault="00792DFA">
      <w:r>
        <w:t>HUNTER, J. D. Matplotlib: A 2D graphics environment. Computing in Science &amp; Engineering, v. 9,</w:t>
      </w:r>
      <w:r>
        <w:t xml:space="preserve"> n. 3, p. 90–95, 2007.</w:t>
      </w:r>
    </w:p>
    <w:p w:rsidR="009B7B2D" w:rsidRDefault="00792DFA">
      <w:r>
        <w:t>WASKOM, M. L. seaborn: statistical data visualization. Journal of Open Source Software, v. 6, n. 60, p. 3021, 2021.</w:t>
      </w:r>
    </w:p>
    <w:p w:rsidR="009B7B2D" w:rsidRDefault="00792DFA">
      <w:pPr>
        <w:pStyle w:val="Ttulo1"/>
      </w:pPr>
      <w:r>
        <w:t>Anexos</w:t>
      </w:r>
    </w:p>
    <w:p w:rsidR="009B7B2D" w:rsidRDefault="00792DFA">
      <w:pPr>
        <w:pStyle w:val="Ttulo2"/>
      </w:pPr>
      <w:r>
        <w:t>Anexo A – Código-Fonte Python Utilizado</w:t>
      </w:r>
    </w:p>
    <w:p w:rsidR="009B7B2D" w:rsidRDefault="00792DFA">
      <w:r>
        <w:rPr>
          <w:rFonts w:ascii="Courier New" w:hAnsi="Courier New"/>
          <w:sz w:val="16"/>
        </w:rPr>
        <w:t>import pandas as pd</w:t>
      </w:r>
      <w:r>
        <w:rPr>
          <w:rFonts w:ascii="Courier New" w:hAnsi="Courier New"/>
          <w:sz w:val="16"/>
        </w:rPr>
        <w:br/>
        <w:t>import numpy as np</w:t>
      </w:r>
      <w:r>
        <w:rPr>
          <w:rFonts w:ascii="Courier New" w:hAnsi="Courier New"/>
          <w:sz w:val="16"/>
        </w:rPr>
        <w:br/>
        <w:t>import matplotlib.pyplot as plt</w:t>
      </w:r>
      <w:r>
        <w:rPr>
          <w:rFonts w:ascii="Courier New" w:hAnsi="Courier New"/>
          <w:sz w:val="16"/>
        </w:rPr>
        <w:br/>
        <w:t>import seaborn as sns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Carregamento dos dados</w:t>
      </w:r>
      <w:r>
        <w:rPr>
          <w:rFonts w:ascii="Courier New" w:hAnsi="Courier New"/>
          <w:sz w:val="16"/>
        </w:rPr>
        <w:br/>
        <w:t>df = pd.read_csv('dados.csv', sep=';', decimal=',')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Analise inicial</w:t>
      </w:r>
      <w:r>
        <w:rPr>
          <w:rFonts w:ascii="Courier New" w:hAnsi="Courier New"/>
          <w:sz w:val="16"/>
        </w:rPr>
        <w:br/>
        <w:t>print(df.shape)           # (100, 5)</w:t>
      </w:r>
      <w:r>
        <w:rPr>
          <w:rFonts w:ascii="Courier New" w:hAnsi="Courier New"/>
          <w:sz w:val="16"/>
        </w:rPr>
        <w:br/>
        <w:t>print(df.dtypes)          # tipos das variaveis</w:t>
      </w:r>
      <w:r>
        <w:rPr>
          <w:rFonts w:ascii="Courier New" w:hAnsi="Courier New"/>
          <w:sz w:val="16"/>
        </w:rPr>
        <w:br/>
        <w:t>print(df.isnull().sum())  # valores faltantes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Es</w:t>
      </w:r>
      <w:r>
        <w:rPr>
          <w:rFonts w:ascii="Courier New" w:hAnsi="Courier New"/>
          <w:sz w:val="16"/>
        </w:rPr>
        <w:t>tatísticas descritivas</w:t>
      </w:r>
      <w:r>
        <w:rPr>
          <w:rFonts w:ascii="Courier New" w:hAnsi="Courier New"/>
          <w:sz w:val="16"/>
        </w:rPr>
        <w:br/>
        <w:t>print(df.describe())</w:t>
      </w:r>
      <w:r>
        <w:rPr>
          <w:rFonts w:ascii="Courier New" w:hAnsi="Courier New"/>
          <w:sz w:val="16"/>
        </w:rPr>
        <w:br/>
        <w:t>print(df['Departamento'].value_counts())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Deteccao de outliers via IQR</w:t>
      </w:r>
      <w:r>
        <w:rPr>
          <w:rFonts w:ascii="Courier New" w:hAnsi="Courier New"/>
          <w:sz w:val="16"/>
        </w:rPr>
        <w:br/>
        <w:t>for col in df.select_dtypes(include=[float]).columns:</w:t>
      </w:r>
      <w:r>
        <w:rPr>
          <w:rFonts w:ascii="Courier New" w:hAnsi="Courier New"/>
          <w:sz w:val="16"/>
        </w:rPr>
        <w:br/>
        <w:t xml:space="preserve">    Q1, Q3 = df[col].quantile([0.25, 0.75])</w:t>
      </w:r>
      <w:r>
        <w:rPr>
          <w:rFonts w:ascii="Courier New" w:hAnsi="Courier New"/>
          <w:sz w:val="16"/>
        </w:rPr>
        <w:br/>
        <w:t xml:space="preserve">    IQR = Q3 - Q1</w:t>
      </w:r>
      <w:r>
        <w:rPr>
          <w:rFonts w:ascii="Courier New" w:hAnsi="Courier New"/>
          <w:sz w:val="16"/>
        </w:rPr>
        <w:br/>
        <w:t xml:space="preserve">    outliers = df[(df[c</w:t>
      </w:r>
      <w:r>
        <w:rPr>
          <w:rFonts w:ascii="Courier New" w:hAnsi="Courier New"/>
          <w:sz w:val="16"/>
        </w:rPr>
        <w:t>ol] &lt; Q1 - 1.5*IQR) | (df[col] &gt; Q3 + 1.5*IQR)]</w:t>
      </w:r>
      <w:r>
        <w:rPr>
          <w:rFonts w:ascii="Courier New" w:hAnsi="Courier New"/>
          <w:sz w:val="16"/>
        </w:rPr>
        <w:br/>
        <w:t xml:space="preserve">    print(f'{col}: {len(outliers)} outliers')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Correlacao</w:t>
      </w:r>
      <w:r>
        <w:rPr>
          <w:rFonts w:ascii="Courier New" w:hAnsi="Courier New"/>
          <w:sz w:val="16"/>
        </w:rPr>
        <w:br/>
        <w:t>corr = df[['Idade','Salario','Tempo_empresa','Satisfacao']].corr()</w:t>
      </w:r>
      <w:r>
        <w:rPr>
          <w:rFonts w:ascii="Courier New" w:hAnsi="Courier New"/>
          <w:sz w:val="16"/>
        </w:rPr>
        <w:br/>
        <w:t>print(corr)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Medias por departamento</w:t>
      </w:r>
      <w:r>
        <w:rPr>
          <w:rFonts w:ascii="Courier New" w:hAnsi="Courier New"/>
          <w:sz w:val="16"/>
        </w:rPr>
        <w:br/>
        <w:t>print(df.groupby('Departamento')[['Salario</w:t>
      </w:r>
      <w:r>
        <w:rPr>
          <w:rFonts w:ascii="Courier New" w:hAnsi="Courier New"/>
          <w:sz w:val="16"/>
        </w:rPr>
        <w:t>','Satisfacao','Tempo_empresa','Idade']].mean())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Tratamento: imputacao pela mediana</w:t>
      </w:r>
      <w:r>
        <w:rPr>
          <w:rFonts w:ascii="Courier New" w:hAnsi="Courier New"/>
          <w:sz w:val="16"/>
        </w:rPr>
        <w:br/>
        <w:t>df['Idade'].fillna(df['Idade'].median(), inplace=True)</w:t>
      </w:r>
      <w:r>
        <w:rPr>
          <w:rFonts w:ascii="Courier New" w:hAnsi="Courier New"/>
          <w:sz w:val="16"/>
        </w:rPr>
        <w:br/>
        <w:t>df['Salario'].fillna(</w:t>
      </w:r>
      <w:r>
        <w:rPr>
          <w:rFonts w:ascii="Courier New" w:hAnsi="Courier New"/>
          <w:sz w:val="16"/>
        </w:rPr>
        <w:br/>
        <w:t xml:space="preserve">    df.groupby('Departamento')['Salario'].transform('median'), inplace=True)</w:t>
      </w:r>
      <w:r>
        <w:rPr>
          <w:rFonts w:ascii="Courier New" w:hAnsi="Courier New"/>
          <w:sz w:val="16"/>
        </w:rPr>
        <w:br/>
        <w:t>df['Tempo_empre</w:t>
      </w:r>
      <w:r>
        <w:rPr>
          <w:rFonts w:ascii="Courier New" w:hAnsi="Courier New"/>
          <w:sz w:val="16"/>
        </w:rPr>
        <w:t>sa'].fillna(df['Tempo_empresa'].median(), inplace=True)</w:t>
      </w:r>
      <w:r>
        <w:rPr>
          <w:rFonts w:ascii="Courier New" w:hAnsi="Courier New"/>
          <w:sz w:val="16"/>
        </w:rPr>
        <w:br/>
        <w:t>df['Satisfacao'].fillna(df['Satisfacao'].median(), inplace=True)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# Histogramas</w:t>
      </w:r>
      <w:r>
        <w:rPr>
          <w:rFonts w:ascii="Courier New" w:hAnsi="Courier New"/>
          <w:sz w:val="16"/>
        </w:rPr>
        <w:br/>
        <w:t>fig, axes = plt.subplots(2, 2, figsize=(12, 8))</w:t>
      </w:r>
      <w:r>
        <w:rPr>
          <w:rFonts w:ascii="Courier New" w:hAnsi="Courier New"/>
          <w:sz w:val="16"/>
        </w:rPr>
        <w:br/>
        <w:t>for ax, col in zip(axes.flat, ['Idade','Salario','Tempo_empresa','Satisf</w:t>
      </w:r>
      <w:r>
        <w:rPr>
          <w:rFonts w:ascii="Courier New" w:hAnsi="Courier New"/>
          <w:sz w:val="16"/>
        </w:rPr>
        <w:t>acao']):</w:t>
      </w:r>
      <w:r>
        <w:rPr>
          <w:rFonts w:ascii="Courier New" w:hAnsi="Courier New"/>
          <w:sz w:val="16"/>
        </w:rPr>
        <w:br/>
        <w:t xml:space="preserve">    df[col].hist(ax=ax, bins=12)</w:t>
      </w:r>
      <w:r>
        <w:rPr>
          <w:rFonts w:ascii="Courier New" w:hAnsi="Courier New"/>
          <w:sz w:val="16"/>
        </w:rPr>
        <w:br/>
        <w:t xml:space="preserve">    ax.axvline(df[col].mean(),   color='black', linestyle='--')</w:t>
      </w:r>
      <w:r>
        <w:rPr>
          <w:rFonts w:ascii="Courier New" w:hAnsi="Courier New"/>
          <w:sz w:val="16"/>
        </w:rPr>
        <w:br/>
        <w:t xml:space="preserve">    ax.axvline(df[col].median(), color='red',   linestyle=':')</w:t>
      </w:r>
      <w:r>
        <w:rPr>
          <w:rFonts w:ascii="Courier New" w:hAnsi="Courier New"/>
          <w:sz w:val="16"/>
        </w:rPr>
        <w:br/>
        <w:t xml:space="preserve">    ax.set_title(col)</w:t>
      </w:r>
      <w:r>
        <w:rPr>
          <w:rFonts w:ascii="Courier New" w:hAnsi="Courier New"/>
          <w:sz w:val="16"/>
        </w:rPr>
        <w:br/>
        <w:t>plt.tight_layout()</w:t>
      </w:r>
      <w:r>
        <w:rPr>
          <w:rFonts w:ascii="Courier New" w:hAnsi="Courier New"/>
          <w:sz w:val="16"/>
        </w:rPr>
        <w:br/>
        <w:t>plt.savefig('histogramas.png', dpi=150)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Hea</w:t>
      </w:r>
      <w:r>
        <w:rPr>
          <w:rFonts w:ascii="Courier New" w:hAnsi="Courier New"/>
          <w:sz w:val="16"/>
        </w:rPr>
        <w:t>tmap</w:t>
      </w:r>
      <w:r>
        <w:rPr>
          <w:rFonts w:ascii="Courier New" w:hAnsi="Courier New"/>
          <w:sz w:val="16"/>
        </w:rPr>
        <w:br/>
        <w:t>plt.figure(figsize=(7, 5))</w:t>
      </w:r>
      <w:r>
        <w:rPr>
          <w:rFonts w:ascii="Courier New" w:hAnsi="Courier New"/>
          <w:sz w:val="16"/>
        </w:rPr>
        <w:br/>
        <w:t>sns.heatmap(corr, annot=True, fmt='.2f', cmap='RdBu_r', center=0)</w:t>
      </w:r>
      <w:r>
        <w:rPr>
          <w:rFonts w:ascii="Courier New" w:hAnsi="Courier New"/>
          <w:sz w:val="16"/>
        </w:rPr>
        <w:br/>
        <w:t>plt.title('Correlacoes entre Variaveis')</w:t>
      </w:r>
      <w:r>
        <w:rPr>
          <w:rFonts w:ascii="Courier New" w:hAnsi="Courier New"/>
          <w:sz w:val="16"/>
        </w:rPr>
        <w:br/>
        <w:t>plt.savefig('heatmap.png', dpi=150)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Boxplot por departamento</w:t>
      </w:r>
      <w:r>
        <w:rPr>
          <w:rFonts w:ascii="Courier New" w:hAnsi="Courier New"/>
          <w:sz w:val="16"/>
        </w:rPr>
        <w:br/>
        <w:t>df.boxplot(column='Salario', by='Departamento', figsi</w:t>
      </w:r>
      <w:r>
        <w:rPr>
          <w:rFonts w:ascii="Courier New" w:hAnsi="Courier New"/>
          <w:sz w:val="16"/>
        </w:rPr>
        <w:t>ze=(9, 5))</w:t>
      </w:r>
      <w:r>
        <w:rPr>
          <w:rFonts w:ascii="Courier New" w:hAnsi="Courier New"/>
          <w:sz w:val="16"/>
        </w:rPr>
        <w:br/>
        <w:t>plt.savefig('boxplot_dept.png', dpi=150)</w:t>
      </w:r>
      <w:r>
        <w:rPr>
          <w:rFonts w:ascii="Courier New" w:hAnsi="Courier New"/>
          <w:sz w:val="16"/>
        </w:rPr>
        <w:br/>
      </w:r>
    </w:p>
    <w:p w:rsidR="009B7B2D" w:rsidRDefault="00792DFA">
      <w:pPr>
        <w:pStyle w:val="Ttulo2"/>
      </w:pPr>
      <w:r>
        <w:t>Anexo B – Registros com Valores Faltantes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560"/>
        <w:gridCol w:w="1558"/>
        <w:gridCol w:w="1572"/>
        <w:gridCol w:w="1754"/>
        <w:gridCol w:w="1581"/>
        <w:gridCol w:w="1603"/>
      </w:tblGrid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Índice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Idade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Salário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Tempo_empresa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Satisfação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rPr>
                <w:b/>
              </w:rPr>
              <w:t>Departamento</w:t>
            </w:r>
          </w:p>
        </w:tc>
      </w:tr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t>15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NaN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4.878,32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32,0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7,0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Vendas</w:t>
            </w:r>
          </w:p>
        </w:tc>
      </w:tr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t>38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NaN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6.443,96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20,0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4,0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TI</w:t>
            </w:r>
          </w:p>
        </w:tc>
      </w:tr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t>52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24,0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NaN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NaN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7,0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Financeiro</w:t>
            </w:r>
          </w:p>
        </w:tc>
      </w:tr>
      <w:tr w:rsidR="009B7B2D">
        <w:tc>
          <w:tcPr>
            <w:tcW w:w="1606" w:type="dxa"/>
          </w:tcPr>
          <w:p w:rsidR="009B7B2D" w:rsidRDefault="00792DFA">
            <w:pPr>
              <w:jc w:val="center"/>
            </w:pPr>
            <w:r>
              <w:t>84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64,0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3.354,87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2,0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NaN</w:t>
            </w:r>
          </w:p>
        </w:tc>
        <w:tc>
          <w:tcPr>
            <w:tcW w:w="1606" w:type="dxa"/>
          </w:tcPr>
          <w:p w:rsidR="009B7B2D" w:rsidRDefault="00792DFA">
            <w:pPr>
              <w:jc w:val="center"/>
            </w:pPr>
            <w:r>
              <w:t>Vendas</w:t>
            </w:r>
          </w:p>
        </w:tc>
      </w:tr>
    </w:tbl>
    <w:p w:rsidR="009B7B2D" w:rsidRDefault="00792DFA">
      <w:pPr>
        <w:jc w:val="center"/>
      </w:pPr>
      <w:r>
        <w:t>Tabela B1 – Registros com valores faltantes antes do tratamento.</w:t>
      </w:r>
    </w:p>
    <w:sectPr w:rsidR="009B7B2D" w:rsidSect="00874499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2DFA" w:rsidRDefault="00792DFA" w:rsidP="007B2EE3">
      <w:pPr>
        <w:spacing w:before="0" w:after="0" w:line="240" w:lineRule="auto"/>
      </w:pPr>
      <w:r>
        <w:separator/>
      </w:r>
    </w:p>
  </w:endnote>
  <w:endnote w:type="continuationSeparator" w:id="0">
    <w:p w:rsidR="00792DFA" w:rsidRDefault="00792DFA" w:rsidP="007B2EE3">
      <w:pPr>
        <w:spacing w:before="0" w:after="0" w:line="240" w:lineRule="auto"/>
      </w:pPr>
      <w:r>
        <w:continuationSeparator/>
      </w:r>
    </w:p>
  </w:endnote>
  <w:endnote w:type="continuationNotice" w:id="1">
    <w:p w:rsidR="00792DFA" w:rsidRDefault="00792DF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4E4E" w:rsidRDefault="00BD4E4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66A6" w:rsidRDefault="00313240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56CF06C" wp14:editId="71C2F83E">
          <wp:simplePos x="0" y="0"/>
          <wp:positionH relativeFrom="page">
            <wp:posOffset>-8965</wp:posOffset>
          </wp:positionH>
          <wp:positionV relativeFrom="paragraph">
            <wp:posOffset>-46743</wp:posOffset>
          </wp:positionV>
          <wp:extent cx="7553960" cy="779135"/>
          <wp:effectExtent l="0" t="0" r="0" b="0"/>
          <wp:wrapNone/>
          <wp:docPr id="8" name="FOOTER_word_retrato.jpg">
            <a:extLst xmlns:a="http://schemas.openxmlformats.org/drawingml/2006/main">
              <a:ext uri="{C183D7F6-B498-43B3-948B-1728B52AA6E4}">
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FOOTER_word_retrato.jpg">
                    <a:extLst>
                      <a:ext uri="{C183D7F6-B498-43B3-948B-1728B52AA6E4}">
        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960" cy="77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0CE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49E93A9A" wp14:editId="0F6999BE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686247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16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21.3pt;margin-top:-7.7pt;width:39.25pt;height:20.0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" filled="f" stroked="f">
              <v:textbox inset="0,0,0,0">
                <w:txbxContent>
                  <w:p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686247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16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3066A6"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4E4E" w:rsidRDefault="00BD4E4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2DFA" w:rsidRDefault="00792DFA" w:rsidP="007B2EE3">
      <w:pPr>
        <w:spacing w:before="0" w:after="0" w:line="240" w:lineRule="auto"/>
      </w:pPr>
      <w:r>
        <w:separator/>
      </w:r>
    </w:p>
  </w:footnote>
  <w:footnote w:type="continuationSeparator" w:id="0">
    <w:p w:rsidR="00792DFA" w:rsidRDefault="00792DFA" w:rsidP="007B2EE3">
      <w:pPr>
        <w:spacing w:before="0" w:after="0" w:line="240" w:lineRule="auto"/>
      </w:pPr>
      <w:r>
        <w:continuationSeparator/>
      </w:r>
    </w:p>
  </w:footnote>
  <w:footnote w:type="continuationNotice" w:id="1">
    <w:p w:rsidR="00792DFA" w:rsidRDefault="00792DF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4E4E" w:rsidRDefault="00BD4E4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2EE3" w:rsidRDefault="001C427A" w:rsidP="006569DD">
    <w:pPr>
      <w:pStyle w:val="Cabealho"/>
      <w:tabs>
        <w:tab w:val="clear" w:pos="4252"/>
        <w:tab w:val="clear" w:pos="8504"/>
        <w:tab w:val="left" w:pos="934"/>
        <w:tab w:val="left" w:pos="3230"/>
        <w:tab w:val="left" w:pos="3882"/>
      </w:tabs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4052AC4" wp14:editId="39597CD5">
          <wp:simplePos x="0" y="0"/>
          <wp:positionH relativeFrom="page">
            <wp:posOffset>-8238</wp:posOffset>
          </wp:positionH>
          <wp:positionV relativeFrom="paragraph">
            <wp:posOffset>-450215</wp:posOffset>
          </wp:positionV>
          <wp:extent cx="7670313" cy="1217607"/>
          <wp:effectExtent l="0" t="0" r="6985" b="0"/>
          <wp:wrapNone/>
          <wp:docPr id="2" name="HEADER_word_retrato.jpg">
            <a:extLst xmlns:a="http://schemas.openxmlformats.org/drawingml/2006/main">
              <a:ext uri="{C183D7F6-B498-43B3-948B-1728B52AA6E4}">
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>
                    <a:extLst>
                      <a:ext uri="{C183D7F6-B498-43B3-948B-1728B52AA6E4}">
        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0313" cy="12176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0DCC">
      <w:rPr>
        <w:noProof/>
        <w:lang w:eastAsia="pt-BR"/>
      </w:rPr>
      <w:drawing>
        <wp:anchor distT="0" distB="0" distL="114300" distR="114300" simplePos="0" relativeHeight="251658243" behindDoc="0" locked="0" layoutInCell="1" allowOverlap="1" wp14:anchorId="6147B416" wp14:editId="734E3749">
          <wp:simplePos x="0" y="0"/>
          <wp:positionH relativeFrom="margin">
            <wp:posOffset>5592445</wp:posOffset>
          </wp:positionH>
          <wp:positionV relativeFrom="paragraph">
            <wp:posOffset>38718</wp:posOffset>
          </wp:positionV>
          <wp:extent cx="557530" cy="501015"/>
          <wp:effectExtent l="0" t="0" r="0" b="0"/>
          <wp:wrapNone/>
          <wp:docPr id="16" name="Gráfico 16">
            <a:extLst xmlns:a="http://schemas.openxmlformats.org/drawingml/2006/main">
              <a:ext uri="{C183D7F6-B498-43B3-948B-1728B52AA6E4}">
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áfico 16">
                    <a:extLst>
                      <a:ext uri="{C183D7F6-B498-43B3-948B-1728B52AA6E4}">
        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530" cy="501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E6F">
      <w:tab/>
    </w:r>
    <w:r w:rsidR="00813E6F">
      <w:tab/>
    </w:r>
    <w:r w:rsidR="006569DD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4E4E" w:rsidRDefault="00BD4E4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5E51CD0"/>
    <w:multiLevelType w:val="hybridMultilevel"/>
    <w:tmpl w:val="C8A84FAA"/>
    <w:lvl w:ilvl="0" w:tplc="EBB656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B20235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B3808"/>
    <w:multiLevelType w:val="hybridMultilevel"/>
    <w:tmpl w:val="CCCA06E6"/>
    <w:lvl w:ilvl="0" w:tplc="24EE3192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B20235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0C52763"/>
    <w:multiLevelType w:val="hybridMultilevel"/>
    <w:tmpl w:val="31DEA22E"/>
    <w:lvl w:ilvl="0" w:tplc="3F225B46">
      <w:start w:val="1"/>
      <w:numFmt w:val="decimal"/>
      <w:pStyle w:val="ListaNumerado"/>
      <w:lvlText w:val="%1."/>
      <w:lvlJc w:val="left"/>
      <w:pPr>
        <w:ind w:left="502" w:hanging="360"/>
      </w:pPr>
      <w:rPr>
        <w:rFonts w:ascii="Calibri" w:hAnsi="Calibri" w:hint="default"/>
        <w:b/>
        <w:i w:val="0"/>
        <w:color w:val="B20235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145B57"/>
    <w:multiLevelType w:val="hybridMultilevel"/>
    <w:tmpl w:val="4A2AB110"/>
    <w:lvl w:ilvl="0" w:tplc="66461B2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B20235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9C7B87"/>
    <w:multiLevelType w:val="hybridMultilevel"/>
    <w:tmpl w:val="65005044"/>
    <w:lvl w:ilvl="0" w:tplc="6AB64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B20235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A04B1"/>
    <w:multiLevelType w:val="hybridMultilevel"/>
    <w:tmpl w:val="3D08A694"/>
    <w:lvl w:ilvl="0" w:tplc="EBB656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B2023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4A49E8"/>
    <w:multiLevelType w:val="hybridMultilevel"/>
    <w:tmpl w:val="14F2D22C"/>
    <w:lvl w:ilvl="0" w:tplc="6AB64AD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B20235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DB68EF"/>
    <w:multiLevelType w:val="hybridMultilevel"/>
    <w:tmpl w:val="B7BE6D64"/>
    <w:lvl w:ilvl="0" w:tplc="6AB64AD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B20235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972237"/>
    <w:multiLevelType w:val="hybridMultilevel"/>
    <w:tmpl w:val="B434D686"/>
    <w:lvl w:ilvl="0" w:tplc="6AB64AD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  <w:bCs/>
        <w:color w:val="B20235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9"/>
  </w:num>
  <w:num w:numId="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10"/>
  </w:num>
  <w:num w:numId="15">
    <w:abstractNumId w:val="16"/>
  </w:num>
  <w:num w:numId="16">
    <w:abstractNumId w:val="14"/>
  </w:num>
  <w:num w:numId="17">
    <w:abstractNumId w:val="16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15"/>
  </w:num>
  <w:num w:numId="21">
    <w:abstractNumId w:val="15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5"/>
    <w:lvlOverride w:ilvl="0">
      <w:startOverride w:val="1"/>
    </w:lvlOverride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8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12"/>
  </w:num>
  <w:num w:numId="35">
    <w:abstractNumId w:val="20"/>
  </w:num>
  <w:num w:numId="36">
    <w:abstractNumId w:val="26"/>
  </w:num>
  <w:num w:numId="37">
    <w:abstractNumId w:val="28"/>
  </w:num>
  <w:num w:numId="38">
    <w:abstractNumId w:val="23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1457"/>
    <w:rsid w:val="00003DCD"/>
    <w:rsid w:val="00004387"/>
    <w:rsid w:val="00006C39"/>
    <w:rsid w:val="00011AC2"/>
    <w:rsid w:val="0001367A"/>
    <w:rsid w:val="000164F7"/>
    <w:rsid w:val="00016A42"/>
    <w:rsid w:val="0002492C"/>
    <w:rsid w:val="0002753F"/>
    <w:rsid w:val="00030910"/>
    <w:rsid w:val="00037B34"/>
    <w:rsid w:val="00040979"/>
    <w:rsid w:val="00040FBC"/>
    <w:rsid w:val="000410A0"/>
    <w:rsid w:val="00046612"/>
    <w:rsid w:val="000518E4"/>
    <w:rsid w:val="00054160"/>
    <w:rsid w:val="00056271"/>
    <w:rsid w:val="00064645"/>
    <w:rsid w:val="00064846"/>
    <w:rsid w:val="00064E06"/>
    <w:rsid w:val="00065663"/>
    <w:rsid w:val="00067FDA"/>
    <w:rsid w:val="00071101"/>
    <w:rsid w:val="000749C0"/>
    <w:rsid w:val="00075407"/>
    <w:rsid w:val="0008068B"/>
    <w:rsid w:val="000806A8"/>
    <w:rsid w:val="00083378"/>
    <w:rsid w:val="00085BD3"/>
    <w:rsid w:val="00086BCA"/>
    <w:rsid w:val="0008715A"/>
    <w:rsid w:val="00091C4C"/>
    <w:rsid w:val="00091EE4"/>
    <w:rsid w:val="0009755C"/>
    <w:rsid w:val="000A04E6"/>
    <w:rsid w:val="000A073B"/>
    <w:rsid w:val="000A2B03"/>
    <w:rsid w:val="000A6C0F"/>
    <w:rsid w:val="000A6DE4"/>
    <w:rsid w:val="000B1FD1"/>
    <w:rsid w:val="000B2D8F"/>
    <w:rsid w:val="000C0BAD"/>
    <w:rsid w:val="000C1B80"/>
    <w:rsid w:val="000C2B48"/>
    <w:rsid w:val="000C4401"/>
    <w:rsid w:val="000C7BD0"/>
    <w:rsid w:val="000D2DF8"/>
    <w:rsid w:val="000E3A13"/>
    <w:rsid w:val="000E6733"/>
    <w:rsid w:val="000E6B51"/>
    <w:rsid w:val="000E6C88"/>
    <w:rsid w:val="000F6FFF"/>
    <w:rsid w:val="0010034F"/>
    <w:rsid w:val="001032EF"/>
    <w:rsid w:val="0010374B"/>
    <w:rsid w:val="00106146"/>
    <w:rsid w:val="00106774"/>
    <w:rsid w:val="00116842"/>
    <w:rsid w:val="0011776E"/>
    <w:rsid w:val="001210C3"/>
    <w:rsid w:val="001228C9"/>
    <w:rsid w:val="00123CDE"/>
    <w:rsid w:val="00125667"/>
    <w:rsid w:val="001346CD"/>
    <w:rsid w:val="00135F55"/>
    <w:rsid w:val="001412CB"/>
    <w:rsid w:val="0014157B"/>
    <w:rsid w:val="00144964"/>
    <w:rsid w:val="00144DF3"/>
    <w:rsid w:val="00147AA0"/>
    <w:rsid w:val="00150BC8"/>
    <w:rsid w:val="00150E6E"/>
    <w:rsid w:val="00151D36"/>
    <w:rsid w:val="00152229"/>
    <w:rsid w:val="001533FC"/>
    <w:rsid w:val="0015377E"/>
    <w:rsid w:val="00155189"/>
    <w:rsid w:val="00155210"/>
    <w:rsid w:val="001574D7"/>
    <w:rsid w:val="001627FD"/>
    <w:rsid w:val="001629C3"/>
    <w:rsid w:val="00162C6A"/>
    <w:rsid w:val="00170D11"/>
    <w:rsid w:val="00172A48"/>
    <w:rsid w:val="00173C7F"/>
    <w:rsid w:val="00173F8B"/>
    <w:rsid w:val="00175560"/>
    <w:rsid w:val="00176130"/>
    <w:rsid w:val="001773F4"/>
    <w:rsid w:val="00180F97"/>
    <w:rsid w:val="001835EB"/>
    <w:rsid w:val="00184A7B"/>
    <w:rsid w:val="001906C3"/>
    <w:rsid w:val="001915B5"/>
    <w:rsid w:val="00195130"/>
    <w:rsid w:val="001A014A"/>
    <w:rsid w:val="001A3823"/>
    <w:rsid w:val="001A698B"/>
    <w:rsid w:val="001B1EEC"/>
    <w:rsid w:val="001B2E57"/>
    <w:rsid w:val="001B2EA0"/>
    <w:rsid w:val="001B7CA9"/>
    <w:rsid w:val="001C1A07"/>
    <w:rsid w:val="001C427A"/>
    <w:rsid w:val="001C590F"/>
    <w:rsid w:val="001C630C"/>
    <w:rsid w:val="001D1BE2"/>
    <w:rsid w:val="001D4A6C"/>
    <w:rsid w:val="001D6C55"/>
    <w:rsid w:val="001E3870"/>
    <w:rsid w:val="001E45C8"/>
    <w:rsid w:val="001E4E9A"/>
    <w:rsid w:val="001E5DE4"/>
    <w:rsid w:val="001F536C"/>
    <w:rsid w:val="001F544C"/>
    <w:rsid w:val="001F565B"/>
    <w:rsid w:val="001F5807"/>
    <w:rsid w:val="00204E57"/>
    <w:rsid w:val="00205643"/>
    <w:rsid w:val="0021223B"/>
    <w:rsid w:val="00212BDF"/>
    <w:rsid w:val="002161C1"/>
    <w:rsid w:val="002167B6"/>
    <w:rsid w:val="0022222A"/>
    <w:rsid w:val="00222D41"/>
    <w:rsid w:val="00224C82"/>
    <w:rsid w:val="0022522A"/>
    <w:rsid w:val="00225F77"/>
    <w:rsid w:val="00226DA2"/>
    <w:rsid w:val="00230E40"/>
    <w:rsid w:val="002366B3"/>
    <w:rsid w:val="00237E5A"/>
    <w:rsid w:val="0024393A"/>
    <w:rsid w:val="002460CB"/>
    <w:rsid w:val="00251952"/>
    <w:rsid w:val="00253516"/>
    <w:rsid w:val="002573C4"/>
    <w:rsid w:val="00261963"/>
    <w:rsid w:val="00261BB0"/>
    <w:rsid w:val="002627A7"/>
    <w:rsid w:val="00263009"/>
    <w:rsid w:val="00270435"/>
    <w:rsid w:val="002708E7"/>
    <w:rsid w:val="00280C42"/>
    <w:rsid w:val="002817EC"/>
    <w:rsid w:val="002837DE"/>
    <w:rsid w:val="0028504C"/>
    <w:rsid w:val="0028732B"/>
    <w:rsid w:val="0029071A"/>
    <w:rsid w:val="0029156F"/>
    <w:rsid w:val="00291CCC"/>
    <w:rsid w:val="00293051"/>
    <w:rsid w:val="002953AA"/>
    <w:rsid w:val="00297151"/>
    <w:rsid w:val="002A3DBE"/>
    <w:rsid w:val="002A6387"/>
    <w:rsid w:val="002B030F"/>
    <w:rsid w:val="002B04C4"/>
    <w:rsid w:val="002B09A0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2826"/>
    <w:rsid w:val="002D5772"/>
    <w:rsid w:val="002D6AC9"/>
    <w:rsid w:val="002D7940"/>
    <w:rsid w:val="002D7AF1"/>
    <w:rsid w:val="002D7E76"/>
    <w:rsid w:val="002E0F7D"/>
    <w:rsid w:val="002E27F2"/>
    <w:rsid w:val="002E49DD"/>
    <w:rsid w:val="002F3176"/>
    <w:rsid w:val="002F335B"/>
    <w:rsid w:val="002F550B"/>
    <w:rsid w:val="002F5D6D"/>
    <w:rsid w:val="002F6C62"/>
    <w:rsid w:val="00302463"/>
    <w:rsid w:val="003024BB"/>
    <w:rsid w:val="003043EC"/>
    <w:rsid w:val="00305E1E"/>
    <w:rsid w:val="003066A6"/>
    <w:rsid w:val="00307800"/>
    <w:rsid w:val="00307C40"/>
    <w:rsid w:val="00313240"/>
    <w:rsid w:val="0031467D"/>
    <w:rsid w:val="0031554B"/>
    <w:rsid w:val="00315E96"/>
    <w:rsid w:val="00317398"/>
    <w:rsid w:val="00317787"/>
    <w:rsid w:val="00320748"/>
    <w:rsid w:val="0032149D"/>
    <w:rsid w:val="0032481D"/>
    <w:rsid w:val="003257D3"/>
    <w:rsid w:val="00327F51"/>
    <w:rsid w:val="00332A8D"/>
    <w:rsid w:val="0033584F"/>
    <w:rsid w:val="00335B76"/>
    <w:rsid w:val="00336CDE"/>
    <w:rsid w:val="0033753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65FE7"/>
    <w:rsid w:val="0037029F"/>
    <w:rsid w:val="003745E9"/>
    <w:rsid w:val="003757A0"/>
    <w:rsid w:val="00381913"/>
    <w:rsid w:val="00381C1F"/>
    <w:rsid w:val="00381D13"/>
    <w:rsid w:val="00382559"/>
    <w:rsid w:val="00383C28"/>
    <w:rsid w:val="003859AF"/>
    <w:rsid w:val="003865F9"/>
    <w:rsid w:val="003865FD"/>
    <w:rsid w:val="003900B3"/>
    <w:rsid w:val="00391DB9"/>
    <w:rsid w:val="0039354E"/>
    <w:rsid w:val="003940FF"/>
    <w:rsid w:val="0039584E"/>
    <w:rsid w:val="00396F39"/>
    <w:rsid w:val="003A0506"/>
    <w:rsid w:val="003A162A"/>
    <w:rsid w:val="003A18A2"/>
    <w:rsid w:val="003A2F5C"/>
    <w:rsid w:val="003A7A13"/>
    <w:rsid w:val="003B0FA7"/>
    <w:rsid w:val="003B3E46"/>
    <w:rsid w:val="003B568B"/>
    <w:rsid w:val="003B79F7"/>
    <w:rsid w:val="003C4D69"/>
    <w:rsid w:val="003C7B5B"/>
    <w:rsid w:val="003D3FBD"/>
    <w:rsid w:val="003D5042"/>
    <w:rsid w:val="003D6B64"/>
    <w:rsid w:val="003D7BE9"/>
    <w:rsid w:val="003E10EC"/>
    <w:rsid w:val="003E52AD"/>
    <w:rsid w:val="003E767D"/>
    <w:rsid w:val="003E775F"/>
    <w:rsid w:val="003F03DA"/>
    <w:rsid w:val="003F126E"/>
    <w:rsid w:val="003F5BD8"/>
    <w:rsid w:val="003F6697"/>
    <w:rsid w:val="003F72A2"/>
    <w:rsid w:val="0040076F"/>
    <w:rsid w:val="00404476"/>
    <w:rsid w:val="00406895"/>
    <w:rsid w:val="00410269"/>
    <w:rsid w:val="00411A7F"/>
    <w:rsid w:val="0041447D"/>
    <w:rsid w:val="004157C0"/>
    <w:rsid w:val="00423E4E"/>
    <w:rsid w:val="0042459D"/>
    <w:rsid w:val="00424D39"/>
    <w:rsid w:val="00425E19"/>
    <w:rsid w:val="00427AB7"/>
    <w:rsid w:val="00432389"/>
    <w:rsid w:val="004333C9"/>
    <w:rsid w:val="00434A68"/>
    <w:rsid w:val="00437072"/>
    <w:rsid w:val="004410AD"/>
    <w:rsid w:val="004415EF"/>
    <w:rsid w:val="0044658E"/>
    <w:rsid w:val="004517D4"/>
    <w:rsid w:val="00452D10"/>
    <w:rsid w:val="00466F23"/>
    <w:rsid w:val="004670F4"/>
    <w:rsid w:val="00467CB7"/>
    <w:rsid w:val="0047398F"/>
    <w:rsid w:val="004773FB"/>
    <w:rsid w:val="00482017"/>
    <w:rsid w:val="0048298C"/>
    <w:rsid w:val="004950F5"/>
    <w:rsid w:val="004955F1"/>
    <w:rsid w:val="004B4658"/>
    <w:rsid w:val="004B7B0F"/>
    <w:rsid w:val="004B7C32"/>
    <w:rsid w:val="004C1182"/>
    <w:rsid w:val="004C4847"/>
    <w:rsid w:val="004C4A88"/>
    <w:rsid w:val="004C6D8B"/>
    <w:rsid w:val="004D038F"/>
    <w:rsid w:val="004E012F"/>
    <w:rsid w:val="004E2778"/>
    <w:rsid w:val="004F1B98"/>
    <w:rsid w:val="004F26C1"/>
    <w:rsid w:val="004F5993"/>
    <w:rsid w:val="004F677B"/>
    <w:rsid w:val="005012B9"/>
    <w:rsid w:val="00503C46"/>
    <w:rsid w:val="00504C47"/>
    <w:rsid w:val="00504F87"/>
    <w:rsid w:val="005060AC"/>
    <w:rsid w:val="005062F7"/>
    <w:rsid w:val="00506A61"/>
    <w:rsid w:val="00506F45"/>
    <w:rsid w:val="005115ED"/>
    <w:rsid w:val="0051498D"/>
    <w:rsid w:val="00517D41"/>
    <w:rsid w:val="00520DF1"/>
    <w:rsid w:val="00532912"/>
    <w:rsid w:val="00540097"/>
    <w:rsid w:val="005428CF"/>
    <w:rsid w:val="005447EF"/>
    <w:rsid w:val="00545CBA"/>
    <w:rsid w:val="00545FE3"/>
    <w:rsid w:val="00546FA2"/>
    <w:rsid w:val="00564E27"/>
    <w:rsid w:val="0056620F"/>
    <w:rsid w:val="005702DA"/>
    <w:rsid w:val="00571B7C"/>
    <w:rsid w:val="00573E39"/>
    <w:rsid w:val="00574010"/>
    <w:rsid w:val="00576E96"/>
    <w:rsid w:val="00581582"/>
    <w:rsid w:val="00581EF5"/>
    <w:rsid w:val="005828A1"/>
    <w:rsid w:val="0058314D"/>
    <w:rsid w:val="0058455A"/>
    <w:rsid w:val="00592DCC"/>
    <w:rsid w:val="005938F3"/>
    <w:rsid w:val="00593F37"/>
    <w:rsid w:val="00594CD9"/>
    <w:rsid w:val="00595DC0"/>
    <w:rsid w:val="0059650E"/>
    <w:rsid w:val="005A02FE"/>
    <w:rsid w:val="005B18D0"/>
    <w:rsid w:val="005B37D7"/>
    <w:rsid w:val="005B4060"/>
    <w:rsid w:val="005C3470"/>
    <w:rsid w:val="005D244D"/>
    <w:rsid w:val="005E2C94"/>
    <w:rsid w:val="005E6DA2"/>
    <w:rsid w:val="005F5540"/>
    <w:rsid w:val="005F64CA"/>
    <w:rsid w:val="0060499F"/>
    <w:rsid w:val="0060619C"/>
    <w:rsid w:val="00606F28"/>
    <w:rsid w:val="00610724"/>
    <w:rsid w:val="00612CEC"/>
    <w:rsid w:val="00620A7B"/>
    <w:rsid w:val="006228BA"/>
    <w:rsid w:val="00623643"/>
    <w:rsid w:val="006249D6"/>
    <w:rsid w:val="00626C7E"/>
    <w:rsid w:val="00632591"/>
    <w:rsid w:val="006351F5"/>
    <w:rsid w:val="00636785"/>
    <w:rsid w:val="00637792"/>
    <w:rsid w:val="00644CD3"/>
    <w:rsid w:val="00644DB8"/>
    <w:rsid w:val="00645A8B"/>
    <w:rsid w:val="006518D0"/>
    <w:rsid w:val="00652EFB"/>
    <w:rsid w:val="0065410B"/>
    <w:rsid w:val="0065436F"/>
    <w:rsid w:val="0065501A"/>
    <w:rsid w:val="00655722"/>
    <w:rsid w:val="006569DD"/>
    <w:rsid w:val="00660823"/>
    <w:rsid w:val="006617C7"/>
    <w:rsid w:val="00661F73"/>
    <w:rsid w:val="006654B7"/>
    <w:rsid w:val="006659D0"/>
    <w:rsid w:val="00671E1D"/>
    <w:rsid w:val="00674708"/>
    <w:rsid w:val="00675C27"/>
    <w:rsid w:val="00675FB3"/>
    <w:rsid w:val="0067688E"/>
    <w:rsid w:val="00677E27"/>
    <w:rsid w:val="00680EA0"/>
    <w:rsid w:val="0068230C"/>
    <w:rsid w:val="0068533C"/>
    <w:rsid w:val="00685551"/>
    <w:rsid w:val="00686247"/>
    <w:rsid w:val="0068630A"/>
    <w:rsid w:val="00686C4E"/>
    <w:rsid w:val="006922C2"/>
    <w:rsid w:val="00697337"/>
    <w:rsid w:val="006A39DC"/>
    <w:rsid w:val="006B5702"/>
    <w:rsid w:val="006C0733"/>
    <w:rsid w:val="006C46FC"/>
    <w:rsid w:val="006C47E3"/>
    <w:rsid w:val="006C7463"/>
    <w:rsid w:val="006D1458"/>
    <w:rsid w:val="006D4FFC"/>
    <w:rsid w:val="006E05E8"/>
    <w:rsid w:val="006E2FD3"/>
    <w:rsid w:val="006E3699"/>
    <w:rsid w:val="006E4609"/>
    <w:rsid w:val="006F1112"/>
    <w:rsid w:val="006F2539"/>
    <w:rsid w:val="006F6BB7"/>
    <w:rsid w:val="006F75A2"/>
    <w:rsid w:val="0070086E"/>
    <w:rsid w:val="007022CE"/>
    <w:rsid w:val="007022E1"/>
    <w:rsid w:val="00702DF4"/>
    <w:rsid w:val="0070415F"/>
    <w:rsid w:val="00706A31"/>
    <w:rsid w:val="007141BC"/>
    <w:rsid w:val="007207A8"/>
    <w:rsid w:val="007218E8"/>
    <w:rsid w:val="0073282C"/>
    <w:rsid w:val="007330BE"/>
    <w:rsid w:val="007348F3"/>
    <w:rsid w:val="00740A29"/>
    <w:rsid w:val="007516ED"/>
    <w:rsid w:val="00753539"/>
    <w:rsid w:val="00754810"/>
    <w:rsid w:val="00762E78"/>
    <w:rsid w:val="00764498"/>
    <w:rsid w:val="00764A4F"/>
    <w:rsid w:val="00765D12"/>
    <w:rsid w:val="00766474"/>
    <w:rsid w:val="00771CE6"/>
    <w:rsid w:val="00777D28"/>
    <w:rsid w:val="007828E4"/>
    <w:rsid w:val="007871DE"/>
    <w:rsid w:val="007904BF"/>
    <w:rsid w:val="00792DFA"/>
    <w:rsid w:val="00797C43"/>
    <w:rsid w:val="007A19C1"/>
    <w:rsid w:val="007A2B1B"/>
    <w:rsid w:val="007A32AC"/>
    <w:rsid w:val="007A4E43"/>
    <w:rsid w:val="007A6536"/>
    <w:rsid w:val="007B0553"/>
    <w:rsid w:val="007B0ADF"/>
    <w:rsid w:val="007B2EE3"/>
    <w:rsid w:val="007B3C21"/>
    <w:rsid w:val="007B5A93"/>
    <w:rsid w:val="007C2100"/>
    <w:rsid w:val="007C2FBA"/>
    <w:rsid w:val="007C3934"/>
    <w:rsid w:val="007C5CCF"/>
    <w:rsid w:val="007C6919"/>
    <w:rsid w:val="007C7F52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6EC3"/>
    <w:rsid w:val="007E77EA"/>
    <w:rsid w:val="00804D26"/>
    <w:rsid w:val="008113E3"/>
    <w:rsid w:val="00813E6F"/>
    <w:rsid w:val="00815D2D"/>
    <w:rsid w:val="0081737B"/>
    <w:rsid w:val="008177AB"/>
    <w:rsid w:val="008256AD"/>
    <w:rsid w:val="008261B2"/>
    <w:rsid w:val="00831CE7"/>
    <w:rsid w:val="008334C3"/>
    <w:rsid w:val="00833FF6"/>
    <w:rsid w:val="008344D4"/>
    <w:rsid w:val="00840E4C"/>
    <w:rsid w:val="00843186"/>
    <w:rsid w:val="008433C1"/>
    <w:rsid w:val="0085046C"/>
    <w:rsid w:val="00852119"/>
    <w:rsid w:val="0085525B"/>
    <w:rsid w:val="008704DE"/>
    <w:rsid w:val="0087078E"/>
    <w:rsid w:val="00871D48"/>
    <w:rsid w:val="00871DCE"/>
    <w:rsid w:val="00871ED9"/>
    <w:rsid w:val="008735EC"/>
    <w:rsid w:val="0087426D"/>
    <w:rsid w:val="00874499"/>
    <w:rsid w:val="00880748"/>
    <w:rsid w:val="00881443"/>
    <w:rsid w:val="008837AC"/>
    <w:rsid w:val="008863F7"/>
    <w:rsid w:val="0089080F"/>
    <w:rsid w:val="00896BAA"/>
    <w:rsid w:val="008A2B46"/>
    <w:rsid w:val="008A39BA"/>
    <w:rsid w:val="008A7038"/>
    <w:rsid w:val="008A73AE"/>
    <w:rsid w:val="008B0BEB"/>
    <w:rsid w:val="008B1098"/>
    <w:rsid w:val="008B1144"/>
    <w:rsid w:val="008B1E1D"/>
    <w:rsid w:val="008B619C"/>
    <w:rsid w:val="008C190A"/>
    <w:rsid w:val="008C207D"/>
    <w:rsid w:val="008D2432"/>
    <w:rsid w:val="008D363A"/>
    <w:rsid w:val="008D3E2E"/>
    <w:rsid w:val="008D5D9D"/>
    <w:rsid w:val="008E0A6B"/>
    <w:rsid w:val="008E15A8"/>
    <w:rsid w:val="008E1B6C"/>
    <w:rsid w:val="008E1DE8"/>
    <w:rsid w:val="008E41AC"/>
    <w:rsid w:val="008E67F2"/>
    <w:rsid w:val="008E74BD"/>
    <w:rsid w:val="008F1124"/>
    <w:rsid w:val="008F3CD8"/>
    <w:rsid w:val="008F68F6"/>
    <w:rsid w:val="008F7E74"/>
    <w:rsid w:val="00900D1B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5B"/>
    <w:rsid w:val="0092205B"/>
    <w:rsid w:val="009222D9"/>
    <w:rsid w:val="0092354C"/>
    <w:rsid w:val="00923A0C"/>
    <w:rsid w:val="00923E60"/>
    <w:rsid w:val="009256B1"/>
    <w:rsid w:val="00926799"/>
    <w:rsid w:val="00930599"/>
    <w:rsid w:val="0093686C"/>
    <w:rsid w:val="009374C0"/>
    <w:rsid w:val="00941D29"/>
    <w:rsid w:val="00943252"/>
    <w:rsid w:val="00943EA5"/>
    <w:rsid w:val="00944D4B"/>
    <w:rsid w:val="009466B6"/>
    <w:rsid w:val="00946756"/>
    <w:rsid w:val="009476B4"/>
    <w:rsid w:val="00953042"/>
    <w:rsid w:val="00960739"/>
    <w:rsid w:val="00972161"/>
    <w:rsid w:val="00975A6A"/>
    <w:rsid w:val="009813C9"/>
    <w:rsid w:val="00986AB8"/>
    <w:rsid w:val="00987016"/>
    <w:rsid w:val="00993FBB"/>
    <w:rsid w:val="009A12AE"/>
    <w:rsid w:val="009A1B2F"/>
    <w:rsid w:val="009A3A5A"/>
    <w:rsid w:val="009A7CC6"/>
    <w:rsid w:val="009B1CE8"/>
    <w:rsid w:val="009B3FA1"/>
    <w:rsid w:val="009B7B2D"/>
    <w:rsid w:val="009C4433"/>
    <w:rsid w:val="009C5D2C"/>
    <w:rsid w:val="009C6757"/>
    <w:rsid w:val="009C78C4"/>
    <w:rsid w:val="009D3BBC"/>
    <w:rsid w:val="009D6DCD"/>
    <w:rsid w:val="009E23AD"/>
    <w:rsid w:val="009E2997"/>
    <w:rsid w:val="009E333A"/>
    <w:rsid w:val="009E3FE1"/>
    <w:rsid w:val="009E73FD"/>
    <w:rsid w:val="009E7D03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24E05"/>
    <w:rsid w:val="00A3093C"/>
    <w:rsid w:val="00A36E49"/>
    <w:rsid w:val="00A376AD"/>
    <w:rsid w:val="00A403DB"/>
    <w:rsid w:val="00A45D1F"/>
    <w:rsid w:val="00A46248"/>
    <w:rsid w:val="00A50CE7"/>
    <w:rsid w:val="00A614BC"/>
    <w:rsid w:val="00A61539"/>
    <w:rsid w:val="00A61FF5"/>
    <w:rsid w:val="00A62E27"/>
    <w:rsid w:val="00A6629B"/>
    <w:rsid w:val="00A717F4"/>
    <w:rsid w:val="00A71AA6"/>
    <w:rsid w:val="00A777DD"/>
    <w:rsid w:val="00A83D8B"/>
    <w:rsid w:val="00A873C0"/>
    <w:rsid w:val="00A946B2"/>
    <w:rsid w:val="00AA17F2"/>
    <w:rsid w:val="00AA1B55"/>
    <w:rsid w:val="00AA3AE7"/>
    <w:rsid w:val="00AA63EC"/>
    <w:rsid w:val="00AB03DB"/>
    <w:rsid w:val="00AB04B7"/>
    <w:rsid w:val="00AB1C1C"/>
    <w:rsid w:val="00AB3449"/>
    <w:rsid w:val="00AB618E"/>
    <w:rsid w:val="00AC059A"/>
    <w:rsid w:val="00AC16E5"/>
    <w:rsid w:val="00AC7084"/>
    <w:rsid w:val="00AD095E"/>
    <w:rsid w:val="00AD358C"/>
    <w:rsid w:val="00AD70BB"/>
    <w:rsid w:val="00AD751E"/>
    <w:rsid w:val="00AE005B"/>
    <w:rsid w:val="00AE0898"/>
    <w:rsid w:val="00AE2766"/>
    <w:rsid w:val="00AE5430"/>
    <w:rsid w:val="00AE5BE8"/>
    <w:rsid w:val="00AE5DEF"/>
    <w:rsid w:val="00AE6F18"/>
    <w:rsid w:val="00AE7229"/>
    <w:rsid w:val="00AF00B1"/>
    <w:rsid w:val="00AF54BC"/>
    <w:rsid w:val="00AF629E"/>
    <w:rsid w:val="00B15E28"/>
    <w:rsid w:val="00B16440"/>
    <w:rsid w:val="00B17FDD"/>
    <w:rsid w:val="00B20CB7"/>
    <w:rsid w:val="00B22B96"/>
    <w:rsid w:val="00B25DB4"/>
    <w:rsid w:val="00B26377"/>
    <w:rsid w:val="00B30CD0"/>
    <w:rsid w:val="00B31704"/>
    <w:rsid w:val="00B33F50"/>
    <w:rsid w:val="00B34EF9"/>
    <w:rsid w:val="00B35753"/>
    <w:rsid w:val="00B377F7"/>
    <w:rsid w:val="00B42958"/>
    <w:rsid w:val="00B45967"/>
    <w:rsid w:val="00B45F92"/>
    <w:rsid w:val="00B46C0F"/>
    <w:rsid w:val="00B52060"/>
    <w:rsid w:val="00B53318"/>
    <w:rsid w:val="00B54D74"/>
    <w:rsid w:val="00B60363"/>
    <w:rsid w:val="00B62E6B"/>
    <w:rsid w:val="00B63A7E"/>
    <w:rsid w:val="00B64257"/>
    <w:rsid w:val="00B653F0"/>
    <w:rsid w:val="00B71D01"/>
    <w:rsid w:val="00B72507"/>
    <w:rsid w:val="00B725D0"/>
    <w:rsid w:val="00B75130"/>
    <w:rsid w:val="00B840B9"/>
    <w:rsid w:val="00B91154"/>
    <w:rsid w:val="00B913B4"/>
    <w:rsid w:val="00B9656F"/>
    <w:rsid w:val="00BA0687"/>
    <w:rsid w:val="00BA234B"/>
    <w:rsid w:val="00BB2114"/>
    <w:rsid w:val="00BB287C"/>
    <w:rsid w:val="00BB2E75"/>
    <w:rsid w:val="00BB2F69"/>
    <w:rsid w:val="00BB42E4"/>
    <w:rsid w:val="00BB6479"/>
    <w:rsid w:val="00BC1ACD"/>
    <w:rsid w:val="00BC1E23"/>
    <w:rsid w:val="00BC223C"/>
    <w:rsid w:val="00BC2ADB"/>
    <w:rsid w:val="00BD1B8F"/>
    <w:rsid w:val="00BD4B84"/>
    <w:rsid w:val="00BD4E4E"/>
    <w:rsid w:val="00BD6057"/>
    <w:rsid w:val="00BD6D26"/>
    <w:rsid w:val="00BE2C75"/>
    <w:rsid w:val="00C00F2D"/>
    <w:rsid w:val="00C035CA"/>
    <w:rsid w:val="00C12367"/>
    <w:rsid w:val="00C14AD9"/>
    <w:rsid w:val="00C16FB5"/>
    <w:rsid w:val="00C17B97"/>
    <w:rsid w:val="00C20A8C"/>
    <w:rsid w:val="00C2108B"/>
    <w:rsid w:val="00C22213"/>
    <w:rsid w:val="00C22742"/>
    <w:rsid w:val="00C23EEE"/>
    <w:rsid w:val="00C26C84"/>
    <w:rsid w:val="00C27C5E"/>
    <w:rsid w:val="00C31881"/>
    <w:rsid w:val="00C32ECE"/>
    <w:rsid w:val="00C33BEE"/>
    <w:rsid w:val="00C3457D"/>
    <w:rsid w:val="00C35A26"/>
    <w:rsid w:val="00C45863"/>
    <w:rsid w:val="00C45A62"/>
    <w:rsid w:val="00C46762"/>
    <w:rsid w:val="00C50D69"/>
    <w:rsid w:val="00C51F55"/>
    <w:rsid w:val="00C5544F"/>
    <w:rsid w:val="00C5557F"/>
    <w:rsid w:val="00C627F8"/>
    <w:rsid w:val="00C628DE"/>
    <w:rsid w:val="00C629AD"/>
    <w:rsid w:val="00C639B1"/>
    <w:rsid w:val="00C64622"/>
    <w:rsid w:val="00C6716C"/>
    <w:rsid w:val="00C67185"/>
    <w:rsid w:val="00C7436E"/>
    <w:rsid w:val="00C775DE"/>
    <w:rsid w:val="00C80126"/>
    <w:rsid w:val="00C83B96"/>
    <w:rsid w:val="00C85207"/>
    <w:rsid w:val="00C87BEE"/>
    <w:rsid w:val="00C97B23"/>
    <w:rsid w:val="00CA3F5D"/>
    <w:rsid w:val="00CA43E1"/>
    <w:rsid w:val="00CA5A77"/>
    <w:rsid w:val="00CA6E9A"/>
    <w:rsid w:val="00CA7B9C"/>
    <w:rsid w:val="00CB2509"/>
    <w:rsid w:val="00CB3793"/>
    <w:rsid w:val="00CB6B46"/>
    <w:rsid w:val="00CC1A9F"/>
    <w:rsid w:val="00CD39C5"/>
    <w:rsid w:val="00CD4B06"/>
    <w:rsid w:val="00CD63DE"/>
    <w:rsid w:val="00CD7B7A"/>
    <w:rsid w:val="00CE0E9E"/>
    <w:rsid w:val="00CE1D35"/>
    <w:rsid w:val="00CE6142"/>
    <w:rsid w:val="00CE75C4"/>
    <w:rsid w:val="00CF4B6F"/>
    <w:rsid w:val="00CF743D"/>
    <w:rsid w:val="00D01C8B"/>
    <w:rsid w:val="00D1039C"/>
    <w:rsid w:val="00D12781"/>
    <w:rsid w:val="00D14BE7"/>
    <w:rsid w:val="00D16910"/>
    <w:rsid w:val="00D20A3F"/>
    <w:rsid w:val="00D25F4D"/>
    <w:rsid w:val="00D3085E"/>
    <w:rsid w:val="00D30B31"/>
    <w:rsid w:val="00D32342"/>
    <w:rsid w:val="00D417A7"/>
    <w:rsid w:val="00D43102"/>
    <w:rsid w:val="00D4438E"/>
    <w:rsid w:val="00D52020"/>
    <w:rsid w:val="00D53EC4"/>
    <w:rsid w:val="00D5666F"/>
    <w:rsid w:val="00D56887"/>
    <w:rsid w:val="00D56CEE"/>
    <w:rsid w:val="00D62FFD"/>
    <w:rsid w:val="00D65878"/>
    <w:rsid w:val="00D67072"/>
    <w:rsid w:val="00D73FEC"/>
    <w:rsid w:val="00D81A94"/>
    <w:rsid w:val="00D95F9E"/>
    <w:rsid w:val="00D96912"/>
    <w:rsid w:val="00D97923"/>
    <w:rsid w:val="00DA514C"/>
    <w:rsid w:val="00DB006E"/>
    <w:rsid w:val="00DB069F"/>
    <w:rsid w:val="00DB1A82"/>
    <w:rsid w:val="00DB2C6A"/>
    <w:rsid w:val="00DB4990"/>
    <w:rsid w:val="00DC076A"/>
    <w:rsid w:val="00DD00E1"/>
    <w:rsid w:val="00DD22C1"/>
    <w:rsid w:val="00DD3BB7"/>
    <w:rsid w:val="00DD47D6"/>
    <w:rsid w:val="00DD71C2"/>
    <w:rsid w:val="00DE20E0"/>
    <w:rsid w:val="00DE3D5F"/>
    <w:rsid w:val="00DE5EB7"/>
    <w:rsid w:val="00DF2A17"/>
    <w:rsid w:val="00DF383C"/>
    <w:rsid w:val="00DF60BA"/>
    <w:rsid w:val="00DF6246"/>
    <w:rsid w:val="00DF6BEE"/>
    <w:rsid w:val="00DF736D"/>
    <w:rsid w:val="00E0262C"/>
    <w:rsid w:val="00E034BA"/>
    <w:rsid w:val="00E0486E"/>
    <w:rsid w:val="00E13FDD"/>
    <w:rsid w:val="00E20963"/>
    <w:rsid w:val="00E24366"/>
    <w:rsid w:val="00E24ADF"/>
    <w:rsid w:val="00E27953"/>
    <w:rsid w:val="00E3604F"/>
    <w:rsid w:val="00E450FA"/>
    <w:rsid w:val="00E45679"/>
    <w:rsid w:val="00E52144"/>
    <w:rsid w:val="00E5261B"/>
    <w:rsid w:val="00E531E2"/>
    <w:rsid w:val="00E54B9E"/>
    <w:rsid w:val="00E57726"/>
    <w:rsid w:val="00E61EAE"/>
    <w:rsid w:val="00E620E0"/>
    <w:rsid w:val="00E62729"/>
    <w:rsid w:val="00E6299A"/>
    <w:rsid w:val="00E67E6C"/>
    <w:rsid w:val="00E73CD0"/>
    <w:rsid w:val="00E859E2"/>
    <w:rsid w:val="00E8752E"/>
    <w:rsid w:val="00EA147F"/>
    <w:rsid w:val="00EA1694"/>
    <w:rsid w:val="00EA325A"/>
    <w:rsid w:val="00EA4501"/>
    <w:rsid w:val="00EA58F2"/>
    <w:rsid w:val="00EB7278"/>
    <w:rsid w:val="00EC4332"/>
    <w:rsid w:val="00EC5194"/>
    <w:rsid w:val="00EC6633"/>
    <w:rsid w:val="00EC74F4"/>
    <w:rsid w:val="00EC76AA"/>
    <w:rsid w:val="00ED1EAA"/>
    <w:rsid w:val="00EE18CA"/>
    <w:rsid w:val="00EE2BD6"/>
    <w:rsid w:val="00EF691C"/>
    <w:rsid w:val="00F01B12"/>
    <w:rsid w:val="00F073C5"/>
    <w:rsid w:val="00F17D58"/>
    <w:rsid w:val="00F20DCC"/>
    <w:rsid w:val="00F2164C"/>
    <w:rsid w:val="00F24EB9"/>
    <w:rsid w:val="00F25CAA"/>
    <w:rsid w:val="00F26544"/>
    <w:rsid w:val="00F30552"/>
    <w:rsid w:val="00F305F3"/>
    <w:rsid w:val="00F3276C"/>
    <w:rsid w:val="00F330F9"/>
    <w:rsid w:val="00F331F4"/>
    <w:rsid w:val="00F341CE"/>
    <w:rsid w:val="00F34FB0"/>
    <w:rsid w:val="00F351DB"/>
    <w:rsid w:val="00F40904"/>
    <w:rsid w:val="00F417A9"/>
    <w:rsid w:val="00F42C81"/>
    <w:rsid w:val="00F46696"/>
    <w:rsid w:val="00F50B75"/>
    <w:rsid w:val="00F52207"/>
    <w:rsid w:val="00F54C03"/>
    <w:rsid w:val="00F55307"/>
    <w:rsid w:val="00F609A8"/>
    <w:rsid w:val="00F710D3"/>
    <w:rsid w:val="00F764F0"/>
    <w:rsid w:val="00F77A12"/>
    <w:rsid w:val="00F82576"/>
    <w:rsid w:val="00F83472"/>
    <w:rsid w:val="00F85297"/>
    <w:rsid w:val="00F85A49"/>
    <w:rsid w:val="00F876F1"/>
    <w:rsid w:val="00FA0F73"/>
    <w:rsid w:val="00FA15C1"/>
    <w:rsid w:val="00FA21A9"/>
    <w:rsid w:val="00FA38E6"/>
    <w:rsid w:val="00FC7AF7"/>
    <w:rsid w:val="00FD0D37"/>
    <w:rsid w:val="00FD28E3"/>
    <w:rsid w:val="00FD4182"/>
    <w:rsid w:val="00FD45AE"/>
    <w:rsid w:val="00FD6049"/>
    <w:rsid w:val="00FE37DF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4C1F71C-199F-43A7-BC64-59AAE29D0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Texto_Normal"/>
    <w:qFormat/>
    <w:rsid w:val="00BB287C"/>
    <w:pPr>
      <w:spacing w:before="200" w:after="200" w:line="276" w:lineRule="auto"/>
    </w:pPr>
    <w:rPr>
      <w:color w:val="4F4269"/>
    </w:rPr>
  </w:style>
  <w:style w:type="paragraph" w:styleId="Ttulo1">
    <w:name w:val="heading 1"/>
    <w:next w:val="Normal"/>
    <w:link w:val="Ttulo1Char"/>
    <w:uiPriority w:val="2"/>
    <w:qFormat/>
    <w:rsid w:val="00A61FF5"/>
    <w:pPr>
      <w:keepNext/>
      <w:keepLines/>
      <w:spacing w:before="360"/>
      <w:outlineLvl w:val="0"/>
    </w:pPr>
    <w:rPr>
      <w:rFonts w:ascii="Calibri" w:eastAsiaTheme="majorEastAsia" w:hAnsi="Calibri" w:cstheme="majorBidi"/>
      <w:b/>
      <w:caps/>
      <w:color w:val="5E17CF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9A12AE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9A12AE"/>
    <w:pPr>
      <w:keepNext/>
      <w:keepLines/>
      <w:spacing w:before="40" w:after="120"/>
      <w:outlineLvl w:val="2"/>
    </w:pPr>
    <w:rPr>
      <w:rFonts w:ascii="Calibri" w:eastAsiaTheme="majorEastAsia" w:hAnsi="Calibri" w:cstheme="majorBidi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9A12AE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A61FF5"/>
    <w:rPr>
      <w:rFonts w:ascii="Calibri" w:eastAsiaTheme="majorEastAsia" w:hAnsi="Calibri" w:cstheme="majorBidi"/>
      <w:b/>
      <w:caps/>
      <w:color w:val="5E17CF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9A12AE"/>
    <w:rPr>
      <w:rFonts w:ascii="Calibri" w:eastAsiaTheme="majorEastAsia" w:hAnsi="Calibri" w:cstheme="majorBidi"/>
      <w:b/>
      <w:color w:val="4F4269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9A12AE"/>
    <w:rPr>
      <w:rFonts w:ascii="Calibri" w:eastAsiaTheme="majorEastAsia" w:hAnsi="Calibri" w:cstheme="majorBidi"/>
      <w:color w:val="4F4269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9A12AE"/>
    <w:rPr>
      <w:rFonts w:ascii="Calibri" w:eastAsiaTheme="majorEastAsia" w:hAnsi="Calibri" w:cstheme="majorBidi"/>
      <w:iCs/>
      <w:color w:val="4F4269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9E2997"/>
    <w:pPr>
      <w:spacing w:line="240" w:lineRule="auto"/>
      <w:contextualSpacing/>
    </w:pPr>
    <w:rPr>
      <w:rFonts w:ascii="Calibri" w:eastAsiaTheme="majorEastAsia" w:hAnsi="Calibri" w:cstheme="majorBidi"/>
      <w:color w:val="89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9E2997"/>
    <w:rPr>
      <w:rFonts w:ascii="Calibri" w:eastAsiaTheme="majorEastAsia" w:hAnsi="Calibri" w:cstheme="majorBidi"/>
      <w:color w:val="89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9A12AE"/>
    <w:pPr>
      <w:numPr>
        <w:ilvl w:val="1"/>
      </w:numPr>
      <w:spacing w:before="0" w:after="160"/>
    </w:pPr>
    <w:rPr>
      <w:rFonts w:eastAsiaTheme="minorEastAsia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9A12AE"/>
    <w:rPr>
      <w:rFonts w:eastAsiaTheme="minorEastAsia"/>
      <w:color w:val="4F4269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1"/>
    <w:qFormat/>
    <w:rsid w:val="00DF736D"/>
    <w:pPr>
      <w:pBdr>
        <w:bottom w:val="single" w:sz="4" w:space="1" w:color="5E17CF"/>
      </w:pBdr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1"/>
    <w:rsid w:val="00DF736D"/>
    <w:rPr>
      <w:rFonts w:ascii="Calibri" w:eastAsiaTheme="majorEastAsia" w:hAnsi="Calibri" w:cstheme="majorBidi"/>
      <w:b/>
      <w:caps/>
      <w:color w:val="5E17CF"/>
      <w:sz w:val="28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0724"/>
    <w:pPr>
      <w:pBdr>
        <w:top w:val="single" w:sz="6" w:space="10" w:color="5E17CF"/>
        <w:bottom w:val="single" w:sz="6" w:space="10" w:color="5E17CF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0724"/>
    <w:rPr>
      <w:i/>
      <w:iCs/>
      <w:color w:val="4F4269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BB287C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BB287C"/>
    <w:rPr>
      <w:color w:val="4F4269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3F126E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3F126E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DD22C1"/>
    <w:pPr>
      <w:spacing w:before="80" w:line="240" w:lineRule="auto"/>
    </w:pPr>
    <w:rPr>
      <w:i/>
      <w:iCs/>
      <w:color w:val="68578B"/>
      <w:sz w:val="20"/>
      <w:szCs w:val="18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3F5BD8"/>
    <w:pPr>
      <w:spacing w:before="100" w:beforeAutospacing="1" w:after="100" w:afterAutospacing="1"/>
    </w:pPr>
    <w:rPr>
      <w:color w:val="4F4269"/>
    </w:rPr>
    <w:tblPr>
      <w:tblBorders>
        <w:top w:val="single" w:sz="2" w:space="0" w:color="A79AC0"/>
        <w:left w:val="none" w:sz="0" w:space="0" w:color="auto"/>
        <w:bottom w:val="single" w:sz="2" w:space="0" w:color="A79AC0"/>
        <w:right w:val="none" w:sz="0" w:space="0" w:color="auto"/>
        <w:insideH w:val="single" w:sz="2" w:space="0" w:color="A79AC0"/>
        <w:insideV w:val="single" w:sz="2" w:space="0" w:color="A79AC0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BD6E6"/>
      </w:tcPr>
    </w:tblStylePr>
    <w:tblStylePr w:type="firstCol">
      <w:tblPr/>
      <w:tcPr>
        <w:shd w:val="clear" w:color="auto" w:fill="ECEA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B287C"/>
    <w:pPr>
      <w:numPr>
        <w:numId w:val="0"/>
      </w:numPr>
      <w:spacing w:before="120" w:after="120"/>
    </w:pPr>
    <w:rPr>
      <w:rFonts w:cstheme="majorBidi"/>
      <w:i/>
      <w:iCs/>
      <w:color w:val="68578B"/>
    </w:rPr>
  </w:style>
  <w:style w:type="character" w:customStyle="1" w:styleId="ExplicacaoChar">
    <w:name w:val="Explicacao Char"/>
    <w:basedOn w:val="ListaNumeradoChar"/>
    <w:link w:val="Explicacao"/>
    <w:rsid w:val="00BB287C"/>
    <w:rPr>
      <w:rFonts w:cstheme="majorBidi"/>
      <w:i/>
      <w:iCs/>
      <w:color w:val="68578B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table" w:customStyle="1" w:styleId="Estilo1">
    <w:name w:val="Estilo1"/>
    <w:basedOn w:val="Tabelanormal"/>
    <w:uiPriority w:val="99"/>
    <w:rsid w:val="007B0553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lcf76f155ced4ddcb4097134ff3c332f xmlns="9cc0c78b-6a37-4ce7-a13a-c6f91444461f">
      <Terms xmlns="http://schemas.microsoft.com/office/infopath/2007/PartnerControls"/>
    </lcf76f155ced4ddcb4097134ff3c332f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4" ma:contentTypeDescription="Crie um novo documento." ma:contentTypeScope="" ma:versionID="730a41a6a45daeb1ed508b5e61e3437e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a5ff49437ec4ab51a1cb795a8030cff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CF2CA-7E1F-4643-B9EC-22FA7A8BAE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3E18C5-C369-4FE1-982C-48EBFE65E719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3.xml><?xml version="1.0" encoding="utf-8"?>
<ds:datastoreItem xmlns:ds="http://schemas.openxmlformats.org/officeDocument/2006/customXml" ds:itemID="{3E143F1F-C514-4A56-AF26-08BEF42102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99CCF3-BE81-462C-AD41-F99E3566D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2981</Words>
  <Characters>16102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19045</CharactersWithSpaces>
  <SharedDoc>false</SharedDoc>
  <HLinks>
    <vt:vector size="30" baseType="variant"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_Toc160808351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_Toc160808350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_Toc160808349</vt:lpwstr>
      </vt:variant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_Toc160808348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_Toc160808347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Raduy-Lemos</dc:creator>
  <cp:keywords/>
  <dc:description/>
  <cp:lastModifiedBy>marcos</cp:lastModifiedBy>
  <cp:revision>20</cp:revision>
  <dcterms:created xsi:type="dcterms:W3CDTF">2026-01-30T23:20:00Z</dcterms:created>
  <dcterms:modified xsi:type="dcterms:W3CDTF">2026-06-28T23:38:00Z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0x0101006C4ABEF94D7C30489572EC90F4E0FD25</vt:lpwstr>
  </property>
  <property fmtid="{D5CDD505-2E9C-101B-9397-08002B2CF9AE}" pid="4" name="Curso">
    <vt:lpwstr/>
  </property>
  <property fmtid="{D5CDD505-2E9C-101B-9397-08002B2CF9AE}" pid="5" name="Modalidade">
    <vt:lpwstr/>
  </property>
  <property fmtid="{D5CDD505-2E9C-101B-9397-08002B2CF9AE}" pid="6" name="Processo">
    <vt:lpwstr/>
  </property>
  <property fmtid="{D5CDD505-2E9C-101B-9397-08002B2CF9AE}" pid="7" name="Tipo_x0020_de_x0020_arquivo">
    <vt:lpwstr/>
  </property>
  <property fmtid="{D5CDD505-2E9C-101B-9397-08002B2CF9AE}" pid="8" name="Tipo de arquivo">
    <vt:lpwstr/>
  </property>
</Properties>
</file>