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lvi8ur392gay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Hero Section (A Primeira Impressão)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Objetivo:</w:t>
      </w:r>
      <w:r w:rsidDel="00000000" w:rsidR="00000000" w:rsidRPr="00000000">
        <w:rPr>
          <w:color w:val="434343"/>
          <w:rtl w:val="0"/>
        </w:rPr>
        <w:t xml:space="preserve"> Capturar a atenção e oferecer caminhos diretos para as duas frentes de negócio.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Headline:</w:t>
      </w:r>
      <w:r w:rsidDel="00000000" w:rsidR="00000000" w:rsidRPr="00000000">
        <w:rPr>
          <w:color w:val="434343"/>
          <w:rtl w:val="0"/>
        </w:rPr>
        <w:t xml:space="preserve"> Repensando a Liderança: Do Controle ao Equilíbrio Dinâmico.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Sub-headline:</w:t>
      </w:r>
      <w:r w:rsidDel="00000000" w:rsidR="00000000" w:rsidRPr="00000000">
        <w:rPr>
          <w:color w:val="434343"/>
          <w:rtl w:val="0"/>
        </w:rPr>
        <w:t xml:space="preserve"> Soluções em educação corporativa e mentoria que aplicam a ciência e a filosofia à realidade do mercado, destravando a inteligência coletiva da sua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Botão Primário (B2B):</w:t>
      </w:r>
      <w:r w:rsidDel="00000000" w:rsidR="00000000" w:rsidRPr="00000000">
        <w:rPr>
          <w:color w:val="434343"/>
          <w:rtl w:val="0"/>
        </w:rPr>
        <w:t xml:space="preserve"> Agendar Diagnóstico Gratuito (30 min)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Botão Secundário (B2C):</w:t>
      </w:r>
      <w:r w:rsidDel="00000000" w:rsidR="00000000" w:rsidRPr="00000000">
        <w:rPr>
          <w:color w:val="434343"/>
          <w:rtl w:val="0"/>
        </w:rPr>
        <w:t xml:space="preserve"> Agendar Mentoria de Liderança (eMentor)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2ldrheyy23zm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A Tríade Eutimia: Filosofia, Ciência e Mercado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Título:</w:t>
      </w:r>
      <w:r w:rsidDel="00000000" w:rsidR="00000000" w:rsidRPr="00000000">
        <w:rPr>
          <w:color w:val="434343"/>
          <w:rtl w:val="0"/>
        </w:rPr>
        <w:t xml:space="preserve"> A complexidade exige uma nova postura.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Copy:</w:t>
      </w:r>
      <w:r w:rsidDel="00000000" w:rsidR="00000000" w:rsidRPr="00000000">
        <w:rPr>
          <w:color w:val="434343"/>
          <w:rtl w:val="0"/>
        </w:rPr>
        <w:t xml:space="preserve"> Modelos tradicionais de gestão, focados exclusivamente no controle linear, frequentemente geram esgotamento ontológico e limitam a inovação. Minha atuação caminha pelo caminho do meio: aplico a profundidade da sabedoria filosófica oriental e o rigor científico da Gestão do Conhecimento diretamente às demandas práticas do mercado. O resultado é o desenvolvimento de ambientes com forte segurança psicológica, onde a adaptabilidade e o equilíbrio dinâmico substituem a força diretiva rígida, garantindo sustentabilidade e eficácia no longo prazo.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 Tripé de Impacto: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Eficácia Financeira:</w:t>
      </w:r>
      <w:r w:rsidDel="00000000" w:rsidR="00000000" w:rsidRPr="00000000">
        <w:rPr>
          <w:color w:val="434343"/>
          <w:rtl w:val="0"/>
        </w:rPr>
        <w:t xml:space="preserve"> Processos fluidos que impulsionam a inovação e o compartilhamento de conhecimento.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Impacto Social:</w:t>
      </w:r>
      <w:r w:rsidDel="00000000" w:rsidR="00000000" w:rsidRPr="00000000">
        <w:rPr>
          <w:color w:val="434343"/>
          <w:rtl w:val="0"/>
        </w:rPr>
        <w:t xml:space="preserve"> Foco em saúde ocupacional, redução da sobrecarga cognitiva e bem-estar sistêmico das equipes.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Sustentabilidade Ambiental:</w:t>
      </w:r>
      <w:r w:rsidDel="00000000" w:rsidR="00000000" w:rsidRPr="00000000">
        <w:rPr>
          <w:color w:val="434343"/>
          <w:rtl w:val="0"/>
        </w:rPr>
        <w:t xml:space="preserve"> Construção de uma ética regenerativa, alinhando a operação corporativa à preservação do ecossistema.</w:t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cqi9esficy7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Nossos Serviços (Caminhos de Ação)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Título:</w:t>
      </w:r>
      <w:r w:rsidDel="00000000" w:rsidR="00000000" w:rsidRPr="00000000">
        <w:rPr>
          <w:color w:val="434343"/>
          <w:rtl w:val="0"/>
        </w:rPr>
        <w:t xml:space="preserve"> Soluções para o Equilíbrio Dinâmico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Bloco 1 - Educação Corporativa e Consultoria (B2B):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Copy:</w:t>
      </w:r>
      <w:r w:rsidDel="00000000" w:rsidR="00000000" w:rsidRPr="00000000">
        <w:rPr>
          <w:color w:val="434343"/>
          <w:rtl w:val="0"/>
        </w:rPr>
        <w:t xml:space="preserve"> Realizo o mapeamento de gaps e o desenvolvimento de soluções sistêmicas para Organizações Intensivas em Conhecimento (OICs). O foco é construir uma cultura onde o conhecimento flui de forma orgânica, destravando a inteligência coletiva da equipe diante de cenários complexos.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CTA:</w:t>
      </w:r>
      <w:r w:rsidDel="00000000" w:rsidR="00000000" w:rsidRPr="00000000">
        <w:rPr>
          <w:color w:val="434343"/>
          <w:rtl w:val="0"/>
        </w:rPr>
        <w:t xml:space="preserve"> Agendar Diagnóstico B2B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Bloco 2 - Mentoria de Liderança (B2C):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Copy:</w:t>
      </w:r>
      <w:r w:rsidDel="00000000" w:rsidR="00000000" w:rsidRPr="00000000">
        <w:rPr>
          <w:color w:val="434343"/>
          <w:rtl w:val="0"/>
        </w:rPr>
        <w:t xml:space="preserve"> Ofereço um espaço seguro para o seu autocultivo como líder. O objetivo é desenvolver a capacidade de sustentar a tensão entre a necessidade de resultados e a urgência do cuidado, liderando com integridade, adaptação e menor desgaste.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CTA:</w:t>
      </w:r>
      <w:r w:rsidDel="00000000" w:rsidR="00000000" w:rsidRPr="00000000">
        <w:rPr>
          <w:color w:val="434343"/>
          <w:rtl w:val="0"/>
        </w:rPr>
        <w:t xml:space="preserve"> Agendar no eMentor</w:t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zhntke6wjuwi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 Impacto na Prática (Nova Seção: Depoimentos)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Objetivo:</w:t>
      </w:r>
      <w:r w:rsidDel="00000000" w:rsidR="00000000" w:rsidRPr="00000000">
        <w:rPr>
          <w:color w:val="434343"/>
          <w:rtl w:val="0"/>
        </w:rPr>
        <w:t xml:space="preserve"> Validar o método por meio de prova social, focando nos resultados já obtidos com líderes.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Título:</w:t>
      </w:r>
      <w:r w:rsidDel="00000000" w:rsidR="00000000" w:rsidRPr="00000000">
        <w:rPr>
          <w:color w:val="434343"/>
          <w:rtl w:val="0"/>
        </w:rPr>
        <w:t xml:space="preserve"> O equilíbrio dinâmico na prática.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Copy de introdução (opcional):</w:t>
      </w:r>
      <w:r w:rsidDel="00000000" w:rsidR="00000000" w:rsidRPr="00000000">
        <w:rPr>
          <w:color w:val="434343"/>
          <w:rtl w:val="0"/>
        </w:rPr>
        <w:t xml:space="preserve"> "Resultados reais de líderes que transformaram suas formas de gerir, substituindo o desgaste pela fluidez e eficácia."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Estrutura Visual sugerida (para a diagramação):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Um carrossel deslizante ou uma grade de três blocos (cards) destacando as aspas mais fortes de cada depoimento.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Dica:</w:t>
      </w:r>
      <w:r w:rsidDel="00000000" w:rsidR="00000000" w:rsidRPr="00000000">
        <w:rPr>
          <w:color w:val="434343"/>
          <w:rtl w:val="0"/>
        </w:rPr>
        <w:t xml:space="preserve"> Abaixo de cada aspas, colocar o primeiro nome da pessoa e o cargo/área de atuação (ex: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Diretor de Operações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Líder de Projetos</w:t>
      </w:r>
      <w:r w:rsidDel="00000000" w:rsidR="00000000" w:rsidRPr="00000000">
        <w:rPr>
          <w:color w:val="434343"/>
          <w:rtl w:val="0"/>
        </w:rPr>
        <w:t xml:space="preserve">), para preservar o sigilo das empresas, se necessário, mas dar peso corporativo.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Espaço de Transição:</w:t>
      </w:r>
      <w:r w:rsidDel="00000000" w:rsidR="00000000" w:rsidRPr="00000000">
        <w:rPr>
          <w:color w:val="434343"/>
          <w:rtl w:val="0"/>
        </w:rPr>
        <w:t xml:space="preserve"> Como os depoimentos atuais são focados no B2C (mentoria), o Marcos pode deixar o design preparado para, no futuro, intercalar também com logos de empresas ou depoimentos de clientes B2B (após os primeiros diagnósticos e consultorias da Eutimia).</w:t>
      </w:r>
    </w:p>
    <w:p w:rsidR="00000000" w:rsidDel="00000000" w:rsidP="00000000" w:rsidRDefault="00000000" w:rsidRPr="00000000" w14:paraId="00000020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tc76xww7o9k3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Ecossistema de Conhecimento (Insights, Práticas e Pesquisa)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Título:</w:t>
      </w:r>
      <w:r w:rsidDel="00000000" w:rsidR="00000000" w:rsidRPr="00000000">
        <w:rPr>
          <w:color w:val="434343"/>
          <w:rtl w:val="0"/>
        </w:rPr>
        <w:t xml:space="preserve"> A ciência e a prática em movimento.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Copy:</w:t>
      </w:r>
      <w:r w:rsidDel="00000000" w:rsidR="00000000" w:rsidRPr="00000000">
        <w:rPr>
          <w:color w:val="434343"/>
          <w:rtl w:val="0"/>
        </w:rPr>
        <w:t xml:space="preserve"> A transformação estrutural de uma empresa começa pela livre circulação de ideias e por uma base sólida de pesquisa. Aqui, compartilho artigos científicos, capítulos de livros publicados e reflexões contínuas sobre a interseção entre gestão do conhecimento, liderança e sustentabilidade.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Estrutura Visual sugerida para a diagramação: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Coluna 1 (Destaque Fixo):</w:t>
      </w:r>
      <w:r w:rsidDel="00000000" w:rsidR="00000000" w:rsidRPr="00000000">
        <w:rPr>
          <w:color w:val="434343"/>
          <w:rtl w:val="0"/>
        </w:rPr>
        <w:t xml:space="preserve"> Links e sinopses das publicações acadêmicas.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Coluna 2 (Feed Dinâmico):</w:t>
      </w:r>
      <w:r w:rsidDel="00000000" w:rsidR="00000000" w:rsidRPr="00000000">
        <w:rPr>
          <w:color w:val="434343"/>
          <w:rtl w:val="0"/>
        </w:rPr>
        <w:t xml:space="preserve"> Grade puxando via API as últimas postagens e discussões em tempo real.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(Espaço já mapeado no layout para a entrada dos vídeos em duas semanas).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CTA:</w:t>
      </w:r>
      <w:r w:rsidDel="00000000" w:rsidR="00000000" w:rsidRPr="00000000">
        <w:rPr>
          <w:color w:val="434343"/>
          <w:rtl w:val="0"/>
        </w:rPr>
        <w:t xml:space="preserve"> Acesse as publicações / Acompanhe no LinkedIn.</w:t>
      </w:r>
    </w:p>
    <w:p w:rsidR="00000000" w:rsidDel="00000000" w:rsidP="00000000" w:rsidRDefault="00000000" w:rsidRPr="00000000" w14:paraId="0000002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nzqpbwschj1f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A Eutimia (Quem Sou e a Rede)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Título:</w:t>
      </w:r>
      <w:r w:rsidDel="00000000" w:rsidR="00000000" w:rsidRPr="00000000">
        <w:rPr>
          <w:color w:val="434343"/>
          <w:rtl w:val="0"/>
        </w:rPr>
        <w:t xml:space="preserve"> Visão e Expansão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Copy:</w:t>
      </w:r>
      <w:r w:rsidDel="00000000" w:rsidR="00000000" w:rsidRPr="00000000">
        <w:rPr>
          <w:color w:val="434343"/>
          <w:rtl w:val="0"/>
        </w:rPr>
        <w:t xml:space="preserve"> Sou Flávia, fundadora da Eutimia, doutoranda e pesquisadora dedicada a traduzir a sabedoria filosófica e a gestão do conhecimento em práticas reais para o mercado. A Eutimia nasce da minha pesquisa aplicada, mas já opera com a visão de se tornar um ecossistema amplo. Nosso objetivo para os próximos meses é construir uma rede ativa de parceiros e especialistas comprometidos com negócios que regeneram, sustentando a eficácia produtiva e o bem-estar de forma integral.</w:t>
      </w:r>
    </w:p>
    <w:p w:rsidR="00000000" w:rsidDel="00000000" w:rsidP="00000000" w:rsidRDefault="00000000" w:rsidRPr="00000000" w14:paraId="0000002D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r8sn5q4l9hbr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Rodapé (Footer)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Links rápidos para agendamentos B2B e B2C.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Acesso às Publicações Acadêmicas.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LinkedIn e Instagram.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i w:val="1"/>
          <w:iCs w:val="1"/>
          <w:color w:val="434343"/>
          <w:rtl w:val="0"/>
        </w:rPr>
        <w:t xml:space="preserve">[Espaço reservado: Ícone do YouTube]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Contato.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