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Auditoria adversarial — Manifestação sobre a contraminuta v3.8 — AI 2186351-42.2026.8.26.0000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Claude Code — Claude Fable 5.1 (Anthropic) | Data: 29/09/2026 | Hora: 10:35:37 (Brasília) | Chat: Auditoria EPE Ourinhos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Arquivos recebidos: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Manifestacao_Contraminuta_AI_2186351-2026_v3.8_DEFESA_Claude.docx (peça de 11 seções, folha de controle e 3 tabelas) e a informação do usuário de que as fls. 3045/3076 e-SAJ foram conferidas por ele no PDF de fls. 3041/3120 e estão corretas.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Status de leitura: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Manifestação v3.8: texto integral, comparado parágrafo a parágrafo com a v3.7.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Primeiro passo.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Tenho todos os documentos.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Conferência dos três ajustes da v3.8: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8"/>
        <w:gridCol w:w="3097"/>
        <w:gridCol w:w="6885"/>
      </w:tblGrid>
      <w:tr>
        <w:trPr>
          <w:cantSplit/>
          <w:tblHeader/>
        </w:trPr>
        <w:tc>
          <w:tcPr>
            <w:tcW w:type="dxa" w:w="4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Ajuste</w:t>
            </w:r>
          </w:p>
        </w:tc>
        <w:tc>
          <w:tcPr>
            <w:tcW w:type="dxa" w:w="30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6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Conferência</w:t>
            </w:r>
          </w:p>
        </w:tc>
      </w:tr>
      <w:tr>
        <w:trPr>
          <w:cantSplit/>
          <w:tblHeader w:val="false"/>
        </w:trPr>
        <w:tc>
          <w:tcPr>
            <w:tcW w:type="dxa" w:w="4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Frase final da fidelidade ao título</w:t>
            </w:r>
          </w:p>
        </w:tc>
        <w:tc>
          <w:tcPr>
            <w:tcW w:type="dxa" w:w="30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III, último parágrafo</w:t>
            </w:r>
          </w:p>
        </w:tc>
        <w:tc>
          <w:tcPr>
            <w:tcW w:type="dxa" w:w="6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"nem mais, nem menos" suprimido; texto proposto adotado.</w:t>
            </w:r>
          </w:p>
        </w:tc>
      </w:tr>
      <w:tr>
        <w:trPr>
          <w:cantSplit/>
          <w:tblHeader w:val="false"/>
        </w:trPr>
        <w:tc>
          <w:tcPr>
            <w:tcW w:type="dxa" w:w="4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Art. 489, § 1º, IV, ligado a fls. 1538</w:t>
            </w:r>
          </w:p>
        </w:tc>
        <w:tc>
          <w:tcPr>
            <w:tcW w:type="dxa" w:w="30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VI, "Primeira"</w:t>
            </w:r>
          </w:p>
        </w:tc>
        <w:tc>
          <w:tcPr>
            <w:tcW w:type="dxa" w:w="6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Fls. 1538 e-SAJ (peça digital; física: n/d) contém a invocação "a partir dos valores constantes da homologação judicial de fls. 203", conforme leitura feita na auditoria pente-fino (arquivo "1536-1538 juros 1 aa", fls. 1537/1539 e-SAJ).</w:t>
            </w:r>
          </w:p>
        </w:tc>
      </w:tr>
      <w:tr>
        <w:trPr>
          <w:cantSplit/>
          <w:tblHeader w:val="false"/>
        </w:trPr>
        <w:tc>
          <w:tcPr>
            <w:tcW w:type="dxa" w:w="4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Finalidade do argumento de contraditório</w:t>
            </w:r>
          </w:p>
        </w:tc>
        <w:tc>
          <w:tcPr>
            <w:tcW w:type="dxa" w:w="30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VI, "Segunda", final</w:t>
            </w:r>
          </w:p>
        </w:tc>
        <w:tc>
          <w:tcPr>
            <w:tcW w:type="dxa" w:w="6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Texto proposto adotado ("Não se argui nulidade…").</w:t>
            </w:r>
          </w:p>
        </w:tc>
      </w:tr>
      <w:tr>
        <w:trPr>
          <w:cantSplit/>
          <w:tblHeader w:val="false"/>
        </w:trPr>
        <w:tc>
          <w:tcPr>
            <w:tcW w:type="dxa" w:w="4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Pedido (f), opcional</w:t>
            </w:r>
          </w:p>
        </w:tc>
        <w:tc>
          <w:tcPr>
            <w:tcW w:type="dxa" w:w="30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XI</w:t>
            </w:r>
          </w:p>
        </w:tc>
        <w:tc>
          <w:tcPr>
            <w:tcW w:type="dxa" w:w="6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Coerente com o pedido (d) e com o art. 998 do CPC; refere-se corretamente à primeira parte do pedido d.3 (fls. 18 do AI).</w:t>
            </w:r>
          </w:p>
        </w:tc>
      </w:tr>
    </w:tbl>
    <w:p>
      <w:pPr>
        <w:spacing w:after="12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03"/>
        <w:gridCol w:w="1607"/>
        <w:gridCol w:w="1205"/>
        <w:gridCol w:w="3416"/>
        <w:gridCol w:w="803"/>
        <w:gridCol w:w="4220"/>
        <w:gridCol w:w="1713"/>
      </w:tblGrid>
      <w:tr>
        <w:trPr>
          <w:cantSplit/>
          <w:tblHeader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16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Local na petição</w:t>
            </w:r>
          </w:p>
        </w:tc>
        <w:tc>
          <w:tcPr>
            <w:tcW w:type="dxa" w:w="12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Trecho exato</w:t>
            </w:r>
          </w:p>
        </w:tc>
        <w:tc>
          <w:tcPr>
            <w:tcW w:type="dxa" w:w="34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Falha</w:t>
            </w:r>
          </w:p>
        </w:tc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Prova</w:t>
            </w:r>
          </w:p>
        </w:tc>
        <w:tc>
          <w:tcPr>
            <w:tcW w:type="dxa" w:w="4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Como a contraminuta ou a Relatora vai usar</w:t>
            </w:r>
          </w:p>
        </w:tc>
        <w:tc>
          <w:tcPr>
            <w:tcW w:type="dxa" w:w="17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Correção proposta</w:t>
            </w:r>
          </w:p>
        </w:tc>
      </w:tr>
      <w:tr>
        <w:trPr>
          <w:cantSplit/>
          <w:tblHeader w:val="false"/>
        </w:trPr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4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Nenhum item 🟥 ou 🟨 remanescente.</w:t>
            </w:r>
          </w:p>
        </w:tc>
        <w:tc>
          <w:tcPr>
            <w:tcW w:type="dxa" w:w="8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Itens que não pude verificar: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nenhum. As fls. 3045/3076 e-SAJ, único ponto aceito por informação na auditoria anterior, foram conferidas pelo usuário na fonte.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Páginas lidas: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Manifestação v3.8: 100% (11 seções, folha de controle e 3 tabelas).</w:t>
      </w:r>
    </w:p>
    <w:sectPr>
      <w:headerReference w:type="default" r:id="rId7"/>
      <w:footerReference w:type="default" r:id="rId8"/>
      <w:pgSz w:w="16838" w:h="11906" w:orient="landscape"/>
      <w:pgMar w:top="1701" w:right="1134" w:bottom="1134" w:left="1134" w:header="709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Documento de trabalho — uso restrito da parte e de seu advogado   |   Página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Auditoria adversarial — Manifestação sobre a contraminuta v3.8 — AI nº 2186351-42.2026.8.26.0000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  <w:lvl w:ilvl="2" w15:tentative="1">
      <w:start w:val="1"/>
      <w:numFmt w:val="bullet"/>
      <w:lvlText w:val="▪"/>
      <w:lvlJc w:val="left"/>
      <w:pPr>
        <w:ind w:left="1701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de Auditoria Jurídico-Processual — AI 2186351-42.2026.8.26.0000</dc:title>
  <dc:creator>Parecer técnico</dc:creator>
  <cp:lastModifiedBy>Un-named</cp:lastModifiedBy>
  <cp:revision>1</cp:revision>
  <dcterms:created xsi:type="dcterms:W3CDTF">2026-09-29T13:35:37.473Z</dcterms:created>
  <dcterms:modified xsi:type="dcterms:W3CDTF">2026-09-29T13:35:37.484Z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