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AUDITORIA ADVERSARIAL — MANIFESTAÇÃO SOBRE A CONTRAMINUTA — AI 2186351-42.2026.8.26.0000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Claude Code — Claude Opus 5.5 (Anthropic) | Data: 28/09/2026 | Hora: 12:06:36 | Chat: Auditoria EPE Ourinhos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Arquivos Recebidos: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"/>
        <w:gridCol w:w="4774"/>
        <w:gridCol w:w="3661"/>
      </w:tblGrid>
      <w:tr>
        <w:trPr>
          <w:cantSplit/>
          <w:tblHeader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4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Arquivo</w:t>
            </w:r>
          </w:p>
        </w:tc>
        <w:tc>
          <w:tcPr>
            <w:tcW w:type="dxa" w:w="36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Páginas</w:t>
            </w: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Manifestacao_Contraminuta_AI_2186351-2026_v2_DEFESA_Claude.docx</w:t>
            </w:r>
          </w:p>
        </w:tc>
        <w:tc>
          <w:tcPr>
            <w:tcW w:type="dxa" w:w="36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70 parágrafos e 4 tabelas (cerca de 7 páginas)</w:t>
            </w: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Notas_Revisao_Manifestacao_Contraminuta_AI_2186351-2026_v2_DEFESA_Claude.docx</w:t>
            </w:r>
          </w:p>
        </w:tc>
        <w:tc>
          <w:tcPr>
            <w:tcW w:type="dxa" w:w="36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 parágrafos e 2 tabelas</w:t>
            </w: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Relacao_Citacoes_Manifestacao_Contraminuta_AI_2186351-2026_v.2.2_DEFESA_Claude.docx</w:t>
            </w:r>
          </w:p>
        </w:tc>
        <w:tc>
          <w:tcPr>
            <w:tcW w:type="dxa" w:w="36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 parágrafos e 3 tabelas</w:t>
            </w: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Contraminuta, fls. 95/111 do AI (lida em sessão anterior)</w:t>
            </w:r>
          </w:p>
        </w:tc>
        <w:tc>
          <w:tcPr>
            <w:tcW w:type="dxa" w:w="36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Agravo protocolado em 24/07/2026, fls. 1/19 do AI (arquivo "DEF O 4.8 84.27 ALQUEIRES CHAV - PETICIONADA jm.txt")</w:t>
            </w:r>
          </w:p>
        </w:tc>
        <w:tc>
          <w:tcPr>
            <w:tcW w:type="dxa" w:w="36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CLAUDE CODE - Documentos_Embargos_fls_2144-2184_para_juntada.pdf</w:t>
            </w:r>
          </w:p>
        </w:tc>
        <w:tc>
          <w:tcPr>
            <w:tcW w:type="dxa" w:w="36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Origem: fls. 69, 169, 203/204, 1419/1421, 2144/2184, 3055, 3064/3066, 3075, 3077, 3082/3084, 3344/3352, 3395/3437, 3441/3442 e-SAJ (Drive "3041-3120.pdf", "1361-1440.pdf", "0000001-82.1987.8.26 - 5 - 3341 a 3440" e anexos)</w:t>
            </w:r>
          </w:p>
        </w:tc>
        <w:tc>
          <w:tcPr>
            <w:tcW w:type="dxa" w:w="36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todas as citadas</w:t>
            </w:r>
          </w:p>
        </w:tc>
      </w:tr>
      <w:tr>
        <w:trPr>
          <w:cantSplit/>
          <w:tblHeader w:val="false"/>
        </w:trPr>
        <w:tc>
          <w:tcPr>
            <w:tcW w:type="dxa" w:w="6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7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Jurisprudência (pasta do Drive): EDcl no REsp 1.229.406/SP; AgInt no REsp 1.455.741/DF; REsp 2.018.575/PR; EDcl no REsp 2.178.097/RS; REsp 1.655.655/SP; AI 2236642-80.2025; AI 2353386-61.2025</w:t>
            </w:r>
          </w:p>
        </w:tc>
        <w:tc>
          <w:tcPr>
            <w:tcW w:type="dxa" w:w="36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íntegra</w:t>
            </w:r>
          </w:p>
        </w:tc>
      </w:tr>
    </w:tbl>
    <w:p>
      <w:pPr>
        <w:spacing w:after="120"/>
      </w:pP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Status de Leitura: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leitura integral da peça, das notas, da relação de citações e de todas as folhas e julgados citados na peça.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PRIMEIRO PASSO — VERIFICAÇÃO DE DOCUMENTOS FALTANTES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Tenho todos os documentos.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TABELA DE FALHAS (da mais grave para a menos grave)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"/>
        <w:gridCol w:w="193"/>
        <w:gridCol w:w="1447"/>
        <w:gridCol w:w="1447"/>
        <w:gridCol w:w="1447"/>
        <w:gridCol w:w="1447"/>
        <w:gridCol w:w="1447"/>
        <w:gridCol w:w="1450"/>
      </w:tblGrid>
      <w:tr>
        <w:trPr>
          <w:cantSplit/>
          <w:tblHeader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Local na petição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Trecho exato da petição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Falha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Prova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Como a contraminuta ou a Relatora vai usar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Correção proposta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VI, 1ª razão (§ "Primeira:")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 decisão de fls. 3066 não examinou a conta homologada em 1995 (…) A primeira decisão a negar eficácia à conta homologada em 1995 é a decisão agravada"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Contradiz o agravo, a Seção IV(c) da própria peça e o texto de fls. 3066, que manda partir "exclusivamente do valor principal desde (…) maio/1987".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Agravo, fls. 4 do AI, item 6: fls. 3064/3066 "desconsiderando por completo o saldo já homologado de 1995"; agravo, fls. 5 do AI: "não pode a r. decisão interlocutória de fls. 3.064/3.066 desconsiderar o saldo homologado em 1995"; peça, Seção IV(c): fls. 3066 "desconsidera o saldo de 1995"; fls. 3066 e-SAJ / física: n/d, item 2, "a)".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Relatora verá que os agravantes dizem uma coisa no agravo e o contrário na réplica, e aplicará a preclusão de fls. 3066 com mais convicção.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Suprimir a 1ª razão inteira. Manter só a 2ª e a 3ª razões.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III, penúltimo parágrafo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"O próprio precedente invocado pela contraminuta para sustentar a preclusão confirma a conclusão. (…) (AgInt no REsp 1.455.741/DF (…))"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contraminuta não cita nenhum julgado. Além disso, o precedente trazido pela peça é a principal arma contra os próprios agravantes.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Contraminuta, fls. 95/111 do AI: nenhuma ementa ou número de julgado; fls. 109/110 falam só em "o STJ realiza uma distinção". Ementa do AgInt no REsp 1.455.741/DF (4ª T., sessão virtual de 26/05 a 01/06/2020): "A decisão que delimita os cálculos (…) sujeita-se a agravo de instrumento, sob pena de preclusão".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agravado apontará a afirmação falsa sobre sua peça. A Relatora aplicará o precedente a fls. 3066 (item 2), que "delimitou os cálculos" e não foi agravada.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Suprimir o parágrafo inteiro.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VI, 2ª razão, penúltimo período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"Esta Colenda Câmara confirmou que 'a única tese' deduzida na exceção foi a dos encargos cobráveis por cessionários pessoas físicas e que a matéria trazida nos embargos de declaração 'constituiu indevida inovação' (AI 2236642-80.2025.8.26.0000)"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(a) O acórdão só qualificou como "indevida inovação" a inclusão da verba sucumbencial, e não "a matéria trazida nos embargos". (b) O AI 2236642 foi interposto contra fls. 3038/3044 "complementada às fls. 3.064-3.066", e o acórdão manteve "no mais" a decisão.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Acórdão, fls. 3345 e-SAJ / física: n/d: "(fls. 3.038-3.044, complementada às fls. 3.064-3.066 (…))"; fls. 3347: "tal matéria constituiu indevida inovação", referindo-se à "inclusão da verba sucumbencial"; fls. 3349: "mantida, no mais, a respeitável decisão de primeiro grau".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agravado dirá que a própria Câmara, em acórdão transitado em 04/11/2025 (fls. 3350 e-SAJ), manteve a decisão complementada por fls. 3066, inclusive o item 2.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Substituir por: "No AI 2236642-80.2025, interposto apenas pelo executado, esta Câmara registrou que 'a única tese ali deduzida foi o excesso de execução decorrente da suposta inclusão de encargos contratuais' e que outra matéria trazida só nos embargos de declaração 'constituiu indevida inovação' (fls. 3346/3347 e-SAJ). O item 2 de fls. 3066 favorecia o agravante daquele recurso e não foi objeto de devolução por nenhuma das partes (art. 1.013, § 1º)."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II, 2º parágrafo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"seu então advogado registrou que os embargos foram 'julgados improcedentes, condenado o embargante as verbas da sucumbência em 20% do valor do débito, que transitou em julgado (fls. 28/42 do processo em apenso físico e 33/47 do digital)'"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Fora de contexto. Na petição, o sujeito da frase são os "embargos a penhora em 24 de agosto de 2009", e não os embargos de 1988.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1419 e-SAJ / física: n/d: "promovendo embargos a penhora em 24 de agosto de 2009 (…) ingressando com embargos a penhora e solicitando sua redução – fls. 511 de autos em apenso a execução, acompanhando-os até final sentença, julgados improcedentes, condenado o embargante as verbas da sucumbência em 20% (…)".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agravado lerá a frase inteira e dirá que a peça atribuiu a ele reconhecimento que não fez, invertendo contra os agravantes a acusação de manipulação de citações (fls. 108/109 do AI).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Suprimir a referência a fls. 1419/1420. A prova dos embargos já está nas fls. 69, 2144/2184 e 3038 e-SAJ.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III, último parágrafo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"O executado foi intimado da conta em 1995 (fls. 169 e-SAJ / fls. 126 física), silenciou e não recorreu da homologação (fls. 203/204 e-SAJ)."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169 abriu vista da 1ª conta (fls. 165/168 e-SAJ, R$ 161.057,71), e não da conta retificada e homologada (fls. 180/183). A homologação registra só o silêncio do exequente.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203 e-SAJ / fls. 152 física: "Homologo (…) a conta de liquidação de fls. 134/137, sobre a qual não se manifestou o exequente." Fls. 204 e-SAJ / física: n/d: publicação no D.O.J. de 06/12/1995 e certidão de 29/12/1995: "decorreu o prazo legal, sem manifestação das partes, quanto ao r. despacho retro".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agravado alegará que nunca teve vista da conta de R$ 6,9 milhões, o que enfraquece a preclusão contra ele.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Substituir por: "A decisão homologatória foi publicada no D.O.J. de 06/12/1995 e certificou-se, em 29/12/1995, que 'decorreu o prazo legal, sem manifestação das partes, quanto ao r. despacho retro' (fls. 204 e-SAJ)."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VII, 1º parágrafo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 partir de 1995, os agravantes aplicam apenas correção monetária e juros legais simples (fls. 3419 e-SAJ)."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Verdadeiro para fls. 3419, mas a planilha que os agravantes juntaram depois do agravo parte do principal de 1987 e cobra "MULTA DE 9%", que esta Câmara reduziu para 1%. A peça remete a fls. 3441, cuja planilha é a fls. 3442.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3442 e-SAJ / física: n/d (28/07/2026): base "06/05/1987 1.210.000,00"; "MULTA DE 10%"; "MULTA DE 9% R$ 609.6(…)"; "HONORÁRIOS DE 20%"; "TOTAL GERAL: R$ 9.415.99(…)". Acórdão AI 2236642, fls. 3349 e-SAJ: multa "reduzida para 1% do valor executado".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agravado dirá que os próprios agravantes, depois do agravo, calcularam desde 1987 (venire) e cobraram multa já reduzida pela Câmara (excesso e má-fé).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Acrescentar: "A planilha de fls. 3442 foi juntada em cumprimento da decisão agravada, com ressalva do agravo, e será retificada na origem quanto à multa processual, reduzida a 1% pelo AI 2236642." Retificar a planilha na origem antes do julgamento.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III, penúltimo parágrafo (antes do EDcl no REsp 1.229.406), e Seção III, 3º parágrafo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"Há, portanto, coisa julgada material sobre a taxa, a forma de contagem dos juros e o anatocismo" / "e afastou a alegação de anatocismo"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mesma página da sentença diz que "o contrato exeqüendo não contempla tal anomalia". Invocar coisa julgada "sobre o anatocismo" permite ler que a sentença proibiu a capitalização, e a conta de 1995 capitaliza mensalmente, com mora de 1% ao mês.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Sentença, fls. 2178 e-SAJ / fls. 39 física (embargos): "há que se afastar a alegação dos embargantes de que teria ocorrido anatocismo, visto que (…) nota-se que o contrato exeqüendo não contempla tal anomalia"; conta de fls. 180/183 e-SAJ / 134/137 física, com capitalização mensal.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agravado dirá que a coisa julgada invocada pelos agravantes veda a capitalização da conta de 1995 e que a decisão agravada apenas a cumpriu.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Substituir "e o anatocismo" por "e a forma de apuração dos juros 'como reclamada pelo embargado'". Suprimir "e afastou a alegação de anatocismo".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VIII, 2º parágrafo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 referência do agravo ao despacho de fls. 52 e-SAJ / fls. 23 física, cujo percentual manuscrito é de difícil leitura, deve ser entendida como feita à sentença dos embargos"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Reinterpretação pouco crível. O agravo afirmou expressamente que a decisão de 03/11/1987 "expressamente arbitrou os honorários advocatícios em 20%" e chamou fls. 52 de "título judicial". A peça também omite que a fixação de fls. 52 era condicional.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Agravo, fls. 3 e 12 do AI; fls. 52 e-SAJ / fls. 23 física: "Em caso de pagamento ou de não apresentação de embargos, fixo os honorários advocatícios em __ % sobre o valor dado à causa".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agravado (que já explora fls. 52 em fls. 3445 e-SAJ) dirá que a peça tenta disfarçar afirmação falsa do agravo (art. 80, II).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Substituir por: "Retifica-se o agravo: a fonte da verba de 20% não é o despacho de fls. 52, que fixava honorários apenas 'em caso de pagamento ou de não apresentação de embargos', mas a sentença dos embargos, que a arbitrou 'em 20% (vinte por cento) sobre o montante da execução' (fls. 2184 e-SAJ / fls. 42 física)."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I, último parágrafo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 manifestação limita-se a esses dois pontos e às questões que deles decorrem diretamente."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peça trata, além desses dois pontos, do mérito do agravo (Seções III, IV, VI e VII), de argumento novo (Seção VI, 1ª razão), de retificação do agravo (Seção VIII) e de pedido de mérito (d).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Seções III a IX e pedido (d) da peça.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Relatora pode deixar de conhecer da peça na parte que excede o anunciado, por réplica não prevista e por inovação recursal.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Substituir por: "A manifestação responde a esses dois pontos e, por dever de lealdade, corrige a fonte da verba honorária indicada no agravo; os demais tópicos apenas indicam, nos autos, os documentos que contradizem a contraminuta."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Pedido (d)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"(d) no mérito, o provimento do agravo, nos termos das razões recursais, para (…) determinando-se que o valor atualizado seja apurado na origem, por perito contábil ou pela Contadoria, com correção monetária e juros legais simples a partir de 05/10/1995"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Reformula o pedido do agravo. Omite a homologação do cálculo de fls. 3419 (d.3) e a base subsidiária de R$ 6.975.016,65 (e) sem declarar desistência, e acrescenta "Contadoria", que não consta do agravo.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Agravo, fls. 17/18 do AI: d.1, d.2, d.3 (homologar R$ 185.096.002,92 ou nomear perito), e (base de R$ 6.975.016,65 e juros "à taxa legal escalonada") e e.1 (perito, com honorários pelos agravantes).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Relatora tratará o pedido como inovação ou como desistência tácita implícita dos pedidos d.3 e e, sem saber qual prevalece.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Substituir por: "(d) no mérito, o provimento do agravo nos termos dos pedidos d.1 a e.1 das razões recursais, destacando-se a parte final do pedido d.3 e o pedido e.1 (apuração por perito contábil a partir do saldo consolidado de 05/10/1995, com honorários periciais a cargo dos agravantes)."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VI, 3ª razão, último período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"Também não seria possível conhecer de ofício da forma de contagem dos juros em contrato bancário (Súmula 381 do STJ)."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repetitivo de origem da súmula excluiu as cédulas de crédito rural, industrial, bancária e comercial. O agravado dirá também que anatocismo é vedação legal, e não "abusividade de cláusula".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 1.061.530/RS (2ª Seção, j. 22/10/2008), delimitação do julgamento, lido na pasta; Súmula 381/STJ.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Relatora pode rejeitar o fundamento como inaplicável à cédula de crédito industrial.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Suprimir o período.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VI, 3ª razão, 1º período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 coisa julgada é matéria de ordem pública, cognoscível em qualquer tempo e grau de jurisdição (arts. 337, § 5º, e 485, § 3º, do CPC)"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Os dispositivos tratam da coisa julgada como pressuposto processual negativo (repetição de ação já decidida, art. 337, §§ 1º a 4º), e não do efeito positivo da sentença dos embargos na execução.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CPC, art. 337, VII, e §§ 1º, 4º e 5º; art. 485, V, e § 3º.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agravado dirá que não há repetição de ação e que os dispositivos não se aplicam.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Substituir por: "a coisa julgada vincula o juízo da execução e não pode ser contrariada por decisão posterior (CF, art. 5º, XXXVI; CPC, arts. 502, 503, 505 e 508)".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V, 3º parágrafo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"O STJ decide que o ato praticado 'em cumprimento à decisão jurisdicional (…)' (…) (REsp 2.018.575/PR (…)); (…) (EDcl no REsp 2.178.097/RS (…)); (…) (REsp 1.655.655/SP (…))"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Citações literais corretas, mas nos três casos a parte recorreu da decisão cumprida. Aqui não houve agravo contra fls. 3066. O problema dos agravantes é a preclusão temporal, que esses precedentes não afastam.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Ementas: REsp 2.018.575 (embargos de terceiro opostos e agravo interposto); EDcl no REsp 2.178.097 (credor que recorreu); REsp 1.655.655 (embargos opostos por quem recorreu).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Relatora dirá que os precedentes tratam de preclusão lógica de quem recorreu, e não de quem deixou de recorrer.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Acrescentar ao fim do parágrafo: "A lição aplica-se, com mais razão, à petição de fls. 3441, juntada com ressalva expressa do presente agravo." Não usar esses julgados para responder à falta de agravo contra fls. 3066.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V, 2º parágrafo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"O próprio juízo de origem assim a qualificou, ao registrar, em 17/07/2025, 'a apresentação do cálculo de liquidação atualizado pelos exequentes às fls. 3077/3078, conforme determinado', e ao determinar 'o cumprimento do item '2' da mencionada decisão' (fls. 3084 e-SAJ)."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trecho confirma que a planilha de fls. 3078 seguiu a metodologia de fls. 3066 (1987), o que reforça a leitura da decisão agravada de que os exequentes aderiram aos critérios.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3084 e-SAJ / física: n/d: "tendo em vista a apresentação do cálculo de liquidação atualizado pelos exequentes às fls. 3077/3078, conforme determinado a fls. 306, DETERMINO o cumprimento do item '2'". Há ainda o despacho de fls. 3352 e-SAJ (26/11/2025), que reiterou "observada a orientação a fls. 3.066, item '2'" e também não foi agravado.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agravado usará a própria citação como prova de que o juízo tratou a planilha como adesão à metodologia de 1987.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Suprimir a frase sobre fls. 3084. Manter só a transcrição de fls. 3077 e a ressalva de fls. 3441.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Ponto da contraminuta não respondido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(sem trecho na peça)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peça não responde à decisão de 27/04/2017 (fls. 1057 e-SAJ / fls. 913 física), que a contraminuta reproduz em imagem como prova de que "não há que se falar em conta de liquidação a ser homologada".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Contraminuta, fls. 101 do AI; fls. 1057 e-SAJ / fls. 913 física (Juiz Cristiano Canezin Barbosa, 27/04/2017).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Relatora lerá a decisão de 2017 como pronunciamento anterior do próprio juízo contra a homologação.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Acrescentar na Seção III: "A decisão de 27/04/2017 (fls. 1057 e-SAJ / fls. 913 física) apenas indeferiu pedido do executado de remessa ao contador para depósito e registrou que, havendo discordância sobre critérios, 'caberá a intervenção do juízo'; não apreciou nem desconstituiu a homologação de 1995."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Ponto da contraminuta não respondido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(sem trecho na peça)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peça não responde ao argumento central da decisão agravada, repetido na contraminuta: aplicar juros sobre o saldo de 1995, que já contém juros, seria juros sobre juros.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Contraminuta, fls. 100, 102 e 108/110 do AI; decisão agravada, fls. 3436 e-SAJ: "sobre essa importância inflacionada por acessórios antigos, aplicar novos juros simples (…) incidiram na exata capitalização que este Juízo expressamente proibira".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Relatora decidirá pela premissa da decisão agravada, sem contraponto na réplica.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Acrescentar uma frase remetendo ao agravo: "Quanto à incidência de juros de mora sobre o saldo consolidado e homologado, reportam-se os agravantes às razões recursais (fls. 14 do AI)."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VI, último parágrafo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"ao manter a homologação da avaliação do imóvel, reconheceu-se o 'manto da preclusão pro iudicato' e o 'retrocesso indevido' que seria reabrir a matéria (AI 2353386-61.2025 (…))"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 expressões estão na decisão de 1º grau transcrita no acórdão, que a adota ("As conclusões a que chega são exatamente as mesmas"). Além disso, o agravo afirmou que esse acórdão versou "exclusivamente sobre a avaliação do imóvel".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Acórdão AI 2353386: "manto da preclusão pro iudicato" em fls. 3427 e-SAJ (2ª cópia) = fls. 3400 (1ª cópia); "retrocesso indevido" em fls. 3428 = 3401; "As conclusões a que chega são exatamente as mesmas" em fls. 3430 = 3403; física: n/d; agravo, fls. 4 do AI, item 8.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agravado dirá que a expressão não é da Câmara e que os próprios agravantes negaram relevância ao acórdão para o cálculo.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Substituir por: "ao manter a homologação da avaliação do imóvel, esta Câmara adotou as conclusões da decisão de primeiro grau, segundo a qual a homologação estava 'sob o manto da preclusão pro iudicato' e reabri-la seria 'retrocesso indevido' (…)".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I, 3º parágrafo, e Seção X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"O art. 435 do CPC autoriza a juntada de documentos, a qualquer tempo, 'para contrapô-los aos que foram produzidos nos autos'."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art. 435 trata de "documentos novos". As peças de 1991/1993 estão nos autos de origem desde 2024 e poderiam ter instruído o agravo (art. 1.017, III). A contraminuta não produziu documento a ser contraposto: fez uma alegação. A juntada abre vista de 15 dias.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CPC, art. 435, caput e parágrafo único; art. 437, § 1º; certidão de liberação das cópias nos autos de origem em 03/12/2024 (rodapé de fls. 2144/2184 e-SAJ).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Relatora pode indeferir a juntada ou abrir vista, adiando o julgamento.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Substituir "a juntada de documentos, a qualquer tempo, 'para contrapô-los aos que foram produzidos nos autos'" por "a apresentação de cópias de peças já constantes dos autos de origem (fls. 2144/2184 e-SAJ), apenas para contrapor alegação de fato nova da contraminuta (arts. 9º, 10 e 435 do CPC)".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V, 1º parágrafo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"teriam 'anuído e concordado expressamente'"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Transcrição não literal.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Contraminuta, fls. 97 do AI: "anuíram e concordaram expressamente"; fls. 98 do AI: "anuindo e concordando expressamente".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agravado apontará a alteração do texto citado, na mesma peça em que os agravantes se defendem de acusação de citação imprecisa.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Substituir por: "teriam 'anuíram e concordaram expressamente' (fls. 97 do AI)", ou retirar as aspas.</w:t>
            </w:r>
          </w:p>
        </w:tc>
      </w:tr>
      <w:tr>
        <w:trPr>
          <w:cantSplit/>
          <w:tblHeader w:val="false"/>
        </w:trPr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II, 1º parágrafo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"apensados em 14/04/1988 (fls. 69 e-SAJ / fls. 36 física)"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Data confere, mas o carimbo físico está sobreposto (número riscado e renumerado).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69 e-SAJ, certidão de 14/04/1988: "os embargos opostos por Chavantes Agropecuária Ltda-ME, Sergio Bueno Pereira da Cunha, foram apensados a estes autos"; carimbo com dois números sobrepostos.</w:t>
            </w:r>
          </w:p>
        </w:tc>
        <w:tc>
          <w:tcPr>
            <w:tcW w:type="dxa" w:w="14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agravado pode questionar a folha física, mas sem efeito relevante.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Substituir por "(fls. 69 e-SAJ / física: carimbo sobreposto)", ou manter só "fls. 69 e-SAJ".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Itens que não pude verificar: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Não consegui verificar o texto oficial integral do REsp 1.061.530/RS na parte da delimitação. A leitura foi feita em sessão anterior e não repetida agora (item 11).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Não verifiquei a folha física de fls. 204 e-SAJ, que não tem carimbo legível. A peça a indica como "verso da fls. 152 física".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Páginas lidas: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1"/>
        <w:gridCol w:w="5040"/>
      </w:tblGrid>
      <w:tr>
        <w:trPr>
          <w:cantSplit/>
          <w:tblHeader/>
        </w:trPr>
        <w:tc>
          <w:tcPr>
            <w:tcW w:type="dxa" w:w="4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Arquivo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Páginas lidas</w:t>
            </w:r>
          </w:p>
        </w:tc>
      </w:tr>
      <w:tr>
        <w:trPr>
          <w:cantSplit/>
          <w:tblHeader w:val="false"/>
        </w:trPr>
        <w:tc>
          <w:tcPr>
            <w:tcW w:type="dxa" w:w="4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Manifestação v2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70 de 70 parágrafos; 4 de 4 tabelas</w:t>
            </w:r>
          </w:p>
        </w:tc>
      </w:tr>
      <w:tr>
        <w:trPr>
          <w:cantSplit/>
          <w:tblHeader w:val="false"/>
        </w:trPr>
        <w:tc>
          <w:tcPr>
            <w:tcW w:type="dxa" w:w="4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Notas de revisão v2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 de 26 parágrafos; 2 de 2 tabelas</w:t>
            </w:r>
          </w:p>
        </w:tc>
      </w:tr>
      <w:tr>
        <w:trPr>
          <w:cantSplit/>
          <w:tblHeader w:val="false"/>
        </w:trPr>
        <w:tc>
          <w:tcPr>
            <w:tcW w:type="dxa" w:w="4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Relação de citações v.2.2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 de 7 parágrafos; 3 de 3 tabelas</w:t>
            </w:r>
          </w:p>
        </w:tc>
      </w:tr>
      <w:tr>
        <w:trPr>
          <w:cantSplit/>
          <w:tblHeader w:val="false"/>
        </w:trPr>
        <w:tc>
          <w:tcPr>
            <w:tcW w:type="dxa" w:w="4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Contraminuta (fls. 95/111 do AI)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 de 17</w:t>
            </w:r>
          </w:p>
        </w:tc>
      </w:tr>
      <w:tr>
        <w:trPr>
          <w:cantSplit/>
          <w:tblHeader w:val="false"/>
        </w:trPr>
        <w:tc>
          <w:tcPr>
            <w:tcW w:type="dxa" w:w="4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Agravo (fls. 1/19 do AI, arquivo .txt)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 de 19</w:t>
            </w:r>
          </w:p>
        </w:tc>
      </w:tr>
      <w:tr>
        <w:trPr>
          <w:cantSplit/>
          <w:tblHeader w:val="false"/>
        </w:trPr>
        <w:tc>
          <w:tcPr>
            <w:tcW w:type="dxa" w:w="4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Documentos dos embargos (PDF de juntada)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de 6</w:t>
            </w:r>
          </w:p>
        </w:tc>
      </w:tr>
      <w:tr>
        <w:trPr>
          <w:cantSplit/>
          <w:tblHeader w:val="false"/>
        </w:trPr>
        <w:tc>
          <w:tcPr>
            <w:tcW w:type="dxa" w:w="4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"3041-3120.pdf"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3055, 3064, 3065, 3066, 3075, 3082, 3083 e 3084</w:t>
            </w:r>
          </w:p>
        </w:tc>
      </w:tr>
      <w:tr>
        <w:trPr>
          <w:cantSplit/>
          <w:tblHeader w:val="false"/>
        </w:trPr>
        <w:tc>
          <w:tcPr>
            <w:tcW w:type="dxa" w:w="4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"1361-1440.pdf"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1418 a 1421</w:t>
            </w:r>
          </w:p>
        </w:tc>
      </w:tr>
      <w:tr>
        <w:trPr>
          <w:cantSplit/>
          <w:tblHeader w:val="false"/>
        </w:trPr>
        <w:tc>
          <w:tcPr>
            <w:tcW w:type="dxa" w:w="4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"0000001-82.1987.8.26 - 5 - 3341 a 3440" (texto)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3344 a 3352, 3395 a 3437</w:t>
            </w:r>
          </w:p>
        </w:tc>
      </w:tr>
      <w:tr>
        <w:trPr>
          <w:cantSplit/>
          <w:tblHeader w:val="false"/>
        </w:trPr>
        <w:tc>
          <w:tcPr>
            <w:tcW w:type="dxa" w:w="4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"-2 pag 3341 ate 3459"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3441 e 3442 (imagem)</w:t>
            </w:r>
          </w:p>
        </w:tc>
      </w:tr>
      <w:tr>
        <w:trPr>
          <w:cantSplit/>
          <w:tblHeader w:val="false"/>
        </w:trPr>
        <w:tc>
          <w:tcPr>
            <w:tcW w:type="dxa" w:w="40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Julgados STJ da pasta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EDcl no REsp 1.229.406 (ementa e acórdão); AgInt no REsp 1.455.741 (íntegra); REsp 2.018.575 (íntegra); EDcl no REsp 2.178.097 (íntegra); REsp 1.655.655 (íntegra)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Documento de trabalho — uso restrito da parte e de seu advogado   | 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Auditoria adversarial da manifestação sobre a contraminuta — AI nº 2186351-42.2026.8.26.0000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▪"/>
      <w:lvlJc w:val="left"/>
      <w:pPr>
        <w:ind w:left="1701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Auditoria Jurídico-Processual — AI 2186351-42.2026.8.26.0000</dc:title>
  <dc:creator>Parecer técnico</dc:creator>
  <cp:lastModifiedBy>Un-named</cp:lastModifiedBy>
  <cp:revision>1</cp:revision>
  <dcterms:created xsi:type="dcterms:W3CDTF">2026-09-28T15:08:34.109Z</dcterms:created>
  <dcterms:modified xsi:type="dcterms:W3CDTF">2026-09-28T15:08:34.121Z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