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AUDITORIA ADVERSARIAL — MANIFESTAÇÃO SOBRE A CONTRAMINUTA — AI 2186351-42.2026.8.26.0000</w:t>
      </w: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Claude Code — Claude Opus 5.5 (Anthropic) | Data: 28/09/2026 | Hora: 12:06:36 (revisão às 12:30, com REsp 1.061.530 e fls. 204) | Chat: Auditoria EPE Ourinhos</w:t>
      </w: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Arquivos Recebidos: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"/>
        <w:gridCol w:w="4774"/>
        <w:gridCol w:w="3661"/>
      </w:tblGrid>
      <w:tr>
        <w:trPr>
          <w:cantSplit/>
          <w:tblHeader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#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Arquivo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Páginas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Manifestacao_Contraminuta_AI_2186351-2026_v2_DEFESA_Claude.docx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 parágrafos e 4 tabelas (cerca de 7 páginas)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Notas_Revisao_Manifestacao_Contraminuta_AI_2186351-2026_v2_DEFESA_Claude.docx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 parágrafos e 2 tabelas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Relacao_Citacoes_Manifestacao_Contraminuta_AI_2186351-2026_v.2.2_DEFESA_Claude.docx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parágrafos e 3 tabelas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95/111 do AI (lida em sessão anterior)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 protocolado em 24/07/2026, fls. 1/19 do AI (arquivo "DEF O 4.8 84.27 ALQUEIRES CHAV - PETICIONADA jm.txt")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CLAUDE CODE - Documentos_Embargos_fls_2144-2184_para_juntada.pdf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Origem: fls. 69, 169, 203/204, 1419/1421, 2144/2184, 3055, 3064/3066, 3075, 3077, 3082/3084, 3344/3352, 3395/3437, 3441/3442 e-SAJ (Drive "3041-3120.pdf", "1361-1440.pdf", "0000001-82.1987.8.26 - 5 - 3341 a 3440" e anexos)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todas as citadas</w:t>
            </w:r>
          </w:p>
        </w:tc>
      </w:tr>
      <w:tr>
        <w:trPr>
          <w:cantSplit/>
          <w:tblHeader w:val="false"/>
        </w:trPr>
        <w:tc>
          <w:tcPr>
            <w:tcW w:type="dxa" w:w="6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7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Jurisprudência (pasta do Drive): EDcl no REsp 1.229.406/SP; AgInt no REsp 1.455.741/DF; REsp 2.018.575/PR; EDcl no REsp 2.178.097/RS; REsp 1.655.655/SP; AI 2236642-80.2025; AI 2353386-61.2025</w:t>
            </w:r>
          </w:p>
        </w:tc>
        <w:tc>
          <w:tcPr>
            <w:tcW w:type="dxa" w:w="3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íntegra</w:t>
            </w:r>
          </w:p>
        </w:tc>
      </w:tr>
    </w:tbl>
    <w:p>
      <w:pPr>
        <w:spacing w:after="120"/>
      </w:pPr>
    </w:p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Status de Leitura: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 leitura integral da peça, das notas, da relação de citações e de todas as folhas e julgados citados na peça.</w:t>
      </w:r>
    </w:p>
    <w:p>
      <w:pPr>
        <w:pBdr>
          <w:bottom w:val="single" w:color="1F3864" w:sz="6" w:space="1"/>
        </w:pBdr>
        <w:spacing w:after="240" w:before="12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PRIMEIRO PASSO — VERIFICAÇÃO DE DOCUMENTOS FALTANTES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Tenho todos os documentos.</w:t>
      </w:r>
    </w:p>
    <w:p>
      <w:pPr>
        <w:pBdr>
          <w:bottom w:val="single" w:color="1F3864" w:sz="6" w:space="1"/>
        </w:pBdr>
        <w:spacing w:after="240" w:before="12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TABELA DE FALHAS (da mais grave para a menos grave)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"/>
        <w:gridCol w:w="193"/>
        <w:gridCol w:w="1447"/>
        <w:gridCol w:w="1447"/>
        <w:gridCol w:w="1447"/>
        <w:gridCol w:w="1447"/>
        <w:gridCol w:w="1447"/>
        <w:gridCol w:w="1450"/>
      </w:tblGrid>
      <w:tr>
        <w:trPr>
          <w:cantSplit/>
          <w:tblHeader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#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Local na petição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Trecho exato da petição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Falha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Prova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Como a contraminuta ou a Relatora vai usar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Correção proposta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1ª razão (§ "Primeira:")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decisão de fls. 3066 não examinou a conta homologada em 1995 (…) A primeira decisão a negar eficácia à conta homologada em 1995 é a decisão agravada"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Contradiz o agravo, a Seção IV(c) da própria peça e o texto de fls. 3066, que manda partir "exclusivamente do valor principal desde (…) maio/1987".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4 do AI, item 6: fls. 3064/3066 "desconsiderando por completo o saldo já homologado de 1995"; agravo, fls. 5 do AI: "não pode a r. decisão interlocutória de fls. 3.064/3.066 desconsiderar o saldo homologado em 1995"; peça, Seção IV(c): fls. 3066 "desconsidera o saldo de 1995"; fls. 3066 e-SAJ / física: n/d, item 2, "a)".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verá que os agravantes dizem uma coisa no agravo e o contrário na réplica, e aplicará a preclusão de fls. 3066 com mais convicção.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1ª razão inteira. Manter só a 2ª e a 3ª razões.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penúltimo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próprio precedente invocado pela contraminuta para sustentar a preclusão confirma a conclusão. (…) (AgInt no REsp 1.455.741/DF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contraminuta não cita nenhum julgado. Além disso, o precedente trazido pela peça é a principal arma contra os próprios agravantes.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95/111 do AI: nenhuma ementa ou número de julgado; fls. 109/110 falam só em "o STJ realiza uma distinção". Ementa do AgInt no REsp 1.455.741/DF (4ª T., sessão virtual de 26/05 a 01/06/2020): "A decisão que delimita os cálculos (…) sujeita-se a agravo de instrumento, sob pena de preclusão".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apontará a afirmação falsa sobre sua peça. A Relatora aplicará o precedente a fls. 3066 (item 2), que "delimitou os cálculos" e não foi agravada.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o parágrafo inteiro.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2ª razão, penúltimo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"Esta Colenda Câmara confirmou que 'a única tese' deduzida na exceção foi a dos encargos cobráveis por cessionários pessoas físicas e que a matéria trazida nos embargos de declaração 'constituiu indevida inovação' (AI 2236642-80.2025.8.26.0000)"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(a) O acórdão só qualificou como "indevida inovação" a inclusão da verba sucumbencial, e não "a matéria trazida nos embargos". (b) O AI 2236642 foi interposto contra fls. 3038/3044 "complementada às fls. 3.064-3.066", e o acórdão manteve "no mais" a decisão.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Acórdão, fls. 3345 e-SAJ / física: n/d: "(fls. 3.038-3.044, complementada às fls. 3.064-3.066 (…))"; fls. 3347: "tal matéria constituiu indevida inovação", referindo-se à "inclusão da verba sucumbencial"; fls. 3349: "mantida, no mais, a respeitável decisão de primeiro grau".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própria Câmara, em acórdão transitado em 04/11/2025 (fls. 3350 e-SAJ), manteve a decisão complementada por fls. 3066, inclusive o item 2.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"No AI 2236642-80.2025, interposto apenas pelo executado, esta Câmara registrou que 'a única tese ali deduzida foi o excesso de execução decorrente da suposta inclusão de encargos contratuais' e que outra matéria trazida só nos embargos de declaração 'constituiu indevida inovação' (fls. 3346/3347 e-SAJ). O item 2 de fls. 3066 favorecia o agravante daquele recurso e não foi objeto de devolução por nenhuma das partes (art. 1.013, § 1º)."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"seu então advogado registrou que os embargos foram 'julgados improcedentes, condenado o embargante as verbas da sucumbência em 20% do valor do débito, que transitou em julgado (fls. 28/42 do processo em apenso físico e 33/47 do digital)'"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Fora de contexto. Na petição, o sujeito da frase são os "embargos a penhora em 24 de agosto de 2009", e não os embargos de 1988.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1419 e-SAJ / física: n/d: "promovendo embargos a penhora em 24 de agosto de 2009 (…) ingressando com embargos a penhora e solicitando sua redução – fls. 511 de autos em apenso a execução, acompanhando-os até final sentença, julgados improcedentes, condenado o embargante as verbas da sucumbência em 20% (…)".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lerá a frase inteira e dirá que a peça atribuiu a ele reconhecimento que não fez, invertendo contra os agravantes a acusação de manipulação de citações (fls. 108/109 do AI).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referência a fls. 1419/1420. A prova dos embargos já está nas fls. 69, 2144/2184 e 3038 e-SAJ.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executado foi intimado da conta em 1995 (fls. 169 e-SAJ / fls. 126 física), silenciou e não recorreu da homologação (fls. 203/204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169 abriu vista da 1ª conta (fls. 165/168 e-SAJ, R$ 161.057,71), e não da conta retificada e homologada (fls. 180/183). A homologação registra só o silêncio do exequente.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203 e-SAJ / fls. 152 física: "Homologo (…) a conta de liquidação de fls. 134/137, sobre a qual não se manifestou o exequente." Fls. 204 e-SAJ / física: n/d (verso sem carimbo), três certidões na sequência da folha: 29/11/1995, despacho retro "enviado ao D.O.J. para publicação"; 07/12/1995, despacho retro "publicado no D.O.J. de 06/12/95"; 29/12/1995, "decorreu o prazo legal, sem manifestação das partes, quanto ao r. despacho retro" (imagem conferida com a transcrição manual enviada pelo usuário).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alegará que nunca teve vista da conta de R$ 6,9 milhões, o que enfraquece a preclusão contra ele.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decisão homologatória foi publicada no D.O.J. de 06/12/1995 e certificou-se, em 29/12/1995, que 'decorreu o prazo legal, sem manifestação das partes, quanto ao r. despacho retro' (fls. 204 e-SAJ)."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VII,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partir de 1995, os agravantes aplicam apenas correção monetária e juros legais simples (fls. 3419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Verdadeiro para fls. 3419, mas a planilha que os agravantes juntaram depois do agravo parte do principal de 1987 e cobra "MULTA DE 9%", que esta Câmara reduziu para 1%. A peça remete a fls. 3441, cuja planilha é a fls. 3442.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3442 e-SAJ / física: n/d (28/07/2026): base "06/05/1987 1.210.000,00"; "MULTA DE 10%"; "MULTA DE 9% R$ 609.6(…)"; "HONORÁRIOS DE 20%"; "TOTAL GERAL: R$ 9.415.99(…)". Acórdão AI 2236642, fls. 3349 e-SAJ: multa "reduzida para 1% do valor executado".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os próprios agravantes, depois do agravo, calcularam desde 1987 (venire) e cobraram multa já reduzida pela Câmara (excesso e má-fé).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Acrescentar: "A planilha de fls. 3442 foi juntada em cumprimento da decisão agravada, com ressalva do agravo, e será retificada na origem quanto à multa processual, reduzida a 1% pelo AI 2236642." Retificar a planilha na origem antes do julgamento.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III, penúltimo parágrafo (antes do EDcl no REsp 1.229.406), e Seção III, 3º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"Há, portanto, coisa julgada material sobre a taxa, a forma de contagem dos juros e o anatocismo" / "e afastou a alegação de anatocismo"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mesma página da sentença diz que "o contrato exeqüendo não contempla tal anomalia". Invocar coisa julgada "sobre o anatocismo" permite ler que a sentença proibiu a capitalização, e a conta de 1995 capitaliza mensalmente, com mora de 1% ao mês.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Sentença, fls. 2178 e-SAJ / fls. 39 física (embargos): "há que se afastar a alegação dos embargantes de que teria ocorrido anatocismo, visto que (…) nota-se que o contrato exeqüendo não contempla tal anomalia"; conta de fls. 180/183 e-SAJ / 134/137 física, com capitalização mensal.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coisa julgada invocada pelos agravantes veda a capitalização da conta de 1995 e que a decisão agravada apenas a cumpriu.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"e o anatocismo" por "e a forma de apuração dos juros 'como reclamada pelo embargado'". Suprimir "e afastou a alegação de anatocismo".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VIII,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referência do agravo ao despacho de fls. 52 e-SAJ / fls. 23 física, cujo percentual manuscrito é de difícil leitura, deve ser entendida como feita à sentença dos embargos"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Reinterpretação pouco crível. O agravo afirmou expressamente que a decisão de 03/11/1987 "expressamente arbitrou os honorários advocatícios em 20%" e chamou fls. 52 de "título judicial". A peça também omite que a fixação de fls. 52 era condicional.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3 e 12 do AI; fls. 52 e-SAJ / fls. 23 física: "Em caso de pagamento ou de não apresentação de embargos, fixo os honorários advocatícios em __ % sobre o valor dado à causa".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(que já explora fls. 52 em fls. 3445 e-SAJ) dirá que a peça tenta disfarçar afirmação falsa do agravo (art. 80, II).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"Retifica-se o agravo: a fonte da verba de 20% não é o despacho de fls. 52, que fixava honorários apenas 'em caso de pagamento ou de não apresentação de embargos', mas a sentença dos embargos, que a arbitrou 'em 20% (vinte por cento) sobre o montante da execução' (fls. 2184 e-SAJ / fls. 42 física)."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manifestação limita-se a esses dois pontos e às questões que deles decorrem diretamente."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trata, além desses dois pontos, do mérito do agravo (Seções III, IV, VI e VII), de argumento novo (Seção VI, 1ª razão), de retificação do agravo (Seção VIII) e de pedido de mérito (d).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Seções III a IX e pedido (d) da peça.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deixar de conhecer da peça na parte que excede o anunciado, por réplica não prevista e por inovação recursal.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manifestação responde a esses dois pontos e, por dever de lealdade, corrige a fonte da verba honorária indicada no agravo; os demais tópicos apenas indicam, nos autos, os documentos que contradizem a contraminuta."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Pedido (d)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"(d) no mérito, o provimento do agravo, nos termos das razões recursais, para (…) determinando-se que o valor atualizado seja apurado na origem, por perito contábil ou pela Contadoria, com correção monetária e juros legais simples a partir de 05/10/1995"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Reformula o pedido do agravo. Omite a homologação do cálculo de fls. 3419 (d.3) e a base subsidiária de R$ 6.975.016,65 (e) sem declarar desistência, e acrescenta "Contadoria", que não consta do agravo.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Agravo, fls. 17/18 do AI: d.1, d.2, d.3 (homologar R$ 185.096.002,92 ou nomear perito), e (base de R$ 6.975.016,65 e juros "à taxa legal escalonada") e e.1 (perito, com honorários pelos agravantes).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tratará o pedido como inovação ou como desistência tácita implícita dos pedidos d.3 e e, sem saber qual prevalece.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"(d) no mérito, o provimento do agravo nos termos dos pedidos d.1 a e.1 das razões recursais, destacando-se a parte final do pedido d.3 e o pedido e.1 (apuração por perito contábil a partir do saldo consolidado de 05/10/1995, com honorários periciais a cargo dos agravantes)."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🟥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3ª razão, último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"Também não seria possível conhecer de ofício da forma de contagem dos juros em contrato bancário (Súmula 381 do STJ)."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repetitivo de origem da súmula excluiu as cédulas de crédito rural, industrial, bancária e comercial. O agravado dirá também que anatocismo é vedação legal, e não "abusividade de cláusula".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 1.061.530/RS (2ª Seção, Rel. Min. Nancy Andrighi, j. 22/10/2008, DJe 10/03/2009), ementa, "DELIMITAÇÃO DO JULGAMENTO": incidente "referente aos contratos bancários subordinados ao Código de Defesa do Consumidor (…) Exceto: cédulas de crédito rural, industrial, bancária e comercial" (conferido em 28/09/2026, arquivo enviado pelo usuário); Súmula 381/STJ.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rejeitar o fundamento como inaplicável à cédula de crédito industrial.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o período.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3ª razão, 1º período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coisa julgada é matéria de ordem pública, cognoscível em qualquer tempo e grau de jurisdição (arts. 337, § 5º, e 485, § 3º, do CPC)"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dispositivos tratam da coisa julgada como pressuposto processual negativo (repetição de ação já decidida, art. 337, §§ 1º a 4º), e não do efeito positivo da sentença dos embargos na execução.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CPC, art. 337, VII, e §§ 1º, 4º e 5º; art. 485, V, e § 3º.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não há repetição de ação e que os dispositivos não se aplicam.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 coisa julgada vincula o juízo da execução e não pode ser contrariada por decisão posterior (CF, art. 5º, XXXVI; CPC, arts. 502, 503, 505 e 508)".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3º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STJ decide que o ato praticado 'em cumprimento à decisão jurisdicional (…)' (…) (REsp 2.018.575/PR (…)); (…) (EDcl no REsp 2.178.097/RS (…)); (…) (REsp 1.655.655/SP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Citações literais corretas, mas nos três casos a parte recorreu da decisão cumprida. Aqui não houve agravo contra fls. 3066. O problema dos agravantes é a preclusão temporal, que esses precedentes não afastam.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Ementas: REsp 2.018.575 (embargos de terceiro opostos e agravo interposto); EDcl no REsp 2.178.097 (credor que recorreu); REsp 1.655.655 (embargos opostos por quem recorreu).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dirá que os precedentes tratam de preclusão lógica de quem recorreu, e não de quem deixou de recorrer.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ao fim do parágrafo: "A lição aplica-se, com mais razão, à petição de fls. 3441, juntada com ressalva expressa do presente agravo." Não usar esses julgados para responder à falta de agravo contra fls. 3066.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2º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próprio juízo de origem assim a qualificou, ao registrar, em 17/07/2025, 'a apresentação do cálculo de liquidação atualizado pelos exequentes às fls. 3077/3078, conforme determinado', e ao determinar 'o cumprimento do item '2' da mencionada decisão' (fls. 3084 e-SAJ)."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trecho confirma que a planilha de fls. 3078 seguiu a metodologia de fls. 3066 (1987), o que reforça a leitura da decisão agravada de que os exequentes aderiram aos critérios.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3084 e-SAJ / física: n/d: "tendo em vista a apresentação do cálculo de liquidação atualizado pelos exequentes às fls. 3077/3078, conforme determinado a fls. 306, DETERMINO o cumprimento do item '2'". Há ainda o despacho de fls. 3352 e-SAJ (26/11/2025), que reiterou "observada a orientação a fls. 3.066, item '2'" e também não foi agravado.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usará a própria citação como prova de que o juízo tratou a planilha como adesão à metodologia de 1987.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Suprimir a frase sobre fls. 3084. Manter só a transcrição de fls. 3077 e a ressalva de fls. 3441.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Ponto da contraminuta não respondido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(sem trecho na peça)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não responde à decisão de 27/04/2017 (fls. 1057 e-SAJ / fls. 913 física), que a contraminuta reproduz em imagem como prova de que "não há que se falar em conta de liquidação a ser homologada".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101 do AI; fls. 1057 e-SAJ / fls. 913 física (Juiz Cristiano Canezin Barbosa, 27/04/2017).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lerá a decisão de 2017 como pronunciamento anterior do próprio juízo contra a homologação.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na Seção III: "A decisão de 27/04/2017 (fls. 1057 e-SAJ / fls. 913 física) apenas indeferiu pedido do executado de remessa ao contador para depósito e registrou que, havendo discordância sobre critérios, 'caberá a intervenção do juízo'; não apreciou nem desconstituiu a homologação de 1995."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Ponto da contraminuta não respondido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(sem trecho na peça)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peça não responde ao argumento central da decisão agravada, repetido na contraminuta: aplicar juros sobre o saldo de 1995, que já contém juros, seria juros sobre juros.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100, 102 e 108/110 do AI; decisão agravada, fls. 3436 e-SAJ: "sobre essa importância inflacionada por acessórios antigos, aplicar novos juros simples (…) incidiram na exata capitalização que este Juízo expressamente proibira".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decidirá pela premissa da decisão agravada, sem contraponto na réplica.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Acrescentar uma frase remetendo ao agravo: "Quanto à incidência de juros de mora sobre o saldo consolidado e homologado, reportam-se os agravantes às razões recursais (fls. 14 do AI)."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VI, último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"ao manter a homologação da avaliação do imóvel, reconheceu-se o 'manto da preclusão pro iudicato' e o 'retrocesso indevido' que seria reabrir a matéria (AI 2353386-61.2025 (…))"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expressões estão na decisão de 1º grau transcrita no acórdão, que a adota ("As conclusões a que chega são exatamente as mesmas"). Além disso, o agravo afirmou que esse acórdão versou "exclusivamente sobre a avaliação do imóvel".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Acórdão AI 2353386: "manto da preclusão pro iudicato" em fls. 3427 e-SAJ (2ª cópia) = fls. 3400 (1ª cópia); "retrocesso indevido" em fls. 3428 = 3401; "As conclusões a que chega são exatamente as mesmas" em fls. 3430 = 3403; física: n/d; agravo, fls. 4 do AI, item 8.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dirá que a expressão não é da Câmara e que os próprios agravantes negaram relevância ao acórdão para o cálculo.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"ao manter a homologação da avaliação do imóvel, esta Câmara adotou as conclusões da decisão de primeiro grau, segundo a qual a homologação estava 'sob o manto da preclusão pro iudicato' e reabri-la seria 'retrocesso indevido' (…)".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I, 3º parágrafo, e Seção X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"O art. 435 do CPC autoriza a juntada de documentos, a qualquer tempo, 'para contrapô-los aos que foram produzidos nos autos'."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art. 435 trata de "documentos novos". As peças de 1991/1993 estão nos autos de origem desde 2024 e poderiam ter instruído o agravo (art. 1.017, III). A contraminuta não produziu documento a ser contraposto: fez uma alegação. A juntada abre vista de 15 dias.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CPC, art. 435, caput e parágrafo único; art. 437, § 1º; certidão de liberação das cópias nos autos de origem em 03/12/2024 (rodapé de fls. 2144/2184 e-SAJ).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Relatora pode indeferir a juntada ou abrir vista, adiando o julgamento.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"a juntada de documentos, a qualquer tempo, 'para contrapô-los aos que foram produzidos nos autos'" por "a apresentação de cópias de peças já constantes dos autos de origem (fls. 2144/2184 e-SAJ), apenas para contrapor alegação de fato nova da contraminuta (arts. 9º, 10 e 435 do CPC)".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V,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"teriam 'anuído e concordado expressamente'"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Transcrição não literal.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Contraminuta, fls. 97 do AI: "anuíram e concordaram expressamente"; fls. 98 do AI: "anuindo e concordando expressamente".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apontará a alteração do texto citado, na mesma peça em que os agravantes se defendem de acusação de citação imprecisa.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por: "teriam 'anuíram e concordaram expressamente' (fls. 97 do AI)", ou retirar as aspas.</w:t>
            </w:r>
          </w:p>
        </w:tc>
      </w:tr>
      <w:tr>
        <w:trPr>
          <w:cantSplit/>
          <w:tblHeader w:val="false"/>
        </w:trPr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🟨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Seção II, 1º parágrafo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"apensados em 14/04/1988 (fls. 69 e-SAJ / fls. 36 física)"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Data confere, mas o carimbo físico está sobreposto (número riscado e renumerado).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69 e-SAJ, certidão de 14/04/1988: "os embargos opostos por Chavantes Agropecuária Ltda-ME, Sergio Bueno Pereira da Cunha, foram apensados a estes autos"; carimbo com dois números sobrepostos.</w:t>
            </w:r>
          </w:p>
        </w:tc>
        <w:tc>
          <w:tcPr>
            <w:tcW w:type="dxa" w:w="14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agravado pode questionar a folha física, mas sem efeito relevante.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Substituir por "(fls. 69 e-SAJ / física: carimbo sobreposto)", ou manter só "fls. 69 e-SAJ".</w:t>
            </w:r>
          </w:p>
        </w:tc>
      </w:tr>
    </w:tbl>
    <w:p>
      <w:pPr>
        <w:spacing w:after="120"/>
      </w:pP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Itens que não pude verificar:</w:t>
      </w:r>
    </w:p>
    <w:p>
      <w:pPr>
        <w:pStyle w:val="ListParagraph"/>
        <w:numPr>
          <w:ilvl w:val="0"/>
          <w:numId w:val="2"/>
        </w:numPr>
        <w:spacing w:after="80" w:line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Nenhum. Os dois itens pendentes da primeira entrega foram conferidos em 28/09/2026: a delimitação do REsp 1.061.530/RS (item 11, agora 🟥) e as três certidões de fls. 204 e-SAJ (item 5).</w:t>
      </w:r>
    </w:p>
    <w:p>
      <w:pPr>
        <w:pStyle w:val="ListParagraph"/>
        <w:numPr>
          <w:ilvl w:val="0"/>
          <w:numId w:val="2"/>
        </w:numPr>
        <w:spacing w:after="80" w:line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</w:rPr>
        <w:t xml:space="preserve">Folha física de fls. 204 e-SAJ: física: n/d. É o verso da fls. 152 física, sem carimbo próprio. Na petição, citar "fls. 204 e-SAJ" ou "verso da fls. 152 física". Não citar o número "113" da 2ª certidão, cujo significado (página do D.O.J. ou número de relação) não está escrito.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</w:rPr>
        <w:t xml:space="preserve">Páginas lidas: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1"/>
        <w:gridCol w:w="5040"/>
      </w:tblGrid>
      <w:tr>
        <w:trPr>
          <w:cantSplit/>
          <w:tblHeader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Arquivo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Páginas lidas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Manifestação v2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70 de 70 parágrafos; 4 de 4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Notas de revisão v2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26 de 26 parágrafos; 2 de 2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Relação de citações v.2.2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de 7 parágrafos; 3 de 3 tabelas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Contraminuta (fls. 95/111 do AI)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17 de 17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Agravo (fls. 1/19 do AI, arquivo .txt)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 de 19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Documentos dos embargos (PDF de juntada)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"3041-3120.pdf"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3055, 3064, 3065, 3066, 3075, 3082, 3083 e 3084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"1361-1440.pdf"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1418 a 1421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"0000001-82.1987.8.26 - 5 - 3341 a 3440" (texto)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3344 a 3352, 3395 a 3437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"-2 pag 3341 ate 3459"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fls. 3441 e 3442 (imagem)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 1.061.530/RS (arquivo enviado)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ementa e delimitação (98 páginas; lidas as páginas da ementa e do voto sobre delimitação)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Transcrição manual de fls. 204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 de 1</w:t>
            </w:r>
          </w:p>
        </w:tc>
      </w:tr>
      <w:tr>
        <w:trPr>
          <w:cantSplit/>
          <w:tblHeader w:val="false"/>
        </w:trPr>
        <w:tc>
          <w:tcPr>
            <w:tcW w:type="dxa" w:w="40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Julgados STJ da pasta</w:t>
            </w:r>
          </w:p>
        </w:tc>
        <w:tc>
          <w:tcPr>
            <w:tcW w:type="dxa" w:w="5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EDcl no REsp 1.229.406 (ementa e acórdão); AgInt no REsp 1.455.741 (íntegra); REsp 2.018.575 (íntegra); EDcl no REsp 2.178.097 (íntegra); REsp 1.655.655 (íntegra)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9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Documento de trabalho — uso restrito da parte e de seu advogado   |   Página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 de </w:t>
    </w:r>
    <w:r>
      <w:rPr>
        <w:rFonts w:ascii="Times New Roman" w:cs="Times New Roman" w:eastAsia="Times New Roman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jc w:val="right"/>
    </w:pPr>
    <w:r>
      <w:rPr>
        <w:rFonts w:ascii="Times New Roman" w:cs="Times New Roman" w:eastAsia="Times New Roman" w:hAnsi="Times New Roman"/>
        <w:color w:val="595959"/>
        <w:sz w:val="18"/>
        <w:szCs w:val="18"/>
      </w:rPr>
      <w:t xml:space="preserve">Auditoria adversarial da manifestação sobre a contraminuta — AI nº 2186351-42.2026.8.26.0000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  <w:lvl w:ilvl="2" w15:tentative="1">
      <w:start w:val="1"/>
      <w:numFmt w:val="bullet"/>
      <w:lvlText w:val="▪"/>
      <w:lvlJc w:val="left"/>
      <w:pPr>
        <w:ind w:left="1701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Auditoria Jurídico-Processual — AI 2186351-42.2026.8.26.0000</dc:title>
  <dc:creator>Parecer técnico</dc:creator>
  <cp:lastModifiedBy>Un-named</cp:lastModifiedBy>
  <cp:revision>1</cp:revision>
  <dcterms:created xsi:type="dcterms:W3CDTF">2026-09-28T17:06:04.445Z</dcterms:created>
  <dcterms:modified xsi:type="dcterms:W3CDTF">2026-09-28T17:06:04.455Z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