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1B52B" w14:textId="77777777" w:rsidR="002F1C2F" w:rsidRPr="002F1C2F" w:rsidRDefault="002F1C2F">
      <w:pPr>
        <w:rPr>
          <w:b/>
          <w:bCs/>
          <w:i/>
          <w:iCs/>
          <w:sz w:val="30"/>
          <w:szCs w:val="30"/>
        </w:rPr>
      </w:pPr>
      <w:r w:rsidRPr="002F1C2F">
        <w:rPr>
          <w:b/>
          <w:bCs/>
          <w:i/>
          <w:iCs/>
          <w:sz w:val="30"/>
          <w:szCs w:val="30"/>
        </w:rPr>
        <w:t>Briefing</w:t>
      </w:r>
    </w:p>
    <w:p w14:paraId="284EDDCF" w14:textId="36117712" w:rsidR="002F1C2F" w:rsidRDefault="002F1C2F">
      <w:pPr>
        <w:rPr>
          <w:b/>
          <w:bCs/>
        </w:rPr>
      </w:pPr>
      <w:r w:rsidRPr="002F1C2F">
        <w:rPr>
          <w:b/>
          <w:bCs/>
        </w:rPr>
        <w:t>Loja Virtual de Seguros e Assistências</w:t>
      </w:r>
    </w:p>
    <w:p w14:paraId="00B4F7E1" w14:textId="77777777" w:rsidR="002F1C2F" w:rsidRPr="002F1C2F" w:rsidRDefault="002F1C2F">
      <w:pPr>
        <w:rPr>
          <w:b/>
          <w:bCs/>
        </w:rPr>
      </w:pPr>
    </w:p>
    <w:p w14:paraId="1020661F" w14:textId="606E5264" w:rsidR="002F1C2F" w:rsidRPr="002F1C2F" w:rsidRDefault="002F1C2F" w:rsidP="002F1C2F">
      <w:pPr>
        <w:rPr>
          <w:b/>
          <w:bCs/>
        </w:rPr>
      </w:pPr>
      <w:r w:rsidRPr="002F1C2F">
        <w:rPr>
          <w:b/>
          <w:bCs/>
        </w:rPr>
        <w:t>1.</w:t>
      </w:r>
      <w:r>
        <w:rPr>
          <w:b/>
          <w:bCs/>
        </w:rPr>
        <w:t xml:space="preserve"> </w:t>
      </w:r>
      <w:r w:rsidRPr="002F1C2F">
        <w:rPr>
          <w:b/>
          <w:bCs/>
        </w:rPr>
        <w:t>Objetivo</w:t>
      </w:r>
    </w:p>
    <w:p w14:paraId="276883D4" w14:textId="7C55AD73" w:rsidR="002F1C2F" w:rsidRDefault="002F1C2F" w:rsidP="002F1C2F">
      <w:r>
        <w:t xml:space="preserve">Criar uma jornada de usuário </w:t>
      </w:r>
      <w:r w:rsidRPr="002F1C2F">
        <w:rPr>
          <w:b/>
          <w:bCs/>
        </w:rPr>
        <w:t>intuitiva</w:t>
      </w:r>
      <w:r>
        <w:t xml:space="preserve"> e eficaz para uma loja virtual de venda de seguros e assistências, garantindo que os usuários possam </w:t>
      </w:r>
      <w:r w:rsidRPr="002F1C2F">
        <w:rPr>
          <w:b/>
          <w:bCs/>
        </w:rPr>
        <w:t>navegar facilmente</w:t>
      </w:r>
      <w:r>
        <w:t xml:space="preserve">, </w:t>
      </w:r>
      <w:r>
        <w:t>encontrar o que precisam sem frustrações</w:t>
      </w:r>
      <w:r>
        <w:t xml:space="preserve"> e conseguir fazer a contratação imediata e rápida.</w:t>
      </w:r>
    </w:p>
    <w:p w14:paraId="6363E4B9" w14:textId="77777777" w:rsidR="002F1C2F" w:rsidRDefault="002F1C2F" w:rsidP="002F1C2F"/>
    <w:p w14:paraId="7D539337" w14:textId="4BFAD9B2" w:rsidR="002F1C2F" w:rsidRPr="002F1C2F" w:rsidRDefault="002F1C2F" w:rsidP="002F1C2F">
      <w:pPr>
        <w:rPr>
          <w:b/>
          <w:bCs/>
        </w:rPr>
      </w:pPr>
      <w:r>
        <w:rPr>
          <w:b/>
          <w:bCs/>
        </w:rPr>
        <w:t xml:space="preserve">2. </w:t>
      </w:r>
      <w:r w:rsidRPr="002F1C2F">
        <w:rPr>
          <w:b/>
          <w:bCs/>
        </w:rPr>
        <w:t>Pesquisa e Planejamento</w:t>
      </w:r>
    </w:p>
    <w:p w14:paraId="0A439F7E" w14:textId="77777777" w:rsidR="002F1C2F" w:rsidRDefault="002F1C2F" w:rsidP="002F1C2F">
      <w:r>
        <w:t>a. Análise de Público-Alvo</w:t>
      </w:r>
    </w:p>
    <w:p w14:paraId="421161F5" w14:textId="77777777" w:rsidR="002F1C2F" w:rsidRDefault="002F1C2F" w:rsidP="002F1C2F">
      <w:r>
        <w:t>Identificação dos Usuários: Determinar faixa etária, nível de familiaridade com tecnologia, e necessidades específicas.</w:t>
      </w:r>
    </w:p>
    <w:p w14:paraId="63C78460" w14:textId="2FE7C800" w:rsidR="002F1C2F" w:rsidRDefault="002F1C2F" w:rsidP="002F1C2F">
      <w:r>
        <w:t>Comportamentos e Expectativas: Entender as preferências e expectativas dos usuários em relação à compra de seguros e assistências online.</w:t>
      </w:r>
    </w:p>
    <w:p w14:paraId="6347DFAE" w14:textId="77777777" w:rsidR="002F1C2F" w:rsidRDefault="002F1C2F" w:rsidP="002F1C2F"/>
    <w:p w14:paraId="3DB6D744" w14:textId="77777777" w:rsidR="002F1C2F" w:rsidRPr="002F1C2F" w:rsidRDefault="002F1C2F" w:rsidP="002F1C2F">
      <w:pPr>
        <w:rPr>
          <w:b/>
          <w:bCs/>
        </w:rPr>
      </w:pPr>
      <w:r w:rsidRPr="002F1C2F">
        <w:rPr>
          <w:b/>
          <w:bCs/>
        </w:rPr>
        <w:t>4. Design Visual</w:t>
      </w:r>
    </w:p>
    <w:p w14:paraId="2A6D2D4D" w14:textId="77777777" w:rsidR="002F1C2F" w:rsidRPr="002F1C2F" w:rsidRDefault="002F1C2F" w:rsidP="002F1C2F">
      <w:r w:rsidRPr="002F1C2F">
        <w:rPr>
          <w:b/>
          <w:bCs/>
        </w:rPr>
        <w:t>a. Identidade Visual</w:t>
      </w:r>
    </w:p>
    <w:p w14:paraId="396F99D2" w14:textId="77777777" w:rsidR="002F1C2F" w:rsidRPr="002F1C2F" w:rsidRDefault="002F1C2F" w:rsidP="002F1C2F">
      <w:pPr>
        <w:numPr>
          <w:ilvl w:val="0"/>
          <w:numId w:val="3"/>
        </w:numPr>
      </w:pPr>
      <w:r w:rsidRPr="002F1C2F">
        <w:rPr>
          <w:b/>
          <w:bCs/>
        </w:rPr>
        <w:t>Paleta de Cores:</w:t>
      </w:r>
      <w:r w:rsidRPr="002F1C2F">
        <w:t xml:space="preserve"> Transmitir confiança e segurança.</w:t>
      </w:r>
    </w:p>
    <w:p w14:paraId="096CE5A2" w14:textId="77777777" w:rsidR="002F1C2F" w:rsidRPr="002F1C2F" w:rsidRDefault="002F1C2F" w:rsidP="002F1C2F">
      <w:pPr>
        <w:numPr>
          <w:ilvl w:val="0"/>
          <w:numId w:val="3"/>
        </w:numPr>
      </w:pPr>
      <w:r w:rsidRPr="002F1C2F">
        <w:rPr>
          <w:b/>
          <w:bCs/>
        </w:rPr>
        <w:t>Tipografia:</w:t>
      </w:r>
      <w:r w:rsidRPr="002F1C2F">
        <w:t xml:space="preserve"> Clareza e legibilidade.</w:t>
      </w:r>
    </w:p>
    <w:p w14:paraId="31B2313F" w14:textId="77777777" w:rsidR="002F1C2F" w:rsidRPr="002F1C2F" w:rsidRDefault="002F1C2F" w:rsidP="002F1C2F">
      <w:pPr>
        <w:numPr>
          <w:ilvl w:val="0"/>
          <w:numId w:val="3"/>
        </w:numPr>
      </w:pPr>
      <w:r w:rsidRPr="002F1C2F">
        <w:rPr>
          <w:b/>
          <w:bCs/>
        </w:rPr>
        <w:t>Uso de Ícones e Gráficos:</w:t>
      </w:r>
      <w:r w:rsidRPr="002F1C2F">
        <w:t xml:space="preserve"> Guiar os usuários de forma consistente</w:t>
      </w:r>
    </w:p>
    <w:p w14:paraId="27F58068" w14:textId="77777777" w:rsidR="002F1C2F" w:rsidRDefault="002F1C2F" w:rsidP="002F1C2F"/>
    <w:p w14:paraId="4B8B5AD6" w14:textId="18AB08B0" w:rsidR="002F1C2F" w:rsidRDefault="002F1C2F">
      <w:r>
        <w:br w:type="page"/>
      </w:r>
    </w:p>
    <w:p w14:paraId="74790407" w14:textId="77777777" w:rsidR="002F1C2F" w:rsidRDefault="002F1C2F" w:rsidP="002F1C2F"/>
    <w:p w14:paraId="7C57B8A0" w14:textId="475ED59F" w:rsidR="002F1C2F" w:rsidRPr="007F5340" w:rsidRDefault="002F1C2F" w:rsidP="002F1C2F">
      <w:pPr>
        <w:rPr>
          <w:b/>
          <w:bCs/>
        </w:rPr>
      </w:pPr>
      <w:r w:rsidRPr="007F5340">
        <w:rPr>
          <w:b/>
          <w:bCs/>
        </w:rPr>
        <w:t>Descrição das telas</w:t>
      </w:r>
    </w:p>
    <w:p w14:paraId="1C909321" w14:textId="77777777" w:rsidR="007F5340" w:rsidRPr="007F5340" w:rsidRDefault="002F1C2F" w:rsidP="002F1C2F">
      <w:pPr>
        <w:rPr>
          <w:b/>
          <w:bCs/>
        </w:rPr>
      </w:pPr>
      <w:r w:rsidRPr="007F5340">
        <w:rPr>
          <w:b/>
          <w:bCs/>
        </w:rPr>
        <w:t>Tela principal:</w:t>
      </w:r>
    </w:p>
    <w:p w14:paraId="5A88ACE3" w14:textId="347244AD" w:rsidR="007F5340" w:rsidRDefault="007F5340" w:rsidP="002F1C2F">
      <w:r>
        <w:t>- Menu de navegação superior, com logo e links para as páginas.</w:t>
      </w:r>
    </w:p>
    <w:p w14:paraId="3AEE4D98" w14:textId="70B29DA4" w:rsidR="002F1C2F" w:rsidRDefault="007F5340" w:rsidP="002F1C2F">
      <w:r>
        <w:t xml:space="preserve">- </w:t>
      </w:r>
      <w:r w:rsidR="002F1C2F">
        <w:t>I</w:t>
      </w:r>
      <w:r w:rsidR="002F1C2F" w:rsidRPr="002F1C2F">
        <w:t>magem de destaque com chamada para ação (CTA) com</w:t>
      </w:r>
      <w:r>
        <w:t xml:space="preserve"> uma frase de impacto.</w:t>
      </w:r>
    </w:p>
    <w:p w14:paraId="3801A8A4" w14:textId="0EE27C8F" w:rsidR="007F5340" w:rsidRDefault="007F5340" w:rsidP="002F1C2F">
      <w:r>
        <w:t xml:space="preserve">- Produtos em destaque contendo os </w:t>
      </w:r>
      <w:r w:rsidRPr="007F5340">
        <w:t>seguros</w:t>
      </w:r>
      <w:r>
        <w:t xml:space="preserve"> e/ou</w:t>
      </w:r>
      <w:r w:rsidRPr="007F5340">
        <w:t xml:space="preserve"> assistências </w:t>
      </w:r>
      <w:r>
        <w:t xml:space="preserve">mais </w:t>
      </w:r>
      <w:r w:rsidRPr="007F5340">
        <w:t>populare</w:t>
      </w:r>
      <w:r>
        <w:t>s.</w:t>
      </w:r>
    </w:p>
    <w:p w14:paraId="0CF3751C" w14:textId="29E19DCB" w:rsidR="007F5340" w:rsidRDefault="007F5340" w:rsidP="002F1C2F">
      <w:r>
        <w:t xml:space="preserve">- </w:t>
      </w:r>
      <w:r w:rsidRPr="007F5340">
        <w:t xml:space="preserve">Rodapé: Informações de contato, links para redes sociais, termos de uso, política de </w:t>
      </w:r>
      <w:r w:rsidRPr="007F5340">
        <w:t>privacidade etc.</w:t>
      </w:r>
    </w:p>
    <w:p w14:paraId="711EBC63" w14:textId="77777777" w:rsidR="007F5340" w:rsidRDefault="007F5340" w:rsidP="002F1C2F"/>
    <w:p w14:paraId="46BDF94C" w14:textId="5FF7A8BE" w:rsidR="007F5340" w:rsidRPr="007F5340" w:rsidRDefault="007F5340" w:rsidP="002F1C2F">
      <w:pPr>
        <w:rPr>
          <w:b/>
          <w:bCs/>
        </w:rPr>
      </w:pPr>
      <w:r w:rsidRPr="007F5340">
        <w:rPr>
          <w:b/>
          <w:bCs/>
        </w:rPr>
        <w:t>Tela do produto:</w:t>
      </w:r>
    </w:p>
    <w:p w14:paraId="24C3575B" w14:textId="5C2D4290" w:rsidR="007F5340" w:rsidRPr="007F5340" w:rsidRDefault="007F5340" w:rsidP="002F1C2F">
      <w:r w:rsidRPr="007F5340">
        <w:t xml:space="preserve">- Imagem referente ao tipo </w:t>
      </w:r>
      <w:r w:rsidRPr="007F5340">
        <w:t xml:space="preserve">e descrições breves de cada </w:t>
      </w:r>
      <w:r w:rsidRPr="007F5340">
        <w:t>s</w:t>
      </w:r>
      <w:r w:rsidRPr="007F5340">
        <w:t>eguro com links para mais detalhes.</w:t>
      </w:r>
    </w:p>
    <w:p w14:paraId="1DE2E709" w14:textId="3B50F3F9" w:rsidR="007F5340" w:rsidRDefault="007F5340" w:rsidP="002F1C2F">
      <w:r w:rsidRPr="007F5340">
        <w:t xml:space="preserve">- </w:t>
      </w:r>
      <w:r w:rsidRPr="007F5340">
        <w:t>Preços: Detalhamento dos preços e planos disponíveis.</w:t>
      </w:r>
    </w:p>
    <w:p w14:paraId="32221F75" w14:textId="5136292D" w:rsidR="007F5340" w:rsidRDefault="007F5340" w:rsidP="002F1C2F">
      <w:r>
        <w:t xml:space="preserve">- </w:t>
      </w:r>
      <w:r w:rsidRPr="007F5340">
        <w:t>CTA: Botões como "Obter Cotação" e "Adicionar ao Carrinho".</w:t>
      </w:r>
    </w:p>
    <w:p w14:paraId="10E52966" w14:textId="3AA6D4C7" w:rsidR="007F5340" w:rsidRPr="007F5340" w:rsidRDefault="007F5340" w:rsidP="002F1C2F">
      <w:r>
        <w:t xml:space="preserve">- </w:t>
      </w:r>
      <w:r w:rsidRPr="007F5340">
        <w:t>Avaliações: Comentários e avaliações de clientes.</w:t>
      </w:r>
    </w:p>
    <w:sectPr w:rsidR="007F5340" w:rsidRPr="007F5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7419A"/>
    <w:multiLevelType w:val="hybridMultilevel"/>
    <w:tmpl w:val="ECB68E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47D6"/>
    <w:multiLevelType w:val="multilevel"/>
    <w:tmpl w:val="4A54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2D326E"/>
    <w:multiLevelType w:val="hybridMultilevel"/>
    <w:tmpl w:val="12940C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3404344">
    <w:abstractNumId w:val="0"/>
  </w:num>
  <w:num w:numId="2" w16cid:durableId="1581257275">
    <w:abstractNumId w:val="2"/>
  </w:num>
  <w:num w:numId="3" w16cid:durableId="194047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2F"/>
    <w:rsid w:val="002F1C2F"/>
    <w:rsid w:val="007F5340"/>
    <w:rsid w:val="00CE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0788"/>
  <w15:chartTrackingRefBased/>
  <w15:docId w15:val="{6AD5F865-DDB8-4BB3-BB72-13F4848BB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1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1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1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1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1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1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1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1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1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1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1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1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1C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1C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1C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1C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1C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1C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1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1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1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1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1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1C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1C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1C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1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1C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1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6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Astuta Design</dc:creator>
  <cp:keywords/>
  <dc:description/>
  <cp:lastModifiedBy>Astuta Design</cp:lastModifiedBy>
  <cp:revision>1</cp:revision>
  <dcterms:created xsi:type="dcterms:W3CDTF">2024-05-29T23:15:00Z</dcterms:created>
  <dcterms:modified xsi:type="dcterms:W3CDTF">2024-05-29T23:32:00Z</dcterms:modified>
</cp:coreProperties>
</file>