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jc w:val="center"/>
        <w:rPr/>
      </w:pPr>
      <w:bookmarkStart w:colFirst="0" w:colLast="0" w:name="_c8og9udvwsyu" w:id="0"/>
      <w:bookmarkEnd w:id="0"/>
      <w:r w:rsidDel="00000000" w:rsidR="00000000" w:rsidRPr="00000000">
        <w:rPr>
          <w:rtl w:val="0"/>
        </w:rPr>
        <w:t xml:space="preserve">Tarefa 11 - Chaveamento entre 2 Processos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Rule="auto"/>
        <w:rPr/>
      </w:pPr>
      <w:bookmarkStart w:colFirst="0" w:colLast="0" w:name="_ny2tc07q7s4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Carlos Eduardo Sena Rebouças Garcia 9345255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Diego Boccoli Gallego 9344744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Gabriel Rocha Amorim 9395112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color w:val="4a86e8"/>
        </w:rPr>
      </w:pPr>
      <w:bookmarkStart w:colFirst="0" w:colLast="0" w:name="_qj2z3dhm9cdf" w:id="2"/>
      <w:bookmarkEnd w:id="2"/>
      <w:r w:rsidDel="00000000" w:rsidR="00000000" w:rsidRPr="00000000">
        <w:rPr>
          <w:color w:val="4a86e8"/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Nesta experiência vamos desenvolver um mini-kernel que salva os registradores de um processo na memória e em seguida carregá da memória registradores de outro processo de modo a cada vez que a interrupção de tempo for chamada. Será feito basicamente chaveamento entre 2 processos. Para isso, temos previamente este código que salva o estado atual de um processo e recupera o estado do próximo:</w:t>
      </w:r>
    </w:p>
    <w:p w:rsidR="00000000" w:rsidDel="00000000" w:rsidP="00000000" w:rsidRDefault="00000000" w:rsidRPr="00000000" w14:paraId="0000000C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handle_process: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LDR r0, =save_lr</w:t>
        <w:tab/>
        <w:t xml:space="preserve">@ Libera lr para outros usos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 r14, [r0]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LDMFD sp!, {r0-r12}</w:t>
        <w:tab/>
        <w:t xml:space="preserve">@ Recupera r0-r12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LDR lr, =linhaA - 4</w:t>
        <w:tab/>
        <w:t xml:space="preserve">@ Usa lr para armazenar ponteiro de linhaA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STMFA lr!, {r0-r12}</w:t>
        <w:tab/>
        <w:t xml:space="preserve">@ Guarda em linhaA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LDR r2, [sp], #4</w:t>
        <w:tab/>
        <w:t xml:space="preserve">@ Recupera pc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MOV r12, lr</w:t>
        <w:tab/>
        <w:tab/>
        <w:t xml:space="preserve">@ Guarda ponteiro de linhaA em r12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LDR r5, =save_cpsr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MRS r1, cpsr</w:t>
        <w:tab/>
        <w:tab/>
        <w:t xml:space="preserve">@ salvando o modo corrente em r1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STR r1, [r5]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LDR r3, =0b10010011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MSR cpsr_ctl, r3 </w:t>
        <w:tab/>
        <w:t xml:space="preserve">@ Alterando o modo para supervisor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MOV r0, sp</w:t>
        <w:tab/>
        <w:tab/>
        <w:t xml:space="preserve">@ No modo supervisor é possível recuperar sp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MOV r1, lr</w:t>
        <w:tab/>
        <w:tab/>
        <w:t xml:space="preserve">@ E é possível recuperar lr também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STMFA r12!, {r0-r3}</w:t>
        <w:tab/>
        <w:t xml:space="preserve">@ Guarda os últimos registradores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LDR r0, save_cpsr</w:t>
        <w:tab/>
        <w:t xml:space="preserve">@ Volta para o modo anterior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MSR cpsr, r0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LDR lr, =linhaA</w:t>
        <w:tab/>
        <w:t xml:space="preserve">@ Agora que está tudo salvo, recuperamos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LDR r0, [lr, #60]</w:t>
        <w:tab/>
        <w:t xml:space="preserve">@ o estado do próximo processo e guardamos no stack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STMFD sp!, {r0}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LDMFD lr!, {r0-r12}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STMFD sp!, {r0-r12}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LDR lr, save_lr</w:t>
        <w:tab/>
        <w:t xml:space="preserve">@ Recupera lr antigo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bx lr</w:t>
        <w:tab/>
        <w:tab/>
        <w:tab/>
        <w:t xml:space="preserve">@ Retorno de subrotina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save_lr: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.word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save_cpsr:</w:t>
      </w:r>
    </w:p>
    <w:p w:rsidR="00000000" w:rsidDel="00000000" w:rsidP="00000000" w:rsidRDefault="00000000" w:rsidRPr="00000000" w14:paraId="0000002A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  <w:tab/>
        <w:t xml:space="preserve">.word 0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 temos também o código da experiência 10 que servirá como base e não será mostrado aqui.</w:t>
      </w:r>
    </w:p>
    <w:p w:rsidR="00000000" w:rsidDel="00000000" w:rsidP="00000000" w:rsidRDefault="00000000" w:rsidRPr="00000000" w14:paraId="0000002D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Para recuperar todos os registradores, é preciso mudar para o modo supervisor já que ao alcançar o código, estaremos no modo IRQ.</w:t>
      </w:r>
    </w:p>
    <w:p w:rsidR="00000000" w:rsidDel="00000000" w:rsidP="00000000" w:rsidRDefault="00000000" w:rsidRPr="00000000" w14:paraId="0000002F">
      <w:pPr>
        <w:pStyle w:val="Heading1"/>
        <w:jc w:val="center"/>
        <w:rPr>
          <w:color w:val="4a86e8"/>
        </w:rPr>
      </w:pPr>
      <w:bookmarkStart w:colFirst="0" w:colLast="0" w:name="_yhq9bqfcxk2i" w:id="3"/>
      <w:bookmarkEnd w:id="3"/>
      <w:r w:rsidDel="00000000" w:rsidR="00000000" w:rsidRPr="00000000">
        <w:rPr>
          <w:color w:val="4a86e8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O código atual salva e recupera o estado de apenas um processo. Precisamos fazer algumas modificações para funcionar para 2 processos. Para isso,  adicionamos uma variável que determina o processo atual (nproc) e verificamos qual o processo atual no momento e mudamos para o próximo processo. O código final fica: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handle_process: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LDR r0, =save_lr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STR r14, [r0]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LDMFD sp!, {r0-r12}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LDR lr, =last_process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LDR lr, [lr]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SUB lr, lr, #4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STMFA lr!, {r0-r12}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LDR r2, [sp], #4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MOV r12, lr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LDR r5, =save_cpsr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MRS r1, cpsr    @ salvando o modo corrente em r1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STR r1, [r5]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MRS r3, spsr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MRS r7, spsr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ADD r3,r3,#0x80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ADD r7,r7,#0x80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AND r6, r3, #0x1f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CMP r6, #0x10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ADDEQ r7, r3, #0xf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MSR cpsr_ctl, r7 @ alterando o modo para supervisor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MOV r0, sp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MOV r1, lr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STMFA r12!, {r0-r3}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LDR r0, save_cpsr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MSR cpsr, r0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LDR r0, =nproc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LDR r1, [r0]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ADD r1, r1, #1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AND r1, r1, #1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STR r1, [r0]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CMP r1, #0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LDREQ r0, =linhaA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LDRGT r0, =linhaB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STR r1, [r0]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LDR lr, last_process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LDR r0, [lr, #60]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STMFD sp!, {r0}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LDMFD lr!, {r0-r12}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STMFD sp!, {r0-r12}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LDR lr, save_lr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BX lr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save_lr: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.word 0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save_cpsr: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.word 0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last_process: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.word 0x3050</w:t>
      </w:r>
    </w:p>
    <w:p w:rsidR="00000000" w:rsidDel="00000000" w:rsidP="00000000" w:rsidRDefault="00000000" w:rsidRPr="00000000" w14:paraId="00000067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Agora, devemos criar funções para inicializar cada um dos processos. Observação: É necessário declarar uma pilha separada para o processo B para guardar as variáveis dele separadamente.</w:t>
      </w:r>
    </w:p>
    <w:p w:rsidR="00000000" w:rsidDel="00000000" w:rsidP="00000000" w:rsidRDefault="00000000" w:rsidRPr="00000000" w14:paraId="0000006A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Processo A:</w:t>
      </w:r>
    </w:p>
    <w:p w:rsidR="00000000" w:rsidDel="00000000" w:rsidP="00000000" w:rsidRDefault="00000000" w:rsidRPr="00000000" w14:paraId="0000006C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init_procA: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r0, =linhaA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r1, =0x0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r2, =0x0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CMP r1, #52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BGT out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 r2, [r0, r1]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r1, r1, #4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   loop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out: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 r4, sp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r5, =0x0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 r6, lr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MRS r7, cpsr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r0, r0, r1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STMFA r0!, {r4-r6}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BX lr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Processo B:</w:t>
      </w:r>
    </w:p>
    <w:p w:rsidR="00000000" w:rsidDel="00000000" w:rsidP="00000000" w:rsidRDefault="00000000" w:rsidRPr="00000000" w14:paraId="00000081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init_procB: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r0, =linhaB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r1, =0x0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r2, =0x0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loop2: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CMP r1, #52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BGT out2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 r2, [r0, r1]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r1, r1, #4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   loop2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out2: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 r4, sp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 r4, r4, #200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r5, =0x0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 r6, lr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MRS r7, cpsr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r0, r0, r1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STMFA r0!, {r4-r6}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BX lr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Também modificamos a função principal para imprimir 1 ou 2 dependendo do processo atual que está rodando.</w:t>
      </w:r>
    </w:p>
    <w:p w:rsidR="00000000" w:rsidDel="00000000" w:rsidP="00000000" w:rsidRDefault="00000000" w:rsidRPr="00000000" w14:paraId="00000097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Função Main: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bl c_entry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r0, =nproc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r1, =0x00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 r1, [r0]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BL init_procA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BL init_procB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BL timer_init @initialize interrupts and timer 0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stop: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r0, =nproc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 r0, [r0]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CMP r0, #0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BLEQ print_1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BLGT print_2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 stop</w:t>
      </w:r>
    </w:p>
    <w:p w:rsidR="00000000" w:rsidDel="00000000" w:rsidP="00000000" w:rsidRDefault="00000000" w:rsidRPr="00000000" w14:paraId="000000A9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 finalmente as funções que imprimem strings foram desenvolvidas em c e são da seguinte forma:</w:t>
      </w:r>
    </w:p>
    <w:p w:rsidR="00000000" w:rsidDel="00000000" w:rsidP="00000000" w:rsidRDefault="00000000" w:rsidRPr="00000000" w14:paraId="000000AA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volatile unsigned int * const UART0DR = (unsigned int *)0x101f1000;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void print_uart0(const char *s) {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while(*s != '\0') { /* Loop until end of string */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*UART0DR = (unsigned int)(*s); /* Transmit char */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s++; /* Next char */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void c_entry() {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print_uart0("Hello world!\n");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void print_1() {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print_uart0("1");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void print_2() {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print_uart0("2");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jc w:val="center"/>
        <w:rPr>
          <w:color w:val="4a86e8"/>
        </w:rPr>
      </w:pPr>
      <w:bookmarkStart w:colFirst="0" w:colLast="0" w:name="_2adyhiwu55qr" w:id="4"/>
      <w:bookmarkEnd w:id="4"/>
      <w:r w:rsidDel="00000000" w:rsidR="00000000" w:rsidRPr="00000000">
        <w:rPr>
          <w:color w:val="4a86e8"/>
          <w:rtl w:val="0"/>
        </w:rPr>
        <w:t xml:space="preserve">Conclusão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Fazendo as alterações necessárias, podemos ver a função handle_process ser chamada para trocar o processo ativo:</w:t>
      </w:r>
    </w:p>
    <w:p w:rsidR="00000000" w:rsidDel="00000000" w:rsidP="00000000" w:rsidRDefault="00000000" w:rsidRPr="00000000" w14:paraId="000000D6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4948238" cy="74529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3322" r="69767" t="35106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7452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Usando o comando: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x/17w 0x03050 </w:t>
      </w:r>
    </w:p>
    <w:p w:rsidR="00000000" w:rsidDel="00000000" w:rsidP="00000000" w:rsidRDefault="00000000" w:rsidRPr="00000000" w14:paraId="000000D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para mostrar o valor da estrutura linhaA, podemos ver os registradores salvos de maneira correta.</w:t>
      </w:r>
    </w:p>
    <w:p w:rsidR="00000000" w:rsidDel="00000000" w:rsidP="00000000" w:rsidRDefault="00000000" w:rsidRPr="00000000" w14:paraId="000000DB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5034880" cy="16945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322" r="76204" t="89016"/>
                    <a:stretch>
                      <a:fillRect/>
                    </a:stretch>
                  </pic:blipFill>
                  <pic:spPr>
                    <a:xfrm>
                      <a:off x="0" y="0"/>
                      <a:ext cx="5034880" cy="169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 este é o resultado final: impressão de 1’s e de 2’s de maneira alternada que depende da interrupção do timer.</w:t>
      </w:r>
    </w:p>
    <w:p w:rsidR="00000000" w:rsidDel="00000000" w:rsidP="00000000" w:rsidRDefault="00000000" w:rsidRPr="00000000" w14:paraId="000000DF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5119688" cy="36046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82" l="3488" r="47674" t="42772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604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 com isso, concluímos esta experiência permitindo assim um maior entendimento em relação ao funcionamento do kernel, de processos e do vetor de interrupções. </w:t>
      </w:r>
      <w:r w:rsidDel="00000000" w:rsidR="00000000" w:rsidRPr="00000000">
        <w:rPr>
          <w:rtl w:val="0"/>
        </w:rPr>
      </w:r>
    </w:p>
    <w:sectPr>
      <w:pgSz w:h="16834" w:w="11909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