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250E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250E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50E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6604F" w:rsidP="009B5655">
      <w:pPr>
        <w:ind w:firstLine="720"/>
      </w:pPr>
      <w:r>
        <w:t>Realizar a criação de tabelas e manipular e consultar os dados de cada tabelas, atendendo os critérios do cliente, para que este possa ser utilizado dentro da(s) clínicas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96604F" w:rsidRDefault="0096604F" w:rsidP="0096604F">
      <w:bookmarkStart w:id="6" w:name="_Toc533767846"/>
      <w:bookmarkStart w:id="7" w:name="_Toc3879733"/>
      <w:r>
        <w:t xml:space="preserve">O projeto, por enquanto, consiste em na manipulação dos dados pelos usuários, de forma que atenda </w:t>
      </w:r>
      <w:r>
        <w:t>à</w:t>
      </w:r>
      <w:r>
        <w:t xml:space="preserve">s necessidades da “SP Medical </w:t>
      </w:r>
      <w:proofErr w:type="spellStart"/>
      <w:r>
        <w:t>Group</w:t>
      </w:r>
      <w:proofErr w:type="spellEnd"/>
      <w:r>
        <w:t>”, acompanhando seu crescimento enquanto pessoa jurídica, para que seu</w:t>
      </w:r>
      <w:r>
        <w:t>s</w:t>
      </w:r>
      <w:r>
        <w:t xml:space="preserve"> usuários possam desfrutar de sistema eletrônic</w:t>
      </w:r>
      <w:r>
        <w:t>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96604F">
      <w:r>
        <w:t>O projeto foi realizado dentro do prazo de 3 dias, sendo iniciado a modelagem através de MER</w:t>
      </w:r>
      <w:r w:rsidR="00CA31FC">
        <w:t xml:space="preserve"> – Modelo Entidade e Relacionamento</w:t>
      </w:r>
      <w:r>
        <w:t>, seguindo a sequência</w:t>
      </w:r>
      <w:r w:rsidR="00CA31FC">
        <w:t>:</w:t>
      </w:r>
      <w:r>
        <w:t xml:space="preserve"> conceitual, lógico e físico. Após realizado o MER, começou-se com o desenvolvimento do Banco de Dados</w:t>
      </w:r>
      <w:r w:rsidR="00CA31FC">
        <w:t xml:space="preserve">, na que sequência DDL – Data </w:t>
      </w:r>
      <w:proofErr w:type="spellStart"/>
      <w:r w:rsidR="00CA31FC">
        <w:t>Definition</w:t>
      </w:r>
      <w:proofErr w:type="spellEnd"/>
      <w:r w:rsidR="00CA31FC">
        <w:t xml:space="preserve"> Language (Linguagem de Definição de Dados), DML – Data </w:t>
      </w:r>
      <w:proofErr w:type="spellStart"/>
      <w:r w:rsidR="00CA31FC" w:rsidRPr="00CA31FC">
        <w:t>Manipulation</w:t>
      </w:r>
      <w:proofErr w:type="spellEnd"/>
      <w:r w:rsidR="00CA31FC">
        <w:t xml:space="preserve"> Language (Linguagem de Manipulação de Dados e DQL – Data Query Language (Linguagem de Consulta de Dados).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845613">
      <w:r>
        <w:t>Modelagem é o processo de idealizar como será o banco de dados, afim de agilizar o processo quando se for escrever o código.</w:t>
      </w:r>
    </w:p>
    <w:p w:rsidR="00845613" w:rsidRDefault="00C92BD1" w:rsidP="00845613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845613" w:rsidRDefault="00845613" w:rsidP="00845613">
      <w:r>
        <w:t>Mostra como serão os dados, seus tipos e as relações entre si.</w:t>
      </w:r>
    </w:p>
    <w:p w:rsidR="00845613" w:rsidRPr="00845613" w:rsidRDefault="00845613" w:rsidP="00845613"/>
    <w:p w:rsidR="00DA19B6" w:rsidRDefault="00845613">
      <w:r>
        <w:rPr>
          <w:noProof/>
        </w:rPr>
        <w:drawing>
          <wp:inline distT="0" distB="0" distL="0" distR="0">
            <wp:extent cx="4602480" cy="2905166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Group(Done)-Lógic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430" cy="29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857B3D" w:rsidP="008A7F37">
      <w:r>
        <w:t>Mostra os dados dentro de tabelas, ‘desenhando’ como ficará o banco de dados</w:t>
      </w:r>
    </w:p>
    <w:p w:rsidR="00857B3D" w:rsidRDefault="00857B3D" w:rsidP="008A7F37">
      <w:r>
        <w:rPr>
          <w:noProof/>
        </w:rPr>
        <w:drawing>
          <wp:inline distT="0" distB="0" distL="0" distR="0">
            <wp:extent cx="5732145" cy="343281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Group(Físico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845613" w:rsidRPr="00845613" w:rsidRDefault="00857B3D" w:rsidP="00845613">
      <w:r>
        <w:t>Mostra, de forma muito abstrata, como serão as relações e suas cardinalidades, sem especificar o quais dados estão em cada tabela.</w:t>
      </w:r>
    </w:p>
    <w:p w:rsidR="00DA19B6" w:rsidRDefault="00845613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084320" cy="44802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MedGroup(Done)-Conceitu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602" cy="44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Pr="00857B3D" w:rsidRDefault="00857B3D" w:rsidP="00295E15">
      <w:pPr>
        <w:ind w:firstLine="720"/>
        <w:rPr>
          <w:u w:val="single"/>
        </w:rPr>
      </w:pPr>
      <w:r w:rsidRPr="00857B3D">
        <w:t>https://trello.com/b/PzZ9vpRl/sp-medical-group</w:t>
      </w:r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857B3D" w:rsidP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857B3D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857B3D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7B3D">
              <w:t>X</w:t>
            </w:r>
          </w:p>
        </w:tc>
        <w:tc>
          <w:tcPr>
            <w:tcW w:w="533" w:type="pct"/>
          </w:tcPr>
          <w:p w:rsidR="00DA19B6" w:rsidRDefault="00857B3D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:rsidR="008A7F37" w:rsidRPr="00857B3D" w:rsidRDefault="00857B3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857B3D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Pr="00857B3D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0EC" w:rsidRDefault="007250EC">
      <w:pPr>
        <w:spacing w:after="0" w:line="240" w:lineRule="auto"/>
      </w:pPr>
      <w:r>
        <w:separator/>
      </w:r>
    </w:p>
  </w:endnote>
  <w:endnote w:type="continuationSeparator" w:id="0">
    <w:p w:rsidR="007250EC" w:rsidRDefault="0072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250E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0EC" w:rsidRDefault="007250EC">
      <w:pPr>
        <w:spacing w:after="0" w:line="240" w:lineRule="auto"/>
      </w:pPr>
      <w:r>
        <w:separator/>
      </w:r>
    </w:p>
  </w:footnote>
  <w:footnote w:type="continuationSeparator" w:id="0">
    <w:p w:rsidR="007250EC" w:rsidRDefault="0072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250EC"/>
    <w:rsid w:val="00730217"/>
    <w:rsid w:val="00750F6F"/>
    <w:rsid w:val="00792337"/>
    <w:rsid w:val="007C7D98"/>
    <w:rsid w:val="007F3CBC"/>
    <w:rsid w:val="00845613"/>
    <w:rsid w:val="00857B3D"/>
    <w:rsid w:val="00894B11"/>
    <w:rsid w:val="008A7F37"/>
    <w:rsid w:val="008B137F"/>
    <w:rsid w:val="008D4D82"/>
    <w:rsid w:val="00952E23"/>
    <w:rsid w:val="0096604F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A31FC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F928E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D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BCF21-7F53-4909-90C2-0308305A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</TotalTime>
  <Pages>13</Pages>
  <Words>624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Marcos Paulo Tomas Ferreira</cp:lastModifiedBy>
  <cp:revision>3</cp:revision>
  <dcterms:created xsi:type="dcterms:W3CDTF">2020-02-12T11:19:00Z</dcterms:created>
  <dcterms:modified xsi:type="dcterms:W3CDTF">2020-02-12T11:36:00Z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