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Sequências multiplanares FSE e GRE ponderadas em T1 e T2, antes e após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FÍGADO: Sinais de hepatopatia crônica caracterizados por proeminência dos segmentos laterais do lobo esquerdo e caudado, contornos serrilhados e parênquima heterogêneo.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LESÕES HEPÁTICAS SUSPEITAS PARA HEPATOCARCINOMA: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Sinais de trombose aguda do ramo portal do segmento VIII, com sinal alto em T2 e restrição das moléculas de água à difusão. Há discreto aumento do calibre vascular, com discreto hipersinal em T2 e hipervascularização ultrapassando os limites deste vaso. Embora não haja nítido "washout", a possibilidade de hepatocarcinoma infiltrativo não pode ser afastada. Conveniente controle precoce ou correlação com biopsia (caso a lesão seja definida pela ultrassonografia).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OUTRAS LESÕES HEPÁTICAS: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Nódulo esteatótico de 1,3 cm no segmento II.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VASCULARIZAÇÃO: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Veias porta (tronco e ramos direito e esquerdo), esplênica e mesentérica superior pérvias.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Circulação colateral periesplênica e peripancreática. Recanalização da veia paraumbilical, com calibre de 1,0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Tronco celíaco sem variações anatômicas.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LINFONODOS: Ausência de linfonodomegalias.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BAÇO: Esplenomegalia com pequenos nódulos hipovascularizados e com hipersinal em T2 esparsos. Pequeno hemangioma esplênico no terço médio do baço, na altura do hilo.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ASCITE: Ausência de líquido livre.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OUTROS 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Diminuta hérnia gástrica hiatal.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Moderada lipossubstituição do parênquima pancreático. Ausência de dilatação do ducto principal. Pequenos cistos simples esparsos de até 1,0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nodular de ambas as adrenais.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Cistos simples renais bilaterais, com até 6,0 cm. Cisto hemorrágico de 1,0 cm na cortical do terço médio do rim esquerdo. Retração parenquimatosa mesorrenal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Bexiga com paredes discretamente espessadas e trabeculadas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Próstata aumentada (peso estimado em 75g) com nódulos de provável hiperplasia na glândula interna. Zona periférica levemente afilada com sinal heterogêneo, sem configurar nódulo definido.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Vesículas seminais assimétricas, a esquerda um pouco menor e com conteúdo com discreto hipossinal em T2.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Pequena hérnia inguinal direita contendo gordura.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foi caracterizado imagem do testículo esquerdo na cavidade abdominopélvica deste lado.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Lesão polipóide no sigmóide de 2,0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Em relação à ressonância magnética de 30/01/2013, nota-se estabilidade do nódulo hepático do segmento II e aparecimento da trombose do ramo portal do segmento VIII, conforme descrito. Identificada uma lesão polipóide no sigmóide.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RENATA EMY OGAWA CRM 104396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Revisado e Assinado Eletronicamente por: Dr. Marcelo de Castro Jorge Racy CRM 70913 e Dra. RENATA EMY OGAWA CRM 104396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