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contrastevenoso.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hérnia gástrica hiatal.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preservados. Focos hipoatenuantes esparsos, o maior no segmento VI medindo 1,5 cm, prováveis cistos.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Sistema portal pérvio.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Vesícula biliar normodistendida.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Baço, pâncreas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Cistos corticais bilaterais, maiores e mais numerosos à direita onde medem até 5,0 cm, alguns com finos septos (Bosniak I e II).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Divertículos cólicos difusos, um deles espessado no flanco direito, associado a espessamento parietal do cólon ascendente e a densificação dos planos adiposos e das fáscias regionais, sugerindo diverticulite aguda. Não há coleções ou pneumoperitônio.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Ceco medianizado. Apêndice cecal preservado, localizado no hipogástrio.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ou de líquido livre na cavidade peritoneal.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pouco espessadas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Aumento prostático.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As imagens da transição toracoabdominal evidenciam micronódulo calcificado residual na base esquerda e opacidades centrolobulares esparsas (mais evidentes no lobo médio), algumas maiores e de aspecto nodular nos lobos inferiores medindo até 0,7 cm. Sugerimos correlação com tomografia do tórax.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Aroldo Hiroyuki Ban CRM 150579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Aroldo Hiroyuki Ban CRM 150579 e Dra. Cassia Franco Tridente CRM 130013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