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RADIOGRAFIA DO ABDOME (3 POSIÇÕES)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Controle evolutivo de suboclusão intestinal.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Cateter duplo J na topografia do sistema coletor urinário direito, com extremidades projetadas na topografia do rim direito e da bexiga.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Resíduos de contraste oral de estudo prévio preenchendo toda a moldura cólica e o reto.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Pequena distensão gasosa de alças delgadas, mais evidente no mesogástrio, menor em relação à radiografia de 04/05/2017.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Antonio Jose Souza Reis Filho - CRM 186401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Cassia Franco Tridente - CRM 130013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