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DA COXA, JOELHO E PERNA DIREITOS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Exame sem contraste endovenoso conforme pedido médico, reduzindo a sensibilidade do método para identificação de recidiva.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Ressecção do terço distal do fêmur e colocação de endoprótese metálica articulada de joelho, condicionando artefatos regionais que limitam a análise.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Fixação dos componentes femoral e tibial com hastes intramedulares e cimento, destacando-se imagem lobulada com hipersinal em T2 na medular óssea ao redor e anteriormente à haste tibial. Apesar do achado poder representar cisto intraósseo, não é possível excluir outras etiologias, sendo conveniente correlação com exames anteriores e controle precoce com contraste endovenoso.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Diminuto cisto intraósseo junto ao limite superior do cimento femoral.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Material metálico de síntese na patela.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massas ou coleções.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Alterações cicatriciais em partes moles com leve edema e lipossubstituição parcial da musculatura periarticular do joelho.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Feixes neurovasculares livres.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articular no joelho com espessamento sinovial.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subcutâneo anterolateral no joelho.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Alexandre Castilho Valim CRM 124885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Alexandre Castilho Valim CRM 124885 e Dr. Laercio Alberto Rosemberg CRM 47952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