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ilo4t1emkfdr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DO TORNOZELO DIREITO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realizado com a técnica de fast spin-eco, em cortes multiplanares pesados em T1 e T2, antes e após o contraste endovenoso, evidenciou: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 espessamento focal e de aspecto nodular mal definido na bainha sinovial do tibial anterior no plano da metáfise distal da tíbia, que mede cerca de 1,1 x 0,6 x 0,2 cm e apresenta impregnação heterogênea pelo contraste, associada a edema do subcutâneo adjacente. As características de imagem favorecem natureza inflamatória. Recomenda-se controle evolutivo precoce.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Transição miotendínea baixa do sóleo. Leve tendinopatia calcaneana, sem lesões, associada a edema da gordura de kager.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Leve tendinopatia inframaleolar do fibular curto.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Músculo acessório fibular quarto.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tendões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Ossículo navicular acessório.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Proeminência do bordo medial da subtalar posterior, com cartilagem irregular associada a cistos e edema ósseo subcondrais, sugerindo barra fibrocartilagínea.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Irregularidade condral profunda na porção central da superfície talar da subtalar posterior, com pequeno cisto e edema ósseo subcondrais.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Restante das estruturas ósseas com forma e sinal medular habituais.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derrame articular significativo ou sinovite.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Lesão extensa/completa crônica do ligamento talofibular anterior.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Ligamento calcaneofibular afilado.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Alteração de sinal degenerativa ou cicatricial dos feixes profundos do ligamento deltóide, sem descontinuidades.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Fáscia plantar com espessura e sinal preservados. Leve edema do coxim adiposo plantar subjacente ao calcâneo.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Matheus Godoy de Freitas CRM 111957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Matheus Godoy de Freitas CRM 111957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