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RadiografiaS do tornozelo DIREITO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Controle evolutivo de osteossíntese de fíbula distal com placa e parafusos metálicos sem sinais de solturas ou desalinhamentos e em consolidação.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Âncora metálica no aspecto medial do corpo do tálus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Deformidade do maléolo posterior da tíbia com irregularidade da superfície articular.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Ossificação/ calcificação de parte moles junto ao recesso anterior tibiotársico( corpo livre?)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 critério clínico, correlacionar com TC. 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