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chn8k70iyq8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DO ANTEPÉ DIREITO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Estudo realizado com a técnica de fast spin-eco, em cortes multiplanares pesados em T1 e T2, pré e pós-contraste paramagnético, evidenciou: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Em correspondência ao local de queixa clínica, identificado por marcador cutâneo, observamos nódulo sólido com realce pós-contraste no tecido subcutâneo e tela cutânea da face plantar, subjacente ao segundo metatarso, mantendo contato com a fáscia plantar adjacente. Tem contorno regulares e mede 0,9 x 0,7 x 0,9 cm. O aspecto não é específico. Ficando a critério clínico controle precoce ou correlação anatomopatológica.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Artrose metatarso-falangiana do hálux caracterizada por afilamento condral irregular, com osteófitos marginais, diminutos cistos e edema ósseo subcondrais, bem como leve sinovite. Alteração degenerativa / cicatricial do ligamento colateral medial com edema ósseo junto aos bordos de inserção.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Discreto edema ósseo subcondral no bordo lateral da base do quarto metatarso.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 cisto no contorno lateral da cabeça do quinto metatarso.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ósseas com morfologia e sinal medular normais.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derrame articular significativo.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Dois pequenos cistos de morfologia lobulada (</w:t>
      </w:r>
      <w:r w:rsidDel="00000000" w:rsidR="00000000" w:rsidRPr="00000000">
        <w:rPr>
          <w:i w:val="1"/>
          <w:color w:val="494949"/>
          <w:rtl w:val="0"/>
        </w:rPr>
        <w:t xml:space="preserve">ganglions</w:t>
      </w:r>
      <w:r w:rsidDel="00000000" w:rsidR="00000000" w:rsidRPr="00000000">
        <w:rPr>
          <w:color w:val="494949"/>
          <w:rtl w:val="0"/>
        </w:rPr>
        <w:t xml:space="preserve">), um de 1,0cm junto à margem lateral da cabeça do 1º. metatarso e outro junto ao contorno lateral da falange proximal do hálux, com 0,9 cm.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Tendões sem alterações significativas.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Leve obliteração do coxim adiposo plantar subjacente a cabeça do quinto metatarso, em ponto de carga.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Discreto edema do tecido subcutâneo na face dorsolateral do antepé.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