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 relação ao exame de 22/08/2011: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Houve discreto aumento das dimensões da lesão expansiva extra-axial centrada na asa menor do esfenoide à esquerda com pequena extensão ao teto da órbita, caracterizada por alto sinal em T2, sinal isointenso em T1 e intenso realce após a injeção do meio de contraste. Atualmente mede 1,5 x 1,3 x 1,3 cm (media 1,3 x 1,1 x 1,0 cm). Há espessamento dural circunjacente (caudadural). Determina deslocamento superior do giro órbito-frontal posterior deste lado. Associa-se maior anormalidade do sinal do parênquima encefálico adjacente, notadamente em sua porção mais anterior e superior, mais provavelmente representando edema e/ou gliose.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Formações hipocampais com características de sinal preservadas, com dimensões reduzidas aparentemente de maneira proporcional ao restante dos lobos temporais, na análise não quantitativa.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Surgiu conteúdo com sinal hiperintenso em T2 (secreção), que preenche células do ápice petroso e do ápice mastóideo à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Demais achados similares, a saber: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Alargamento dos sulcos corticais e fissuras encefálicas, assim como aumento discreto dos ventrículos laterais e do terceiro ventrículo. Cisternas da base amplas. Denotam redução volumétrica do encéfalo.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Múltiplos focos esparsos de anormalidade de sinal na substância branca de ambos os hemisférios cerebrais, subcorticais, em centros semiovais e por vezes confluentes nas regiões periatriais, caracterizados por alto sinal em T2 e FLAIR, sem realce após a injeção do meio de contraste, inespecíficas, mais frequentemente relacionadas a rarefação de mielina / gliose.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Foco puntiforme de hipointensidade de sinal em todas as sequências, notadamente em T2*, na substância branca do centro semioval parietal à esquerda, sem correlação em tomografia computadorizada de 14/08/2013, compatível com deposição de hemossiderina.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Alongamento e tortuosidade dos trajetos das artérias intracranianas.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Cristalinos não identificados com lentes intra-oculares em sua posição. Globos oculares de conformação alongada no eixo anteroposterior.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segmentar do revestimento mucoso das cavidades paranasais. No seio maxilar esquerdo assume aspecto lobulado, podendo corresponder a cisto de retenção / pólipo.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              Controle evolutivo de lesão expansiva extra-axial esfenoidal esquerda evidencia, em relação ao estudo de referência, aumento de suas dimensões e maior extensão do halo de anormalidade de sinal (edema / gliose) no parênquima encefálico frontal basal posterior suprajacente. Demais aspectos encefálicos sem alterações evolutivas significativas.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Felipe Barjud P. do Nascimento CRM 140256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Alcino Alves Barbosa Junior CRM 97326 e Dr. Eduardo Carneiro Lima CRM 77511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