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TOMOGRAFIA COMPUTADORIZADA DA CABEÇA </w:t>
      </w:r>
    </w:p>
    <w:p w:rsidR="00000000" w:rsidDel="00000000" w:rsidP="00000000" w:rsidRDefault="00000000" w:rsidRPr="00000000">
      <w:pPr>
        <w:contextualSpacing w:val="0"/>
        <w:rPr/>
      </w:pPr>
      <w:r w:rsidDel="00000000" w:rsidR="00000000" w:rsidRPr="00000000">
        <w:rPr>
          <w:rtl w:val="0"/>
        </w:rPr>
        <w:t xml:space="preserve">TÉCNICA </w:t>
      </w:r>
    </w:p>
    <w:p w:rsidR="00000000" w:rsidDel="00000000" w:rsidP="00000000" w:rsidRDefault="00000000" w:rsidRPr="00000000">
      <w:pPr>
        <w:contextualSpacing w:val="0"/>
        <w:rPr/>
      </w:pPr>
      <w:r w:rsidDel="00000000" w:rsidR="00000000" w:rsidRPr="00000000">
        <w:rPr>
          <w:rtl w:val="0"/>
        </w:rPr>
        <w:t xml:space="preserve">Aquisição helicoidal de cortes axiais de 0,5 mm de colimação, seguida de reconstruções de cortes axiais de 2,0; 3,0 e 5,0 mm de espessura, sem contraste. </w:t>
      </w:r>
    </w:p>
    <w:p w:rsidR="00000000" w:rsidDel="00000000" w:rsidP="00000000" w:rsidRDefault="00000000" w:rsidRPr="00000000">
      <w:pPr>
        <w:contextualSpacing w:val="0"/>
        <w:rPr/>
      </w:pPr>
      <w:r w:rsidDel="00000000" w:rsidR="00000000" w:rsidRPr="00000000">
        <w:rPr>
          <w:rtl w:val="0"/>
        </w:rPr>
        <w:t xml:space="preserve">ACHADOS: </w:t>
      </w:r>
    </w:p>
    <w:p w:rsidR="00000000" w:rsidDel="00000000" w:rsidP="00000000" w:rsidRDefault="00000000" w:rsidRPr="00000000">
      <w:pPr>
        <w:contextualSpacing w:val="0"/>
        <w:rPr/>
      </w:pPr>
      <w:r w:rsidDel="00000000" w:rsidR="00000000" w:rsidRPr="00000000">
        <w:rPr>
          <w:rtl w:val="0"/>
        </w:rPr>
        <w:t xml:space="preserve">Raras calcificações nas paredes dos segmentos intracranianos das artérias carótidas internas. </w:t>
      </w:r>
    </w:p>
    <w:p w:rsidR="00000000" w:rsidDel="00000000" w:rsidP="00000000" w:rsidRDefault="00000000" w:rsidRPr="00000000">
      <w:pPr>
        <w:contextualSpacing w:val="0"/>
        <w:rPr/>
      </w:pPr>
      <w:r w:rsidDel="00000000" w:rsidR="00000000" w:rsidRPr="00000000">
        <w:rPr>
          <w:rtl w:val="0"/>
        </w:rPr>
        <w:t xml:space="preserve">Veia cortical com densidade aumentada na média convexidade frontal à esquerda, sem alteração da densidade do parênquima regional. </w:t>
      </w:r>
    </w:p>
    <w:p w:rsidR="00000000" w:rsidDel="00000000" w:rsidP="00000000" w:rsidRDefault="00000000" w:rsidRPr="00000000">
      <w:pPr>
        <w:contextualSpacing w:val="0"/>
        <w:rPr/>
      </w:pPr>
      <w:r w:rsidDel="00000000" w:rsidR="00000000" w:rsidRPr="00000000">
        <w:rPr>
          <w:rtl w:val="0"/>
        </w:rPr>
        <w:t xml:space="preserve">Demais estruturas encefálicas com posições, morfologia e densidades normais. </w:t>
      </w:r>
    </w:p>
    <w:p w:rsidR="00000000" w:rsidDel="00000000" w:rsidP="00000000" w:rsidRDefault="00000000" w:rsidRPr="00000000">
      <w:pPr>
        <w:contextualSpacing w:val="0"/>
        <w:rPr/>
      </w:pPr>
      <w:r w:rsidDel="00000000" w:rsidR="00000000" w:rsidRPr="00000000">
        <w:rPr>
          <w:rtl w:val="0"/>
        </w:rPr>
        <w:t xml:space="preserve">Ossos da calota craniana sem evidências de anormalidades focais detectáveis aos cortes axiais. </w:t>
      </w:r>
    </w:p>
    <w:p w:rsidR="00000000" w:rsidDel="00000000" w:rsidP="00000000" w:rsidRDefault="00000000" w:rsidRPr="00000000">
      <w:pPr>
        <w:contextualSpacing w:val="0"/>
        <w:rPr/>
      </w:pPr>
      <w:r w:rsidDel="00000000" w:rsidR="00000000" w:rsidRPr="00000000">
        <w:rPr>
          <w:rtl w:val="0"/>
        </w:rPr>
        <w:t xml:space="preserve">Cavidades paranasais e mastoides aeradas nos segmentos avaliados pelo estudo. </w:t>
      </w:r>
    </w:p>
    <w:p w:rsidR="00000000" w:rsidDel="00000000" w:rsidP="00000000" w:rsidRDefault="00000000" w:rsidRPr="00000000">
      <w:pPr>
        <w:contextualSpacing w:val="0"/>
        <w:rPr/>
      </w:pPr>
      <w:r w:rsidDel="00000000" w:rsidR="00000000" w:rsidRPr="00000000">
        <w:rPr>
          <w:rtl w:val="0"/>
        </w:rPr>
        <w:t xml:space="preserve">Alteração do calibre do nervo óptico intra-orbitário à direita, notando-se espessamento junto ao ápice orbitário, acotovelamento e afilamento no terço médio e novamente espessamento na região retrobulbar. </w:t>
      </w:r>
    </w:p>
    <w:p w:rsidR="00000000" w:rsidDel="00000000" w:rsidP="00000000" w:rsidRDefault="00000000" w:rsidRPr="00000000">
      <w:pPr>
        <w:contextualSpacing w:val="0"/>
        <w:rPr/>
      </w:pPr>
      <w:r w:rsidDel="00000000" w:rsidR="00000000" w:rsidRPr="00000000">
        <w:rPr>
          <w:rtl w:val="0"/>
        </w:rPr>
        <w:t xml:space="preserve">IMPRESSÃO: Aumento da densidade de uma veia cortical na média convexidade frontal esquerda, incaracterístico no estudo sem contraste endovenoso, que admite diagnóstico diferencial com calcificações incipientes, fluxo lento ou trombose recente do vaso. A critério clínico, ressonância magnética da cabeça e angioRM das veias intracranianas podem trazer informações adicionais. </w:t>
      </w:r>
    </w:p>
    <w:p w:rsidR="00000000" w:rsidDel="00000000" w:rsidP="00000000" w:rsidRDefault="00000000" w:rsidRPr="00000000">
      <w:pPr>
        <w:contextualSpacing w:val="0"/>
        <w:rPr/>
      </w:pPr>
      <w:r w:rsidDel="00000000" w:rsidR="00000000" w:rsidRPr="00000000">
        <w:rPr>
          <w:rtl w:val="0"/>
        </w:rPr>
        <w:t xml:space="preserve">Alterações do calibre do nervo óptico intra-orbitário direito, parcialmente avaliadas neste estudo dirigido ao encéfalo, a serem correlacionadas com o antecedente referido de glioma e com exames prévios, não apresentados para comparação. </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pt_B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