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8dbdkg23n73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 DO TÓRAX (FRENTE)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Próteses mamárias bilaterais.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Arcabouço ósseo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Seios costofrênicos esquerdos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Pequeno derrame pleural subpulmonar à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Consolidação nodular no campo médio direito com 4,7 cm, associada à espessamento da pequena fissura. Tal achado não estava presente na radiografia de 25/04/2012 o que favorece a possibilidade de processo infeccioso. Sugere-se controle precoce pós tratamento.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parênquima pulmonar com transparência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Imagem compatível com pequena hérnia gástrica hiatal.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Danilo Perussi Bianco CRM 124816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Danilo Perussi Bianco CRM 124816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