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TOMOGRAFIA COMPUTADORIZADA DE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TÓRAX E ALTA RESOLUÇÃO DOS PULMÕES</w:t>
      </w:r>
    </w:p>
    <w:p w:rsidR="00000000" w:rsidDel="00000000" w:rsidP="00000000" w:rsidRDefault="00000000" w:rsidRPr="00000000">
      <w:pPr>
        <w:spacing w:line="360" w:lineRule="auto"/>
        <w:ind w:left="840" w:hanging="4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TÉCNICA:</w:t>
      </w:r>
    </w:p>
    <w:p w:rsidR="00000000" w:rsidDel="00000000" w:rsidP="00000000" w:rsidRDefault="00000000" w:rsidRPr="00000000">
      <w:pPr>
        <w:spacing w:line="360" w:lineRule="auto"/>
        <w:ind w:left="840" w:hanging="4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Aquisição volumétrica, sem contraste venoso (conforme solicitação).</w:t>
      </w:r>
    </w:p>
    <w:p w:rsidR="00000000" w:rsidDel="00000000" w:rsidP="00000000" w:rsidRDefault="00000000" w:rsidRPr="00000000">
      <w:pPr>
        <w:ind w:left="840" w:hanging="4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Elevação da hemicúpula diafragmática esquerda.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Espaços pleurais virtuais.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Consolidação com alguns broncogramas aéreos e circundada por opacidades em vidro fosco, na região paramediastinal anterior à esquerda. Tal consolidação não apresenta planos de clivagem evidentes com massa mediastinal anterior, heterogênea e lobulada, medindo 8,5 x 4,6 cm nos maiores eixos axiais, podendo representar extensão pulmonar desta massa mediastinal. Esta massa apresenta amplo contato com a veia braquiocefálica esquerda e aorta ascendente. </w:t>
      </w:r>
      <w:r w:rsidDel="00000000" w:rsidR="00000000" w:rsidRPr="00000000">
        <w:rPr>
          <w:b w:val="1"/>
          <w:rtl w:val="0"/>
        </w:rPr>
        <w:t xml:space="preserve">O conjunto destes achados nos permite considerar dentre os diagnósticos diferenciais também o de doença linfoproliferativa, sendo conveniente prosseguimento diagnóstico.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Diminuto micronódulo pulmonar não calcificado de 0,3 cm no segmento lateral do lobo médio, inespecífico.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Dois pequenos nódulos pulmonares calcificados (sequelares), um no segmento apical do lobo superior direito e o outro no segmento superior do lobo inferior esquerdo.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Restante do parênquima pulmonar com atenuação normal.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Linfonodomegalias paratraqueais e mediastinal superior com até 1,2 cm no eixo curto. Outros pequenos linfonodos são evidentes nas cadeias cardiofrênica e torácica interna à direita.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Traqueia e brônquios-fonte pérvios, de calibre preservado. Pequeno divertículo posterolateral à direita da traqueia com 0,5 cm.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Demais estruturas vasculares do mediastino com trajeto e diâmetro normais.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Discreto espessamento pericárdico anterior.</w:t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Relatado por: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 Luiz Raphael Pereira Donoso Scoppetta - CRM 133717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Danilo Perussi Bianco CRM 124816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Danilo Perussi Bianco CRM 124816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