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Arial" w:hAnsi="Arial"/>
          <w:b/>
          <w:b/>
          <w:bCs/>
          <w:sz w:val="28"/>
          <w:szCs w:val="28"/>
        </w:rPr>
      </w:pPr>
      <w:r>
        <w:rPr>
          <w:rFonts w:ascii="Arial" w:hAnsi="Arial"/>
          <w:b/>
          <w:bCs/>
          <w:sz w:val="28"/>
          <w:szCs w:val="28"/>
        </w:rPr>
        <w:t>PROGRAMMAZIONE</w:t>
        <w:tab/>
        <w:t>II – A.A.</w:t>
        <w:tab/>
        <w:t>2016-17 – Secondo</w:t>
        <w:tab/>
        <w:t>Progetto v.1</w:t>
      </w:r>
    </w:p>
    <w:p>
      <w:pPr>
        <w:pStyle w:val="Normal"/>
        <w:jc w:val="left"/>
        <w:rPr>
          <w:rFonts w:ascii="Arial" w:hAnsi="Arial"/>
        </w:rPr>
      </w:pPr>
      <w:r>
        <w:rPr>
          <w:rFonts w:ascii="Arial" w:hAnsi="Arial"/>
        </w:rPr>
        <w:t>Telleschi Marco</w:t>
      </w:r>
    </w:p>
    <w:p>
      <w:pPr>
        <w:pStyle w:val="Normal"/>
        <w:jc w:val="left"/>
        <w:rPr>
          <w:rFonts w:ascii="Arial" w:hAnsi="Arial"/>
        </w:rPr>
      </w:pPr>
      <w:r>
        <w:rPr>
          <w:rFonts w:ascii="Arial" w:hAnsi="Arial"/>
        </w:rPr>
        <w:t>504382</w:t>
      </w:r>
    </w:p>
    <w:p>
      <w:pPr>
        <w:pStyle w:val="Normal"/>
        <w:jc w:val="left"/>
        <w:rPr>
          <w:rFonts w:ascii="Arial" w:hAnsi="Arial"/>
        </w:rPr>
      </w:pPr>
      <w:r>
        <w:rPr>
          <w:rFonts w:ascii="Arial" w:hAnsi="Arial"/>
        </w:rPr>
        <w:t>Corso B</w:t>
      </w:r>
    </w:p>
    <w:p>
      <w:pPr>
        <w:pStyle w:val="Normal"/>
        <w:jc w:val="left"/>
        <w:rPr>
          <w:rFonts w:ascii="Arial" w:hAnsi="Arial"/>
        </w:rPr>
      </w:pPr>
      <w:r>
        <w:rPr>
          <w:rFonts w:ascii="Arial" w:hAnsi="Arial"/>
        </w:rPr>
      </w:r>
    </w:p>
    <w:p>
      <w:pPr>
        <w:pStyle w:val="Normal"/>
        <w:jc w:val="left"/>
        <w:rPr>
          <w:rFonts w:ascii="Arial" w:hAnsi="Arial"/>
        </w:rPr>
      </w:pPr>
      <w:r>
        <w:rPr>
          <w:rFonts w:ascii="Arial" w:hAnsi="Arial"/>
        </w:rPr>
        <w:t>Come da richiesta si realizza un interprete Ocaml di un estensione del linguaggio funzionale presentato a lezione, che manipoli tuple di espressioni, e che permetta di combinare opportunamente funzioni.</w:t>
      </w:r>
    </w:p>
    <w:p>
      <w:pPr>
        <w:pStyle w:val="Normal"/>
        <w:jc w:val="left"/>
        <w:rPr>
          <w:rFonts w:ascii="Arial" w:hAnsi="Arial"/>
        </w:rPr>
      </w:pPr>
      <w:r>
        <w:rPr>
          <w:rFonts w:ascii="Arial" w:hAnsi="Arial"/>
        </w:rPr>
      </w:r>
    </w:p>
    <w:p>
      <w:pPr>
        <w:pStyle w:val="Normal"/>
        <w:jc w:val="left"/>
        <w:rPr>
          <w:rFonts w:ascii="Arial" w:hAnsi="Arial"/>
        </w:rPr>
      </w:pPr>
      <w:r>
        <w:rPr>
          <w:rFonts w:ascii="Arial" w:hAnsi="Arial"/>
        </w:rPr>
        <w:t>Durante la fase di progetto è stato deciso di modificare leggermente la sintassi astratta suggerita come segue:</w:t>
      </w:r>
    </w:p>
    <w:p>
      <w:pPr>
        <w:pStyle w:val="Normal"/>
        <w:jc w:val="left"/>
        <w:rPr>
          <w:rFonts w:ascii="Arial" w:hAnsi="Arial"/>
        </w:rPr>
      </w:pPr>
      <w:r>
        <w:rPr>
          <w:rFonts w:ascii="Arial" w:hAnsi="Arial"/>
        </w:rPr>
      </w:r>
    </w:p>
    <w:p>
      <w:pPr>
        <w:pStyle w:val="Normal"/>
        <w:jc w:val="left"/>
        <w:rPr>
          <w:rFonts w:ascii="Arial" w:hAnsi="Arial"/>
          <w:i/>
          <w:i/>
          <w:iCs/>
          <w:sz w:val="28"/>
          <w:szCs w:val="28"/>
        </w:rPr>
      </w:pPr>
      <w:r>
        <w:rPr>
          <w:rFonts w:ascii="Arial" w:hAnsi="Arial"/>
          <w:i/>
          <w:iCs/>
          <w:sz w:val="28"/>
          <w:szCs w:val="28"/>
        </w:rPr>
        <w:t>type exp = …</w:t>
      </w:r>
    </w:p>
    <w:p>
      <w:pPr>
        <w:pStyle w:val="Normal"/>
        <w:jc w:val="left"/>
        <w:rPr>
          <w:rFonts w:ascii="Arial" w:hAnsi="Arial"/>
          <w:i/>
          <w:i/>
          <w:iCs/>
          <w:sz w:val="28"/>
          <w:szCs w:val="28"/>
        </w:rPr>
      </w:pPr>
      <w:r>
        <w:rPr>
          <w:rFonts w:ascii="Arial" w:hAnsi="Arial"/>
          <w:i/>
          <w:iCs/>
          <w:sz w:val="28"/>
          <w:szCs w:val="28"/>
        </w:rPr>
        <w:tab/>
        <w:t>| Etup of tuple</w:t>
      </w:r>
    </w:p>
    <w:p>
      <w:pPr>
        <w:pStyle w:val="Normal"/>
        <w:jc w:val="left"/>
        <w:rPr>
          <w:rFonts w:ascii="Arial" w:hAnsi="Arial"/>
          <w:i/>
          <w:i/>
          <w:iCs/>
          <w:sz w:val="28"/>
          <w:szCs w:val="28"/>
        </w:rPr>
      </w:pPr>
      <w:r>
        <w:rPr>
          <w:rFonts w:ascii="Arial" w:hAnsi="Arial"/>
          <w:i/>
          <w:iCs/>
          <w:sz w:val="28"/>
          <w:szCs w:val="28"/>
        </w:rPr>
        <w:tab/>
        <w:t>| Pipe of tuple * exp</w:t>
      </w:r>
    </w:p>
    <w:p>
      <w:pPr>
        <w:pStyle w:val="Normal"/>
        <w:jc w:val="left"/>
        <w:rPr>
          <w:rFonts w:ascii="Arial" w:hAnsi="Arial"/>
          <w:i/>
          <w:i/>
          <w:iCs/>
          <w:sz w:val="28"/>
          <w:szCs w:val="28"/>
        </w:rPr>
      </w:pPr>
      <w:r>
        <w:rPr>
          <w:rFonts w:ascii="Arial" w:hAnsi="Arial"/>
          <w:i/>
          <w:iCs/>
          <w:sz w:val="28"/>
          <w:szCs w:val="28"/>
        </w:rPr>
        <w:tab/>
        <w:t>| ManyTimes of int * exp * exp</w:t>
      </w:r>
    </w:p>
    <w:p>
      <w:pPr>
        <w:pStyle w:val="Normal"/>
        <w:jc w:val="left"/>
        <w:rPr>
          <w:rFonts w:ascii="Arial" w:hAnsi="Arial"/>
          <w:i/>
          <w:i/>
          <w:iCs/>
          <w:sz w:val="28"/>
          <w:szCs w:val="28"/>
        </w:rPr>
      </w:pPr>
      <w:r>
        <w:rPr>
          <w:rFonts w:ascii="Arial" w:hAnsi="Arial"/>
          <w:i/>
          <w:iCs/>
          <w:sz w:val="28"/>
          <w:szCs w:val="28"/>
        </w:rPr>
        <w:t>and tuple = Nil</w:t>
      </w:r>
    </w:p>
    <w:p>
      <w:pPr>
        <w:pStyle w:val="Normal"/>
        <w:jc w:val="left"/>
        <w:rPr>
          <w:rFonts w:ascii="Arial" w:hAnsi="Arial"/>
          <w:i/>
          <w:i/>
          <w:iCs/>
          <w:sz w:val="28"/>
          <w:szCs w:val="28"/>
        </w:rPr>
      </w:pPr>
      <w:r>
        <w:rPr>
          <w:rFonts w:ascii="Arial" w:hAnsi="Arial"/>
          <w:i/>
          <w:iCs/>
          <w:sz w:val="28"/>
          <w:szCs w:val="28"/>
        </w:rPr>
        <w:tab/>
        <w:t>| Seq of exp * tuple</w:t>
      </w:r>
    </w:p>
    <w:p>
      <w:pPr>
        <w:pStyle w:val="Normal"/>
        <w:jc w:val="left"/>
        <w:rPr>
          <w:rFonts w:ascii="Arial" w:hAnsi="Arial"/>
          <w:i/>
          <w:i/>
          <w:iCs/>
          <w:sz w:val="28"/>
          <w:szCs w:val="28"/>
        </w:rPr>
      </w:pPr>
      <w:r>
        <w:rPr>
          <w:rFonts w:ascii="Arial" w:hAnsi="Arial"/>
          <w:i/>
          <w:iCs/>
          <w:sz w:val="28"/>
          <w:szCs w:val="28"/>
        </w:rPr>
      </w:r>
    </w:p>
    <w:p>
      <w:pPr>
        <w:pStyle w:val="Normal"/>
        <w:jc w:val="left"/>
        <w:rPr>
          <w:rFonts w:ascii="Arial" w:hAnsi="Arial"/>
          <w:i w:val="false"/>
          <w:i w:val="false"/>
          <w:iCs w:val="false"/>
          <w:sz w:val="24"/>
          <w:szCs w:val="24"/>
        </w:rPr>
      </w:pPr>
      <w:r>
        <w:rPr>
          <w:rFonts w:ascii="Arial" w:hAnsi="Arial"/>
          <w:i w:val="false"/>
          <w:iCs w:val="false"/>
          <w:sz w:val="24"/>
          <w:szCs w:val="24"/>
        </w:rPr>
        <w:t>Valutando l’exp Etup of tuple l’interprete restituisce un’altra etup nella quale le exp presenti all’interno della Etup iniziale sono state valutate ricorsivamente dall’interprete.</w:t>
      </w:r>
    </w:p>
    <w:p>
      <w:pPr>
        <w:pStyle w:val="Normal"/>
        <w:jc w:val="left"/>
        <w:rPr>
          <w:rFonts w:ascii="Arial" w:hAnsi="Arial"/>
          <w:i w:val="false"/>
          <w:i w:val="false"/>
          <w:iCs w:val="false"/>
          <w:sz w:val="24"/>
          <w:szCs w:val="24"/>
        </w:rPr>
      </w:pPr>
      <w:r>
        <w:rPr>
          <w:rFonts w:ascii="Arial" w:hAnsi="Arial"/>
          <w:i w:val="false"/>
          <w:iCs w:val="false"/>
          <w:sz w:val="24"/>
          <w:szCs w:val="24"/>
        </w:rPr>
      </w:r>
    </w:p>
    <w:p>
      <w:pPr>
        <w:pStyle w:val="Normal"/>
        <w:jc w:val="left"/>
        <w:rPr>
          <w:rFonts w:ascii="Arial" w:hAnsi="Arial"/>
          <w:i w:val="false"/>
          <w:i w:val="false"/>
          <w:iCs w:val="false"/>
          <w:sz w:val="24"/>
          <w:szCs w:val="24"/>
        </w:rPr>
      </w:pPr>
      <w:r>
        <w:rPr>
          <w:rFonts w:ascii="Arial" w:hAnsi="Arial"/>
          <w:i w:val="false"/>
          <w:iCs w:val="false"/>
          <w:sz w:val="24"/>
          <w:szCs w:val="24"/>
        </w:rPr>
        <w:t>Pipe è considerata come una tupla comprendente funzioni. La tupla contiene le funzioni e la exp rappresenta il paramentro da passare alla prima funzione. L’interprete valutando Pipe of tuple * exp restituisce quindi il risultato derivante dall’applicazione in sequenza delle suddette funzioni.</w:t>
      </w:r>
    </w:p>
    <w:p>
      <w:pPr>
        <w:pStyle w:val="Normal"/>
        <w:jc w:val="left"/>
        <w:rPr>
          <w:rFonts w:ascii="Arial" w:hAnsi="Arial"/>
          <w:i w:val="false"/>
          <w:i w:val="false"/>
          <w:iCs w:val="false"/>
          <w:sz w:val="24"/>
          <w:szCs w:val="24"/>
        </w:rPr>
      </w:pPr>
      <w:r>
        <w:rPr>
          <w:rFonts w:ascii="Arial" w:hAnsi="Arial"/>
          <w:i w:val="false"/>
          <w:iCs w:val="false"/>
          <w:sz w:val="24"/>
          <w:szCs w:val="24"/>
        </w:rPr>
      </w:r>
    </w:p>
    <w:p>
      <w:pPr>
        <w:pStyle w:val="Normal"/>
        <w:jc w:val="left"/>
        <w:rPr>
          <w:rFonts w:ascii="Arial" w:hAnsi="Arial"/>
          <w:i w:val="false"/>
          <w:i w:val="false"/>
          <w:iCs w:val="false"/>
          <w:sz w:val="24"/>
          <w:szCs w:val="24"/>
        </w:rPr>
      </w:pPr>
      <w:r>
        <w:rPr>
          <w:rFonts w:ascii="Arial" w:hAnsi="Arial"/>
          <w:i w:val="false"/>
          <w:iCs w:val="false"/>
          <w:sz w:val="24"/>
          <w:szCs w:val="24"/>
        </w:rPr>
        <w:t>ManyTimes è stata considerata come l’applicazione in sequenza della stessa funzione un numero fissato di volte. Int rappresenta il numero di volte che la funzione deve essere applicata, la prima exp la funzione e la seconda il parametro da passare alla prima applicazione della funzione.</w:t>
      </w:r>
    </w:p>
    <w:p>
      <w:pPr>
        <w:pStyle w:val="Normal"/>
        <w:jc w:val="left"/>
        <w:rPr>
          <w:rFonts w:ascii="Arial" w:hAnsi="Arial"/>
          <w:i w:val="false"/>
          <w:i w:val="false"/>
          <w:iCs w:val="false"/>
          <w:sz w:val="24"/>
          <w:szCs w:val="24"/>
        </w:rPr>
      </w:pPr>
      <w:r>
        <w:rPr>
          <w:rFonts w:ascii="Arial" w:hAnsi="Arial"/>
          <w:i w:val="false"/>
          <w:iCs w:val="false"/>
          <w:sz w:val="24"/>
          <w:szCs w:val="24"/>
        </w:rPr>
      </w:r>
    </w:p>
    <w:p>
      <w:pPr>
        <w:pStyle w:val="Normal"/>
        <w:jc w:val="left"/>
        <w:rPr>
          <w:rFonts w:ascii="Arial" w:hAnsi="Arial"/>
          <w:i w:val="false"/>
          <w:i w:val="false"/>
          <w:iCs w:val="false"/>
          <w:sz w:val="24"/>
          <w:szCs w:val="24"/>
        </w:rPr>
      </w:pPr>
      <w:r>
        <w:rPr>
          <w:rFonts w:ascii="Arial" w:hAnsi="Arial"/>
          <w:i w:val="false"/>
          <w:iCs w:val="false"/>
          <w:sz w:val="24"/>
          <w:szCs w:val="24"/>
        </w:rPr>
        <w:t>E’ stato aggiunto un type checker dinamico che viene utilizzato durante l’applicazione delle operazioni di base per controllare il tipo dei valori sui quali si applica l’operazione.</w:t>
      </w:r>
    </w:p>
    <w:p>
      <w:pPr>
        <w:pStyle w:val="Normal"/>
        <w:jc w:val="left"/>
        <w:rPr>
          <w:rFonts w:ascii="Arial" w:hAnsi="Arial"/>
          <w:i w:val="false"/>
          <w:i w:val="false"/>
          <w:iCs w:val="false"/>
          <w:sz w:val="24"/>
          <w:szCs w:val="24"/>
        </w:rPr>
      </w:pPr>
      <w:r>
        <w:rPr>
          <w:rFonts w:ascii="Arial" w:hAnsi="Arial"/>
          <w:i w:val="false"/>
          <w:iCs w:val="false"/>
          <w:sz w:val="24"/>
          <w:szCs w:val="24"/>
        </w:rPr>
      </w:r>
    </w:p>
    <w:p>
      <w:pPr>
        <w:pStyle w:val="Normal"/>
        <w:jc w:val="left"/>
        <w:rPr>
          <w:rFonts w:ascii="Arial" w:hAnsi="Arial"/>
          <w:i w:val="false"/>
          <w:i w:val="false"/>
          <w:iCs w:val="false"/>
          <w:sz w:val="24"/>
          <w:szCs w:val="24"/>
        </w:rPr>
      </w:pPr>
      <w:r>
        <w:rPr>
          <w:rFonts w:ascii="Arial" w:hAnsi="Arial"/>
          <w:i w:val="false"/>
          <w:iCs w:val="false"/>
          <w:sz w:val="24"/>
          <w:szCs w:val="24"/>
        </w:rPr>
        <w:t>Per verificare la correttezza dell’interprete sono presenti opportuni test che valutano tutti gli operatori aggiuntivi.</w:t>
      </w:r>
    </w:p>
    <w:p>
      <w:pPr>
        <w:pStyle w:val="Normal"/>
        <w:jc w:val="left"/>
        <w:rPr>
          <w:rFonts w:ascii="Arial" w:hAnsi="Arial"/>
          <w:i w:val="false"/>
          <w:i w:val="false"/>
          <w:iCs w:val="false"/>
          <w:sz w:val="24"/>
          <w:szCs w:val="24"/>
        </w:rPr>
      </w:pPr>
      <w:r>
        <w:rPr>
          <w:rFonts w:ascii="Arial" w:hAnsi="Arial"/>
          <w:i w:val="false"/>
          <w:iCs w:val="false"/>
          <w:sz w:val="24"/>
          <w:szCs w:val="24"/>
        </w:rPr>
      </w:r>
    </w:p>
    <w:p>
      <w:pPr>
        <w:pStyle w:val="Normal"/>
        <w:jc w:val="left"/>
        <w:rPr>
          <w:rFonts w:ascii="Arial" w:hAnsi="Arial"/>
          <w:i w:val="false"/>
          <w:i w:val="false"/>
          <w:iCs w:val="false"/>
          <w:sz w:val="24"/>
          <w:szCs w:val="24"/>
        </w:rPr>
      </w:pPr>
      <w:r>
        <w:rPr>
          <w:rFonts w:ascii="Arial" w:hAnsi="Arial"/>
          <w:i w:val="false"/>
          <w:iCs w:val="false"/>
          <w:sz w:val="24"/>
          <w:szCs w:val="24"/>
        </w:rPr>
        <w:t xml:space="preserve">Si fornisce il file .ml contenente l’interprete e i corrispondenti test. </w:t>
      </w:r>
    </w:p>
    <w:p>
      <w:pPr>
        <w:pStyle w:val="Normal"/>
        <w:jc w:val="left"/>
        <w:rPr>
          <w:rFonts w:ascii="Arial" w:hAnsi="Arial"/>
          <w:i w:val="false"/>
          <w:i w:val="false"/>
          <w:iCs w:val="false"/>
          <w:sz w:val="24"/>
          <w:szCs w:val="24"/>
        </w:rPr>
      </w:pPr>
      <w:r>
        <w:rPr>
          <w:rFonts w:ascii="Arial" w:hAnsi="Arial"/>
          <w:i w:val="false"/>
          <w:iCs w:val="false"/>
          <w:sz w:val="24"/>
          <w:szCs w:val="24"/>
        </w:rPr>
        <w:t>Il codice è stato sviluppato è stato scritto utilizzando l’editor di testo Sublime Text ed è stato compilato ed eseguito sia da terminale che utilizzando Try Ocaml (</w:t>
      </w:r>
      <w:hyperlink r:id="rId2">
        <w:r>
          <w:rPr>
            <w:rStyle w:val="CollegamentoInternet"/>
            <w:rFonts w:ascii="Arial" w:hAnsi="Arial"/>
            <w:i w:val="false"/>
            <w:iCs w:val="false"/>
            <w:sz w:val="24"/>
            <w:szCs w:val="24"/>
          </w:rPr>
          <w:t>https://try.ocamlpro.com/</w:t>
        </w:r>
      </w:hyperlink>
      <w:hyperlink r:id="rId3">
        <w:r>
          <w:rPr>
            <w:rFonts w:ascii="Arial" w:hAnsi="Arial"/>
            <w:i w:val="false"/>
            <w:iCs w:val="false"/>
            <w:sz w:val="24"/>
            <w:szCs w:val="24"/>
          </w:rPr>
          <w:t xml:space="preserve">) su una macchina OS Ubuntu a 64 bit. </w:t>
        </w:r>
      </w:hyperlink>
    </w:p>
    <w:p>
      <w:pPr>
        <w:pStyle w:val="Normal"/>
        <w:jc w:val="left"/>
        <w:rPr>
          <w:rFonts w:ascii="Arial" w:hAnsi="Arial"/>
        </w:rPr>
      </w:pPr>
      <w:r>
        <w:rPr>
          <w:rFonts w:ascii="Arial" w:hAnsi="Arial"/>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it-IT"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it-IT" w:eastAsia="zh-CN" w:bidi="hi-IN"/>
    </w:rPr>
  </w:style>
  <w:style w:type="character" w:styleId="CollegamentoInternet">
    <w:name w:val="Collegamento Internet"/>
    <w:rPr>
      <w:color w:val="000080"/>
      <w:u w:val="single"/>
      <w:lang w:val="zxx" w:eastAsia="zxx" w:bidi="zxx"/>
    </w:rPr>
  </w:style>
  <w:style w:type="paragraph" w:styleId="Titolo">
    <w:name w:val="Titolo"/>
    <w:basedOn w:val="Normal"/>
    <w:next w:val="Corpodeltesto"/>
    <w:qFormat/>
    <w:pPr>
      <w:keepNext/>
      <w:spacing w:before="240" w:after="120"/>
    </w:pPr>
    <w:rPr>
      <w:rFonts w:ascii="Liberation Sans" w:hAnsi="Liberation Sans" w:eastAsia="Noto Sans CJK SC Regular" w:cs="Free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y.ocamlpro.com/"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LibreOffice/5.1.4.2$Linux_X86_64 LibreOffice_project/10m0$Build-2</Application>
  <Pages>1</Pages>
  <Words>289</Words>
  <Characters>1596</Characters>
  <CharactersWithSpaces>1874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2017-01-15T11:51:10Z</dcterms:created>
  <dc:creator/>
  <dc:description/>
  <dc:language>it-IT</dc:language>
  <cp:lastModifiedBy/>
  <dcterms:modified xsi:type="dcterms:W3CDTF">2017-01-15T12:20:18Z</dcterms:modified>
  <cp:revision>1</cp:revision>
  <dc:subject/>
  <dc:title/>
</cp:coreProperties>
</file>