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85" w:rsidRDefault="00557885">
      <w:proofErr w:type="spellStart"/>
      <w:r>
        <w:t>Documentation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557885" w:rsidRDefault="00557885"/>
    <w:p w:rsidR="00557885" w:rsidRDefault="00557885" w:rsidP="004F7A43">
      <w:pPr>
        <w:pStyle w:val="Ttulo2"/>
      </w:pPr>
      <w:bookmarkStart w:id="0" w:name="_Toc308187923"/>
      <w:proofErr w:type="spellStart"/>
      <w:r w:rsidRPr="00557885">
        <w:t>Summary</w:t>
      </w:r>
      <w:bookmarkEnd w:id="0"/>
      <w:proofErr w:type="spellEnd"/>
    </w:p>
    <w:sdt>
      <w:sdtPr>
        <w:id w:val="672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F7A43" w:rsidRDefault="00A328F3">
          <w:pPr>
            <w:pStyle w:val="TtulodeTDC"/>
          </w:pPr>
          <w:r>
            <w:t>INDEX</w:t>
          </w:r>
        </w:p>
        <w:p w:rsidR="001B5174" w:rsidRDefault="004F7A4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87923" w:history="1">
            <w:r w:rsidR="001B5174" w:rsidRPr="00571427">
              <w:rPr>
                <w:rStyle w:val="Hipervnculo"/>
                <w:noProof/>
              </w:rPr>
              <w:t>1</w:t>
            </w:r>
            <w:r w:rsidR="001B5174">
              <w:rPr>
                <w:rFonts w:eastAsiaTheme="minorEastAsia"/>
                <w:noProof/>
                <w:lang w:eastAsia="es-ES"/>
              </w:rPr>
              <w:tab/>
            </w:r>
            <w:r w:rsidR="001B5174" w:rsidRPr="00571427">
              <w:rPr>
                <w:rStyle w:val="Hipervnculo"/>
                <w:noProof/>
              </w:rPr>
              <w:t>Summary</w:t>
            </w:r>
            <w:r w:rsidR="001B5174">
              <w:rPr>
                <w:noProof/>
                <w:webHidden/>
              </w:rPr>
              <w:tab/>
            </w:r>
            <w:r w:rsidR="001B5174">
              <w:rPr>
                <w:noProof/>
                <w:webHidden/>
              </w:rPr>
              <w:fldChar w:fldCharType="begin"/>
            </w:r>
            <w:r w:rsidR="001B5174">
              <w:rPr>
                <w:noProof/>
                <w:webHidden/>
              </w:rPr>
              <w:instrText xml:space="preserve"> PAGEREF _Toc308187923 \h </w:instrText>
            </w:r>
            <w:r w:rsidR="001B5174">
              <w:rPr>
                <w:noProof/>
                <w:webHidden/>
              </w:rPr>
            </w:r>
            <w:r w:rsidR="001B5174">
              <w:rPr>
                <w:noProof/>
                <w:webHidden/>
              </w:rPr>
              <w:fldChar w:fldCharType="separate"/>
            </w:r>
            <w:r w:rsidR="001B5174">
              <w:rPr>
                <w:noProof/>
                <w:webHidden/>
              </w:rPr>
              <w:t>1</w:t>
            </w:r>
            <w:r w:rsidR="001B5174"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4" w:history="1">
            <w:r w:rsidRPr="00571427">
              <w:rPr>
                <w:rStyle w:val="Hipervnculo"/>
                <w:noProof/>
                <w:highlight w:val="red"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red"/>
              </w:rPr>
              <w:t>CE conformity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5" w:history="1">
            <w:r w:rsidRPr="00571427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6" w:history="1">
            <w:r w:rsidRPr="00571427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</w:rPr>
              <w:t>Standards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7" w:history="1">
            <w:r w:rsidRPr="00571427">
              <w:rPr>
                <w:rStyle w:val="Hipervnculo"/>
                <w:noProof/>
                <w:highlight w:val="yellow"/>
              </w:rPr>
              <w:t>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8" w:history="1">
            <w:r w:rsidRPr="00571427">
              <w:rPr>
                <w:rStyle w:val="Hipervnculo"/>
                <w:noProof/>
                <w:highlight w:val="cyan"/>
              </w:rPr>
              <w:t>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Operation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29" w:history="1">
            <w:r w:rsidRPr="00571427">
              <w:rPr>
                <w:rStyle w:val="Hipervnculo"/>
                <w:noProof/>
                <w:highlight w:val="cyan"/>
              </w:rPr>
              <w:t>6.1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Pressure oscillations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0" w:history="1">
            <w:r w:rsidRPr="00571427">
              <w:rPr>
                <w:rStyle w:val="Hipervnculo"/>
                <w:noProof/>
                <w:highlight w:val="cyan"/>
              </w:rPr>
              <w:t>6.2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Korkhoff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1" w:history="1">
            <w:r w:rsidRPr="00571427">
              <w:rPr>
                <w:rStyle w:val="Hipervnculo"/>
                <w:noProof/>
                <w:highlight w:val="cyan"/>
              </w:rPr>
              <w:t>6.3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2" w:history="1">
            <w:r w:rsidRPr="00571427">
              <w:rPr>
                <w:rStyle w:val="Hipervnculo"/>
                <w:noProof/>
                <w:highlight w:val="cyan"/>
              </w:rPr>
              <w:t>6.4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How does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3" w:history="1">
            <w:r w:rsidRPr="00571427">
              <w:rPr>
                <w:rStyle w:val="Hipervnculo"/>
                <w:noProof/>
                <w:highlight w:val="yellow"/>
              </w:rPr>
              <w:t>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Desing consideratons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4" w:history="1">
            <w:r w:rsidRPr="00571427">
              <w:rPr>
                <w:rStyle w:val="Hipervnculo"/>
                <w:noProof/>
                <w:highlight w:val="yellow"/>
              </w:rPr>
              <w:t>7.1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Why we select this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5" w:history="1">
            <w:r w:rsidRPr="00571427">
              <w:rPr>
                <w:rStyle w:val="Hipervnculo"/>
                <w:noProof/>
                <w:highlight w:val="red"/>
              </w:rPr>
              <w:t>8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red"/>
              </w:rPr>
              <w:t>Directive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6" w:history="1">
            <w:r w:rsidRPr="00571427">
              <w:rPr>
                <w:rStyle w:val="Hipervnculo"/>
                <w:noProof/>
                <w:highlight w:val="red"/>
              </w:rPr>
              <w:t>8.1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red"/>
              </w:rPr>
              <w:t>Electrical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7" w:history="1">
            <w:r w:rsidRPr="00571427">
              <w:rPr>
                <w:rStyle w:val="Hipervnculo"/>
                <w:noProof/>
                <w:highlight w:val="red"/>
              </w:rPr>
              <w:t>8.2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red"/>
              </w:rPr>
              <w:t>EMC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8" w:history="1">
            <w:r w:rsidRPr="00571427">
              <w:rPr>
                <w:rStyle w:val="Hipervnculo"/>
                <w:noProof/>
                <w:highlight w:val="red"/>
              </w:rPr>
              <w:t>8.3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red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39" w:history="1">
            <w:r w:rsidRPr="00571427">
              <w:rPr>
                <w:rStyle w:val="Hipervnculo"/>
                <w:noProof/>
                <w:highlight w:val="cyan"/>
                <w:lang w:val="en-US"/>
              </w:rPr>
              <w:t>9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  <w:lang w:val="en-US"/>
              </w:rPr>
              <w:t>Data sheets and components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0" w:history="1">
            <w:r w:rsidRPr="00571427">
              <w:rPr>
                <w:rStyle w:val="Hipervnculo"/>
                <w:noProof/>
                <w:highlight w:val="yellow"/>
              </w:rPr>
              <w:t>10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1" w:history="1">
            <w:r w:rsidRPr="00571427">
              <w:rPr>
                <w:rStyle w:val="Hipervnculo"/>
                <w:noProof/>
                <w:highlight w:val="yellow"/>
              </w:rPr>
              <w:t>10.1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Electrical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2" w:history="1">
            <w:r w:rsidRPr="00571427">
              <w:rPr>
                <w:rStyle w:val="Hipervnculo"/>
                <w:noProof/>
                <w:highlight w:val="yellow"/>
              </w:rPr>
              <w:t>10.2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Pneumatical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3" w:history="1">
            <w:r w:rsidRPr="00571427">
              <w:rPr>
                <w:rStyle w:val="Hipervnculo"/>
                <w:noProof/>
                <w:highlight w:val="yellow"/>
              </w:rPr>
              <w:t>10.3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Software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4" w:history="1">
            <w:r w:rsidRPr="00571427">
              <w:rPr>
                <w:rStyle w:val="Hipervnculo"/>
                <w:noProof/>
                <w:highlight w:val="yellow"/>
              </w:rPr>
              <w:t>10.4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5" w:history="1">
            <w:r w:rsidRPr="00571427">
              <w:rPr>
                <w:rStyle w:val="Hipervnculo"/>
                <w:noProof/>
                <w:highlight w:val="yellow"/>
              </w:rPr>
              <w:t>11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yellow"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74" w:rsidRDefault="001B517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08187946" w:history="1">
            <w:r w:rsidRPr="00571427">
              <w:rPr>
                <w:rStyle w:val="Hipervnculo"/>
                <w:noProof/>
                <w:highlight w:val="red"/>
              </w:rPr>
              <w:t>12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1427">
              <w:rPr>
                <w:rStyle w:val="Hipervnculo"/>
                <w:noProof/>
                <w:highlight w:val="cyan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43" w:rsidRDefault="004F7A43">
          <w:r>
            <w:fldChar w:fldCharType="end"/>
          </w:r>
        </w:p>
      </w:sdtContent>
    </w:sdt>
    <w:p w:rsidR="004F7A43" w:rsidRDefault="004F7A43">
      <w:r>
        <w:br w:type="page"/>
      </w:r>
    </w:p>
    <w:p w:rsidR="00557885" w:rsidRPr="001B5174" w:rsidRDefault="00557885" w:rsidP="004F7A43">
      <w:pPr>
        <w:pStyle w:val="Ttulo2"/>
        <w:rPr>
          <w:highlight w:val="red"/>
        </w:rPr>
      </w:pPr>
      <w:bookmarkStart w:id="1" w:name="_Toc308187924"/>
      <w:r w:rsidRPr="001B5174">
        <w:rPr>
          <w:highlight w:val="red"/>
        </w:rPr>
        <w:t xml:space="preserve">CE </w:t>
      </w:r>
      <w:proofErr w:type="spellStart"/>
      <w:r w:rsidRPr="001B5174">
        <w:rPr>
          <w:highlight w:val="red"/>
        </w:rPr>
        <w:t>conformity</w:t>
      </w:r>
      <w:proofErr w:type="spellEnd"/>
      <w:r w:rsidRPr="001B5174">
        <w:rPr>
          <w:highlight w:val="red"/>
        </w:rPr>
        <w:t xml:space="preserve"> </w:t>
      </w:r>
      <w:proofErr w:type="spellStart"/>
      <w:r w:rsidRPr="001B5174">
        <w:rPr>
          <w:highlight w:val="red"/>
        </w:rPr>
        <w:t>declaration</w:t>
      </w:r>
      <w:bookmarkEnd w:id="1"/>
      <w:proofErr w:type="spellEnd"/>
    </w:p>
    <w:p w:rsidR="004F7A43" w:rsidRDefault="004F7A43" w:rsidP="004F7A43">
      <w:pPr>
        <w:rPr>
          <w:lang w:val="en-US"/>
        </w:rPr>
      </w:pPr>
    </w:p>
    <w:p w:rsidR="00C84E8A" w:rsidRDefault="00C84E8A" w:rsidP="004F7A43">
      <w:pPr>
        <w:rPr>
          <w:lang w:val="en-US"/>
        </w:rPr>
      </w:pPr>
      <w:r>
        <w:rPr>
          <w:lang w:val="en-US"/>
        </w:rPr>
        <w:t>This device do</w:t>
      </w:r>
      <w:r w:rsidR="00FF5346">
        <w:rPr>
          <w:lang w:val="en-US"/>
        </w:rPr>
        <w:t>es</w:t>
      </w:r>
      <w:r>
        <w:rPr>
          <w:lang w:val="en-US"/>
        </w:rPr>
        <w:t xml:space="preserve">n’t use blood derivate according to Annex I </w:t>
      </w:r>
      <w:r w:rsidRPr="00C84E8A">
        <w:rPr>
          <w:lang w:val="en-US"/>
        </w:rPr>
        <w:t>91/42/</w:t>
      </w:r>
      <w:proofErr w:type="gramStart"/>
      <w:r w:rsidRPr="00C84E8A">
        <w:rPr>
          <w:lang w:val="en-US"/>
        </w:rPr>
        <w:t>EC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and in production.</w:t>
      </w:r>
    </w:p>
    <w:p w:rsidR="007B3A57" w:rsidRDefault="007B3A57" w:rsidP="007B3A57">
      <w:pPr>
        <w:rPr>
          <w:lang w:val="en-US"/>
        </w:rPr>
      </w:pPr>
      <w:r>
        <w:rPr>
          <w:lang w:val="en-US"/>
        </w:rPr>
        <w:t xml:space="preserve">This device doesn’t use animal tissue according to 2003/32/EC </w:t>
      </w:r>
      <w:proofErr w:type="gramStart"/>
      <w:r>
        <w:rPr>
          <w:lang w:val="en-US"/>
        </w:rPr>
        <w:t>directive ,</w:t>
      </w:r>
      <w:proofErr w:type="gramEnd"/>
      <w:r>
        <w:rPr>
          <w:lang w:val="en-US"/>
        </w:rPr>
        <w:t xml:space="preserve"> and in production.</w:t>
      </w:r>
    </w:p>
    <w:p w:rsidR="00C84E8A" w:rsidRDefault="00FF5346" w:rsidP="004F7A43">
      <w:pPr>
        <w:rPr>
          <w:lang w:val="en-US"/>
        </w:rPr>
      </w:pPr>
      <w:r>
        <w:rPr>
          <w:lang w:val="en-US"/>
        </w:rPr>
        <w:t>This device doesn’t</w:t>
      </w:r>
      <w:r w:rsidR="00C84E8A">
        <w:rPr>
          <w:lang w:val="en-US"/>
        </w:rPr>
        <w:t xml:space="preserve"> </w:t>
      </w:r>
      <w:proofErr w:type="gramStart"/>
      <w:r w:rsidR="00C84E8A">
        <w:rPr>
          <w:lang w:val="en-US"/>
        </w:rPr>
        <w:t>contains</w:t>
      </w:r>
      <w:proofErr w:type="gramEnd"/>
      <w:r w:rsidR="00C84E8A">
        <w:rPr>
          <w:lang w:val="en-US"/>
        </w:rPr>
        <w:t xml:space="preserve"> any product that can be considered drug for itself.</w:t>
      </w:r>
    </w:p>
    <w:p w:rsidR="00C84E8A" w:rsidRPr="004F7A43" w:rsidRDefault="00C84E8A" w:rsidP="004F7A43">
      <w:pPr>
        <w:rPr>
          <w:lang w:val="en-US"/>
        </w:rPr>
      </w:pPr>
    </w:p>
    <w:p w:rsidR="00557885" w:rsidRDefault="004F7A43" w:rsidP="004F7A43">
      <w:pPr>
        <w:pStyle w:val="Ttulo2"/>
      </w:pPr>
      <w:bookmarkStart w:id="2" w:name="_Toc308187925"/>
      <w:r>
        <w:t xml:space="preserve">General </w:t>
      </w:r>
      <w:proofErr w:type="spellStart"/>
      <w:r>
        <w:t>description</w:t>
      </w:r>
      <w:bookmarkEnd w:id="2"/>
      <w:proofErr w:type="spellEnd"/>
    </w:p>
    <w:p w:rsidR="004F7A43" w:rsidRDefault="004F7A43" w:rsidP="004F7A43"/>
    <w:p w:rsidR="004F7A43" w:rsidRPr="004F7A43" w:rsidRDefault="004F7A43" w:rsidP="004F7A43">
      <w:pPr>
        <w:rPr>
          <w:lang w:val="en-US"/>
        </w:rPr>
      </w:pPr>
      <w:r w:rsidRPr="004F7A43">
        <w:rPr>
          <w:lang w:val="en-US"/>
        </w:rPr>
        <w:t xml:space="preserve">The appliance designed is an autonomous and portable </w:t>
      </w:r>
      <w:proofErr w:type="spellStart"/>
      <w:r w:rsidRPr="004F7A43">
        <w:rPr>
          <w:lang w:val="en-US"/>
        </w:rPr>
        <w:t>sphyngomanometer</w:t>
      </w:r>
      <w:proofErr w:type="spellEnd"/>
      <w:r w:rsidRPr="004F7A43">
        <w:rPr>
          <w:lang w:val="en-US"/>
        </w:rPr>
        <w:t xml:space="preserve"> to be used in adult </w:t>
      </w:r>
      <w:r>
        <w:rPr>
          <w:lang w:val="en-US"/>
        </w:rPr>
        <w:t xml:space="preserve">patient. </w:t>
      </w:r>
      <w:r w:rsidRPr="004F7A43">
        <w:rPr>
          <w:lang w:val="en-US"/>
        </w:rPr>
        <w:t xml:space="preserve">The measured parameters are the systolic, diastolic, and medium pressures, and the heart rate. It values can be measured and stored every 20 minutes during a day for one patient. </w:t>
      </w:r>
    </w:p>
    <w:p w:rsidR="004F7A43" w:rsidRPr="004F7A43" w:rsidRDefault="004F7A43" w:rsidP="004F7A43">
      <w:pPr>
        <w:rPr>
          <w:lang w:val="en-US"/>
        </w:rPr>
      </w:pPr>
      <w:r w:rsidRPr="004F7A43">
        <w:rPr>
          <w:lang w:val="en-US"/>
        </w:rPr>
        <w:t xml:space="preserve">The sensing system reads the pressure and the pulses using the </w:t>
      </w:r>
      <w:proofErr w:type="spellStart"/>
      <w:r w:rsidRPr="004F7A43">
        <w:rPr>
          <w:lang w:val="en-US"/>
        </w:rPr>
        <w:t>Oscillometric</w:t>
      </w:r>
      <w:proofErr w:type="spellEnd"/>
      <w:r w:rsidRPr="004F7A43">
        <w:rPr>
          <w:lang w:val="en-US"/>
        </w:rPr>
        <w:t xml:space="preserve"> method and the </w:t>
      </w:r>
      <w:proofErr w:type="spellStart"/>
      <w:r w:rsidRPr="004F7A43">
        <w:rPr>
          <w:lang w:val="en-US"/>
        </w:rPr>
        <w:t>korotkoff</w:t>
      </w:r>
      <w:proofErr w:type="spellEnd"/>
      <w:r w:rsidRPr="004F7A43">
        <w:rPr>
          <w:lang w:val="en-US"/>
        </w:rPr>
        <w:t xml:space="preserve"> sound procedure. Then, the system monitors the most accurate measures. </w:t>
      </w:r>
    </w:p>
    <w:p w:rsidR="004F7A43" w:rsidRDefault="004F7A43" w:rsidP="004F7A43">
      <w:pPr>
        <w:rPr>
          <w:lang w:val="en-US"/>
        </w:rPr>
      </w:pPr>
      <w:proofErr w:type="gramStart"/>
      <w:r>
        <w:rPr>
          <w:lang w:val="en-US"/>
        </w:rPr>
        <w:t>Manufacturer</w:t>
      </w:r>
      <w:r w:rsidRPr="004F7A43">
        <w:rPr>
          <w:lang w:val="en-US"/>
        </w:rPr>
        <w:t xml:space="preserve"> provide</w:t>
      </w:r>
      <w:proofErr w:type="gramEnd"/>
      <w:r w:rsidRPr="004F7A43">
        <w:rPr>
          <w:lang w:val="en-US"/>
        </w:rPr>
        <w:t xml:space="preserve"> an interface to pass the data to the PC</w:t>
      </w:r>
      <w:r>
        <w:rPr>
          <w:lang w:val="en-US"/>
        </w:rPr>
        <w:t xml:space="preserve"> packaged with </w:t>
      </w:r>
      <w:proofErr w:type="spellStart"/>
      <w:r>
        <w:rPr>
          <w:lang w:val="en-US"/>
        </w:rPr>
        <w:t>shpyngomanometer</w:t>
      </w:r>
      <w:proofErr w:type="spellEnd"/>
      <w:r w:rsidR="001B5174">
        <w:rPr>
          <w:lang w:val="en-US"/>
        </w:rPr>
        <w:t>. Connection with PC is made with a Bluetooth device.</w:t>
      </w:r>
    </w:p>
    <w:p w:rsidR="004F7A43" w:rsidRDefault="004F7A43" w:rsidP="004F7A43">
      <w:pPr>
        <w:rPr>
          <w:lang w:val="en-US"/>
        </w:rPr>
      </w:pPr>
      <w:r>
        <w:rPr>
          <w:lang w:val="en-US"/>
        </w:rPr>
        <w:t>The appliance works with 9V battery.</w:t>
      </w:r>
    </w:p>
    <w:p w:rsidR="004F7A43" w:rsidRPr="004F7A43" w:rsidRDefault="004F7A43" w:rsidP="004F7A43">
      <w:pPr>
        <w:rPr>
          <w:lang w:val="en-US"/>
        </w:rPr>
      </w:pPr>
      <w:r w:rsidRPr="004F7A43">
        <w:rPr>
          <w:lang w:val="en-US"/>
        </w:rPr>
        <w:t xml:space="preserve">To make a daily evolution record on a patient the </w:t>
      </w:r>
      <w:proofErr w:type="spellStart"/>
      <w:r w:rsidRPr="004F7A43">
        <w:rPr>
          <w:lang w:val="en-US"/>
        </w:rPr>
        <w:t>tensometer</w:t>
      </w:r>
      <w:proofErr w:type="spellEnd"/>
      <w:r w:rsidRPr="004F7A43">
        <w:rPr>
          <w:lang w:val="en-US"/>
        </w:rPr>
        <w:t xml:space="preserve"> will measure the pressure automatically every 20 minutes while it is on</w:t>
      </w:r>
      <w:r>
        <w:rPr>
          <w:lang w:val="en-US"/>
        </w:rPr>
        <w:t>.</w:t>
      </w:r>
      <w:r w:rsidRPr="004F7A43">
        <w:rPr>
          <w:lang w:val="en-US"/>
        </w:rPr>
        <w:t xml:space="preserve"> </w:t>
      </w:r>
    </w:p>
    <w:p w:rsidR="004F7A43" w:rsidRPr="004F7A43" w:rsidRDefault="004F7A43" w:rsidP="004F7A43">
      <w:pPr>
        <w:rPr>
          <w:lang w:val="en-US"/>
        </w:rPr>
      </w:pPr>
      <w:r>
        <w:rPr>
          <w:lang w:val="en-US"/>
        </w:rPr>
        <w:t>The client is:</w:t>
      </w:r>
    </w:p>
    <w:p w:rsid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Distributor of medical equipment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Hypertensive Patients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Diabetic patients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Obsessive people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</w:t>
      </w:r>
      <w:proofErr w:type="spellStart"/>
      <w:r w:rsidRPr="004F7A43">
        <w:rPr>
          <w:lang w:val="en-US"/>
        </w:rPr>
        <w:t>Patients</w:t>
      </w:r>
      <w:proofErr w:type="spellEnd"/>
      <w:r w:rsidRPr="004F7A43">
        <w:rPr>
          <w:lang w:val="en-US"/>
        </w:rPr>
        <w:t xml:space="preserve"> </w:t>
      </w:r>
      <w:proofErr w:type="spellStart"/>
      <w:r w:rsidRPr="004F7A43">
        <w:rPr>
          <w:lang w:val="en-US"/>
        </w:rPr>
        <w:t>with</w:t>
      </w:r>
      <w:proofErr w:type="spellEnd"/>
      <w:r w:rsidRPr="004F7A43">
        <w:rPr>
          <w:lang w:val="en-US"/>
        </w:rPr>
        <w:t xml:space="preserve"> </w:t>
      </w:r>
      <w:proofErr w:type="spellStart"/>
      <w:r w:rsidRPr="004F7A43">
        <w:rPr>
          <w:lang w:val="en-US"/>
        </w:rPr>
        <w:t>arrhythmias</w:t>
      </w:r>
      <w:proofErr w:type="spellEnd"/>
      <w:r w:rsidRPr="004F7A43">
        <w:rPr>
          <w:lang w:val="en-US"/>
        </w:rPr>
        <w:t xml:space="preserve">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Smokers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People aged 65 years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Sedentary people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Pregnant women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Hypotension patients </w:t>
      </w:r>
    </w:p>
    <w:p w:rsidR="004F7A43" w:rsidRPr="004F7A43" w:rsidRDefault="004F7A43" w:rsidP="004F7A43">
      <w:pPr>
        <w:spacing w:after="0" w:line="360" w:lineRule="auto"/>
        <w:rPr>
          <w:lang w:val="en-US"/>
        </w:rPr>
      </w:pPr>
      <w:r w:rsidRPr="004F7A43">
        <w:rPr>
          <w:lang w:val="en-US"/>
        </w:rPr>
        <w:t xml:space="preserve">* </w:t>
      </w:r>
      <w:proofErr w:type="gramStart"/>
      <w:r w:rsidRPr="004F7A43">
        <w:rPr>
          <w:lang w:val="en-US"/>
        </w:rPr>
        <w:t>patients</w:t>
      </w:r>
      <w:proofErr w:type="gramEnd"/>
      <w:r w:rsidRPr="004F7A43">
        <w:rPr>
          <w:lang w:val="en-US"/>
        </w:rPr>
        <w:t xml:space="preserve"> with vascular atherosclerosis </w:t>
      </w:r>
    </w:p>
    <w:p w:rsidR="004F7A43" w:rsidRDefault="004F7A43" w:rsidP="004F7A43">
      <w:pPr>
        <w:rPr>
          <w:lang w:val="en-US"/>
        </w:rPr>
      </w:pPr>
    </w:p>
    <w:p w:rsidR="004F7A43" w:rsidRDefault="004F7A43" w:rsidP="004F7A43">
      <w:pPr>
        <w:rPr>
          <w:lang w:val="en-US"/>
        </w:rPr>
      </w:pPr>
    </w:p>
    <w:p w:rsidR="004F7A43" w:rsidRDefault="004F7A43" w:rsidP="004F7A43">
      <w:pPr>
        <w:rPr>
          <w:lang w:val="en-US"/>
        </w:rPr>
      </w:pPr>
    </w:p>
    <w:p w:rsidR="004F7A43" w:rsidRDefault="004F7A43" w:rsidP="004F7A43">
      <w:pPr>
        <w:rPr>
          <w:lang w:val="en-US"/>
        </w:rPr>
      </w:pPr>
    </w:p>
    <w:p w:rsidR="004F7A43" w:rsidRPr="004F7A43" w:rsidRDefault="004F7A43" w:rsidP="004F7A43">
      <w:pPr>
        <w:rPr>
          <w:lang w:val="en-US"/>
        </w:rPr>
      </w:pPr>
    </w:p>
    <w:p w:rsidR="00557885" w:rsidRDefault="00557885" w:rsidP="004F7A43">
      <w:pPr>
        <w:pStyle w:val="Ttulo2"/>
      </w:pPr>
      <w:bookmarkStart w:id="3" w:name="_Toc308187926"/>
      <w:proofErr w:type="spellStart"/>
      <w:r>
        <w:t>Standards</w:t>
      </w:r>
      <w:proofErr w:type="spellEnd"/>
      <w:r>
        <w:t xml:space="preserve"> </w:t>
      </w:r>
      <w:proofErr w:type="spellStart"/>
      <w:r>
        <w:t>applied</w:t>
      </w:r>
      <w:bookmarkEnd w:id="3"/>
      <w:proofErr w:type="spellEnd"/>
    </w:p>
    <w:p w:rsidR="004F7A43" w:rsidRDefault="004F7A43" w:rsidP="004F7A43">
      <w:pPr>
        <w:ind w:firstLine="360"/>
        <w:rPr>
          <w:rFonts w:eastAsia="MS Mincho" w:cs="Arial"/>
          <w:lang w:val="en-US"/>
        </w:rPr>
      </w:pPr>
      <w:r w:rsidRPr="00E31CBB">
        <w:rPr>
          <w:rFonts w:eastAsia="MS Mincho" w:cs="Arial"/>
          <w:lang w:val="en-US"/>
        </w:rPr>
        <w:t>The regulations that apply to that product are:</w:t>
      </w:r>
    </w:p>
    <w:p w:rsidR="004F7A43" w:rsidRPr="00FD2CB2" w:rsidRDefault="004F7A43" w:rsidP="004F7A43">
      <w:pPr>
        <w:numPr>
          <w:ilvl w:val="0"/>
          <w:numId w:val="4"/>
        </w:numPr>
        <w:spacing w:after="0" w:line="360" w:lineRule="auto"/>
        <w:rPr>
          <w:rFonts w:eastAsia="MS Mincho" w:cs="Arial"/>
          <w:b/>
          <w:lang w:val="en-US"/>
        </w:rPr>
      </w:pPr>
      <w:r w:rsidRPr="00FD2CB2">
        <w:rPr>
          <w:rFonts w:eastAsia="MS Mincho" w:cs="Arial"/>
          <w:b/>
          <w:lang w:val="en-US"/>
        </w:rPr>
        <w:lastRenderedPageBreak/>
        <w:t>Compulsory legislation</w:t>
      </w:r>
    </w:p>
    <w:p w:rsidR="004F7A43" w:rsidRDefault="004F7A43" w:rsidP="004F7A43">
      <w:pPr>
        <w:ind w:firstLine="360"/>
        <w:rPr>
          <w:rFonts w:eastAsia="MS Mincho" w:cs="Arial"/>
          <w:lang w:val="en-US"/>
        </w:rPr>
      </w:pPr>
      <w:r>
        <w:rPr>
          <w:rFonts w:eastAsia="MS Mincho" w:cs="Arial"/>
          <w:lang w:val="en-US"/>
        </w:rPr>
        <w:t>Directive 93/42/CEE focused in sanitary products.</w:t>
      </w:r>
    </w:p>
    <w:p w:rsidR="004F7A43" w:rsidRDefault="004F7A43" w:rsidP="004F7A43">
      <w:pPr>
        <w:ind w:firstLine="360"/>
        <w:rPr>
          <w:rFonts w:eastAsia="MS Mincho" w:cs="Arial"/>
          <w:lang w:val="en-US"/>
        </w:rPr>
      </w:pPr>
      <w:proofErr w:type="gramStart"/>
      <w:r>
        <w:rPr>
          <w:rFonts w:eastAsia="MS Mincho" w:cs="Arial"/>
          <w:lang w:val="en-US"/>
        </w:rPr>
        <w:t>Directive 2007/47/CE modifying 97/42/CEE.</w:t>
      </w:r>
      <w:proofErr w:type="gramEnd"/>
    </w:p>
    <w:p w:rsidR="004F7A43" w:rsidRDefault="004F7A43" w:rsidP="004F7A43">
      <w:pPr>
        <w:rPr>
          <w:rFonts w:eastAsia="MS Mincho" w:cs="Arial"/>
          <w:lang w:val="en-US"/>
        </w:rPr>
      </w:pPr>
    </w:p>
    <w:p w:rsidR="004F7A43" w:rsidRPr="00FD2CB2" w:rsidRDefault="004F7A43" w:rsidP="004F7A43">
      <w:pPr>
        <w:numPr>
          <w:ilvl w:val="0"/>
          <w:numId w:val="3"/>
        </w:numPr>
        <w:spacing w:after="0" w:line="360" w:lineRule="auto"/>
        <w:rPr>
          <w:rFonts w:eastAsia="MS Mincho" w:cs="Arial"/>
          <w:b/>
          <w:lang w:val="en-US"/>
        </w:rPr>
      </w:pPr>
      <w:r w:rsidRPr="00FD2CB2">
        <w:rPr>
          <w:rFonts w:eastAsia="MS Mincho" w:cs="Arial"/>
          <w:b/>
          <w:lang w:val="en-US"/>
        </w:rPr>
        <w:t>Product standards</w:t>
      </w:r>
    </w:p>
    <w:p w:rsidR="004F7A43" w:rsidRPr="00FB1F9D" w:rsidRDefault="004F7A43" w:rsidP="004F7A43">
      <w:pPr>
        <w:ind w:left="360"/>
        <w:rPr>
          <w:rFonts w:eastAsia="MS Mincho" w:cs="Arial"/>
        </w:rPr>
      </w:pPr>
      <w:r w:rsidRPr="00FB1F9D">
        <w:rPr>
          <w:rFonts w:eastAsia="MS Mincho" w:cs="Arial"/>
        </w:rPr>
        <w:t>UNE-EN 1060-1:1996+A2:2010 Esfigmomanómetros no invasivos. Parte 1: Requisitos generales.</w:t>
      </w:r>
    </w:p>
    <w:p w:rsidR="004F7A43" w:rsidRPr="00FB1F9D" w:rsidRDefault="004F7A43" w:rsidP="004F7A43">
      <w:pPr>
        <w:ind w:left="360"/>
        <w:rPr>
          <w:rFonts w:eastAsia="MS Mincho" w:cs="Arial"/>
        </w:rPr>
      </w:pPr>
    </w:p>
    <w:p w:rsidR="004F7A43" w:rsidRPr="00FB1F9D" w:rsidRDefault="004F7A43" w:rsidP="004F7A43">
      <w:pPr>
        <w:ind w:left="360"/>
        <w:rPr>
          <w:rFonts w:eastAsia="MS Mincho" w:cs="Arial"/>
        </w:rPr>
      </w:pPr>
      <w:r w:rsidRPr="00FB1F9D">
        <w:rPr>
          <w:rFonts w:eastAsia="MS Mincho" w:cs="Arial"/>
        </w:rPr>
        <w:t>UNE-EN 1060-3:1997+A2:2010 Esfigmomanómetros no invasivos. Parte 3: Requisitos suplementarios aplicables a los sistemas electromecánicos de medición de la presión sanguínea.</w:t>
      </w:r>
    </w:p>
    <w:p w:rsidR="004F7A43" w:rsidRPr="00FB1F9D" w:rsidRDefault="004F7A43" w:rsidP="004F7A43">
      <w:pPr>
        <w:ind w:left="360"/>
        <w:rPr>
          <w:rFonts w:eastAsia="MS Mincho" w:cs="Arial"/>
        </w:rPr>
      </w:pPr>
    </w:p>
    <w:p w:rsidR="004F7A43" w:rsidRPr="00FB1F9D" w:rsidRDefault="004F7A43" w:rsidP="004F7A43">
      <w:pPr>
        <w:ind w:left="360"/>
        <w:rPr>
          <w:rFonts w:eastAsia="MS Mincho" w:cs="Arial"/>
        </w:rPr>
      </w:pPr>
      <w:r w:rsidRPr="00FB1F9D">
        <w:rPr>
          <w:rFonts w:eastAsia="MS Mincho" w:cs="Arial"/>
        </w:rPr>
        <w:t>UNE-EN 1060-4:2005 Esfigmomanómetros no invasivos. Parte 4: Procedimientos de ensayo para determinar la exactitud del sistema total de esfigmomanómetros no invasivos automatizados.</w:t>
      </w:r>
    </w:p>
    <w:p w:rsidR="004F7A43" w:rsidRPr="00FB1F9D" w:rsidRDefault="004F7A43" w:rsidP="004F7A43">
      <w:pPr>
        <w:ind w:left="360"/>
        <w:rPr>
          <w:rFonts w:eastAsia="MS Mincho" w:cs="Arial"/>
          <w:bCs/>
        </w:rPr>
      </w:pPr>
    </w:p>
    <w:p w:rsidR="004F7A43" w:rsidRDefault="004F7A43" w:rsidP="004F7A43">
      <w:pPr>
        <w:ind w:left="360"/>
      </w:pPr>
      <w:r w:rsidRPr="00FB1F9D">
        <w:rPr>
          <w:rFonts w:eastAsia="MS Mincho" w:cs="Arial"/>
          <w:bCs/>
        </w:rPr>
        <w:t>EN ISO 11073-10407:2011</w:t>
      </w:r>
      <w:r>
        <w:t xml:space="preserve"> Informática sanitaria. Comunicaciones con dispositivos sanitarios de punto de asistencia. Parte 10407: Especialización de dispositivos. Monitor de presión sanguínea (ISO/IEEE 11073-10407:2010) (Ratificada por AENOR en abril de 2011.) </w:t>
      </w:r>
    </w:p>
    <w:p w:rsidR="004F7A43" w:rsidRPr="00FB1F9D" w:rsidRDefault="004F7A43" w:rsidP="004F7A43">
      <w:pPr>
        <w:ind w:left="360"/>
        <w:rPr>
          <w:rFonts w:eastAsia="MS Mincho" w:cs="Arial"/>
          <w:lang w:eastAsia="ja-JP"/>
        </w:rPr>
      </w:pPr>
    </w:p>
    <w:p w:rsidR="004F7A43" w:rsidRPr="00FB1F9D" w:rsidRDefault="004F7A43" w:rsidP="004F7A43">
      <w:pPr>
        <w:ind w:left="360"/>
        <w:rPr>
          <w:rFonts w:eastAsia="MS Mincho" w:cs="Arial"/>
          <w:lang w:eastAsia="ja-JP"/>
        </w:rPr>
      </w:pPr>
      <w:r w:rsidRPr="00FB1F9D">
        <w:rPr>
          <w:rFonts w:eastAsia="MS Mincho" w:cs="Arial"/>
        </w:rPr>
        <w:t>UNE-EN 60601-2-30:2001</w:t>
      </w:r>
      <w:r>
        <w:t xml:space="preserve"> Equipos </w:t>
      </w:r>
      <w:proofErr w:type="spellStart"/>
      <w:r>
        <w:t>electromédicos</w:t>
      </w:r>
      <w:proofErr w:type="spellEnd"/>
      <w:r>
        <w:t>. Parte 2-30: Requisitos particulares para la seguridad, incluyendo las características de funcionamiento esenciales, de los equipos de vigilancia de la presión sanguínea, de funcionamiento automático, cíclico y no invasivo.</w:t>
      </w:r>
    </w:p>
    <w:p w:rsidR="004F7A43" w:rsidRPr="00FB1F9D" w:rsidRDefault="004F7A43" w:rsidP="004F7A43">
      <w:pPr>
        <w:ind w:left="360"/>
        <w:rPr>
          <w:rFonts w:eastAsia="MS Mincho" w:cs="Arial"/>
          <w:lang w:eastAsia="ja-JP"/>
        </w:rPr>
      </w:pPr>
    </w:p>
    <w:p w:rsidR="004F7A43" w:rsidRPr="00E31CBB" w:rsidRDefault="004F7A43" w:rsidP="004F7A43">
      <w:pPr>
        <w:numPr>
          <w:ilvl w:val="0"/>
          <w:numId w:val="2"/>
        </w:numPr>
        <w:spacing w:after="0" w:line="360" w:lineRule="auto"/>
        <w:rPr>
          <w:rFonts w:eastAsia="MS Mincho" w:cs="Arial"/>
          <w:b/>
          <w:lang w:val="en-US" w:eastAsia="ja-JP"/>
        </w:rPr>
      </w:pPr>
      <w:r w:rsidRPr="00E31CBB">
        <w:rPr>
          <w:rFonts w:eastAsia="MS Mincho" w:cs="Arial"/>
          <w:b/>
          <w:lang w:val="en-US" w:eastAsia="ja-JP"/>
        </w:rPr>
        <w:t>EMC</w:t>
      </w:r>
    </w:p>
    <w:p w:rsidR="004F7A43" w:rsidRDefault="004F7A43" w:rsidP="004F7A43">
      <w:pPr>
        <w:ind w:left="360"/>
      </w:pPr>
      <w:r w:rsidRPr="00FB1F9D">
        <w:rPr>
          <w:rFonts w:eastAsia="MS Mincho" w:cs="Arial"/>
          <w:bCs/>
        </w:rPr>
        <w:t>UNE-EN 60601-1-2:2002/A1:2006</w:t>
      </w:r>
      <w:r w:rsidRPr="00FB1F9D">
        <w:rPr>
          <w:rFonts w:eastAsia="MS Mincho" w:cs="Arial"/>
        </w:rPr>
        <w:t xml:space="preserve"> </w:t>
      </w:r>
      <w:r>
        <w:t xml:space="preserve">Equipos </w:t>
      </w:r>
      <w:proofErr w:type="spellStart"/>
      <w:r>
        <w:t>electromédicos</w:t>
      </w:r>
      <w:proofErr w:type="spellEnd"/>
      <w:r>
        <w:t>. Parte 1-2: Requisitos generales para la seguridad. Norma colateral: Compatibilidad electromagnética. Requisitos y ensayos (IEC 60601-1-2:2001/A1:2004)</w:t>
      </w:r>
    </w:p>
    <w:p w:rsidR="004F7A43" w:rsidRPr="00E31CBB" w:rsidRDefault="004F7A43" w:rsidP="004F7A43">
      <w:pPr>
        <w:ind w:left="360"/>
        <w:rPr>
          <w:rFonts w:eastAsia="MS Mincho" w:cs="Arial"/>
          <w:b/>
          <w:lang w:val="en-US" w:eastAsia="ja-JP"/>
        </w:rPr>
      </w:pPr>
      <w:r w:rsidRPr="00FB1F9D">
        <w:rPr>
          <w:rFonts w:eastAsia="MS Mincho" w:cs="Arial"/>
        </w:rPr>
        <w:t>UNE-EN 60601-1-2:2008 CORR</w:t>
      </w:r>
      <w:proofErr w:type="gramStart"/>
      <w:r w:rsidRPr="00FB1F9D">
        <w:rPr>
          <w:rFonts w:eastAsia="MS Mincho" w:cs="Arial"/>
        </w:rPr>
        <w:t>:2010</w:t>
      </w:r>
      <w:proofErr w:type="gramEnd"/>
      <w:r>
        <w:t xml:space="preserve"> Equipos </w:t>
      </w:r>
      <w:proofErr w:type="spellStart"/>
      <w:r>
        <w:t>electromédicos</w:t>
      </w:r>
      <w:proofErr w:type="spellEnd"/>
      <w:r>
        <w:t>. Parte 1-2: Requisitos generales para la seguridad básica y características de funcionamiento esencial. Norma colateral: Compatibilidad electromagnética. Requisitos y ensayos.</w:t>
      </w:r>
    </w:p>
    <w:p w:rsidR="004F7A43" w:rsidRPr="00E31CBB" w:rsidRDefault="004F7A43" w:rsidP="004F7A43">
      <w:pPr>
        <w:numPr>
          <w:ilvl w:val="0"/>
          <w:numId w:val="2"/>
        </w:numPr>
        <w:spacing w:after="0" w:line="360" w:lineRule="auto"/>
        <w:rPr>
          <w:rFonts w:eastAsia="MS Mincho" w:cs="Arial"/>
          <w:b/>
          <w:lang w:val="en-US" w:eastAsia="ja-JP"/>
        </w:rPr>
      </w:pPr>
      <w:r w:rsidRPr="00E31CBB">
        <w:rPr>
          <w:rFonts w:eastAsia="MS Mincho" w:cs="Arial"/>
          <w:b/>
          <w:lang w:val="en-US" w:eastAsia="ja-JP"/>
        </w:rPr>
        <w:t xml:space="preserve">Electrical Safety </w:t>
      </w:r>
    </w:p>
    <w:p w:rsidR="004F7A43" w:rsidRDefault="004F7A43" w:rsidP="004F7A43">
      <w:pPr>
        <w:ind w:left="360"/>
      </w:pPr>
      <w:r w:rsidRPr="00FB1F9D">
        <w:rPr>
          <w:rFonts w:eastAsia="MS Mincho" w:cs="Arial"/>
        </w:rPr>
        <w:t>UNE-EN 60601-1:2008</w:t>
      </w:r>
      <w:r w:rsidRPr="00FB1F9D">
        <w:rPr>
          <w:rFonts w:eastAsia="MS Mincho" w:cs="Arial"/>
          <w:bCs/>
        </w:rPr>
        <w:t xml:space="preserve"> Equipos </w:t>
      </w:r>
      <w:proofErr w:type="spellStart"/>
      <w:r w:rsidRPr="00FB1F9D">
        <w:rPr>
          <w:rFonts w:eastAsia="MS Mincho" w:cs="Arial"/>
          <w:bCs/>
        </w:rPr>
        <w:t>electromédicos</w:t>
      </w:r>
      <w:proofErr w:type="spellEnd"/>
      <w:r w:rsidRPr="00FB1F9D">
        <w:rPr>
          <w:rFonts w:eastAsia="MS Mincho" w:cs="Arial"/>
          <w:bCs/>
        </w:rPr>
        <w:t>. Parte 1: Requisitos generales para la seguridad</w:t>
      </w:r>
      <w:r>
        <w:t xml:space="preserve"> básica y funcionamiento esencial.</w:t>
      </w:r>
    </w:p>
    <w:p w:rsidR="004F7A43" w:rsidRPr="00E31CBB" w:rsidRDefault="004F7A43" w:rsidP="004F7A43">
      <w:pPr>
        <w:numPr>
          <w:ilvl w:val="0"/>
          <w:numId w:val="2"/>
        </w:numPr>
        <w:spacing w:after="0" w:line="360" w:lineRule="auto"/>
        <w:rPr>
          <w:rFonts w:eastAsia="MS Mincho" w:cs="Arial"/>
          <w:b/>
          <w:lang w:val="en-US" w:eastAsia="ja-JP"/>
        </w:rPr>
      </w:pPr>
      <w:r w:rsidRPr="00E31CBB">
        <w:rPr>
          <w:rFonts w:eastAsia="MS Mincho" w:cs="Arial"/>
          <w:b/>
          <w:lang w:val="en-US" w:eastAsia="ja-JP"/>
        </w:rPr>
        <w:lastRenderedPageBreak/>
        <w:t>Functionality</w:t>
      </w:r>
    </w:p>
    <w:p w:rsidR="004F7A43" w:rsidRPr="00FB1F9D" w:rsidRDefault="004F7A43" w:rsidP="004F7A43">
      <w:pPr>
        <w:ind w:left="360"/>
        <w:rPr>
          <w:rFonts w:eastAsia="MS Mincho" w:cs="Arial"/>
        </w:rPr>
      </w:pPr>
      <w:r w:rsidRPr="00FB1F9D">
        <w:rPr>
          <w:rFonts w:eastAsia="MS Mincho" w:cs="Arial"/>
          <w:bCs/>
        </w:rPr>
        <w:t>UNE-EN 60601-1-8:2008</w:t>
      </w:r>
      <w:r w:rsidRPr="00FB1F9D">
        <w:rPr>
          <w:rFonts w:eastAsia="MS Mincho" w:cs="Arial"/>
        </w:rPr>
        <w:t xml:space="preserve"> Equipos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. Parte 1-8: Requisitos generales para la seguridad básica y funcionamiento esencial. Norma colateral: Requisitos generales, ensayos y guía para los sistemas de alarma en equipos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 y sistemas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. </w:t>
      </w:r>
    </w:p>
    <w:p w:rsidR="004F7A43" w:rsidRPr="00FB1F9D" w:rsidRDefault="004F7A43" w:rsidP="004F7A43">
      <w:pPr>
        <w:ind w:left="360"/>
        <w:rPr>
          <w:rFonts w:eastAsia="MS Mincho" w:cs="Arial"/>
          <w:lang w:eastAsia="ja-JP"/>
        </w:rPr>
      </w:pPr>
      <w:r w:rsidRPr="00FB1F9D">
        <w:rPr>
          <w:rFonts w:eastAsia="MS Mincho" w:cs="Arial"/>
          <w:bCs/>
        </w:rPr>
        <w:t>UNE-EN 60601-1-8:2008 CORR</w:t>
      </w:r>
      <w:proofErr w:type="gramStart"/>
      <w:r w:rsidRPr="00FB1F9D">
        <w:rPr>
          <w:rFonts w:eastAsia="MS Mincho" w:cs="Arial"/>
          <w:bCs/>
        </w:rPr>
        <w:t>:2010</w:t>
      </w:r>
      <w:proofErr w:type="gramEnd"/>
      <w:r w:rsidRPr="00FB1F9D">
        <w:rPr>
          <w:rFonts w:eastAsia="MS Mincho" w:cs="Arial"/>
        </w:rPr>
        <w:t xml:space="preserve"> Equipos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. Parte 1-8: Requisitos generales para la seguridad básica y funcionamiento esencial. Norma colateral: Requisitos generales, ensayos y guía para los sistemas de alarma en equipos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 y sistemas </w:t>
      </w:r>
      <w:proofErr w:type="spellStart"/>
      <w:r w:rsidRPr="00FB1F9D">
        <w:rPr>
          <w:rFonts w:eastAsia="MS Mincho" w:cs="Arial"/>
        </w:rPr>
        <w:t>electromédicos</w:t>
      </w:r>
      <w:proofErr w:type="spellEnd"/>
      <w:r w:rsidRPr="00FB1F9D">
        <w:rPr>
          <w:rFonts w:eastAsia="MS Mincho" w:cs="Arial"/>
        </w:rPr>
        <w:t xml:space="preserve">. </w:t>
      </w:r>
      <w:r w:rsidRPr="00FB1F9D">
        <w:rPr>
          <w:rFonts w:eastAsia="MS Mincho" w:cs="Arial"/>
        </w:rPr>
        <w:br/>
      </w:r>
    </w:p>
    <w:p w:rsidR="004F7A43" w:rsidRPr="00E31CBB" w:rsidRDefault="004F7A43" w:rsidP="004F7A43">
      <w:pPr>
        <w:numPr>
          <w:ilvl w:val="0"/>
          <w:numId w:val="2"/>
        </w:numPr>
        <w:spacing w:after="0" w:line="360" w:lineRule="auto"/>
        <w:rPr>
          <w:rFonts w:eastAsia="MS Mincho" w:cs="Arial"/>
          <w:b/>
          <w:lang w:val="en-US" w:eastAsia="ja-JP"/>
        </w:rPr>
      </w:pPr>
      <w:r w:rsidRPr="00E31CBB">
        <w:rPr>
          <w:rFonts w:eastAsia="MS Mincho" w:cs="Arial"/>
          <w:b/>
          <w:lang w:val="en-US" w:eastAsia="ja-JP"/>
        </w:rPr>
        <w:t>Risk Management</w:t>
      </w:r>
    </w:p>
    <w:p w:rsidR="004F7A43" w:rsidRPr="00FB1F9D" w:rsidRDefault="004F7A43" w:rsidP="004F7A43">
      <w:pPr>
        <w:ind w:left="360"/>
        <w:rPr>
          <w:sz w:val="24"/>
          <w:szCs w:val="24"/>
          <w:lang w:val="en-US"/>
        </w:rPr>
      </w:pPr>
      <w:r w:rsidRPr="00961188">
        <w:rPr>
          <w:rFonts w:eastAsia="MS Mincho" w:cs="Arial"/>
          <w:lang w:val="en-US"/>
        </w:rPr>
        <w:t>ISO 14971:2007</w:t>
      </w:r>
      <w:hyperlink r:id="rId6" w:history="1">
        <w:r w:rsidRPr="00961188">
          <w:rPr>
            <w:rFonts w:eastAsia="MS Mincho" w:cs="Arial"/>
            <w:lang w:val="en-US"/>
          </w:rPr>
          <w:t> </w:t>
        </w:r>
      </w:hyperlink>
      <w:r w:rsidRPr="00961188">
        <w:rPr>
          <w:rFonts w:eastAsia="MS Mincho" w:cs="Arial"/>
          <w:lang w:val="en-US"/>
        </w:rPr>
        <w:t>Medical devices -- Application of risk management to medical devices</w:t>
      </w:r>
    </w:p>
    <w:p w:rsidR="004F7A43" w:rsidRPr="00D03B32" w:rsidRDefault="004F7A43" w:rsidP="004F7A43">
      <w:pPr>
        <w:numPr>
          <w:ilvl w:val="0"/>
          <w:numId w:val="2"/>
        </w:numPr>
        <w:contextualSpacing/>
        <w:rPr>
          <w:lang w:val="en-US"/>
        </w:rPr>
      </w:pPr>
      <w:proofErr w:type="spellStart"/>
      <w:r w:rsidRPr="00D03B32">
        <w:rPr>
          <w:rFonts w:eastAsia="MS Mincho" w:cs="Arial"/>
          <w:b/>
          <w:lang w:val="en-US" w:eastAsia="ja-JP"/>
        </w:rPr>
        <w:t>Lab</w:t>
      </w:r>
      <w:r>
        <w:rPr>
          <w:rFonts w:eastAsia="MS Mincho" w:cs="Arial"/>
          <w:b/>
          <w:lang w:val="en-US" w:eastAsia="ja-JP"/>
        </w:rPr>
        <w:t>e</w:t>
      </w:r>
      <w:r w:rsidRPr="00D03B32">
        <w:rPr>
          <w:rFonts w:eastAsia="MS Mincho" w:cs="Arial"/>
          <w:b/>
          <w:lang w:val="en-US" w:eastAsia="ja-JP"/>
        </w:rPr>
        <w:t>lling</w:t>
      </w:r>
      <w:proofErr w:type="spellEnd"/>
      <w:r>
        <w:rPr>
          <w:rFonts w:eastAsia="MS Mincho" w:cs="Arial"/>
          <w:b/>
          <w:lang w:val="en-US" w:eastAsia="ja-JP"/>
        </w:rPr>
        <w:t xml:space="preserve"> and instructions</w:t>
      </w:r>
    </w:p>
    <w:p w:rsidR="004F7A43" w:rsidRDefault="004F7A43" w:rsidP="004F7A43">
      <w:pPr>
        <w:ind w:left="360"/>
        <w:contextualSpacing/>
      </w:pPr>
      <w:r w:rsidRPr="00D03B32">
        <w:rPr>
          <w:bCs/>
        </w:rPr>
        <w:t>UNE-EN 980:2008</w:t>
      </w:r>
      <w:r>
        <w:t xml:space="preserve"> Símbolos gráficos utilizados en el etiquetado de productos sanitarios.</w:t>
      </w:r>
    </w:p>
    <w:p w:rsidR="004F7A43" w:rsidRDefault="004F7A43" w:rsidP="004F7A43">
      <w:pPr>
        <w:ind w:left="360"/>
        <w:contextualSpacing/>
      </w:pPr>
    </w:p>
    <w:p w:rsidR="004F7A43" w:rsidRPr="00FB1F9D" w:rsidRDefault="004F7A43" w:rsidP="004F7A43">
      <w:pPr>
        <w:ind w:left="360"/>
        <w:contextualSpacing/>
      </w:pPr>
      <w:r w:rsidRPr="00D03B32">
        <w:rPr>
          <w:bCs/>
        </w:rPr>
        <w:t>UNE-EN 1041:2009 Información</w:t>
      </w:r>
      <w:r>
        <w:t xml:space="preserve"> proporcionada por el fabricante de productos sanitarios.</w:t>
      </w:r>
    </w:p>
    <w:p w:rsidR="004F7A43" w:rsidRDefault="004F7A43" w:rsidP="004F7A43">
      <w:pPr>
        <w:pStyle w:val="Prrafodelista"/>
        <w:rPr>
          <w:sz w:val="32"/>
          <w:szCs w:val="32"/>
        </w:rPr>
      </w:pPr>
    </w:p>
    <w:p w:rsidR="00745C9F" w:rsidRPr="001B5174" w:rsidRDefault="00745C9F" w:rsidP="004F7A43">
      <w:pPr>
        <w:pStyle w:val="Ttulo2"/>
        <w:rPr>
          <w:highlight w:val="yellow"/>
        </w:rPr>
      </w:pPr>
      <w:bookmarkStart w:id="4" w:name="_Toc308187927"/>
      <w:proofErr w:type="spellStart"/>
      <w:r w:rsidRPr="001B5174">
        <w:rPr>
          <w:highlight w:val="yellow"/>
        </w:rPr>
        <w:lastRenderedPageBreak/>
        <w:t>State</w:t>
      </w:r>
      <w:proofErr w:type="spellEnd"/>
      <w:r w:rsidRPr="001B5174">
        <w:rPr>
          <w:highlight w:val="yellow"/>
        </w:rPr>
        <w:t xml:space="preserve"> of art</w:t>
      </w:r>
      <w:bookmarkEnd w:id="4"/>
    </w:p>
    <w:p w:rsidR="00745C9F" w:rsidRPr="001B5174" w:rsidRDefault="00745C9F" w:rsidP="004F7A43">
      <w:pPr>
        <w:pStyle w:val="Ttulo2"/>
        <w:rPr>
          <w:highlight w:val="cyan"/>
        </w:rPr>
      </w:pPr>
      <w:bookmarkStart w:id="5" w:name="_Toc308187928"/>
      <w:proofErr w:type="spellStart"/>
      <w:r w:rsidRPr="001B5174">
        <w:rPr>
          <w:highlight w:val="cyan"/>
        </w:rPr>
        <w:t>Operation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principle</w:t>
      </w:r>
      <w:bookmarkEnd w:id="5"/>
      <w:proofErr w:type="spellEnd"/>
    </w:p>
    <w:p w:rsidR="009B3A77" w:rsidRPr="001B5174" w:rsidRDefault="009B3A77" w:rsidP="004F7A43">
      <w:pPr>
        <w:pStyle w:val="Ttulo3"/>
        <w:rPr>
          <w:highlight w:val="cyan"/>
        </w:rPr>
      </w:pPr>
      <w:bookmarkStart w:id="6" w:name="_Toc308187929"/>
      <w:proofErr w:type="spellStart"/>
      <w:r w:rsidRPr="001B5174">
        <w:rPr>
          <w:highlight w:val="cyan"/>
        </w:rPr>
        <w:t>Pressure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oscillations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method</w:t>
      </w:r>
      <w:bookmarkEnd w:id="6"/>
      <w:proofErr w:type="spellEnd"/>
    </w:p>
    <w:p w:rsidR="009B3A77" w:rsidRPr="001B5174" w:rsidRDefault="009B3A77" w:rsidP="004F7A43">
      <w:pPr>
        <w:pStyle w:val="Ttulo3"/>
        <w:rPr>
          <w:highlight w:val="cyan"/>
        </w:rPr>
      </w:pPr>
      <w:bookmarkStart w:id="7" w:name="_Toc308187930"/>
      <w:proofErr w:type="spellStart"/>
      <w:r w:rsidRPr="001B5174">
        <w:rPr>
          <w:highlight w:val="cyan"/>
        </w:rPr>
        <w:t>Korkhoff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method</w:t>
      </w:r>
      <w:bookmarkEnd w:id="7"/>
      <w:proofErr w:type="spellEnd"/>
    </w:p>
    <w:p w:rsidR="009B3A77" w:rsidRPr="001B5174" w:rsidRDefault="009B3A77" w:rsidP="004F7A43">
      <w:pPr>
        <w:pStyle w:val="Ttulo3"/>
        <w:rPr>
          <w:highlight w:val="cyan"/>
        </w:rPr>
      </w:pPr>
      <w:bookmarkStart w:id="8" w:name="_Toc308187931"/>
      <w:proofErr w:type="spellStart"/>
      <w:r w:rsidRPr="001B5174">
        <w:rPr>
          <w:highlight w:val="cyan"/>
        </w:rPr>
        <w:t>Technical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specifications</w:t>
      </w:r>
      <w:bookmarkEnd w:id="8"/>
      <w:proofErr w:type="spellEnd"/>
    </w:p>
    <w:p w:rsidR="009B3A77" w:rsidRPr="001B5174" w:rsidRDefault="009B3A77" w:rsidP="004F7A43">
      <w:pPr>
        <w:pStyle w:val="Ttulo3"/>
        <w:rPr>
          <w:highlight w:val="cyan"/>
        </w:rPr>
      </w:pPr>
      <w:bookmarkStart w:id="9" w:name="_Toc308187932"/>
      <w:proofErr w:type="spellStart"/>
      <w:r w:rsidRPr="001B5174">
        <w:rPr>
          <w:highlight w:val="cyan"/>
        </w:rPr>
        <w:t>How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does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it</w:t>
      </w:r>
      <w:proofErr w:type="spellEnd"/>
      <w:r w:rsidRPr="001B5174">
        <w:rPr>
          <w:highlight w:val="cyan"/>
        </w:rPr>
        <w:t xml:space="preserve"> </w:t>
      </w:r>
      <w:proofErr w:type="spellStart"/>
      <w:r w:rsidRPr="001B5174">
        <w:rPr>
          <w:highlight w:val="cyan"/>
        </w:rPr>
        <w:t>works</w:t>
      </w:r>
      <w:bookmarkEnd w:id="9"/>
      <w:proofErr w:type="spellEnd"/>
    </w:p>
    <w:p w:rsidR="004F7A43" w:rsidRPr="001B5174" w:rsidRDefault="004F7A43" w:rsidP="004F7A43">
      <w:pPr>
        <w:pStyle w:val="Ttulo2"/>
        <w:rPr>
          <w:highlight w:val="yellow"/>
        </w:rPr>
      </w:pPr>
      <w:bookmarkStart w:id="10" w:name="_Toc308187933"/>
      <w:proofErr w:type="spellStart"/>
      <w:r w:rsidRPr="001B5174">
        <w:rPr>
          <w:highlight w:val="yellow"/>
        </w:rPr>
        <w:t>Desing</w:t>
      </w:r>
      <w:proofErr w:type="spellEnd"/>
      <w:r w:rsidRPr="001B5174">
        <w:rPr>
          <w:highlight w:val="yellow"/>
        </w:rPr>
        <w:t xml:space="preserve"> </w:t>
      </w:r>
      <w:proofErr w:type="spellStart"/>
      <w:r w:rsidRPr="001B5174">
        <w:rPr>
          <w:highlight w:val="yellow"/>
        </w:rPr>
        <w:t>consideratons</w:t>
      </w:r>
      <w:bookmarkEnd w:id="10"/>
      <w:proofErr w:type="spellEnd"/>
    </w:p>
    <w:p w:rsidR="004F7A43" w:rsidRPr="001B5174" w:rsidRDefault="004F7A43" w:rsidP="004F7A43">
      <w:pPr>
        <w:pStyle w:val="Ttulo3"/>
        <w:rPr>
          <w:highlight w:val="yellow"/>
        </w:rPr>
      </w:pPr>
      <w:bookmarkStart w:id="11" w:name="_Toc308187934"/>
      <w:proofErr w:type="spellStart"/>
      <w:r w:rsidRPr="001B5174">
        <w:rPr>
          <w:highlight w:val="yellow"/>
        </w:rPr>
        <w:t>Why</w:t>
      </w:r>
      <w:proofErr w:type="spellEnd"/>
      <w:r w:rsidRPr="001B5174">
        <w:rPr>
          <w:highlight w:val="yellow"/>
        </w:rPr>
        <w:t xml:space="preserve"> </w:t>
      </w:r>
      <w:proofErr w:type="spellStart"/>
      <w:r w:rsidRPr="001B5174">
        <w:rPr>
          <w:highlight w:val="yellow"/>
        </w:rPr>
        <w:t>we</w:t>
      </w:r>
      <w:proofErr w:type="spellEnd"/>
      <w:r w:rsidRPr="001B5174">
        <w:rPr>
          <w:highlight w:val="yellow"/>
        </w:rPr>
        <w:t xml:space="preserve"> </w:t>
      </w:r>
      <w:proofErr w:type="spellStart"/>
      <w:r w:rsidRPr="001B5174">
        <w:rPr>
          <w:highlight w:val="yellow"/>
        </w:rPr>
        <w:t>select</w:t>
      </w:r>
      <w:proofErr w:type="spellEnd"/>
      <w:r w:rsidRPr="001B5174">
        <w:rPr>
          <w:highlight w:val="yellow"/>
        </w:rPr>
        <w:t xml:space="preserve"> </w:t>
      </w:r>
      <w:proofErr w:type="spellStart"/>
      <w:r w:rsidRPr="001B5174">
        <w:rPr>
          <w:highlight w:val="yellow"/>
        </w:rPr>
        <w:t>this</w:t>
      </w:r>
      <w:proofErr w:type="spellEnd"/>
      <w:r w:rsidRPr="001B5174">
        <w:rPr>
          <w:highlight w:val="yellow"/>
        </w:rPr>
        <w:t xml:space="preserve"> </w:t>
      </w:r>
      <w:proofErr w:type="spellStart"/>
      <w:r w:rsidRPr="001B5174">
        <w:rPr>
          <w:highlight w:val="yellow"/>
        </w:rPr>
        <w:t>components</w:t>
      </w:r>
      <w:bookmarkEnd w:id="11"/>
      <w:proofErr w:type="spellEnd"/>
    </w:p>
    <w:p w:rsidR="00557885" w:rsidRPr="001B5174" w:rsidRDefault="00557885" w:rsidP="004F7A43">
      <w:pPr>
        <w:pStyle w:val="Ttulo2"/>
        <w:rPr>
          <w:highlight w:val="red"/>
        </w:rPr>
      </w:pPr>
      <w:bookmarkStart w:id="12" w:name="_Toc308187935"/>
      <w:proofErr w:type="spellStart"/>
      <w:r w:rsidRPr="001B5174">
        <w:rPr>
          <w:highlight w:val="red"/>
        </w:rPr>
        <w:t>Directive</w:t>
      </w:r>
      <w:proofErr w:type="spellEnd"/>
      <w:r w:rsidRPr="001B5174">
        <w:rPr>
          <w:highlight w:val="red"/>
        </w:rPr>
        <w:t xml:space="preserve"> </w:t>
      </w:r>
      <w:proofErr w:type="spellStart"/>
      <w:r w:rsidRPr="001B5174">
        <w:rPr>
          <w:highlight w:val="red"/>
        </w:rPr>
        <w:t>requir</w:t>
      </w:r>
      <w:r w:rsidR="00745C9F" w:rsidRPr="001B5174">
        <w:rPr>
          <w:highlight w:val="red"/>
        </w:rPr>
        <w:t>e</w:t>
      </w:r>
      <w:r w:rsidRPr="001B5174">
        <w:rPr>
          <w:highlight w:val="red"/>
        </w:rPr>
        <w:t>ments</w:t>
      </w:r>
      <w:bookmarkEnd w:id="12"/>
      <w:proofErr w:type="spellEnd"/>
    </w:p>
    <w:p w:rsidR="004F7A43" w:rsidRPr="001B5174" w:rsidRDefault="004F7A43" w:rsidP="004F7A43">
      <w:pPr>
        <w:pStyle w:val="Ttulo3"/>
        <w:rPr>
          <w:highlight w:val="red"/>
        </w:rPr>
      </w:pPr>
      <w:bookmarkStart w:id="13" w:name="_Toc308187936"/>
      <w:proofErr w:type="spellStart"/>
      <w:r w:rsidRPr="001B5174">
        <w:rPr>
          <w:highlight w:val="red"/>
        </w:rPr>
        <w:t>Electrical</w:t>
      </w:r>
      <w:proofErr w:type="spellEnd"/>
      <w:r w:rsidRPr="001B5174">
        <w:rPr>
          <w:highlight w:val="red"/>
        </w:rPr>
        <w:t xml:space="preserve"> safety</w:t>
      </w:r>
      <w:bookmarkEnd w:id="13"/>
    </w:p>
    <w:p w:rsidR="004F7A43" w:rsidRPr="001B5174" w:rsidRDefault="004F7A43" w:rsidP="004F7A43">
      <w:pPr>
        <w:pStyle w:val="Ttulo3"/>
        <w:rPr>
          <w:highlight w:val="red"/>
        </w:rPr>
      </w:pPr>
      <w:bookmarkStart w:id="14" w:name="_Toc308187937"/>
      <w:r w:rsidRPr="001B5174">
        <w:rPr>
          <w:highlight w:val="red"/>
        </w:rPr>
        <w:t>EMC</w:t>
      </w:r>
      <w:bookmarkEnd w:id="14"/>
    </w:p>
    <w:p w:rsidR="004F7A43" w:rsidRPr="001B5174" w:rsidRDefault="004F7A43" w:rsidP="004F7A43">
      <w:pPr>
        <w:pStyle w:val="Ttulo3"/>
        <w:rPr>
          <w:highlight w:val="red"/>
        </w:rPr>
      </w:pPr>
      <w:bookmarkStart w:id="15" w:name="_Toc308187938"/>
      <w:proofErr w:type="spellStart"/>
      <w:r w:rsidRPr="001B5174">
        <w:rPr>
          <w:highlight w:val="red"/>
        </w:rPr>
        <w:t>Functionality</w:t>
      </w:r>
      <w:bookmarkEnd w:id="15"/>
      <w:proofErr w:type="spellEnd"/>
    </w:p>
    <w:p w:rsidR="00557885" w:rsidRPr="001B5174" w:rsidRDefault="00557885" w:rsidP="004F7A43">
      <w:pPr>
        <w:pStyle w:val="Ttulo2"/>
        <w:rPr>
          <w:highlight w:val="cyan"/>
          <w:lang w:val="en-US"/>
        </w:rPr>
      </w:pPr>
      <w:bookmarkStart w:id="16" w:name="_Toc308187939"/>
      <w:r w:rsidRPr="001B5174">
        <w:rPr>
          <w:highlight w:val="cyan"/>
          <w:lang w:val="en-US"/>
        </w:rPr>
        <w:t>Data sheets and components certificates</w:t>
      </w:r>
      <w:bookmarkEnd w:id="16"/>
    </w:p>
    <w:p w:rsidR="00557885" w:rsidRPr="001B5174" w:rsidRDefault="004F7A43" w:rsidP="004F7A43">
      <w:pPr>
        <w:pStyle w:val="Ttulo2"/>
        <w:rPr>
          <w:highlight w:val="yellow"/>
        </w:rPr>
      </w:pPr>
      <w:bookmarkStart w:id="17" w:name="_Toc308187940"/>
      <w:proofErr w:type="spellStart"/>
      <w:r w:rsidRPr="001B5174">
        <w:rPr>
          <w:highlight w:val="yellow"/>
        </w:rPr>
        <w:t>Schematic</w:t>
      </w:r>
      <w:bookmarkEnd w:id="17"/>
      <w:proofErr w:type="spellEnd"/>
    </w:p>
    <w:p w:rsidR="00745C9F" w:rsidRPr="001B5174" w:rsidRDefault="00745C9F" w:rsidP="004F7A43">
      <w:pPr>
        <w:pStyle w:val="Ttulo3"/>
        <w:rPr>
          <w:highlight w:val="yellow"/>
        </w:rPr>
      </w:pPr>
      <w:bookmarkStart w:id="18" w:name="_Toc308187941"/>
      <w:proofErr w:type="spellStart"/>
      <w:r w:rsidRPr="001B5174">
        <w:rPr>
          <w:highlight w:val="yellow"/>
        </w:rPr>
        <w:t>Electrical</w:t>
      </w:r>
      <w:proofErr w:type="spellEnd"/>
      <w:r w:rsidRPr="001B5174">
        <w:rPr>
          <w:highlight w:val="yellow"/>
        </w:rPr>
        <w:t xml:space="preserve"> </w:t>
      </w:r>
      <w:proofErr w:type="spellStart"/>
      <w:r w:rsidR="004F7A43" w:rsidRPr="001B5174">
        <w:rPr>
          <w:highlight w:val="yellow"/>
        </w:rPr>
        <w:t>schematic</w:t>
      </w:r>
      <w:bookmarkEnd w:id="18"/>
      <w:proofErr w:type="spellEnd"/>
    </w:p>
    <w:p w:rsidR="00745C9F" w:rsidRPr="001B5174" w:rsidRDefault="00745C9F" w:rsidP="004F7A43">
      <w:pPr>
        <w:pStyle w:val="Ttulo3"/>
        <w:rPr>
          <w:highlight w:val="yellow"/>
        </w:rPr>
      </w:pPr>
      <w:bookmarkStart w:id="19" w:name="_Toc308187942"/>
      <w:proofErr w:type="spellStart"/>
      <w:r w:rsidRPr="001B5174">
        <w:rPr>
          <w:highlight w:val="yellow"/>
        </w:rPr>
        <w:t>Pneumatical</w:t>
      </w:r>
      <w:proofErr w:type="spellEnd"/>
      <w:r w:rsidRPr="001B5174">
        <w:rPr>
          <w:highlight w:val="yellow"/>
        </w:rPr>
        <w:t xml:space="preserve"> </w:t>
      </w:r>
      <w:proofErr w:type="spellStart"/>
      <w:r w:rsidR="004F7A43" w:rsidRPr="001B5174">
        <w:rPr>
          <w:highlight w:val="yellow"/>
        </w:rPr>
        <w:t>schematic</w:t>
      </w:r>
      <w:bookmarkEnd w:id="19"/>
      <w:proofErr w:type="spellEnd"/>
    </w:p>
    <w:p w:rsidR="00745C9F" w:rsidRPr="001B5174" w:rsidRDefault="00745C9F" w:rsidP="004F7A43">
      <w:pPr>
        <w:pStyle w:val="Ttulo3"/>
        <w:rPr>
          <w:highlight w:val="yellow"/>
        </w:rPr>
      </w:pPr>
      <w:bookmarkStart w:id="20" w:name="_Toc308187943"/>
      <w:r w:rsidRPr="001B5174">
        <w:rPr>
          <w:highlight w:val="yellow"/>
        </w:rPr>
        <w:t xml:space="preserve">Software </w:t>
      </w:r>
      <w:proofErr w:type="spellStart"/>
      <w:r w:rsidRPr="001B5174">
        <w:rPr>
          <w:highlight w:val="yellow"/>
        </w:rPr>
        <w:t>code</w:t>
      </w:r>
      <w:bookmarkEnd w:id="20"/>
      <w:proofErr w:type="spellEnd"/>
    </w:p>
    <w:p w:rsidR="00745C9F" w:rsidRPr="001B5174" w:rsidRDefault="00745C9F" w:rsidP="004F7A43">
      <w:pPr>
        <w:pStyle w:val="Ttulo3"/>
        <w:rPr>
          <w:highlight w:val="yellow"/>
        </w:rPr>
      </w:pPr>
      <w:bookmarkStart w:id="21" w:name="_Toc308187944"/>
      <w:proofErr w:type="spellStart"/>
      <w:r w:rsidRPr="001B5174">
        <w:rPr>
          <w:highlight w:val="yellow"/>
        </w:rPr>
        <w:t>Labelling</w:t>
      </w:r>
      <w:bookmarkEnd w:id="21"/>
      <w:proofErr w:type="spellEnd"/>
    </w:p>
    <w:p w:rsidR="00745C9F" w:rsidRPr="001B5174" w:rsidRDefault="00745C9F" w:rsidP="004F7A43">
      <w:pPr>
        <w:pStyle w:val="Ttulo2"/>
        <w:rPr>
          <w:highlight w:val="yellow"/>
        </w:rPr>
      </w:pPr>
      <w:bookmarkStart w:id="22" w:name="_Toc308187945"/>
      <w:r w:rsidRPr="001B5174">
        <w:rPr>
          <w:highlight w:val="yellow"/>
        </w:rPr>
        <w:t xml:space="preserve">Test </w:t>
      </w:r>
      <w:proofErr w:type="spellStart"/>
      <w:r w:rsidRPr="001B5174">
        <w:rPr>
          <w:highlight w:val="yellow"/>
        </w:rPr>
        <w:t>report</w:t>
      </w:r>
      <w:bookmarkEnd w:id="22"/>
      <w:proofErr w:type="spellEnd"/>
    </w:p>
    <w:p w:rsidR="000A65D7" w:rsidRPr="001B5174" w:rsidRDefault="000A65D7" w:rsidP="004F7A43">
      <w:pPr>
        <w:pStyle w:val="Ttulo2"/>
        <w:rPr>
          <w:highlight w:val="red"/>
        </w:rPr>
      </w:pPr>
      <w:bookmarkStart w:id="23" w:name="_Toc308187946"/>
      <w:proofErr w:type="spellStart"/>
      <w:r w:rsidRPr="001B5174">
        <w:rPr>
          <w:highlight w:val="cyan"/>
        </w:rPr>
        <w:t>User</w:t>
      </w:r>
      <w:proofErr w:type="spellEnd"/>
      <w:r w:rsidRPr="001B5174">
        <w:rPr>
          <w:highlight w:val="cyan"/>
        </w:rPr>
        <w:t xml:space="preserve"> manual</w:t>
      </w:r>
      <w:bookmarkEnd w:id="23"/>
    </w:p>
    <w:p w:rsidR="00AA66DB" w:rsidRDefault="00AA66DB" w:rsidP="000A65D7">
      <w:pPr>
        <w:pStyle w:val="Prrafodelista"/>
        <w:rPr>
          <w:sz w:val="32"/>
          <w:szCs w:val="32"/>
        </w:rPr>
      </w:pPr>
    </w:p>
    <w:p w:rsidR="00557885" w:rsidRPr="00745C9F" w:rsidRDefault="00557885" w:rsidP="00745C9F">
      <w:pPr>
        <w:pStyle w:val="Prrafodelista"/>
        <w:rPr>
          <w:sz w:val="32"/>
          <w:szCs w:val="32"/>
        </w:rPr>
      </w:pPr>
    </w:p>
    <w:sectPr w:rsidR="00557885" w:rsidRPr="00745C9F" w:rsidSect="008F5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219"/>
    <w:multiLevelType w:val="hybridMultilevel"/>
    <w:tmpl w:val="C338EB88"/>
    <w:lvl w:ilvl="0" w:tplc="7F96226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745B"/>
    <w:multiLevelType w:val="hybridMultilevel"/>
    <w:tmpl w:val="304C5A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60B73"/>
    <w:multiLevelType w:val="multilevel"/>
    <w:tmpl w:val="5D2855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D3141B2"/>
    <w:multiLevelType w:val="hybridMultilevel"/>
    <w:tmpl w:val="0BCCE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B1907"/>
    <w:multiLevelType w:val="multilevel"/>
    <w:tmpl w:val="9B884A7C"/>
    <w:lvl w:ilvl="0">
      <w:start w:val="1"/>
      <w:numFmt w:val="decimal"/>
      <w:pStyle w:val="Ttulo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2BF6284"/>
    <w:multiLevelType w:val="hybridMultilevel"/>
    <w:tmpl w:val="5F14010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F1D83"/>
    <w:multiLevelType w:val="hybridMultilevel"/>
    <w:tmpl w:val="AD88B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7885"/>
    <w:rsid w:val="000A65D7"/>
    <w:rsid w:val="001B5174"/>
    <w:rsid w:val="004F7A43"/>
    <w:rsid w:val="00536A9C"/>
    <w:rsid w:val="00557885"/>
    <w:rsid w:val="006F0D8B"/>
    <w:rsid w:val="00745C9F"/>
    <w:rsid w:val="007B3A57"/>
    <w:rsid w:val="008A2231"/>
    <w:rsid w:val="008F5F5D"/>
    <w:rsid w:val="009B3A77"/>
    <w:rsid w:val="00A328F3"/>
    <w:rsid w:val="00AA66DB"/>
    <w:rsid w:val="00C84E8A"/>
    <w:rsid w:val="00F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5D"/>
  </w:style>
  <w:style w:type="paragraph" w:styleId="Ttulo1">
    <w:name w:val="heading 1"/>
    <w:basedOn w:val="Normal"/>
    <w:next w:val="Normal"/>
    <w:link w:val="Ttulo1Car"/>
    <w:uiPriority w:val="9"/>
    <w:qFormat/>
    <w:rsid w:val="004F7A43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A43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A43"/>
    <w:pPr>
      <w:keepNext/>
      <w:keepLines/>
      <w:numPr>
        <w:ilvl w:val="1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7A43"/>
    <w:pPr>
      <w:keepNext/>
      <w:keepLines/>
      <w:numPr>
        <w:ilvl w:val="2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A4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A4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A4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A4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A4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8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F7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7A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F7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F7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7A43"/>
    <w:pPr>
      <w:numPr>
        <w:numId w:val="0"/>
      </w:num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F7A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7A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7A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A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o.org/iso/rss.xml?csnumber=38193&amp;rss=deta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2CEE3-9D4B-4D69-B1C0-0427DEBE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1017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Mònica</dc:creator>
  <cp:keywords/>
  <dc:description/>
  <cp:lastModifiedBy>Lab. d'Electrònica</cp:lastModifiedBy>
  <cp:revision>7</cp:revision>
  <dcterms:created xsi:type="dcterms:W3CDTF">2011-11-04T15:25:00Z</dcterms:created>
  <dcterms:modified xsi:type="dcterms:W3CDTF">2011-11-04T15:52:00Z</dcterms:modified>
</cp:coreProperties>
</file>