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6CEAE" w14:textId="77777777" w:rsidR="00672FDE" w:rsidRPr="00DF25CA" w:rsidRDefault="00672FDE" w:rsidP="00672FDE">
      <w:pPr>
        <w:jc w:val="center"/>
      </w:pPr>
      <w:r w:rsidRPr="00DF25CA">
        <w:rPr>
          <w:noProof/>
          <w:lang w:eastAsia="es-ES"/>
        </w:rPr>
        <w:drawing>
          <wp:anchor distT="0" distB="0" distL="114300" distR="114300" simplePos="0" relativeHeight="251660288" behindDoc="0" locked="0" layoutInCell="1" allowOverlap="1" wp14:anchorId="66BEFD0F" wp14:editId="47FF20C9">
            <wp:simplePos x="0" y="0"/>
            <wp:positionH relativeFrom="column">
              <wp:posOffset>278931</wp:posOffset>
            </wp:positionH>
            <wp:positionV relativeFrom="paragraph">
              <wp:posOffset>0</wp:posOffset>
            </wp:positionV>
            <wp:extent cx="5400040" cy="1625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UB_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anchor>
        </w:drawing>
      </w:r>
      <w:r w:rsidRPr="00DF25CA">
        <w:rPr>
          <w:noProof/>
          <w:color w:val="ED7D31" w:themeColor="accent2"/>
          <w:lang w:eastAsia="es-ES"/>
        </w:rPr>
        <mc:AlternateContent>
          <mc:Choice Requires="wps">
            <w:drawing>
              <wp:anchor distT="0" distB="0" distL="114300" distR="114300" simplePos="0" relativeHeight="251659264" behindDoc="0" locked="0" layoutInCell="1" allowOverlap="1" wp14:anchorId="21998DEC" wp14:editId="1AE6547A">
                <wp:simplePos x="0" y="0"/>
                <wp:positionH relativeFrom="column">
                  <wp:posOffset>-508635</wp:posOffset>
                </wp:positionH>
                <wp:positionV relativeFrom="paragraph">
                  <wp:posOffset>-899795</wp:posOffset>
                </wp:positionV>
                <wp:extent cx="415636" cy="10681855"/>
                <wp:effectExtent l="0" t="0" r="3810" b="5715"/>
                <wp:wrapNone/>
                <wp:docPr id="4" name="2 Rectángulo"/>
                <wp:cNvGraphicFramePr/>
                <a:graphic xmlns:a="http://schemas.openxmlformats.org/drawingml/2006/main">
                  <a:graphicData uri="http://schemas.microsoft.com/office/word/2010/wordprocessingShape">
                    <wps:wsp>
                      <wps:cNvSpPr/>
                      <wps:spPr>
                        <a:xfrm>
                          <a:off x="0" y="0"/>
                          <a:ext cx="415636" cy="1068185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82BFBC" id="2 Rectángulo" o:spid="_x0000_s1026" style="position:absolute;margin-left:-40.05pt;margin-top:-70.85pt;width:32.75pt;height:841.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" fillcolor="#70ad47 [3209]" stroked="f" strokeweight="1pt"/>
            </w:pict>
          </mc:Fallback>
        </mc:AlternateContent>
      </w:r>
    </w:p>
    <w:p w14:paraId="45A390C6" w14:textId="77777777" w:rsidR="00672FDE" w:rsidRPr="00DF25CA" w:rsidRDefault="00672FDE" w:rsidP="00672FDE"/>
    <w:p w14:paraId="2EF5D22C" w14:textId="77777777" w:rsidR="00672FDE" w:rsidRPr="00DF25CA" w:rsidRDefault="00672FDE" w:rsidP="00672FDE"/>
    <w:p w14:paraId="278CBE73" w14:textId="77777777" w:rsidR="00672FDE" w:rsidRPr="00DF25CA" w:rsidRDefault="00672FDE" w:rsidP="00672FDE"/>
    <w:p w14:paraId="5D72FACC" w14:textId="77777777" w:rsidR="00672FDE" w:rsidRPr="00DF25CA" w:rsidRDefault="00672FDE" w:rsidP="00672FDE">
      <w:pPr>
        <w:jc w:val="center"/>
        <w:rPr>
          <w:rFonts w:ascii="Arial" w:hAnsi="Arial" w:cs="Arial"/>
          <w:sz w:val="44"/>
          <w:szCs w:val="44"/>
        </w:rPr>
      </w:pPr>
      <w:r w:rsidRPr="00DF25CA">
        <w:rPr>
          <w:rFonts w:ascii="Arial" w:hAnsi="Arial" w:cs="Arial"/>
          <w:sz w:val="44"/>
          <w:szCs w:val="44"/>
        </w:rPr>
        <w:t>Final Degree Project</w:t>
      </w:r>
    </w:p>
    <w:p w14:paraId="1F0C46B8" w14:textId="77777777" w:rsidR="00672FDE" w:rsidRPr="00DF25CA" w:rsidRDefault="00672FDE" w:rsidP="00672FDE">
      <w:pPr>
        <w:jc w:val="center"/>
        <w:rPr>
          <w:rFonts w:ascii="Arial" w:hAnsi="Arial" w:cs="Arial"/>
          <w:b/>
          <w:sz w:val="44"/>
          <w:szCs w:val="44"/>
        </w:rPr>
      </w:pPr>
      <w:r w:rsidRPr="00DF25CA">
        <w:rPr>
          <w:rFonts w:ascii="Arial" w:hAnsi="Arial" w:cs="Arial"/>
          <w:b/>
          <w:sz w:val="44"/>
          <w:szCs w:val="44"/>
        </w:rPr>
        <w:t>Biomedical Engineering Bachelor</w:t>
      </w:r>
    </w:p>
    <w:p w14:paraId="3501B5D2" w14:textId="77777777" w:rsidR="00672FDE" w:rsidRPr="00DF25CA" w:rsidRDefault="00672FDE" w:rsidP="00672FDE"/>
    <w:p w14:paraId="1DA8FCE0" w14:textId="77777777" w:rsidR="00672FDE" w:rsidRPr="00DF25CA" w:rsidRDefault="00672FDE" w:rsidP="00672FDE">
      <w:pPr>
        <w:ind w:left="426"/>
        <w:jc w:val="center"/>
      </w:pPr>
    </w:p>
    <w:p w14:paraId="76F9F111" w14:textId="77777777" w:rsidR="00672FDE" w:rsidRPr="00DF25CA" w:rsidRDefault="00672FDE" w:rsidP="00672FDE">
      <w:pPr>
        <w:jc w:val="center"/>
        <w:rPr>
          <w:rFonts w:ascii="Arial" w:hAnsi="Arial" w:cs="Arial"/>
          <w:b/>
          <w:sz w:val="44"/>
          <w:szCs w:val="44"/>
        </w:rPr>
      </w:pPr>
      <w:r w:rsidRPr="00DF25CA">
        <w:rPr>
          <w:rFonts w:ascii="Arial" w:hAnsi="Arial" w:cs="Arial"/>
          <w:b/>
          <w:sz w:val="44"/>
          <w:szCs w:val="44"/>
        </w:rPr>
        <w:t>“Predictive modelling of Loss Of Consciousness under general anaesthesia“</w:t>
      </w:r>
    </w:p>
    <w:p w14:paraId="6DA21541" w14:textId="77777777" w:rsidR="00672FDE" w:rsidRPr="00DF25CA" w:rsidRDefault="00672FDE" w:rsidP="00672FDE">
      <w:pPr>
        <w:jc w:val="center"/>
        <w:rPr>
          <w:rFonts w:ascii="Arial" w:hAnsi="Arial" w:cs="Arial"/>
          <w:b/>
          <w:sz w:val="44"/>
          <w:szCs w:val="44"/>
        </w:rPr>
      </w:pPr>
    </w:p>
    <w:p w14:paraId="7E165705" w14:textId="77777777" w:rsidR="00672FDE" w:rsidRPr="00DF25CA" w:rsidRDefault="00672FDE" w:rsidP="00672FDE">
      <w:pPr>
        <w:jc w:val="center"/>
        <w:rPr>
          <w:rFonts w:ascii="Arial" w:hAnsi="Arial" w:cs="Arial"/>
          <w:b/>
          <w:sz w:val="44"/>
          <w:szCs w:val="44"/>
        </w:rPr>
      </w:pPr>
    </w:p>
    <w:p w14:paraId="3A155720" w14:textId="77777777" w:rsidR="00672FDE" w:rsidRPr="00DF25CA" w:rsidRDefault="00672FDE" w:rsidP="00672FDE">
      <w:pPr>
        <w:ind w:left="4962"/>
        <w:jc w:val="center"/>
        <w:rPr>
          <w:rFonts w:ascii="Arial" w:hAnsi="Arial" w:cs="Arial"/>
          <w:b/>
          <w:sz w:val="44"/>
          <w:szCs w:val="44"/>
        </w:rPr>
      </w:pPr>
    </w:p>
    <w:p w14:paraId="5FBC2749" w14:textId="77777777" w:rsidR="00672FDE" w:rsidRPr="00DF25CA" w:rsidRDefault="00672FDE" w:rsidP="00672FDE">
      <w:pPr>
        <w:ind w:left="4962" w:right="-330"/>
        <w:rPr>
          <w:rFonts w:ascii="Arial" w:hAnsi="Arial" w:cs="Arial"/>
          <w:sz w:val="28"/>
          <w:szCs w:val="28"/>
        </w:rPr>
      </w:pPr>
      <w:r w:rsidRPr="00DF25CA">
        <w:rPr>
          <w:rFonts w:ascii="Arial" w:hAnsi="Arial" w:cs="Arial"/>
          <w:sz w:val="28"/>
          <w:szCs w:val="28"/>
        </w:rPr>
        <w:t>Barcelona, 15th of January of 2022</w:t>
      </w:r>
    </w:p>
    <w:p w14:paraId="503C125B" w14:textId="77777777" w:rsidR="00672FDE" w:rsidRPr="00DF25CA" w:rsidRDefault="00672FDE" w:rsidP="00672FDE">
      <w:pPr>
        <w:ind w:left="4962" w:right="-330"/>
        <w:rPr>
          <w:rFonts w:ascii="Arial" w:hAnsi="Arial" w:cs="Arial"/>
          <w:sz w:val="28"/>
          <w:szCs w:val="28"/>
        </w:rPr>
      </w:pPr>
    </w:p>
    <w:p w14:paraId="2B990A0C" w14:textId="77777777" w:rsidR="00672FDE" w:rsidRPr="00DF25CA" w:rsidRDefault="00672FDE" w:rsidP="00672FDE">
      <w:pPr>
        <w:ind w:left="4962" w:right="-330"/>
        <w:rPr>
          <w:rFonts w:ascii="Arial" w:hAnsi="Arial" w:cs="Arial"/>
          <w:sz w:val="28"/>
          <w:szCs w:val="28"/>
        </w:rPr>
      </w:pPr>
      <w:r w:rsidRPr="00DF25CA">
        <w:rPr>
          <w:rFonts w:ascii="Arial" w:hAnsi="Arial" w:cs="Arial"/>
          <w:sz w:val="28"/>
          <w:szCs w:val="28"/>
        </w:rPr>
        <w:t>Author: Marc Palomer Cadenas</w:t>
      </w:r>
    </w:p>
    <w:p w14:paraId="292331CC" w14:textId="77777777" w:rsidR="00672FDE" w:rsidRPr="00DF25CA" w:rsidRDefault="00672FDE" w:rsidP="00672FDE">
      <w:pPr>
        <w:ind w:left="4962" w:right="-330"/>
        <w:rPr>
          <w:rFonts w:ascii="Arial" w:hAnsi="Arial" w:cs="Arial"/>
          <w:sz w:val="28"/>
          <w:szCs w:val="28"/>
        </w:rPr>
      </w:pPr>
    </w:p>
    <w:p w14:paraId="463A24DE" w14:textId="77777777" w:rsidR="00672FDE" w:rsidRPr="00DF25CA" w:rsidRDefault="00672FDE" w:rsidP="00672FDE">
      <w:pPr>
        <w:ind w:left="4962" w:right="-330"/>
        <w:rPr>
          <w:rFonts w:ascii="Arial" w:hAnsi="Arial" w:cs="Arial"/>
          <w:sz w:val="28"/>
          <w:szCs w:val="28"/>
        </w:rPr>
      </w:pPr>
      <w:r w:rsidRPr="00DF25CA">
        <w:rPr>
          <w:rFonts w:ascii="Arial" w:hAnsi="Arial" w:cs="Arial"/>
          <w:sz w:val="28"/>
          <w:szCs w:val="28"/>
        </w:rPr>
        <w:t>Director: Pedro L. Gambús</w:t>
      </w:r>
    </w:p>
    <w:p w14:paraId="3FA5369C" w14:textId="77777777" w:rsidR="00672FDE" w:rsidRPr="00DF25CA" w:rsidRDefault="00672FDE" w:rsidP="00672FDE">
      <w:pPr>
        <w:ind w:left="4962" w:right="-330"/>
        <w:rPr>
          <w:rFonts w:ascii="Arial" w:hAnsi="Arial" w:cs="Arial"/>
          <w:sz w:val="36"/>
          <w:szCs w:val="44"/>
        </w:rPr>
      </w:pPr>
    </w:p>
    <w:p w14:paraId="402CCFF8" w14:textId="77777777" w:rsidR="00672FDE" w:rsidRPr="00DF25CA" w:rsidRDefault="00672FDE" w:rsidP="00672FDE">
      <w:pPr>
        <w:ind w:left="4962" w:right="-330"/>
        <w:rPr>
          <w:rFonts w:ascii="Arial Narrow" w:hAnsi="Arial Narrow" w:cs="Arial"/>
          <w:b/>
          <w:sz w:val="28"/>
          <w:szCs w:val="44"/>
        </w:rPr>
      </w:pPr>
    </w:p>
    <w:p w14:paraId="12333A02" w14:textId="77777777" w:rsidR="00672FDE" w:rsidRPr="00DF25CA" w:rsidRDefault="00672FDE" w:rsidP="00672FDE">
      <w:pPr>
        <w:ind w:left="4962"/>
        <w:rPr>
          <w:rFonts w:ascii="Arial Narrow" w:hAnsi="Arial Narrow" w:cs="Arial"/>
          <w:b/>
          <w:sz w:val="28"/>
          <w:szCs w:val="44"/>
        </w:rPr>
      </w:pPr>
    </w:p>
    <w:p w14:paraId="52451B31" w14:textId="77777777" w:rsidR="00672FDE" w:rsidRPr="00DF25CA" w:rsidRDefault="00672FDE" w:rsidP="00672FDE">
      <w:pPr>
        <w:ind w:left="4962"/>
        <w:rPr>
          <w:rFonts w:ascii="Arial Narrow" w:hAnsi="Arial Narrow" w:cs="Arial"/>
          <w:b/>
          <w:sz w:val="28"/>
          <w:szCs w:val="44"/>
        </w:rPr>
      </w:pPr>
    </w:p>
    <w:p w14:paraId="4031170B" w14:textId="77777777" w:rsidR="00672FDE" w:rsidRPr="00DF25CA" w:rsidRDefault="00672FDE" w:rsidP="00672FDE">
      <w:pPr>
        <w:rPr>
          <w:rFonts w:ascii="Arial Narrow" w:hAnsi="Arial Narrow" w:cs="Arial"/>
          <w:b/>
          <w:sz w:val="28"/>
          <w:szCs w:val="44"/>
        </w:rPr>
      </w:pPr>
    </w:p>
    <w:p w14:paraId="364DDE95" w14:textId="77777777" w:rsidR="00672FDE" w:rsidRPr="00DF25CA" w:rsidRDefault="00672FDE" w:rsidP="00672FDE">
      <w:pPr>
        <w:rPr>
          <w:rFonts w:ascii="Arial Narrow" w:hAnsi="Arial Narrow" w:cs="Arial"/>
          <w:b/>
          <w:sz w:val="28"/>
          <w:szCs w:val="44"/>
        </w:rPr>
      </w:pPr>
    </w:p>
    <w:p w14:paraId="6460CEF2" w14:textId="77777777" w:rsidR="00672FDE" w:rsidRPr="00DF25CA" w:rsidRDefault="00672FDE" w:rsidP="00672FDE">
      <w:pPr>
        <w:rPr>
          <w:rFonts w:ascii="Arial Narrow" w:hAnsi="Arial Narrow" w:cs="Arial"/>
          <w:b/>
          <w:sz w:val="28"/>
          <w:szCs w:val="44"/>
        </w:rPr>
      </w:pPr>
    </w:p>
    <w:p w14:paraId="70F00B6E" w14:textId="77777777" w:rsidR="00672FDE" w:rsidRPr="00DF25CA" w:rsidRDefault="00672FDE" w:rsidP="00672FDE">
      <w:pPr>
        <w:rPr>
          <w:rFonts w:ascii="Arial Narrow" w:hAnsi="Arial Narrow" w:cs="Arial"/>
          <w:b/>
          <w:sz w:val="28"/>
          <w:szCs w:val="44"/>
        </w:rPr>
      </w:pPr>
    </w:p>
    <w:p w14:paraId="43F35BEB" w14:textId="77777777" w:rsidR="00672FDE" w:rsidRPr="00DF25CA" w:rsidRDefault="00672FDE" w:rsidP="00672FDE">
      <w:pPr>
        <w:rPr>
          <w:rFonts w:ascii="Arial Narrow" w:hAnsi="Arial Narrow" w:cs="Arial"/>
          <w:b/>
          <w:sz w:val="28"/>
          <w:szCs w:val="44"/>
        </w:rPr>
      </w:pPr>
    </w:p>
    <w:p w14:paraId="6A1A2202" w14:textId="77777777" w:rsidR="00672FDE" w:rsidRPr="00DF25CA" w:rsidRDefault="00672FDE" w:rsidP="00672FDE">
      <w:pPr>
        <w:rPr>
          <w:rFonts w:ascii="Arial Narrow" w:hAnsi="Arial Narrow" w:cs="Arial"/>
          <w:b/>
          <w:sz w:val="28"/>
          <w:szCs w:val="44"/>
        </w:rPr>
      </w:pPr>
    </w:p>
    <w:p w14:paraId="07978630" w14:textId="77777777" w:rsidR="00672FDE" w:rsidRPr="00DF25CA" w:rsidRDefault="00672FDE" w:rsidP="00672FDE">
      <w:pPr>
        <w:rPr>
          <w:rFonts w:ascii="Arial Narrow" w:hAnsi="Arial Narrow" w:cs="Arial"/>
          <w:b/>
          <w:sz w:val="28"/>
          <w:szCs w:val="44"/>
        </w:rPr>
      </w:pPr>
    </w:p>
    <w:p w14:paraId="5B03A2A6" w14:textId="77777777" w:rsidR="00672FDE" w:rsidRPr="00DF25CA" w:rsidRDefault="00672FDE" w:rsidP="00672FDE">
      <w:pPr>
        <w:rPr>
          <w:rFonts w:ascii="Arial Narrow" w:hAnsi="Arial Narrow" w:cs="Arial"/>
          <w:b/>
          <w:sz w:val="28"/>
          <w:szCs w:val="44"/>
        </w:rPr>
      </w:pPr>
    </w:p>
    <w:p w14:paraId="35839186" w14:textId="77777777" w:rsidR="00672FDE" w:rsidRPr="00DF25CA" w:rsidRDefault="00672FDE" w:rsidP="00672FDE">
      <w:pPr>
        <w:rPr>
          <w:rFonts w:ascii="Arial Narrow" w:hAnsi="Arial Narrow" w:cs="Arial"/>
          <w:b/>
          <w:sz w:val="28"/>
          <w:szCs w:val="44"/>
        </w:rPr>
      </w:pPr>
    </w:p>
    <w:p w14:paraId="137285A5" w14:textId="77777777" w:rsidR="00672FDE" w:rsidRPr="00DF25CA" w:rsidRDefault="00672FDE" w:rsidP="00672FDE">
      <w:pPr>
        <w:rPr>
          <w:rFonts w:ascii="Arial Narrow" w:hAnsi="Arial Narrow" w:cs="Arial"/>
          <w:b/>
          <w:sz w:val="28"/>
          <w:szCs w:val="44"/>
        </w:rPr>
      </w:pPr>
    </w:p>
    <w:p w14:paraId="2B7DB4C1" w14:textId="77777777" w:rsidR="00672FDE" w:rsidRPr="00DF25CA" w:rsidRDefault="00672FDE" w:rsidP="00672FDE">
      <w:pPr>
        <w:rPr>
          <w:rFonts w:ascii="Arial Narrow" w:hAnsi="Arial Narrow" w:cs="Arial"/>
          <w:b/>
          <w:sz w:val="28"/>
          <w:szCs w:val="44"/>
        </w:rPr>
      </w:pPr>
    </w:p>
    <w:p w14:paraId="108C113B" w14:textId="77777777" w:rsidR="00672FDE" w:rsidRPr="00DF25CA" w:rsidRDefault="00672FDE" w:rsidP="00672FDE">
      <w:pPr>
        <w:rPr>
          <w:rFonts w:ascii="Arial Narrow" w:hAnsi="Arial Narrow" w:cs="Arial"/>
          <w:b/>
          <w:sz w:val="28"/>
          <w:szCs w:val="44"/>
        </w:rPr>
      </w:pPr>
      <w:r w:rsidRPr="00DF25CA">
        <w:rPr>
          <w:rFonts w:ascii="Arial Narrow" w:hAnsi="Arial Narrow" w:cs="Arial"/>
          <w:b/>
          <w:sz w:val="28"/>
          <w:szCs w:val="44"/>
        </w:rPr>
        <w:t>Abstract</w:t>
      </w:r>
    </w:p>
    <w:p w14:paraId="687DB1FD" w14:textId="77777777" w:rsidR="00672FDE" w:rsidRPr="00DF25CA" w:rsidRDefault="00672FDE" w:rsidP="00672FDE">
      <w:pPr>
        <w:jc w:val="both"/>
        <w:rPr>
          <w:rFonts w:ascii="Arial Narrow" w:hAnsi="Arial Narrow" w:cs="Arial"/>
        </w:rPr>
      </w:pPr>
    </w:p>
    <w:p w14:paraId="39222189"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Loss of consciousness in general anaesthesia induction is a process of great interest not only in study and understanding of human consciousness, but particularly in the evaluation of the state of a patient in an operating room. This project creates and evaluates a simple ML model for binary consciousness classification under TIVA propofol-remifentanil TCI mediated general anaesthesia. Using as only inputs NIBP, Heart rate and Propofol and Remifentanil effect site concentrations the model is capable of determining the state of arousal of the patient between conscious and unconscious at every moment. </w:t>
      </w:r>
    </w:p>
    <w:p w14:paraId="6D6D4A73" w14:textId="77777777" w:rsidR="00672FDE" w:rsidRPr="00DF25CA" w:rsidRDefault="00672FDE" w:rsidP="00672FDE">
      <w:pPr>
        <w:rPr>
          <w:rFonts w:ascii="Arial" w:hAnsi="Arial" w:cs="Arial"/>
          <w:szCs w:val="44"/>
        </w:rPr>
      </w:pPr>
      <w:r w:rsidRPr="00DF25CA">
        <w:rPr>
          <w:rFonts w:ascii="Arial" w:hAnsi="Arial" w:cs="Arial"/>
          <w:szCs w:val="44"/>
        </w:rPr>
        <w:br w:type="page"/>
      </w:r>
      <w:commentRangeStart w:id="0"/>
      <w:commentRangeEnd w:id="0"/>
      <w:r w:rsidRPr="00DF25CA">
        <w:rPr>
          <w:rStyle w:val="CommentReference"/>
        </w:rPr>
        <w:commentReference w:id="0"/>
      </w:r>
    </w:p>
    <w:p w14:paraId="14CE1B23" w14:textId="77777777" w:rsidR="00672FDE" w:rsidRPr="00DF25CA" w:rsidRDefault="00672FDE" w:rsidP="00672FDE">
      <w:pPr>
        <w:rPr>
          <w:rFonts w:ascii="Arial" w:hAnsi="Arial" w:cs="Arial"/>
          <w:szCs w:val="44"/>
        </w:rPr>
      </w:pPr>
    </w:p>
    <w:p w14:paraId="41F3BCD8" w14:textId="77777777" w:rsidR="00672FDE" w:rsidRPr="00DF25CA" w:rsidRDefault="00672FDE" w:rsidP="00672FDE">
      <w:pPr>
        <w:rPr>
          <w:rFonts w:ascii="Arial" w:hAnsi="Arial" w:cs="Arial"/>
          <w:szCs w:val="44"/>
        </w:rPr>
      </w:pPr>
    </w:p>
    <w:sdt>
      <w:sdtPr>
        <w:rPr>
          <w:b/>
          <w:bCs/>
          <w:lang w:val="en-GB"/>
        </w:rPr>
        <w:id w:val="-1107657876"/>
        <w:docPartObj>
          <w:docPartGallery w:val="Table of Contents"/>
          <w:docPartUnique/>
        </w:docPartObj>
      </w:sdtPr>
      <w:sdtEndPr>
        <w:rPr>
          <w:b w:val="0"/>
          <w:bCs w:val="0"/>
        </w:rPr>
      </w:sdtEndPr>
      <w:sdtContent>
        <w:p w14:paraId="3EA08DF9" w14:textId="77777777" w:rsidR="00672FDE" w:rsidRPr="00DF25CA" w:rsidRDefault="00672FDE" w:rsidP="00672FDE">
          <w:pPr>
            <w:pStyle w:val="NoSpacing"/>
            <w:rPr>
              <w:lang w:val="en-GB"/>
            </w:rPr>
          </w:pPr>
          <w:r w:rsidRPr="00DF25CA">
            <w:rPr>
              <w:lang w:val="en-GB"/>
            </w:rPr>
            <w:t>Table of Contents</w:t>
          </w:r>
        </w:p>
        <w:p w14:paraId="35631E1D" w14:textId="32C03B26" w:rsidR="00672FDE" w:rsidRDefault="00672FDE">
          <w:pPr>
            <w:pStyle w:val="TOC1"/>
            <w:tabs>
              <w:tab w:val="left" w:pos="480"/>
              <w:tab w:val="right" w:leader="dot" w:pos="9016"/>
            </w:tabs>
            <w:rPr>
              <w:rFonts w:eastAsiaTheme="minorEastAsia" w:cstheme="minorBidi"/>
              <w:b w:val="0"/>
              <w:bCs w:val="0"/>
              <w:i w:val="0"/>
              <w:iCs w:val="0"/>
              <w:noProof/>
              <w:lang w:val="en-ES"/>
            </w:rPr>
          </w:pPr>
          <w:r w:rsidRPr="00DF25CA">
            <w:fldChar w:fldCharType="begin"/>
          </w:r>
          <w:r w:rsidRPr="00DF25CA">
            <w:instrText xml:space="preserve"> TOC \o "1-4" \h \z \u </w:instrText>
          </w:r>
          <w:r w:rsidRPr="00DF25CA">
            <w:fldChar w:fldCharType="separate"/>
          </w:r>
          <w:hyperlink w:anchor="_Toc93243924" w:history="1">
            <w:r w:rsidRPr="007B2657">
              <w:rPr>
                <w:rStyle w:val="Hyperlink"/>
                <w:noProof/>
              </w:rPr>
              <w:t>1</w:t>
            </w:r>
            <w:r>
              <w:rPr>
                <w:rFonts w:eastAsiaTheme="minorEastAsia" w:cstheme="minorBidi"/>
                <w:b w:val="0"/>
                <w:bCs w:val="0"/>
                <w:i w:val="0"/>
                <w:iCs w:val="0"/>
                <w:noProof/>
                <w:lang w:val="en-ES"/>
              </w:rPr>
              <w:tab/>
            </w:r>
            <w:r w:rsidRPr="007B2657">
              <w:rPr>
                <w:rStyle w:val="Hyperlink"/>
                <w:noProof/>
              </w:rPr>
              <w:t>Introduction</w:t>
            </w:r>
            <w:r>
              <w:rPr>
                <w:noProof/>
                <w:webHidden/>
              </w:rPr>
              <w:tab/>
            </w:r>
            <w:r>
              <w:rPr>
                <w:noProof/>
                <w:webHidden/>
              </w:rPr>
              <w:fldChar w:fldCharType="begin"/>
            </w:r>
            <w:r>
              <w:rPr>
                <w:noProof/>
                <w:webHidden/>
              </w:rPr>
              <w:instrText xml:space="preserve"> PAGEREF _Toc93243924 \h </w:instrText>
            </w:r>
            <w:r>
              <w:rPr>
                <w:noProof/>
                <w:webHidden/>
              </w:rPr>
            </w:r>
            <w:r>
              <w:rPr>
                <w:noProof/>
                <w:webHidden/>
              </w:rPr>
              <w:fldChar w:fldCharType="separate"/>
            </w:r>
            <w:r>
              <w:rPr>
                <w:noProof/>
                <w:webHidden/>
              </w:rPr>
              <w:t>4</w:t>
            </w:r>
            <w:r>
              <w:rPr>
                <w:noProof/>
                <w:webHidden/>
              </w:rPr>
              <w:fldChar w:fldCharType="end"/>
            </w:r>
          </w:hyperlink>
        </w:p>
        <w:p w14:paraId="36870951" w14:textId="3C93B37B" w:rsidR="00672FDE" w:rsidRDefault="00672FDE">
          <w:pPr>
            <w:pStyle w:val="TOC2"/>
            <w:tabs>
              <w:tab w:val="left" w:pos="960"/>
              <w:tab w:val="right" w:leader="dot" w:pos="9016"/>
            </w:tabs>
            <w:rPr>
              <w:rFonts w:eastAsiaTheme="minorEastAsia" w:cstheme="minorBidi"/>
              <w:b w:val="0"/>
              <w:bCs w:val="0"/>
              <w:noProof/>
              <w:sz w:val="24"/>
              <w:szCs w:val="24"/>
              <w:lang w:val="en-ES"/>
            </w:rPr>
          </w:pPr>
          <w:hyperlink w:anchor="_Toc93243925" w:history="1">
            <w:r w:rsidRPr="007B2657">
              <w:rPr>
                <w:rStyle w:val="Hyperlink"/>
                <w:noProof/>
              </w:rPr>
              <w:t>1.1</w:t>
            </w:r>
            <w:r>
              <w:rPr>
                <w:rFonts w:eastAsiaTheme="minorEastAsia" w:cstheme="minorBidi"/>
                <w:b w:val="0"/>
                <w:bCs w:val="0"/>
                <w:noProof/>
                <w:sz w:val="24"/>
                <w:szCs w:val="24"/>
                <w:lang w:val="en-ES"/>
              </w:rPr>
              <w:tab/>
            </w:r>
            <w:r w:rsidRPr="007B2657">
              <w:rPr>
                <w:rStyle w:val="Hyperlink"/>
                <w:noProof/>
              </w:rPr>
              <w:t>Objectives</w:t>
            </w:r>
            <w:r>
              <w:rPr>
                <w:noProof/>
                <w:webHidden/>
              </w:rPr>
              <w:tab/>
            </w:r>
            <w:r>
              <w:rPr>
                <w:noProof/>
                <w:webHidden/>
              </w:rPr>
              <w:fldChar w:fldCharType="begin"/>
            </w:r>
            <w:r>
              <w:rPr>
                <w:noProof/>
                <w:webHidden/>
              </w:rPr>
              <w:instrText xml:space="preserve"> PAGEREF _Toc93243925 \h </w:instrText>
            </w:r>
            <w:r>
              <w:rPr>
                <w:noProof/>
                <w:webHidden/>
              </w:rPr>
            </w:r>
            <w:r>
              <w:rPr>
                <w:noProof/>
                <w:webHidden/>
              </w:rPr>
              <w:fldChar w:fldCharType="separate"/>
            </w:r>
            <w:r>
              <w:rPr>
                <w:noProof/>
                <w:webHidden/>
              </w:rPr>
              <w:t>4</w:t>
            </w:r>
            <w:r>
              <w:rPr>
                <w:noProof/>
                <w:webHidden/>
              </w:rPr>
              <w:fldChar w:fldCharType="end"/>
            </w:r>
          </w:hyperlink>
        </w:p>
        <w:p w14:paraId="757D268A" w14:textId="3EC7FCF6" w:rsidR="00672FDE" w:rsidRDefault="00672FDE">
          <w:pPr>
            <w:pStyle w:val="TOC2"/>
            <w:tabs>
              <w:tab w:val="left" w:pos="960"/>
              <w:tab w:val="right" w:leader="dot" w:pos="9016"/>
            </w:tabs>
            <w:rPr>
              <w:rFonts w:eastAsiaTheme="minorEastAsia" w:cstheme="minorBidi"/>
              <w:b w:val="0"/>
              <w:bCs w:val="0"/>
              <w:noProof/>
              <w:sz w:val="24"/>
              <w:szCs w:val="24"/>
              <w:lang w:val="en-ES"/>
            </w:rPr>
          </w:pPr>
          <w:hyperlink w:anchor="_Toc93243926" w:history="1">
            <w:r w:rsidRPr="007B2657">
              <w:rPr>
                <w:rStyle w:val="Hyperlink"/>
                <w:noProof/>
              </w:rPr>
              <w:t>1.2</w:t>
            </w:r>
            <w:r>
              <w:rPr>
                <w:rFonts w:eastAsiaTheme="minorEastAsia" w:cstheme="minorBidi"/>
                <w:b w:val="0"/>
                <w:bCs w:val="0"/>
                <w:noProof/>
                <w:sz w:val="24"/>
                <w:szCs w:val="24"/>
                <w:lang w:val="en-ES"/>
              </w:rPr>
              <w:tab/>
            </w:r>
            <w:r w:rsidRPr="007B2657">
              <w:rPr>
                <w:rStyle w:val="Hyperlink"/>
                <w:noProof/>
              </w:rPr>
              <w:t>Methodology and Structure</w:t>
            </w:r>
            <w:r>
              <w:rPr>
                <w:noProof/>
                <w:webHidden/>
              </w:rPr>
              <w:tab/>
            </w:r>
            <w:r>
              <w:rPr>
                <w:noProof/>
                <w:webHidden/>
              </w:rPr>
              <w:fldChar w:fldCharType="begin"/>
            </w:r>
            <w:r>
              <w:rPr>
                <w:noProof/>
                <w:webHidden/>
              </w:rPr>
              <w:instrText xml:space="preserve"> PAGEREF _Toc93243926 \h </w:instrText>
            </w:r>
            <w:r>
              <w:rPr>
                <w:noProof/>
                <w:webHidden/>
              </w:rPr>
            </w:r>
            <w:r>
              <w:rPr>
                <w:noProof/>
                <w:webHidden/>
              </w:rPr>
              <w:fldChar w:fldCharType="separate"/>
            </w:r>
            <w:r>
              <w:rPr>
                <w:noProof/>
                <w:webHidden/>
              </w:rPr>
              <w:t>4</w:t>
            </w:r>
            <w:r>
              <w:rPr>
                <w:noProof/>
                <w:webHidden/>
              </w:rPr>
              <w:fldChar w:fldCharType="end"/>
            </w:r>
          </w:hyperlink>
        </w:p>
        <w:p w14:paraId="5D3C6C39" w14:textId="753E297B" w:rsidR="00672FDE" w:rsidRDefault="00672FDE">
          <w:pPr>
            <w:pStyle w:val="TOC3"/>
            <w:tabs>
              <w:tab w:val="left" w:pos="1200"/>
              <w:tab w:val="right" w:leader="dot" w:pos="9016"/>
            </w:tabs>
            <w:rPr>
              <w:rFonts w:eastAsiaTheme="minorEastAsia" w:cstheme="minorBidi"/>
              <w:noProof/>
              <w:sz w:val="24"/>
              <w:szCs w:val="24"/>
              <w:lang w:val="en-ES"/>
            </w:rPr>
          </w:pPr>
          <w:hyperlink w:anchor="_Toc93243927" w:history="1">
            <w:r w:rsidRPr="007B2657">
              <w:rPr>
                <w:rStyle w:val="Hyperlink"/>
                <w:noProof/>
              </w:rPr>
              <w:t>1.2.1</w:t>
            </w:r>
            <w:r>
              <w:rPr>
                <w:rFonts w:eastAsiaTheme="minorEastAsia" w:cstheme="minorBidi"/>
                <w:noProof/>
                <w:sz w:val="24"/>
                <w:szCs w:val="24"/>
                <w:lang w:val="en-ES"/>
              </w:rPr>
              <w:tab/>
            </w:r>
            <w:r w:rsidRPr="007B2657">
              <w:rPr>
                <w:rStyle w:val="Hyperlink"/>
                <w:noProof/>
              </w:rPr>
              <w:t>Version Control System</w:t>
            </w:r>
            <w:r>
              <w:rPr>
                <w:noProof/>
                <w:webHidden/>
              </w:rPr>
              <w:tab/>
            </w:r>
            <w:r>
              <w:rPr>
                <w:noProof/>
                <w:webHidden/>
              </w:rPr>
              <w:fldChar w:fldCharType="begin"/>
            </w:r>
            <w:r>
              <w:rPr>
                <w:noProof/>
                <w:webHidden/>
              </w:rPr>
              <w:instrText xml:space="preserve"> PAGEREF _Toc93243927 \h </w:instrText>
            </w:r>
            <w:r>
              <w:rPr>
                <w:noProof/>
                <w:webHidden/>
              </w:rPr>
            </w:r>
            <w:r>
              <w:rPr>
                <w:noProof/>
                <w:webHidden/>
              </w:rPr>
              <w:fldChar w:fldCharType="separate"/>
            </w:r>
            <w:r>
              <w:rPr>
                <w:noProof/>
                <w:webHidden/>
              </w:rPr>
              <w:t>4</w:t>
            </w:r>
            <w:r>
              <w:rPr>
                <w:noProof/>
                <w:webHidden/>
              </w:rPr>
              <w:fldChar w:fldCharType="end"/>
            </w:r>
          </w:hyperlink>
        </w:p>
        <w:p w14:paraId="7210BCB7" w14:textId="024733AE" w:rsidR="00672FDE" w:rsidRDefault="00672FDE">
          <w:pPr>
            <w:pStyle w:val="TOC3"/>
            <w:tabs>
              <w:tab w:val="left" w:pos="1200"/>
              <w:tab w:val="right" w:leader="dot" w:pos="9016"/>
            </w:tabs>
            <w:rPr>
              <w:rFonts w:eastAsiaTheme="minorEastAsia" w:cstheme="minorBidi"/>
              <w:noProof/>
              <w:sz w:val="24"/>
              <w:szCs w:val="24"/>
              <w:lang w:val="en-ES"/>
            </w:rPr>
          </w:pPr>
          <w:hyperlink w:anchor="_Toc93243928" w:history="1">
            <w:r w:rsidRPr="007B2657">
              <w:rPr>
                <w:rStyle w:val="Hyperlink"/>
                <w:noProof/>
              </w:rPr>
              <w:t>1.2.2</w:t>
            </w:r>
            <w:r>
              <w:rPr>
                <w:rFonts w:eastAsiaTheme="minorEastAsia" w:cstheme="minorBidi"/>
                <w:noProof/>
                <w:sz w:val="24"/>
                <w:szCs w:val="24"/>
                <w:lang w:val="en-ES"/>
              </w:rPr>
              <w:tab/>
            </w:r>
            <w:r w:rsidRPr="007B2657">
              <w:rPr>
                <w:rStyle w:val="Hyperlink"/>
                <w:noProof/>
              </w:rPr>
              <w:t>Project Structure</w:t>
            </w:r>
            <w:r>
              <w:rPr>
                <w:noProof/>
                <w:webHidden/>
              </w:rPr>
              <w:tab/>
            </w:r>
            <w:r>
              <w:rPr>
                <w:noProof/>
                <w:webHidden/>
              </w:rPr>
              <w:fldChar w:fldCharType="begin"/>
            </w:r>
            <w:r>
              <w:rPr>
                <w:noProof/>
                <w:webHidden/>
              </w:rPr>
              <w:instrText xml:space="preserve"> PAGEREF _Toc93243928 \h </w:instrText>
            </w:r>
            <w:r>
              <w:rPr>
                <w:noProof/>
                <w:webHidden/>
              </w:rPr>
            </w:r>
            <w:r>
              <w:rPr>
                <w:noProof/>
                <w:webHidden/>
              </w:rPr>
              <w:fldChar w:fldCharType="separate"/>
            </w:r>
            <w:r>
              <w:rPr>
                <w:noProof/>
                <w:webHidden/>
              </w:rPr>
              <w:t>5</w:t>
            </w:r>
            <w:r>
              <w:rPr>
                <w:noProof/>
                <w:webHidden/>
              </w:rPr>
              <w:fldChar w:fldCharType="end"/>
            </w:r>
          </w:hyperlink>
        </w:p>
        <w:p w14:paraId="0724BBE9" w14:textId="24460D50" w:rsidR="00672FDE" w:rsidRDefault="00672FDE">
          <w:pPr>
            <w:pStyle w:val="TOC3"/>
            <w:tabs>
              <w:tab w:val="left" w:pos="1200"/>
              <w:tab w:val="right" w:leader="dot" w:pos="9016"/>
            </w:tabs>
            <w:rPr>
              <w:rFonts w:eastAsiaTheme="minorEastAsia" w:cstheme="minorBidi"/>
              <w:noProof/>
              <w:sz w:val="24"/>
              <w:szCs w:val="24"/>
              <w:lang w:val="en-ES"/>
            </w:rPr>
          </w:pPr>
          <w:hyperlink w:anchor="_Toc93243929" w:history="1">
            <w:r w:rsidRPr="007B2657">
              <w:rPr>
                <w:rStyle w:val="Hyperlink"/>
                <w:noProof/>
              </w:rPr>
              <w:t>1.2.3</w:t>
            </w:r>
            <w:r>
              <w:rPr>
                <w:rFonts w:eastAsiaTheme="minorEastAsia" w:cstheme="minorBidi"/>
                <w:noProof/>
                <w:sz w:val="24"/>
                <w:szCs w:val="24"/>
                <w:lang w:val="en-ES"/>
              </w:rPr>
              <w:tab/>
            </w:r>
            <w:r w:rsidRPr="007B2657">
              <w:rPr>
                <w:rStyle w:val="Hyperlink"/>
                <w:noProof/>
              </w:rPr>
              <w:t>Project workload</w:t>
            </w:r>
            <w:r>
              <w:rPr>
                <w:noProof/>
                <w:webHidden/>
              </w:rPr>
              <w:tab/>
            </w:r>
            <w:r>
              <w:rPr>
                <w:noProof/>
                <w:webHidden/>
              </w:rPr>
              <w:fldChar w:fldCharType="begin"/>
            </w:r>
            <w:r>
              <w:rPr>
                <w:noProof/>
                <w:webHidden/>
              </w:rPr>
              <w:instrText xml:space="preserve"> PAGEREF _Toc93243929 \h </w:instrText>
            </w:r>
            <w:r>
              <w:rPr>
                <w:noProof/>
                <w:webHidden/>
              </w:rPr>
            </w:r>
            <w:r>
              <w:rPr>
                <w:noProof/>
                <w:webHidden/>
              </w:rPr>
              <w:fldChar w:fldCharType="separate"/>
            </w:r>
            <w:r>
              <w:rPr>
                <w:noProof/>
                <w:webHidden/>
              </w:rPr>
              <w:t>6</w:t>
            </w:r>
            <w:r>
              <w:rPr>
                <w:noProof/>
                <w:webHidden/>
              </w:rPr>
              <w:fldChar w:fldCharType="end"/>
            </w:r>
          </w:hyperlink>
        </w:p>
        <w:p w14:paraId="27497DD6" w14:textId="783168CA" w:rsidR="00672FDE" w:rsidRDefault="00672FDE">
          <w:pPr>
            <w:pStyle w:val="TOC1"/>
            <w:tabs>
              <w:tab w:val="left" w:pos="480"/>
              <w:tab w:val="right" w:leader="dot" w:pos="9016"/>
            </w:tabs>
            <w:rPr>
              <w:rFonts w:eastAsiaTheme="minorEastAsia" w:cstheme="minorBidi"/>
              <w:b w:val="0"/>
              <w:bCs w:val="0"/>
              <w:i w:val="0"/>
              <w:iCs w:val="0"/>
              <w:noProof/>
              <w:lang w:val="en-ES"/>
            </w:rPr>
          </w:pPr>
          <w:hyperlink w:anchor="_Toc93243930" w:history="1">
            <w:r w:rsidRPr="007B2657">
              <w:rPr>
                <w:rStyle w:val="Hyperlink"/>
                <w:noProof/>
              </w:rPr>
              <w:t>2</w:t>
            </w:r>
            <w:r>
              <w:rPr>
                <w:rFonts w:eastAsiaTheme="minorEastAsia" w:cstheme="minorBidi"/>
                <w:b w:val="0"/>
                <w:bCs w:val="0"/>
                <w:i w:val="0"/>
                <w:iCs w:val="0"/>
                <w:noProof/>
                <w:lang w:val="en-ES"/>
              </w:rPr>
              <w:tab/>
            </w:r>
            <w:r w:rsidRPr="007B2657">
              <w:rPr>
                <w:rStyle w:val="Hyperlink"/>
                <w:noProof/>
              </w:rPr>
              <w:t>Background</w:t>
            </w:r>
            <w:r>
              <w:rPr>
                <w:noProof/>
                <w:webHidden/>
              </w:rPr>
              <w:tab/>
            </w:r>
            <w:r>
              <w:rPr>
                <w:noProof/>
                <w:webHidden/>
              </w:rPr>
              <w:fldChar w:fldCharType="begin"/>
            </w:r>
            <w:r>
              <w:rPr>
                <w:noProof/>
                <w:webHidden/>
              </w:rPr>
              <w:instrText xml:space="preserve"> PAGEREF _Toc93243930 \h </w:instrText>
            </w:r>
            <w:r>
              <w:rPr>
                <w:noProof/>
                <w:webHidden/>
              </w:rPr>
            </w:r>
            <w:r>
              <w:rPr>
                <w:noProof/>
                <w:webHidden/>
              </w:rPr>
              <w:fldChar w:fldCharType="separate"/>
            </w:r>
            <w:r>
              <w:rPr>
                <w:noProof/>
                <w:webHidden/>
              </w:rPr>
              <w:t>7</w:t>
            </w:r>
            <w:r>
              <w:rPr>
                <w:noProof/>
                <w:webHidden/>
              </w:rPr>
              <w:fldChar w:fldCharType="end"/>
            </w:r>
          </w:hyperlink>
        </w:p>
        <w:p w14:paraId="496D4A51" w14:textId="43A70FDE" w:rsidR="00672FDE" w:rsidRDefault="00672FDE">
          <w:pPr>
            <w:pStyle w:val="TOC3"/>
            <w:tabs>
              <w:tab w:val="left" w:pos="1200"/>
              <w:tab w:val="right" w:leader="dot" w:pos="9016"/>
            </w:tabs>
            <w:rPr>
              <w:rFonts w:eastAsiaTheme="minorEastAsia" w:cstheme="minorBidi"/>
              <w:noProof/>
              <w:sz w:val="24"/>
              <w:szCs w:val="24"/>
              <w:lang w:val="en-ES"/>
            </w:rPr>
          </w:pPr>
          <w:hyperlink w:anchor="_Toc93243931" w:history="1">
            <w:r w:rsidRPr="007B2657">
              <w:rPr>
                <w:rStyle w:val="Hyperlink"/>
                <w:noProof/>
              </w:rPr>
              <w:t>2.1.1</w:t>
            </w:r>
            <w:r>
              <w:rPr>
                <w:rFonts w:eastAsiaTheme="minorEastAsia" w:cstheme="minorBidi"/>
                <w:noProof/>
                <w:sz w:val="24"/>
                <w:szCs w:val="24"/>
                <w:lang w:val="en-ES"/>
              </w:rPr>
              <w:tab/>
            </w:r>
            <w:r w:rsidRPr="007B2657">
              <w:rPr>
                <w:rStyle w:val="Hyperlink"/>
                <w:noProof/>
              </w:rPr>
              <w:t>General Anaesthesia</w:t>
            </w:r>
            <w:r>
              <w:rPr>
                <w:noProof/>
                <w:webHidden/>
              </w:rPr>
              <w:tab/>
            </w:r>
            <w:r>
              <w:rPr>
                <w:noProof/>
                <w:webHidden/>
              </w:rPr>
              <w:fldChar w:fldCharType="begin"/>
            </w:r>
            <w:r>
              <w:rPr>
                <w:noProof/>
                <w:webHidden/>
              </w:rPr>
              <w:instrText xml:space="preserve"> PAGEREF _Toc93243931 \h </w:instrText>
            </w:r>
            <w:r>
              <w:rPr>
                <w:noProof/>
                <w:webHidden/>
              </w:rPr>
            </w:r>
            <w:r>
              <w:rPr>
                <w:noProof/>
                <w:webHidden/>
              </w:rPr>
              <w:fldChar w:fldCharType="separate"/>
            </w:r>
            <w:r>
              <w:rPr>
                <w:noProof/>
                <w:webHidden/>
              </w:rPr>
              <w:t>7</w:t>
            </w:r>
            <w:r>
              <w:rPr>
                <w:noProof/>
                <w:webHidden/>
              </w:rPr>
              <w:fldChar w:fldCharType="end"/>
            </w:r>
          </w:hyperlink>
        </w:p>
        <w:p w14:paraId="00C8DB86" w14:textId="1BAF28B0" w:rsidR="00672FDE" w:rsidRDefault="00672FDE">
          <w:pPr>
            <w:pStyle w:val="TOC4"/>
            <w:tabs>
              <w:tab w:val="left" w:pos="1680"/>
              <w:tab w:val="right" w:leader="dot" w:pos="9016"/>
            </w:tabs>
            <w:rPr>
              <w:rFonts w:eastAsiaTheme="minorEastAsia" w:cstheme="minorBidi"/>
              <w:noProof/>
              <w:sz w:val="24"/>
              <w:szCs w:val="24"/>
              <w:lang w:val="en-ES"/>
            </w:rPr>
          </w:pPr>
          <w:hyperlink w:anchor="_Toc93243932" w:history="1">
            <w:r w:rsidRPr="007B2657">
              <w:rPr>
                <w:rStyle w:val="Hyperlink"/>
                <w:noProof/>
              </w:rPr>
              <w:t>2.1.1.1</w:t>
            </w:r>
            <w:r>
              <w:rPr>
                <w:rFonts w:eastAsiaTheme="minorEastAsia" w:cstheme="minorBidi"/>
                <w:noProof/>
                <w:sz w:val="24"/>
                <w:szCs w:val="24"/>
                <w:lang w:val="en-ES"/>
              </w:rPr>
              <w:tab/>
            </w:r>
            <w:r w:rsidRPr="007B2657">
              <w:rPr>
                <w:rStyle w:val="Hyperlink"/>
                <w:noProof/>
              </w:rPr>
              <w:t>States of anaesthesia</w:t>
            </w:r>
            <w:r>
              <w:rPr>
                <w:noProof/>
                <w:webHidden/>
              </w:rPr>
              <w:tab/>
            </w:r>
            <w:r>
              <w:rPr>
                <w:noProof/>
                <w:webHidden/>
              </w:rPr>
              <w:fldChar w:fldCharType="begin"/>
            </w:r>
            <w:r>
              <w:rPr>
                <w:noProof/>
                <w:webHidden/>
              </w:rPr>
              <w:instrText xml:space="preserve"> PAGEREF _Toc93243932 \h </w:instrText>
            </w:r>
            <w:r>
              <w:rPr>
                <w:noProof/>
                <w:webHidden/>
              </w:rPr>
            </w:r>
            <w:r>
              <w:rPr>
                <w:noProof/>
                <w:webHidden/>
              </w:rPr>
              <w:fldChar w:fldCharType="separate"/>
            </w:r>
            <w:r>
              <w:rPr>
                <w:noProof/>
                <w:webHidden/>
              </w:rPr>
              <w:t>8</w:t>
            </w:r>
            <w:r>
              <w:rPr>
                <w:noProof/>
                <w:webHidden/>
              </w:rPr>
              <w:fldChar w:fldCharType="end"/>
            </w:r>
          </w:hyperlink>
        </w:p>
        <w:p w14:paraId="349A4BD8" w14:textId="05946511" w:rsidR="00672FDE" w:rsidRDefault="00672FDE">
          <w:pPr>
            <w:pStyle w:val="TOC4"/>
            <w:tabs>
              <w:tab w:val="left" w:pos="1680"/>
              <w:tab w:val="right" w:leader="dot" w:pos="9016"/>
            </w:tabs>
            <w:rPr>
              <w:rFonts w:eastAsiaTheme="minorEastAsia" w:cstheme="minorBidi"/>
              <w:noProof/>
              <w:sz w:val="24"/>
              <w:szCs w:val="24"/>
              <w:lang w:val="en-ES"/>
            </w:rPr>
          </w:pPr>
          <w:hyperlink w:anchor="_Toc93243933" w:history="1">
            <w:r w:rsidRPr="007B2657">
              <w:rPr>
                <w:rStyle w:val="Hyperlink"/>
                <w:noProof/>
              </w:rPr>
              <w:t>2.1.1.2</w:t>
            </w:r>
            <w:r>
              <w:rPr>
                <w:rFonts w:eastAsiaTheme="minorEastAsia" w:cstheme="minorBidi"/>
                <w:noProof/>
                <w:sz w:val="24"/>
                <w:szCs w:val="24"/>
                <w:lang w:val="en-ES"/>
              </w:rPr>
              <w:tab/>
            </w:r>
            <w:r w:rsidRPr="007B2657">
              <w:rPr>
                <w:rStyle w:val="Hyperlink"/>
                <w:noProof/>
              </w:rPr>
              <w:t>Anaesthetic drugs</w:t>
            </w:r>
            <w:r>
              <w:rPr>
                <w:noProof/>
                <w:webHidden/>
              </w:rPr>
              <w:tab/>
            </w:r>
            <w:r>
              <w:rPr>
                <w:noProof/>
                <w:webHidden/>
              </w:rPr>
              <w:fldChar w:fldCharType="begin"/>
            </w:r>
            <w:r>
              <w:rPr>
                <w:noProof/>
                <w:webHidden/>
              </w:rPr>
              <w:instrText xml:space="preserve"> PAGEREF _Toc93243933 \h </w:instrText>
            </w:r>
            <w:r>
              <w:rPr>
                <w:noProof/>
                <w:webHidden/>
              </w:rPr>
            </w:r>
            <w:r>
              <w:rPr>
                <w:noProof/>
                <w:webHidden/>
              </w:rPr>
              <w:fldChar w:fldCharType="separate"/>
            </w:r>
            <w:r>
              <w:rPr>
                <w:noProof/>
                <w:webHidden/>
              </w:rPr>
              <w:t>10</w:t>
            </w:r>
            <w:r>
              <w:rPr>
                <w:noProof/>
                <w:webHidden/>
              </w:rPr>
              <w:fldChar w:fldCharType="end"/>
            </w:r>
          </w:hyperlink>
        </w:p>
        <w:p w14:paraId="1E5C5EBC" w14:textId="1973DFE4" w:rsidR="00672FDE" w:rsidRDefault="00672FDE">
          <w:pPr>
            <w:pStyle w:val="TOC3"/>
            <w:tabs>
              <w:tab w:val="left" w:pos="1200"/>
              <w:tab w:val="right" w:leader="dot" w:pos="9016"/>
            </w:tabs>
            <w:rPr>
              <w:rFonts w:eastAsiaTheme="minorEastAsia" w:cstheme="minorBidi"/>
              <w:noProof/>
              <w:sz w:val="24"/>
              <w:szCs w:val="24"/>
              <w:lang w:val="en-ES"/>
            </w:rPr>
          </w:pPr>
          <w:hyperlink w:anchor="_Toc93243934" w:history="1">
            <w:r w:rsidRPr="007B2657">
              <w:rPr>
                <w:rStyle w:val="Hyperlink"/>
                <w:noProof/>
              </w:rPr>
              <w:t>2.1.2</w:t>
            </w:r>
            <w:r>
              <w:rPr>
                <w:rFonts w:eastAsiaTheme="minorEastAsia" w:cstheme="minorBidi"/>
                <w:noProof/>
                <w:sz w:val="24"/>
                <w:szCs w:val="24"/>
                <w:lang w:val="en-ES"/>
              </w:rPr>
              <w:tab/>
            </w:r>
            <w:r w:rsidRPr="007B2657">
              <w:rPr>
                <w:rStyle w:val="Hyperlink"/>
                <w:noProof/>
              </w:rPr>
              <w:t>Anaesthesia monitoring</w:t>
            </w:r>
            <w:r>
              <w:rPr>
                <w:noProof/>
                <w:webHidden/>
              </w:rPr>
              <w:tab/>
            </w:r>
            <w:r>
              <w:rPr>
                <w:noProof/>
                <w:webHidden/>
              </w:rPr>
              <w:fldChar w:fldCharType="begin"/>
            </w:r>
            <w:r>
              <w:rPr>
                <w:noProof/>
                <w:webHidden/>
              </w:rPr>
              <w:instrText xml:space="preserve"> PAGEREF _Toc93243934 \h </w:instrText>
            </w:r>
            <w:r>
              <w:rPr>
                <w:noProof/>
                <w:webHidden/>
              </w:rPr>
            </w:r>
            <w:r>
              <w:rPr>
                <w:noProof/>
                <w:webHidden/>
              </w:rPr>
              <w:fldChar w:fldCharType="separate"/>
            </w:r>
            <w:r>
              <w:rPr>
                <w:noProof/>
                <w:webHidden/>
              </w:rPr>
              <w:t>14</w:t>
            </w:r>
            <w:r>
              <w:rPr>
                <w:noProof/>
                <w:webHidden/>
              </w:rPr>
              <w:fldChar w:fldCharType="end"/>
            </w:r>
          </w:hyperlink>
        </w:p>
        <w:p w14:paraId="58AB194A" w14:textId="5A7C81F5" w:rsidR="00672FDE" w:rsidRDefault="00672FDE">
          <w:pPr>
            <w:pStyle w:val="TOC4"/>
            <w:tabs>
              <w:tab w:val="left" w:pos="1680"/>
              <w:tab w:val="right" w:leader="dot" w:pos="9016"/>
            </w:tabs>
            <w:rPr>
              <w:rFonts w:eastAsiaTheme="minorEastAsia" w:cstheme="minorBidi"/>
              <w:noProof/>
              <w:sz w:val="24"/>
              <w:szCs w:val="24"/>
              <w:lang w:val="en-ES"/>
            </w:rPr>
          </w:pPr>
          <w:hyperlink w:anchor="_Toc93243935" w:history="1">
            <w:r w:rsidRPr="007B2657">
              <w:rPr>
                <w:rStyle w:val="Hyperlink"/>
                <w:noProof/>
              </w:rPr>
              <w:t>2.1.2.1</w:t>
            </w:r>
            <w:r>
              <w:rPr>
                <w:rFonts w:eastAsiaTheme="minorEastAsia" w:cstheme="minorBidi"/>
                <w:noProof/>
                <w:sz w:val="24"/>
                <w:szCs w:val="24"/>
                <w:lang w:val="en-ES"/>
              </w:rPr>
              <w:tab/>
            </w:r>
            <w:r w:rsidRPr="007B2657">
              <w:rPr>
                <w:rStyle w:val="Hyperlink"/>
                <w:noProof/>
              </w:rPr>
              <w:t>Basic anaesthesia monitoring</w:t>
            </w:r>
            <w:r>
              <w:rPr>
                <w:noProof/>
                <w:webHidden/>
              </w:rPr>
              <w:tab/>
            </w:r>
            <w:r>
              <w:rPr>
                <w:noProof/>
                <w:webHidden/>
              </w:rPr>
              <w:fldChar w:fldCharType="begin"/>
            </w:r>
            <w:r>
              <w:rPr>
                <w:noProof/>
                <w:webHidden/>
              </w:rPr>
              <w:instrText xml:space="preserve"> PAGEREF _Toc93243935 \h </w:instrText>
            </w:r>
            <w:r>
              <w:rPr>
                <w:noProof/>
                <w:webHidden/>
              </w:rPr>
            </w:r>
            <w:r>
              <w:rPr>
                <w:noProof/>
                <w:webHidden/>
              </w:rPr>
              <w:fldChar w:fldCharType="separate"/>
            </w:r>
            <w:r>
              <w:rPr>
                <w:noProof/>
                <w:webHidden/>
              </w:rPr>
              <w:t>14</w:t>
            </w:r>
            <w:r>
              <w:rPr>
                <w:noProof/>
                <w:webHidden/>
              </w:rPr>
              <w:fldChar w:fldCharType="end"/>
            </w:r>
          </w:hyperlink>
        </w:p>
        <w:p w14:paraId="36F61CEA" w14:textId="22031DD2" w:rsidR="00672FDE" w:rsidRDefault="00672FDE">
          <w:pPr>
            <w:pStyle w:val="TOC4"/>
            <w:tabs>
              <w:tab w:val="left" w:pos="1680"/>
              <w:tab w:val="right" w:leader="dot" w:pos="9016"/>
            </w:tabs>
            <w:rPr>
              <w:rFonts w:eastAsiaTheme="minorEastAsia" w:cstheme="minorBidi"/>
              <w:noProof/>
              <w:sz w:val="24"/>
              <w:szCs w:val="24"/>
              <w:lang w:val="en-ES"/>
            </w:rPr>
          </w:pPr>
          <w:hyperlink w:anchor="_Toc93243936" w:history="1">
            <w:r w:rsidRPr="007B2657">
              <w:rPr>
                <w:rStyle w:val="Hyperlink"/>
                <w:noProof/>
              </w:rPr>
              <w:t>2.1.2.2</w:t>
            </w:r>
            <w:r>
              <w:rPr>
                <w:rFonts w:eastAsiaTheme="minorEastAsia" w:cstheme="minorBidi"/>
                <w:noProof/>
                <w:sz w:val="24"/>
                <w:szCs w:val="24"/>
                <w:lang w:val="en-ES"/>
              </w:rPr>
              <w:tab/>
            </w:r>
            <w:r w:rsidRPr="007B2657">
              <w:rPr>
                <w:rStyle w:val="Hyperlink"/>
                <w:noProof/>
              </w:rPr>
              <w:t>Advanced monitoring systems</w:t>
            </w:r>
            <w:r>
              <w:rPr>
                <w:noProof/>
                <w:webHidden/>
              </w:rPr>
              <w:tab/>
            </w:r>
            <w:r>
              <w:rPr>
                <w:noProof/>
                <w:webHidden/>
              </w:rPr>
              <w:fldChar w:fldCharType="begin"/>
            </w:r>
            <w:r>
              <w:rPr>
                <w:noProof/>
                <w:webHidden/>
              </w:rPr>
              <w:instrText xml:space="preserve"> PAGEREF _Toc93243936 \h </w:instrText>
            </w:r>
            <w:r>
              <w:rPr>
                <w:noProof/>
                <w:webHidden/>
              </w:rPr>
            </w:r>
            <w:r>
              <w:rPr>
                <w:noProof/>
                <w:webHidden/>
              </w:rPr>
              <w:fldChar w:fldCharType="separate"/>
            </w:r>
            <w:r>
              <w:rPr>
                <w:noProof/>
                <w:webHidden/>
              </w:rPr>
              <w:t>15</w:t>
            </w:r>
            <w:r>
              <w:rPr>
                <w:noProof/>
                <w:webHidden/>
              </w:rPr>
              <w:fldChar w:fldCharType="end"/>
            </w:r>
          </w:hyperlink>
        </w:p>
        <w:p w14:paraId="1AC003E4" w14:textId="17F965F8" w:rsidR="00672FDE" w:rsidRDefault="00672FDE">
          <w:pPr>
            <w:pStyle w:val="TOC3"/>
            <w:tabs>
              <w:tab w:val="left" w:pos="1200"/>
              <w:tab w:val="right" w:leader="dot" w:pos="9016"/>
            </w:tabs>
            <w:rPr>
              <w:rFonts w:eastAsiaTheme="minorEastAsia" w:cstheme="minorBidi"/>
              <w:noProof/>
              <w:sz w:val="24"/>
              <w:szCs w:val="24"/>
              <w:lang w:val="en-ES"/>
            </w:rPr>
          </w:pPr>
          <w:hyperlink w:anchor="_Toc93243937" w:history="1">
            <w:r w:rsidRPr="007B2657">
              <w:rPr>
                <w:rStyle w:val="Hyperlink"/>
                <w:noProof/>
              </w:rPr>
              <w:t>2.1.3</w:t>
            </w:r>
            <w:r>
              <w:rPr>
                <w:rFonts w:eastAsiaTheme="minorEastAsia" w:cstheme="minorBidi"/>
                <w:noProof/>
                <w:sz w:val="24"/>
                <w:szCs w:val="24"/>
                <w:lang w:val="en-ES"/>
              </w:rPr>
              <w:tab/>
            </w:r>
            <w:r w:rsidRPr="007B2657">
              <w:rPr>
                <w:rStyle w:val="Hyperlink"/>
                <w:noProof/>
              </w:rPr>
              <w:t>Model theory</w:t>
            </w:r>
            <w:r>
              <w:rPr>
                <w:noProof/>
                <w:webHidden/>
              </w:rPr>
              <w:tab/>
            </w:r>
            <w:r>
              <w:rPr>
                <w:noProof/>
                <w:webHidden/>
              </w:rPr>
              <w:fldChar w:fldCharType="begin"/>
            </w:r>
            <w:r>
              <w:rPr>
                <w:noProof/>
                <w:webHidden/>
              </w:rPr>
              <w:instrText xml:space="preserve"> PAGEREF _Toc93243937 \h </w:instrText>
            </w:r>
            <w:r>
              <w:rPr>
                <w:noProof/>
                <w:webHidden/>
              </w:rPr>
            </w:r>
            <w:r>
              <w:rPr>
                <w:noProof/>
                <w:webHidden/>
              </w:rPr>
              <w:fldChar w:fldCharType="separate"/>
            </w:r>
            <w:r>
              <w:rPr>
                <w:noProof/>
                <w:webHidden/>
              </w:rPr>
              <w:t>17</w:t>
            </w:r>
            <w:r>
              <w:rPr>
                <w:noProof/>
                <w:webHidden/>
              </w:rPr>
              <w:fldChar w:fldCharType="end"/>
            </w:r>
          </w:hyperlink>
        </w:p>
        <w:p w14:paraId="53621539" w14:textId="6C0D66AA" w:rsidR="00672FDE" w:rsidRDefault="00672FDE">
          <w:pPr>
            <w:pStyle w:val="TOC4"/>
            <w:tabs>
              <w:tab w:val="left" w:pos="1680"/>
              <w:tab w:val="right" w:leader="dot" w:pos="9016"/>
            </w:tabs>
            <w:rPr>
              <w:rFonts w:eastAsiaTheme="minorEastAsia" w:cstheme="minorBidi"/>
              <w:noProof/>
              <w:sz w:val="24"/>
              <w:szCs w:val="24"/>
              <w:lang w:val="en-ES"/>
            </w:rPr>
          </w:pPr>
          <w:hyperlink w:anchor="_Toc93243938" w:history="1">
            <w:r w:rsidRPr="007B2657">
              <w:rPr>
                <w:rStyle w:val="Hyperlink"/>
                <w:noProof/>
              </w:rPr>
              <w:t>2.1.3.1</w:t>
            </w:r>
            <w:r>
              <w:rPr>
                <w:rFonts w:eastAsiaTheme="minorEastAsia" w:cstheme="minorBidi"/>
                <w:noProof/>
                <w:sz w:val="24"/>
                <w:szCs w:val="24"/>
                <w:lang w:val="en-ES"/>
              </w:rPr>
              <w:tab/>
            </w:r>
            <w:r w:rsidRPr="007B2657">
              <w:rPr>
                <w:rStyle w:val="Hyperlink"/>
                <w:noProof/>
                <w:shd w:val="clear" w:color="auto" w:fill="FFFFFF"/>
              </w:rPr>
              <w:t>Predictive modelling</w:t>
            </w:r>
            <w:r>
              <w:rPr>
                <w:noProof/>
                <w:webHidden/>
              </w:rPr>
              <w:tab/>
            </w:r>
            <w:r>
              <w:rPr>
                <w:noProof/>
                <w:webHidden/>
              </w:rPr>
              <w:fldChar w:fldCharType="begin"/>
            </w:r>
            <w:r>
              <w:rPr>
                <w:noProof/>
                <w:webHidden/>
              </w:rPr>
              <w:instrText xml:space="preserve"> PAGEREF _Toc93243938 \h </w:instrText>
            </w:r>
            <w:r>
              <w:rPr>
                <w:noProof/>
                <w:webHidden/>
              </w:rPr>
            </w:r>
            <w:r>
              <w:rPr>
                <w:noProof/>
                <w:webHidden/>
              </w:rPr>
              <w:fldChar w:fldCharType="separate"/>
            </w:r>
            <w:r>
              <w:rPr>
                <w:noProof/>
                <w:webHidden/>
              </w:rPr>
              <w:t>18</w:t>
            </w:r>
            <w:r>
              <w:rPr>
                <w:noProof/>
                <w:webHidden/>
              </w:rPr>
              <w:fldChar w:fldCharType="end"/>
            </w:r>
          </w:hyperlink>
        </w:p>
        <w:p w14:paraId="74D50BE9" w14:textId="3C68543C" w:rsidR="00672FDE" w:rsidRDefault="00672FDE">
          <w:pPr>
            <w:pStyle w:val="TOC4"/>
            <w:tabs>
              <w:tab w:val="left" w:pos="1680"/>
              <w:tab w:val="right" w:leader="dot" w:pos="9016"/>
            </w:tabs>
            <w:rPr>
              <w:rFonts w:eastAsiaTheme="minorEastAsia" w:cstheme="minorBidi"/>
              <w:noProof/>
              <w:sz w:val="24"/>
              <w:szCs w:val="24"/>
              <w:lang w:val="en-ES"/>
            </w:rPr>
          </w:pPr>
          <w:hyperlink w:anchor="_Toc93243939" w:history="1">
            <w:r w:rsidRPr="007B2657">
              <w:rPr>
                <w:rStyle w:val="Hyperlink"/>
                <w:noProof/>
              </w:rPr>
              <w:t>2.1.3.2</w:t>
            </w:r>
            <w:r>
              <w:rPr>
                <w:rFonts w:eastAsiaTheme="minorEastAsia" w:cstheme="minorBidi"/>
                <w:noProof/>
                <w:sz w:val="24"/>
                <w:szCs w:val="24"/>
                <w:lang w:val="en-ES"/>
              </w:rPr>
              <w:tab/>
            </w:r>
            <w:r w:rsidRPr="007B2657">
              <w:rPr>
                <w:rStyle w:val="Hyperlink"/>
                <w:noProof/>
              </w:rPr>
              <w:t>Model performance</w:t>
            </w:r>
            <w:r>
              <w:rPr>
                <w:noProof/>
                <w:webHidden/>
              </w:rPr>
              <w:tab/>
            </w:r>
            <w:r>
              <w:rPr>
                <w:noProof/>
                <w:webHidden/>
              </w:rPr>
              <w:fldChar w:fldCharType="begin"/>
            </w:r>
            <w:r>
              <w:rPr>
                <w:noProof/>
                <w:webHidden/>
              </w:rPr>
              <w:instrText xml:space="preserve"> PAGEREF _Toc93243939 \h </w:instrText>
            </w:r>
            <w:r>
              <w:rPr>
                <w:noProof/>
                <w:webHidden/>
              </w:rPr>
            </w:r>
            <w:r>
              <w:rPr>
                <w:noProof/>
                <w:webHidden/>
              </w:rPr>
              <w:fldChar w:fldCharType="separate"/>
            </w:r>
            <w:r>
              <w:rPr>
                <w:noProof/>
                <w:webHidden/>
              </w:rPr>
              <w:t>20</w:t>
            </w:r>
            <w:r>
              <w:rPr>
                <w:noProof/>
                <w:webHidden/>
              </w:rPr>
              <w:fldChar w:fldCharType="end"/>
            </w:r>
          </w:hyperlink>
        </w:p>
        <w:p w14:paraId="2C36F28A" w14:textId="4791D3AF" w:rsidR="00672FDE" w:rsidRDefault="00672FDE">
          <w:pPr>
            <w:pStyle w:val="TOC2"/>
            <w:tabs>
              <w:tab w:val="left" w:pos="960"/>
              <w:tab w:val="right" w:leader="dot" w:pos="9016"/>
            </w:tabs>
            <w:rPr>
              <w:rFonts w:eastAsiaTheme="minorEastAsia" w:cstheme="minorBidi"/>
              <w:b w:val="0"/>
              <w:bCs w:val="0"/>
              <w:noProof/>
              <w:sz w:val="24"/>
              <w:szCs w:val="24"/>
              <w:lang w:val="en-ES"/>
            </w:rPr>
          </w:pPr>
          <w:hyperlink w:anchor="_Toc93243940" w:history="1">
            <w:r w:rsidRPr="007B2657">
              <w:rPr>
                <w:rStyle w:val="Hyperlink"/>
                <w:rFonts w:ascii="Arial Narrow" w:hAnsi="Arial Narrow"/>
                <w:noProof/>
              </w:rPr>
              <w:t>2.2</w:t>
            </w:r>
            <w:r>
              <w:rPr>
                <w:rFonts w:eastAsiaTheme="minorEastAsia" w:cstheme="minorBidi"/>
                <w:b w:val="0"/>
                <w:bCs w:val="0"/>
                <w:noProof/>
                <w:sz w:val="24"/>
                <w:szCs w:val="24"/>
                <w:lang w:val="en-ES"/>
              </w:rPr>
              <w:tab/>
            </w:r>
            <w:r w:rsidRPr="007B2657">
              <w:rPr>
                <w:rStyle w:val="Hyperlink"/>
                <w:rFonts w:ascii="Arial Narrow" w:hAnsi="Arial Narrow"/>
                <w:noProof/>
              </w:rPr>
              <w:t>State of the art</w:t>
            </w:r>
            <w:r>
              <w:rPr>
                <w:noProof/>
                <w:webHidden/>
              </w:rPr>
              <w:tab/>
            </w:r>
            <w:r>
              <w:rPr>
                <w:noProof/>
                <w:webHidden/>
              </w:rPr>
              <w:fldChar w:fldCharType="begin"/>
            </w:r>
            <w:r>
              <w:rPr>
                <w:noProof/>
                <w:webHidden/>
              </w:rPr>
              <w:instrText xml:space="preserve"> PAGEREF _Toc93243940 \h </w:instrText>
            </w:r>
            <w:r>
              <w:rPr>
                <w:noProof/>
                <w:webHidden/>
              </w:rPr>
            </w:r>
            <w:r>
              <w:rPr>
                <w:noProof/>
                <w:webHidden/>
              </w:rPr>
              <w:fldChar w:fldCharType="separate"/>
            </w:r>
            <w:r>
              <w:rPr>
                <w:noProof/>
                <w:webHidden/>
              </w:rPr>
              <w:t>23</w:t>
            </w:r>
            <w:r>
              <w:rPr>
                <w:noProof/>
                <w:webHidden/>
              </w:rPr>
              <w:fldChar w:fldCharType="end"/>
            </w:r>
          </w:hyperlink>
        </w:p>
        <w:p w14:paraId="53036C93" w14:textId="0D177302" w:rsidR="00672FDE" w:rsidRDefault="00672FDE">
          <w:pPr>
            <w:pStyle w:val="TOC1"/>
            <w:tabs>
              <w:tab w:val="left" w:pos="480"/>
              <w:tab w:val="right" w:leader="dot" w:pos="9016"/>
            </w:tabs>
            <w:rPr>
              <w:rFonts w:eastAsiaTheme="minorEastAsia" w:cstheme="minorBidi"/>
              <w:b w:val="0"/>
              <w:bCs w:val="0"/>
              <w:i w:val="0"/>
              <w:iCs w:val="0"/>
              <w:noProof/>
              <w:lang w:val="en-ES"/>
            </w:rPr>
          </w:pPr>
          <w:hyperlink w:anchor="_Toc93243941" w:history="1">
            <w:r w:rsidRPr="007B2657">
              <w:rPr>
                <w:rStyle w:val="Hyperlink"/>
                <w:noProof/>
              </w:rPr>
              <w:t>3</w:t>
            </w:r>
            <w:r>
              <w:rPr>
                <w:rFonts w:eastAsiaTheme="minorEastAsia" w:cstheme="minorBidi"/>
                <w:b w:val="0"/>
                <w:bCs w:val="0"/>
                <w:i w:val="0"/>
                <w:iCs w:val="0"/>
                <w:noProof/>
                <w:lang w:val="en-ES"/>
              </w:rPr>
              <w:tab/>
            </w:r>
            <w:r w:rsidRPr="007B2657">
              <w:rPr>
                <w:rStyle w:val="Hyperlink"/>
                <w:noProof/>
              </w:rPr>
              <w:t xml:space="preserve">Market analysis </w:t>
            </w:r>
            <w:r>
              <w:rPr>
                <w:noProof/>
                <w:webHidden/>
              </w:rPr>
              <w:tab/>
            </w:r>
            <w:r>
              <w:rPr>
                <w:noProof/>
                <w:webHidden/>
              </w:rPr>
              <w:fldChar w:fldCharType="begin"/>
            </w:r>
            <w:r>
              <w:rPr>
                <w:noProof/>
                <w:webHidden/>
              </w:rPr>
              <w:instrText xml:space="preserve"> PAGEREF _Toc93243941 \h </w:instrText>
            </w:r>
            <w:r>
              <w:rPr>
                <w:noProof/>
                <w:webHidden/>
              </w:rPr>
            </w:r>
            <w:r>
              <w:rPr>
                <w:noProof/>
                <w:webHidden/>
              </w:rPr>
              <w:fldChar w:fldCharType="separate"/>
            </w:r>
            <w:r>
              <w:rPr>
                <w:noProof/>
                <w:webHidden/>
              </w:rPr>
              <w:t>24</w:t>
            </w:r>
            <w:r>
              <w:rPr>
                <w:noProof/>
                <w:webHidden/>
              </w:rPr>
              <w:fldChar w:fldCharType="end"/>
            </w:r>
          </w:hyperlink>
        </w:p>
        <w:p w14:paraId="45693871" w14:textId="38A7826B" w:rsidR="00672FDE" w:rsidRDefault="00672FDE">
          <w:pPr>
            <w:pStyle w:val="TOC1"/>
            <w:tabs>
              <w:tab w:val="left" w:pos="480"/>
              <w:tab w:val="right" w:leader="dot" w:pos="9016"/>
            </w:tabs>
            <w:rPr>
              <w:rFonts w:eastAsiaTheme="minorEastAsia" w:cstheme="minorBidi"/>
              <w:b w:val="0"/>
              <w:bCs w:val="0"/>
              <w:i w:val="0"/>
              <w:iCs w:val="0"/>
              <w:noProof/>
              <w:lang w:val="en-ES"/>
            </w:rPr>
          </w:pPr>
          <w:hyperlink w:anchor="_Toc93243942" w:history="1">
            <w:r w:rsidRPr="007B2657">
              <w:rPr>
                <w:rStyle w:val="Hyperlink"/>
                <w:noProof/>
              </w:rPr>
              <w:t>4</w:t>
            </w:r>
            <w:r>
              <w:rPr>
                <w:rFonts w:eastAsiaTheme="minorEastAsia" w:cstheme="minorBidi"/>
                <w:b w:val="0"/>
                <w:bCs w:val="0"/>
                <w:i w:val="0"/>
                <w:iCs w:val="0"/>
                <w:noProof/>
                <w:lang w:val="en-ES"/>
              </w:rPr>
              <w:tab/>
            </w:r>
            <w:r w:rsidRPr="007B2657">
              <w:rPr>
                <w:rStyle w:val="Hyperlink"/>
                <w:noProof/>
              </w:rPr>
              <w:t>Solution implementation</w:t>
            </w:r>
            <w:r>
              <w:rPr>
                <w:noProof/>
                <w:webHidden/>
              </w:rPr>
              <w:tab/>
            </w:r>
            <w:r>
              <w:rPr>
                <w:noProof/>
                <w:webHidden/>
              </w:rPr>
              <w:fldChar w:fldCharType="begin"/>
            </w:r>
            <w:r>
              <w:rPr>
                <w:noProof/>
                <w:webHidden/>
              </w:rPr>
              <w:instrText xml:space="preserve"> PAGEREF _Toc93243942 \h </w:instrText>
            </w:r>
            <w:r>
              <w:rPr>
                <w:noProof/>
                <w:webHidden/>
              </w:rPr>
            </w:r>
            <w:r>
              <w:rPr>
                <w:noProof/>
                <w:webHidden/>
              </w:rPr>
              <w:fldChar w:fldCharType="separate"/>
            </w:r>
            <w:r>
              <w:rPr>
                <w:noProof/>
                <w:webHidden/>
              </w:rPr>
              <w:t>24</w:t>
            </w:r>
            <w:r>
              <w:rPr>
                <w:noProof/>
                <w:webHidden/>
              </w:rPr>
              <w:fldChar w:fldCharType="end"/>
            </w:r>
          </w:hyperlink>
        </w:p>
        <w:p w14:paraId="70A7163F" w14:textId="35C2C82F" w:rsidR="00672FDE" w:rsidRDefault="00672FDE">
          <w:pPr>
            <w:pStyle w:val="TOC2"/>
            <w:tabs>
              <w:tab w:val="left" w:pos="960"/>
              <w:tab w:val="right" w:leader="dot" w:pos="9016"/>
            </w:tabs>
            <w:rPr>
              <w:rFonts w:eastAsiaTheme="minorEastAsia" w:cstheme="minorBidi"/>
              <w:b w:val="0"/>
              <w:bCs w:val="0"/>
              <w:noProof/>
              <w:sz w:val="24"/>
              <w:szCs w:val="24"/>
              <w:lang w:val="en-ES"/>
            </w:rPr>
          </w:pPr>
          <w:hyperlink w:anchor="_Toc93243943" w:history="1">
            <w:r w:rsidRPr="007B2657">
              <w:rPr>
                <w:rStyle w:val="Hyperlink"/>
                <w:rFonts w:ascii="Arial Narrow" w:hAnsi="Arial Narrow"/>
                <w:noProof/>
              </w:rPr>
              <w:t>4.1</w:t>
            </w:r>
            <w:r>
              <w:rPr>
                <w:rFonts w:eastAsiaTheme="minorEastAsia" w:cstheme="minorBidi"/>
                <w:b w:val="0"/>
                <w:bCs w:val="0"/>
                <w:noProof/>
                <w:sz w:val="24"/>
                <w:szCs w:val="24"/>
                <w:lang w:val="en-ES"/>
              </w:rPr>
              <w:tab/>
            </w:r>
            <w:r w:rsidRPr="007B2657">
              <w:rPr>
                <w:rStyle w:val="Hyperlink"/>
                <w:rFonts w:ascii="Arial Narrow" w:hAnsi="Arial Narrow"/>
                <w:noProof/>
              </w:rPr>
              <w:t>Concept engineering</w:t>
            </w:r>
            <w:r>
              <w:rPr>
                <w:noProof/>
                <w:webHidden/>
              </w:rPr>
              <w:tab/>
            </w:r>
            <w:r>
              <w:rPr>
                <w:noProof/>
                <w:webHidden/>
              </w:rPr>
              <w:fldChar w:fldCharType="begin"/>
            </w:r>
            <w:r>
              <w:rPr>
                <w:noProof/>
                <w:webHidden/>
              </w:rPr>
              <w:instrText xml:space="preserve"> PAGEREF _Toc93243943 \h </w:instrText>
            </w:r>
            <w:r>
              <w:rPr>
                <w:noProof/>
                <w:webHidden/>
              </w:rPr>
            </w:r>
            <w:r>
              <w:rPr>
                <w:noProof/>
                <w:webHidden/>
              </w:rPr>
              <w:fldChar w:fldCharType="separate"/>
            </w:r>
            <w:r>
              <w:rPr>
                <w:noProof/>
                <w:webHidden/>
              </w:rPr>
              <w:t>24</w:t>
            </w:r>
            <w:r>
              <w:rPr>
                <w:noProof/>
                <w:webHidden/>
              </w:rPr>
              <w:fldChar w:fldCharType="end"/>
            </w:r>
          </w:hyperlink>
        </w:p>
        <w:p w14:paraId="550D6EDD" w14:textId="1B8EEC2F" w:rsidR="00672FDE" w:rsidRDefault="00672FDE">
          <w:pPr>
            <w:pStyle w:val="TOC3"/>
            <w:tabs>
              <w:tab w:val="left" w:pos="1200"/>
              <w:tab w:val="right" w:leader="dot" w:pos="9016"/>
            </w:tabs>
            <w:rPr>
              <w:rFonts w:eastAsiaTheme="minorEastAsia" w:cstheme="minorBidi"/>
              <w:noProof/>
              <w:sz w:val="24"/>
              <w:szCs w:val="24"/>
              <w:lang w:val="en-ES"/>
            </w:rPr>
          </w:pPr>
          <w:hyperlink w:anchor="_Toc93243944" w:history="1">
            <w:r w:rsidRPr="007B2657">
              <w:rPr>
                <w:rStyle w:val="Hyperlink"/>
                <w:rFonts w:ascii="Arial Narrow" w:hAnsi="Arial Narrow"/>
                <w:noProof/>
              </w:rPr>
              <w:t>4.1.1</w:t>
            </w:r>
            <w:r>
              <w:rPr>
                <w:rFonts w:eastAsiaTheme="minorEastAsia" w:cstheme="minorBidi"/>
                <w:noProof/>
                <w:sz w:val="24"/>
                <w:szCs w:val="24"/>
                <w:lang w:val="en-ES"/>
              </w:rPr>
              <w:tab/>
            </w:r>
            <w:r w:rsidRPr="007B2657">
              <w:rPr>
                <w:rStyle w:val="Hyperlink"/>
                <w:rFonts w:ascii="Arial Narrow" w:hAnsi="Arial Narrow"/>
                <w:noProof/>
              </w:rPr>
              <w:t>Different solutions</w:t>
            </w:r>
            <w:r>
              <w:rPr>
                <w:noProof/>
                <w:webHidden/>
              </w:rPr>
              <w:tab/>
            </w:r>
            <w:r>
              <w:rPr>
                <w:noProof/>
                <w:webHidden/>
              </w:rPr>
              <w:fldChar w:fldCharType="begin"/>
            </w:r>
            <w:r>
              <w:rPr>
                <w:noProof/>
                <w:webHidden/>
              </w:rPr>
              <w:instrText xml:space="preserve"> PAGEREF _Toc93243944 \h </w:instrText>
            </w:r>
            <w:r>
              <w:rPr>
                <w:noProof/>
                <w:webHidden/>
              </w:rPr>
            </w:r>
            <w:r>
              <w:rPr>
                <w:noProof/>
                <w:webHidden/>
              </w:rPr>
              <w:fldChar w:fldCharType="separate"/>
            </w:r>
            <w:r>
              <w:rPr>
                <w:noProof/>
                <w:webHidden/>
              </w:rPr>
              <w:t>24</w:t>
            </w:r>
            <w:r>
              <w:rPr>
                <w:noProof/>
                <w:webHidden/>
              </w:rPr>
              <w:fldChar w:fldCharType="end"/>
            </w:r>
          </w:hyperlink>
        </w:p>
        <w:p w14:paraId="7F62F769" w14:textId="24DB48E7" w:rsidR="00672FDE" w:rsidRDefault="00672FDE">
          <w:pPr>
            <w:pStyle w:val="TOC3"/>
            <w:tabs>
              <w:tab w:val="left" w:pos="1200"/>
              <w:tab w:val="right" w:leader="dot" w:pos="9016"/>
            </w:tabs>
            <w:rPr>
              <w:rFonts w:eastAsiaTheme="minorEastAsia" w:cstheme="minorBidi"/>
              <w:noProof/>
              <w:sz w:val="24"/>
              <w:szCs w:val="24"/>
              <w:lang w:val="en-ES"/>
            </w:rPr>
          </w:pPr>
          <w:hyperlink w:anchor="_Toc93243945" w:history="1">
            <w:r w:rsidRPr="007B2657">
              <w:rPr>
                <w:rStyle w:val="Hyperlink"/>
                <w:rFonts w:ascii="Arial Narrow" w:hAnsi="Arial Narrow"/>
                <w:noProof/>
              </w:rPr>
              <w:t>4.1.2</w:t>
            </w:r>
            <w:r>
              <w:rPr>
                <w:rFonts w:eastAsiaTheme="minorEastAsia" w:cstheme="minorBidi"/>
                <w:noProof/>
                <w:sz w:val="24"/>
                <w:szCs w:val="24"/>
                <w:lang w:val="en-ES"/>
              </w:rPr>
              <w:tab/>
            </w:r>
            <w:r w:rsidRPr="007B2657">
              <w:rPr>
                <w:rStyle w:val="Hyperlink"/>
                <w:rFonts w:ascii="Arial Narrow" w:hAnsi="Arial Narrow"/>
                <w:noProof/>
              </w:rPr>
              <w:t>Proposed Solution</w:t>
            </w:r>
            <w:r>
              <w:rPr>
                <w:noProof/>
                <w:webHidden/>
              </w:rPr>
              <w:tab/>
            </w:r>
            <w:r>
              <w:rPr>
                <w:noProof/>
                <w:webHidden/>
              </w:rPr>
              <w:fldChar w:fldCharType="begin"/>
            </w:r>
            <w:r>
              <w:rPr>
                <w:noProof/>
                <w:webHidden/>
              </w:rPr>
              <w:instrText xml:space="preserve"> PAGEREF _Toc93243945 \h </w:instrText>
            </w:r>
            <w:r>
              <w:rPr>
                <w:noProof/>
                <w:webHidden/>
              </w:rPr>
            </w:r>
            <w:r>
              <w:rPr>
                <w:noProof/>
                <w:webHidden/>
              </w:rPr>
              <w:fldChar w:fldCharType="separate"/>
            </w:r>
            <w:r>
              <w:rPr>
                <w:noProof/>
                <w:webHidden/>
              </w:rPr>
              <w:t>25</w:t>
            </w:r>
            <w:r>
              <w:rPr>
                <w:noProof/>
                <w:webHidden/>
              </w:rPr>
              <w:fldChar w:fldCharType="end"/>
            </w:r>
          </w:hyperlink>
        </w:p>
        <w:p w14:paraId="12BA8343" w14:textId="3267A8B0" w:rsidR="00672FDE" w:rsidRDefault="00672FDE">
          <w:pPr>
            <w:pStyle w:val="TOC2"/>
            <w:tabs>
              <w:tab w:val="left" w:pos="960"/>
              <w:tab w:val="right" w:leader="dot" w:pos="9016"/>
            </w:tabs>
            <w:rPr>
              <w:rFonts w:eastAsiaTheme="minorEastAsia" w:cstheme="minorBidi"/>
              <w:b w:val="0"/>
              <w:bCs w:val="0"/>
              <w:noProof/>
              <w:sz w:val="24"/>
              <w:szCs w:val="24"/>
              <w:lang w:val="en-ES"/>
            </w:rPr>
          </w:pPr>
          <w:hyperlink w:anchor="_Toc93243946" w:history="1">
            <w:r w:rsidRPr="007B2657">
              <w:rPr>
                <w:rStyle w:val="Hyperlink"/>
                <w:rFonts w:ascii="Arial Narrow" w:hAnsi="Arial Narrow"/>
                <w:noProof/>
              </w:rPr>
              <w:t>4.2</w:t>
            </w:r>
            <w:r>
              <w:rPr>
                <w:rFonts w:eastAsiaTheme="minorEastAsia" w:cstheme="minorBidi"/>
                <w:b w:val="0"/>
                <w:bCs w:val="0"/>
                <w:noProof/>
                <w:sz w:val="24"/>
                <w:szCs w:val="24"/>
                <w:lang w:val="en-ES"/>
              </w:rPr>
              <w:tab/>
            </w:r>
            <w:r w:rsidRPr="007B2657">
              <w:rPr>
                <w:rStyle w:val="Hyperlink"/>
                <w:rFonts w:ascii="Arial Narrow" w:hAnsi="Arial Narrow"/>
                <w:noProof/>
              </w:rPr>
              <w:t>Detail engineering</w:t>
            </w:r>
            <w:r>
              <w:rPr>
                <w:noProof/>
                <w:webHidden/>
              </w:rPr>
              <w:tab/>
            </w:r>
            <w:r>
              <w:rPr>
                <w:noProof/>
                <w:webHidden/>
              </w:rPr>
              <w:fldChar w:fldCharType="begin"/>
            </w:r>
            <w:r>
              <w:rPr>
                <w:noProof/>
                <w:webHidden/>
              </w:rPr>
              <w:instrText xml:space="preserve"> PAGEREF _Toc93243946 \h </w:instrText>
            </w:r>
            <w:r>
              <w:rPr>
                <w:noProof/>
                <w:webHidden/>
              </w:rPr>
            </w:r>
            <w:r>
              <w:rPr>
                <w:noProof/>
                <w:webHidden/>
              </w:rPr>
              <w:fldChar w:fldCharType="separate"/>
            </w:r>
            <w:r>
              <w:rPr>
                <w:noProof/>
                <w:webHidden/>
              </w:rPr>
              <w:t>26</w:t>
            </w:r>
            <w:r>
              <w:rPr>
                <w:noProof/>
                <w:webHidden/>
              </w:rPr>
              <w:fldChar w:fldCharType="end"/>
            </w:r>
          </w:hyperlink>
        </w:p>
        <w:p w14:paraId="184A6E98" w14:textId="277B02F6" w:rsidR="00672FDE" w:rsidRDefault="00672FDE">
          <w:pPr>
            <w:pStyle w:val="TOC3"/>
            <w:tabs>
              <w:tab w:val="left" w:pos="1200"/>
              <w:tab w:val="right" w:leader="dot" w:pos="9016"/>
            </w:tabs>
            <w:rPr>
              <w:rFonts w:eastAsiaTheme="minorEastAsia" w:cstheme="minorBidi"/>
              <w:noProof/>
              <w:sz w:val="24"/>
              <w:szCs w:val="24"/>
              <w:lang w:val="en-ES"/>
            </w:rPr>
          </w:pPr>
          <w:hyperlink w:anchor="_Toc93243947" w:history="1">
            <w:r w:rsidRPr="007B2657">
              <w:rPr>
                <w:rStyle w:val="Hyperlink"/>
                <w:rFonts w:ascii="Arial Narrow" w:hAnsi="Arial Narrow"/>
                <w:noProof/>
              </w:rPr>
              <w:t>4.2.1</w:t>
            </w:r>
            <w:r>
              <w:rPr>
                <w:rFonts w:eastAsiaTheme="minorEastAsia" w:cstheme="minorBidi"/>
                <w:noProof/>
                <w:sz w:val="24"/>
                <w:szCs w:val="24"/>
                <w:lang w:val="en-ES"/>
              </w:rPr>
              <w:tab/>
            </w:r>
            <w:r w:rsidRPr="007B2657">
              <w:rPr>
                <w:rStyle w:val="Hyperlink"/>
                <w:rFonts w:ascii="Arial Narrow" w:hAnsi="Arial Narrow"/>
                <w:noProof/>
              </w:rPr>
              <w:t>Data pre-processing and Exploratory analysis</w:t>
            </w:r>
            <w:r>
              <w:rPr>
                <w:noProof/>
                <w:webHidden/>
              </w:rPr>
              <w:tab/>
            </w:r>
            <w:r>
              <w:rPr>
                <w:noProof/>
                <w:webHidden/>
              </w:rPr>
              <w:fldChar w:fldCharType="begin"/>
            </w:r>
            <w:r>
              <w:rPr>
                <w:noProof/>
                <w:webHidden/>
              </w:rPr>
              <w:instrText xml:space="preserve"> PAGEREF _Toc93243947 \h </w:instrText>
            </w:r>
            <w:r>
              <w:rPr>
                <w:noProof/>
                <w:webHidden/>
              </w:rPr>
            </w:r>
            <w:r>
              <w:rPr>
                <w:noProof/>
                <w:webHidden/>
              </w:rPr>
              <w:fldChar w:fldCharType="separate"/>
            </w:r>
            <w:r>
              <w:rPr>
                <w:noProof/>
                <w:webHidden/>
              </w:rPr>
              <w:t>26</w:t>
            </w:r>
            <w:r>
              <w:rPr>
                <w:noProof/>
                <w:webHidden/>
              </w:rPr>
              <w:fldChar w:fldCharType="end"/>
            </w:r>
          </w:hyperlink>
        </w:p>
        <w:p w14:paraId="7A817B1B" w14:textId="7D85FD05" w:rsidR="00672FDE" w:rsidRDefault="00672FDE">
          <w:pPr>
            <w:pStyle w:val="TOC3"/>
            <w:tabs>
              <w:tab w:val="left" w:pos="1200"/>
              <w:tab w:val="right" w:leader="dot" w:pos="9016"/>
            </w:tabs>
            <w:rPr>
              <w:rFonts w:eastAsiaTheme="minorEastAsia" w:cstheme="minorBidi"/>
              <w:noProof/>
              <w:sz w:val="24"/>
              <w:szCs w:val="24"/>
              <w:lang w:val="en-ES"/>
            </w:rPr>
          </w:pPr>
          <w:hyperlink w:anchor="_Toc93243948" w:history="1">
            <w:r w:rsidRPr="007B2657">
              <w:rPr>
                <w:rStyle w:val="Hyperlink"/>
                <w:rFonts w:ascii="Arial Narrow" w:hAnsi="Arial Narrow"/>
                <w:noProof/>
              </w:rPr>
              <w:t>4.2.2</w:t>
            </w:r>
            <w:r>
              <w:rPr>
                <w:rFonts w:eastAsiaTheme="minorEastAsia" w:cstheme="minorBidi"/>
                <w:noProof/>
                <w:sz w:val="24"/>
                <w:szCs w:val="24"/>
                <w:lang w:val="en-ES"/>
              </w:rPr>
              <w:tab/>
            </w:r>
            <w:r w:rsidRPr="007B2657">
              <w:rPr>
                <w:rStyle w:val="Hyperlink"/>
                <w:rFonts w:ascii="Arial Narrow" w:hAnsi="Arial Narrow"/>
                <w:noProof/>
              </w:rPr>
              <w:t>Model training</w:t>
            </w:r>
            <w:r>
              <w:rPr>
                <w:noProof/>
                <w:webHidden/>
              </w:rPr>
              <w:tab/>
            </w:r>
            <w:r>
              <w:rPr>
                <w:noProof/>
                <w:webHidden/>
              </w:rPr>
              <w:fldChar w:fldCharType="begin"/>
            </w:r>
            <w:r>
              <w:rPr>
                <w:noProof/>
                <w:webHidden/>
              </w:rPr>
              <w:instrText xml:space="preserve"> PAGEREF _Toc93243948 \h </w:instrText>
            </w:r>
            <w:r>
              <w:rPr>
                <w:noProof/>
                <w:webHidden/>
              </w:rPr>
            </w:r>
            <w:r>
              <w:rPr>
                <w:noProof/>
                <w:webHidden/>
              </w:rPr>
              <w:fldChar w:fldCharType="separate"/>
            </w:r>
            <w:r>
              <w:rPr>
                <w:noProof/>
                <w:webHidden/>
              </w:rPr>
              <w:t>27</w:t>
            </w:r>
            <w:r>
              <w:rPr>
                <w:noProof/>
                <w:webHidden/>
              </w:rPr>
              <w:fldChar w:fldCharType="end"/>
            </w:r>
          </w:hyperlink>
        </w:p>
        <w:p w14:paraId="545CBC5C" w14:textId="1209204B" w:rsidR="00672FDE" w:rsidRDefault="00672FDE">
          <w:pPr>
            <w:pStyle w:val="TOC3"/>
            <w:tabs>
              <w:tab w:val="left" w:pos="1200"/>
              <w:tab w:val="right" w:leader="dot" w:pos="9016"/>
            </w:tabs>
            <w:rPr>
              <w:rFonts w:eastAsiaTheme="minorEastAsia" w:cstheme="minorBidi"/>
              <w:noProof/>
              <w:sz w:val="24"/>
              <w:szCs w:val="24"/>
              <w:lang w:val="en-ES"/>
            </w:rPr>
          </w:pPr>
          <w:hyperlink w:anchor="_Toc93243949" w:history="1">
            <w:r w:rsidRPr="007B2657">
              <w:rPr>
                <w:rStyle w:val="Hyperlink"/>
                <w:rFonts w:ascii="Arial Narrow" w:hAnsi="Arial Narrow"/>
                <w:noProof/>
              </w:rPr>
              <w:t>4.2.3</w:t>
            </w:r>
            <w:r>
              <w:rPr>
                <w:rFonts w:eastAsiaTheme="minorEastAsia" w:cstheme="minorBidi"/>
                <w:noProof/>
                <w:sz w:val="24"/>
                <w:szCs w:val="24"/>
                <w:lang w:val="en-ES"/>
              </w:rPr>
              <w:tab/>
            </w:r>
            <w:r w:rsidRPr="007B2657">
              <w:rPr>
                <w:rStyle w:val="Hyperlink"/>
                <w:rFonts w:ascii="Arial Narrow" w:hAnsi="Arial Narrow"/>
                <w:noProof/>
              </w:rPr>
              <w:t>Model Validation</w:t>
            </w:r>
            <w:r>
              <w:rPr>
                <w:noProof/>
                <w:webHidden/>
              </w:rPr>
              <w:tab/>
            </w:r>
            <w:r>
              <w:rPr>
                <w:noProof/>
                <w:webHidden/>
              </w:rPr>
              <w:fldChar w:fldCharType="begin"/>
            </w:r>
            <w:r>
              <w:rPr>
                <w:noProof/>
                <w:webHidden/>
              </w:rPr>
              <w:instrText xml:space="preserve"> PAGEREF _Toc93243949 \h </w:instrText>
            </w:r>
            <w:r>
              <w:rPr>
                <w:noProof/>
                <w:webHidden/>
              </w:rPr>
            </w:r>
            <w:r>
              <w:rPr>
                <w:noProof/>
                <w:webHidden/>
              </w:rPr>
              <w:fldChar w:fldCharType="separate"/>
            </w:r>
            <w:r>
              <w:rPr>
                <w:noProof/>
                <w:webHidden/>
              </w:rPr>
              <w:t>28</w:t>
            </w:r>
            <w:r>
              <w:rPr>
                <w:noProof/>
                <w:webHidden/>
              </w:rPr>
              <w:fldChar w:fldCharType="end"/>
            </w:r>
          </w:hyperlink>
        </w:p>
        <w:p w14:paraId="04B2F183" w14:textId="35C9955F" w:rsidR="00672FDE" w:rsidRDefault="00672FDE">
          <w:pPr>
            <w:pStyle w:val="TOC3"/>
            <w:tabs>
              <w:tab w:val="left" w:pos="1200"/>
              <w:tab w:val="right" w:leader="dot" w:pos="9016"/>
            </w:tabs>
            <w:rPr>
              <w:rFonts w:eastAsiaTheme="minorEastAsia" w:cstheme="minorBidi"/>
              <w:noProof/>
              <w:sz w:val="24"/>
              <w:szCs w:val="24"/>
              <w:lang w:val="en-ES"/>
            </w:rPr>
          </w:pPr>
          <w:hyperlink w:anchor="_Toc93243950" w:history="1">
            <w:r w:rsidRPr="007B2657">
              <w:rPr>
                <w:rStyle w:val="Hyperlink"/>
                <w:rFonts w:ascii="Arial Narrow" w:hAnsi="Arial Narrow"/>
                <w:noProof/>
              </w:rPr>
              <w:t>4.2.4</w:t>
            </w:r>
            <w:r>
              <w:rPr>
                <w:rFonts w:eastAsiaTheme="minorEastAsia" w:cstheme="minorBidi"/>
                <w:noProof/>
                <w:sz w:val="24"/>
                <w:szCs w:val="24"/>
                <w:lang w:val="en-ES"/>
              </w:rPr>
              <w:tab/>
            </w:r>
            <w:r w:rsidRPr="007B2657">
              <w:rPr>
                <w:rStyle w:val="Hyperlink"/>
                <w:rFonts w:ascii="Arial Narrow" w:hAnsi="Arial Narrow"/>
                <w:noProof/>
              </w:rPr>
              <w:t>Exemple</w:t>
            </w:r>
            <w:r>
              <w:rPr>
                <w:noProof/>
                <w:webHidden/>
              </w:rPr>
              <w:tab/>
            </w:r>
            <w:r>
              <w:rPr>
                <w:noProof/>
                <w:webHidden/>
              </w:rPr>
              <w:fldChar w:fldCharType="begin"/>
            </w:r>
            <w:r>
              <w:rPr>
                <w:noProof/>
                <w:webHidden/>
              </w:rPr>
              <w:instrText xml:space="preserve"> PAGEREF _Toc93243950 \h </w:instrText>
            </w:r>
            <w:r>
              <w:rPr>
                <w:noProof/>
                <w:webHidden/>
              </w:rPr>
            </w:r>
            <w:r>
              <w:rPr>
                <w:noProof/>
                <w:webHidden/>
              </w:rPr>
              <w:fldChar w:fldCharType="separate"/>
            </w:r>
            <w:r>
              <w:rPr>
                <w:noProof/>
                <w:webHidden/>
              </w:rPr>
              <w:t>29</w:t>
            </w:r>
            <w:r>
              <w:rPr>
                <w:noProof/>
                <w:webHidden/>
              </w:rPr>
              <w:fldChar w:fldCharType="end"/>
            </w:r>
          </w:hyperlink>
        </w:p>
        <w:p w14:paraId="5FE7EB21" w14:textId="403C73DE" w:rsidR="00672FDE" w:rsidRDefault="00672FDE">
          <w:pPr>
            <w:pStyle w:val="TOC2"/>
            <w:tabs>
              <w:tab w:val="left" w:pos="960"/>
              <w:tab w:val="right" w:leader="dot" w:pos="9016"/>
            </w:tabs>
            <w:rPr>
              <w:rFonts w:eastAsiaTheme="minorEastAsia" w:cstheme="minorBidi"/>
              <w:b w:val="0"/>
              <w:bCs w:val="0"/>
              <w:noProof/>
              <w:sz w:val="24"/>
              <w:szCs w:val="24"/>
              <w:lang w:val="en-ES"/>
            </w:rPr>
          </w:pPr>
          <w:hyperlink w:anchor="_Toc93243951" w:history="1">
            <w:r w:rsidRPr="007B2657">
              <w:rPr>
                <w:rStyle w:val="Hyperlink"/>
                <w:rFonts w:ascii="Arial Narrow" w:hAnsi="Arial Narrow"/>
                <w:noProof/>
              </w:rPr>
              <w:t>4.3</w:t>
            </w:r>
            <w:r>
              <w:rPr>
                <w:rFonts w:eastAsiaTheme="minorEastAsia" w:cstheme="minorBidi"/>
                <w:b w:val="0"/>
                <w:bCs w:val="0"/>
                <w:noProof/>
                <w:sz w:val="24"/>
                <w:szCs w:val="24"/>
                <w:lang w:val="en-ES"/>
              </w:rPr>
              <w:tab/>
            </w:r>
            <w:r w:rsidRPr="007B2657">
              <w:rPr>
                <w:rStyle w:val="Hyperlink"/>
                <w:rFonts w:ascii="Arial Narrow" w:hAnsi="Arial Narrow"/>
                <w:noProof/>
              </w:rPr>
              <w:t>Chronogram and execution</w:t>
            </w:r>
            <w:r>
              <w:rPr>
                <w:noProof/>
                <w:webHidden/>
              </w:rPr>
              <w:tab/>
            </w:r>
            <w:r>
              <w:rPr>
                <w:noProof/>
                <w:webHidden/>
              </w:rPr>
              <w:fldChar w:fldCharType="begin"/>
            </w:r>
            <w:r>
              <w:rPr>
                <w:noProof/>
                <w:webHidden/>
              </w:rPr>
              <w:instrText xml:space="preserve"> PAGEREF _Toc93243951 \h </w:instrText>
            </w:r>
            <w:r>
              <w:rPr>
                <w:noProof/>
                <w:webHidden/>
              </w:rPr>
            </w:r>
            <w:r>
              <w:rPr>
                <w:noProof/>
                <w:webHidden/>
              </w:rPr>
              <w:fldChar w:fldCharType="separate"/>
            </w:r>
            <w:r>
              <w:rPr>
                <w:noProof/>
                <w:webHidden/>
              </w:rPr>
              <w:t>30</w:t>
            </w:r>
            <w:r>
              <w:rPr>
                <w:noProof/>
                <w:webHidden/>
              </w:rPr>
              <w:fldChar w:fldCharType="end"/>
            </w:r>
          </w:hyperlink>
        </w:p>
        <w:p w14:paraId="5F344833" w14:textId="458FB071" w:rsidR="00672FDE" w:rsidRDefault="00672FDE">
          <w:pPr>
            <w:pStyle w:val="TOC1"/>
            <w:tabs>
              <w:tab w:val="left" w:pos="480"/>
              <w:tab w:val="right" w:leader="dot" w:pos="9016"/>
            </w:tabs>
            <w:rPr>
              <w:rFonts w:eastAsiaTheme="minorEastAsia" w:cstheme="minorBidi"/>
              <w:b w:val="0"/>
              <w:bCs w:val="0"/>
              <w:i w:val="0"/>
              <w:iCs w:val="0"/>
              <w:noProof/>
              <w:lang w:val="en-ES"/>
            </w:rPr>
          </w:pPr>
          <w:hyperlink w:anchor="_Toc93243952" w:history="1">
            <w:r w:rsidRPr="007B2657">
              <w:rPr>
                <w:rStyle w:val="Hyperlink"/>
                <w:noProof/>
              </w:rPr>
              <w:t>5</w:t>
            </w:r>
            <w:r>
              <w:rPr>
                <w:rFonts w:eastAsiaTheme="minorEastAsia" w:cstheme="minorBidi"/>
                <w:b w:val="0"/>
                <w:bCs w:val="0"/>
                <w:i w:val="0"/>
                <w:iCs w:val="0"/>
                <w:noProof/>
                <w:lang w:val="en-ES"/>
              </w:rPr>
              <w:tab/>
            </w:r>
            <w:r w:rsidRPr="007B2657">
              <w:rPr>
                <w:rStyle w:val="Hyperlink"/>
                <w:noProof/>
              </w:rPr>
              <w:t>Technical Viability</w:t>
            </w:r>
            <w:r>
              <w:rPr>
                <w:noProof/>
                <w:webHidden/>
              </w:rPr>
              <w:tab/>
            </w:r>
            <w:r>
              <w:rPr>
                <w:noProof/>
                <w:webHidden/>
              </w:rPr>
              <w:fldChar w:fldCharType="begin"/>
            </w:r>
            <w:r>
              <w:rPr>
                <w:noProof/>
                <w:webHidden/>
              </w:rPr>
              <w:instrText xml:space="preserve"> PAGEREF _Toc93243952 \h </w:instrText>
            </w:r>
            <w:r>
              <w:rPr>
                <w:noProof/>
                <w:webHidden/>
              </w:rPr>
            </w:r>
            <w:r>
              <w:rPr>
                <w:noProof/>
                <w:webHidden/>
              </w:rPr>
              <w:fldChar w:fldCharType="separate"/>
            </w:r>
            <w:r>
              <w:rPr>
                <w:noProof/>
                <w:webHidden/>
              </w:rPr>
              <w:t>31</w:t>
            </w:r>
            <w:r>
              <w:rPr>
                <w:noProof/>
                <w:webHidden/>
              </w:rPr>
              <w:fldChar w:fldCharType="end"/>
            </w:r>
          </w:hyperlink>
        </w:p>
        <w:p w14:paraId="73C2A5FD" w14:textId="71F4F45D" w:rsidR="00672FDE" w:rsidRDefault="00672FDE">
          <w:pPr>
            <w:pStyle w:val="TOC2"/>
            <w:tabs>
              <w:tab w:val="left" w:pos="960"/>
              <w:tab w:val="right" w:leader="dot" w:pos="9016"/>
            </w:tabs>
            <w:rPr>
              <w:rFonts w:eastAsiaTheme="minorEastAsia" w:cstheme="minorBidi"/>
              <w:b w:val="0"/>
              <w:bCs w:val="0"/>
              <w:noProof/>
              <w:sz w:val="24"/>
              <w:szCs w:val="24"/>
              <w:lang w:val="en-ES"/>
            </w:rPr>
          </w:pPr>
          <w:hyperlink w:anchor="_Toc93243953" w:history="1">
            <w:r w:rsidRPr="007B2657">
              <w:rPr>
                <w:rStyle w:val="Hyperlink"/>
                <w:rFonts w:ascii="Arial Narrow" w:hAnsi="Arial Narrow"/>
                <w:noProof/>
              </w:rPr>
              <w:t>5.1</w:t>
            </w:r>
            <w:r>
              <w:rPr>
                <w:rFonts w:eastAsiaTheme="minorEastAsia" w:cstheme="minorBidi"/>
                <w:b w:val="0"/>
                <w:bCs w:val="0"/>
                <w:noProof/>
                <w:sz w:val="24"/>
                <w:szCs w:val="24"/>
                <w:lang w:val="en-ES"/>
              </w:rPr>
              <w:tab/>
            </w:r>
            <w:r w:rsidRPr="007B2657">
              <w:rPr>
                <w:rStyle w:val="Hyperlink"/>
                <w:rFonts w:ascii="Arial Narrow" w:hAnsi="Arial Narrow"/>
                <w:noProof/>
              </w:rPr>
              <w:t>Specifications and technical characteristics</w:t>
            </w:r>
            <w:r>
              <w:rPr>
                <w:noProof/>
                <w:webHidden/>
              </w:rPr>
              <w:tab/>
            </w:r>
            <w:r>
              <w:rPr>
                <w:noProof/>
                <w:webHidden/>
              </w:rPr>
              <w:fldChar w:fldCharType="begin"/>
            </w:r>
            <w:r>
              <w:rPr>
                <w:noProof/>
                <w:webHidden/>
              </w:rPr>
              <w:instrText xml:space="preserve"> PAGEREF _Toc93243953 \h </w:instrText>
            </w:r>
            <w:r>
              <w:rPr>
                <w:noProof/>
                <w:webHidden/>
              </w:rPr>
            </w:r>
            <w:r>
              <w:rPr>
                <w:noProof/>
                <w:webHidden/>
              </w:rPr>
              <w:fldChar w:fldCharType="separate"/>
            </w:r>
            <w:r>
              <w:rPr>
                <w:noProof/>
                <w:webHidden/>
              </w:rPr>
              <w:t>31</w:t>
            </w:r>
            <w:r>
              <w:rPr>
                <w:noProof/>
                <w:webHidden/>
              </w:rPr>
              <w:fldChar w:fldCharType="end"/>
            </w:r>
          </w:hyperlink>
        </w:p>
        <w:p w14:paraId="0D66D678" w14:textId="4AC65293" w:rsidR="00672FDE" w:rsidRDefault="00672FDE">
          <w:pPr>
            <w:pStyle w:val="TOC2"/>
            <w:tabs>
              <w:tab w:val="left" w:pos="960"/>
              <w:tab w:val="right" w:leader="dot" w:pos="9016"/>
            </w:tabs>
            <w:rPr>
              <w:rFonts w:eastAsiaTheme="minorEastAsia" w:cstheme="minorBidi"/>
              <w:b w:val="0"/>
              <w:bCs w:val="0"/>
              <w:noProof/>
              <w:sz w:val="24"/>
              <w:szCs w:val="24"/>
              <w:lang w:val="en-ES"/>
            </w:rPr>
          </w:pPr>
          <w:hyperlink w:anchor="_Toc93243954" w:history="1">
            <w:r w:rsidRPr="007B2657">
              <w:rPr>
                <w:rStyle w:val="Hyperlink"/>
                <w:rFonts w:ascii="Arial Narrow" w:hAnsi="Arial Narrow"/>
                <w:noProof/>
              </w:rPr>
              <w:t>5.2</w:t>
            </w:r>
            <w:r>
              <w:rPr>
                <w:rFonts w:eastAsiaTheme="minorEastAsia" w:cstheme="minorBidi"/>
                <w:b w:val="0"/>
                <w:bCs w:val="0"/>
                <w:noProof/>
                <w:sz w:val="24"/>
                <w:szCs w:val="24"/>
                <w:lang w:val="en-ES"/>
              </w:rPr>
              <w:tab/>
            </w:r>
            <w:r w:rsidRPr="007B2657">
              <w:rPr>
                <w:rStyle w:val="Hyperlink"/>
                <w:rFonts w:ascii="Arial Narrow" w:hAnsi="Arial Narrow"/>
                <w:noProof/>
              </w:rPr>
              <w:t>SWOT</w:t>
            </w:r>
            <w:r>
              <w:rPr>
                <w:noProof/>
                <w:webHidden/>
              </w:rPr>
              <w:tab/>
            </w:r>
            <w:r>
              <w:rPr>
                <w:noProof/>
                <w:webHidden/>
              </w:rPr>
              <w:fldChar w:fldCharType="begin"/>
            </w:r>
            <w:r>
              <w:rPr>
                <w:noProof/>
                <w:webHidden/>
              </w:rPr>
              <w:instrText xml:space="preserve"> PAGEREF _Toc93243954 \h </w:instrText>
            </w:r>
            <w:r>
              <w:rPr>
                <w:noProof/>
                <w:webHidden/>
              </w:rPr>
            </w:r>
            <w:r>
              <w:rPr>
                <w:noProof/>
                <w:webHidden/>
              </w:rPr>
              <w:fldChar w:fldCharType="separate"/>
            </w:r>
            <w:r>
              <w:rPr>
                <w:noProof/>
                <w:webHidden/>
              </w:rPr>
              <w:t>32</w:t>
            </w:r>
            <w:r>
              <w:rPr>
                <w:noProof/>
                <w:webHidden/>
              </w:rPr>
              <w:fldChar w:fldCharType="end"/>
            </w:r>
          </w:hyperlink>
        </w:p>
        <w:p w14:paraId="3D3E814D" w14:textId="00215763" w:rsidR="00672FDE" w:rsidRDefault="00672FDE">
          <w:pPr>
            <w:pStyle w:val="TOC1"/>
            <w:tabs>
              <w:tab w:val="left" w:pos="480"/>
              <w:tab w:val="right" w:leader="dot" w:pos="9016"/>
            </w:tabs>
            <w:rPr>
              <w:rFonts w:eastAsiaTheme="minorEastAsia" w:cstheme="minorBidi"/>
              <w:b w:val="0"/>
              <w:bCs w:val="0"/>
              <w:i w:val="0"/>
              <w:iCs w:val="0"/>
              <w:noProof/>
              <w:lang w:val="en-ES"/>
            </w:rPr>
          </w:pPr>
          <w:hyperlink w:anchor="_Toc93243955" w:history="1">
            <w:r w:rsidRPr="007B2657">
              <w:rPr>
                <w:rStyle w:val="Hyperlink"/>
                <w:noProof/>
              </w:rPr>
              <w:t>6</w:t>
            </w:r>
            <w:r>
              <w:rPr>
                <w:rFonts w:eastAsiaTheme="minorEastAsia" w:cstheme="minorBidi"/>
                <w:b w:val="0"/>
                <w:bCs w:val="0"/>
                <w:i w:val="0"/>
                <w:iCs w:val="0"/>
                <w:noProof/>
                <w:lang w:val="en-ES"/>
              </w:rPr>
              <w:tab/>
            </w:r>
            <w:r w:rsidRPr="007B2657">
              <w:rPr>
                <w:rStyle w:val="Hyperlink"/>
                <w:noProof/>
              </w:rPr>
              <w:t>Economic viability</w:t>
            </w:r>
            <w:r>
              <w:rPr>
                <w:noProof/>
                <w:webHidden/>
              </w:rPr>
              <w:tab/>
            </w:r>
            <w:r>
              <w:rPr>
                <w:noProof/>
                <w:webHidden/>
              </w:rPr>
              <w:fldChar w:fldCharType="begin"/>
            </w:r>
            <w:r>
              <w:rPr>
                <w:noProof/>
                <w:webHidden/>
              </w:rPr>
              <w:instrText xml:space="preserve"> PAGEREF _Toc93243955 \h </w:instrText>
            </w:r>
            <w:r>
              <w:rPr>
                <w:noProof/>
                <w:webHidden/>
              </w:rPr>
            </w:r>
            <w:r>
              <w:rPr>
                <w:noProof/>
                <w:webHidden/>
              </w:rPr>
              <w:fldChar w:fldCharType="separate"/>
            </w:r>
            <w:r>
              <w:rPr>
                <w:noProof/>
                <w:webHidden/>
              </w:rPr>
              <w:t>32</w:t>
            </w:r>
            <w:r>
              <w:rPr>
                <w:noProof/>
                <w:webHidden/>
              </w:rPr>
              <w:fldChar w:fldCharType="end"/>
            </w:r>
          </w:hyperlink>
        </w:p>
        <w:p w14:paraId="21F33A4C" w14:textId="7DF56374" w:rsidR="00672FDE" w:rsidRDefault="00672FDE">
          <w:pPr>
            <w:pStyle w:val="TOC1"/>
            <w:tabs>
              <w:tab w:val="left" w:pos="480"/>
              <w:tab w:val="right" w:leader="dot" w:pos="9016"/>
            </w:tabs>
            <w:rPr>
              <w:rFonts w:eastAsiaTheme="minorEastAsia" w:cstheme="minorBidi"/>
              <w:b w:val="0"/>
              <w:bCs w:val="0"/>
              <w:i w:val="0"/>
              <w:iCs w:val="0"/>
              <w:noProof/>
              <w:lang w:val="en-ES"/>
            </w:rPr>
          </w:pPr>
          <w:hyperlink w:anchor="_Toc93243956" w:history="1">
            <w:r w:rsidRPr="007B2657">
              <w:rPr>
                <w:rStyle w:val="Hyperlink"/>
                <w:noProof/>
              </w:rPr>
              <w:t>7</w:t>
            </w:r>
            <w:r>
              <w:rPr>
                <w:rFonts w:eastAsiaTheme="minorEastAsia" w:cstheme="minorBidi"/>
                <w:b w:val="0"/>
                <w:bCs w:val="0"/>
                <w:i w:val="0"/>
                <w:iCs w:val="0"/>
                <w:noProof/>
                <w:lang w:val="en-ES"/>
              </w:rPr>
              <w:tab/>
            </w:r>
            <w:r w:rsidRPr="007B2657">
              <w:rPr>
                <w:rStyle w:val="Hyperlink"/>
                <w:noProof/>
              </w:rPr>
              <w:t>Legal aspects</w:t>
            </w:r>
            <w:r>
              <w:rPr>
                <w:noProof/>
                <w:webHidden/>
              </w:rPr>
              <w:tab/>
            </w:r>
            <w:r>
              <w:rPr>
                <w:noProof/>
                <w:webHidden/>
              </w:rPr>
              <w:fldChar w:fldCharType="begin"/>
            </w:r>
            <w:r>
              <w:rPr>
                <w:noProof/>
                <w:webHidden/>
              </w:rPr>
              <w:instrText xml:space="preserve"> PAGEREF _Toc93243956 \h </w:instrText>
            </w:r>
            <w:r>
              <w:rPr>
                <w:noProof/>
                <w:webHidden/>
              </w:rPr>
            </w:r>
            <w:r>
              <w:rPr>
                <w:noProof/>
                <w:webHidden/>
              </w:rPr>
              <w:fldChar w:fldCharType="separate"/>
            </w:r>
            <w:r>
              <w:rPr>
                <w:noProof/>
                <w:webHidden/>
              </w:rPr>
              <w:t>33</w:t>
            </w:r>
            <w:r>
              <w:rPr>
                <w:noProof/>
                <w:webHidden/>
              </w:rPr>
              <w:fldChar w:fldCharType="end"/>
            </w:r>
          </w:hyperlink>
        </w:p>
        <w:p w14:paraId="0B10287D" w14:textId="7BF8663C" w:rsidR="00672FDE" w:rsidRDefault="00672FDE">
          <w:pPr>
            <w:pStyle w:val="TOC1"/>
            <w:tabs>
              <w:tab w:val="left" w:pos="480"/>
              <w:tab w:val="right" w:leader="dot" w:pos="9016"/>
            </w:tabs>
            <w:rPr>
              <w:rFonts w:eastAsiaTheme="minorEastAsia" w:cstheme="minorBidi"/>
              <w:b w:val="0"/>
              <w:bCs w:val="0"/>
              <w:i w:val="0"/>
              <w:iCs w:val="0"/>
              <w:noProof/>
              <w:lang w:val="en-ES"/>
            </w:rPr>
          </w:pPr>
          <w:hyperlink w:anchor="_Toc93243957" w:history="1">
            <w:r w:rsidRPr="007B2657">
              <w:rPr>
                <w:rStyle w:val="Hyperlink"/>
                <w:noProof/>
              </w:rPr>
              <w:t>8</w:t>
            </w:r>
            <w:r>
              <w:rPr>
                <w:rFonts w:eastAsiaTheme="minorEastAsia" w:cstheme="minorBidi"/>
                <w:b w:val="0"/>
                <w:bCs w:val="0"/>
                <w:i w:val="0"/>
                <w:iCs w:val="0"/>
                <w:noProof/>
                <w:lang w:val="en-ES"/>
              </w:rPr>
              <w:tab/>
            </w:r>
            <w:r w:rsidRPr="007B2657">
              <w:rPr>
                <w:rStyle w:val="Hyperlink"/>
                <w:noProof/>
              </w:rPr>
              <w:t>Discussion and Future Prospects</w:t>
            </w:r>
            <w:r>
              <w:rPr>
                <w:noProof/>
                <w:webHidden/>
              </w:rPr>
              <w:tab/>
            </w:r>
            <w:r>
              <w:rPr>
                <w:noProof/>
                <w:webHidden/>
              </w:rPr>
              <w:fldChar w:fldCharType="begin"/>
            </w:r>
            <w:r>
              <w:rPr>
                <w:noProof/>
                <w:webHidden/>
              </w:rPr>
              <w:instrText xml:space="preserve"> PAGEREF _Toc93243957 \h </w:instrText>
            </w:r>
            <w:r>
              <w:rPr>
                <w:noProof/>
                <w:webHidden/>
              </w:rPr>
            </w:r>
            <w:r>
              <w:rPr>
                <w:noProof/>
                <w:webHidden/>
              </w:rPr>
              <w:fldChar w:fldCharType="separate"/>
            </w:r>
            <w:r>
              <w:rPr>
                <w:noProof/>
                <w:webHidden/>
              </w:rPr>
              <w:t>35</w:t>
            </w:r>
            <w:r>
              <w:rPr>
                <w:noProof/>
                <w:webHidden/>
              </w:rPr>
              <w:fldChar w:fldCharType="end"/>
            </w:r>
          </w:hyperlink>
        </w:p>
        <w:p w14:paraId="05EE03B4" w14:textId="09FB4A80" w:rsidR="00672FDE" w:rsidRDefault="00672FDE">
          <w:pPr>
            <w:pStyle w:val="TOC2"/>
            <w:tabs>
              <w:tab w:val="left" w:pos="960"/>
              <w:tab w:val="right" w:leader="dot" w:pos="9016"/>
            </w:tabs>
            <w:rPr>
              <w:rFonts w:eastAsiaTheme="minorEastAsia" w:cstheme="minorBidi"/>
              <w:b w:val="0"/>
              <w:bCs w:val="0"/>
              <w:noProof/>
              <w:sz w:val="24"/>
              <w:szCs w:val="24"/>
              <w:lang w:val="en-ES"/>
            </w:rPr>
          </w:pPr>
          <w:hyperlink w:anchor="_Toc93243958" w:history="1">
            <w:r w:rsidRPr="007B2657">
              <w:rPr>
                <w:rStyle w:val="Hyperlink"/>
                <w:rFonts w:ascii="Arial Narrow" w:hAnsi="Arial Narrow"/>
                <w:noProof/>
              </w:rPr>
              <w:t>8.1</w:t>
            </w:r>
            <w:r>
              <w:rPr>
                <w:rFonts w:eastAsiaTheme="minorEastAsia" w:cstheme="minorBidi"/>
                <w:b w:val="0"/>
                <w:bCs w:val="0"/>
                <w:noProof/>
                <w:sz w:val="24"/>
                <w:szCs w:val="24"/>
                <w:lang w:val="en-ES"/>
              </w:rPr>
              <w:tab/>
            </w:r>
            <w:r w:rsidRPr="007B2657">
              <w:rPr>
                <w:rStyle w:val="Hyperlink"/>
                <w:rFonts w:ascii="Arial Narrow" w:hAnsi="Arial Narrow"/>
                <w:noProof/>
              </w:rPr>
              <w:t>Implications</w:t>
            </w:r>
            <w:r>
              <w:rPr>
                <w:noProof/>
                <w:webHidden/>
              </w:rPr>
              <w:tab/>
            </w:r>
            <w:r>
              <w:rPr>
                <w:noProof/>
                <w:webHidden/>
              </w:rPr>
              <w:fldChar w:fldCharType="begin"/>
            </w:r>
            <w:r>
              <w:rPr>
                <w:noProof/>
                <w:webHidden/>
              </w:rPr>
              <w:instrText xml:space="preserve"> PAGEREF _Toc93243958 \h </w:instrText>
            </w:r>
            <w:r>
              <w:rPr>
                <w:noProof/>
                <w:webHidden/>
              </w:rPr>
            </w:r>
            <w:r>
              <w:rPr>
                <w:noProof/>
                <w:webHidden/>
              </w:rPr>
              <w:fldChar w:fldCharType="separate"/>
            </w:r>
            <w:r>
              <w:rPr>
                <w:noProof/>
                <w:webHidden/>
              </w:rPr>
              <w:t>35</w:t>
            </w:r>
            <w:r>
              <w:rPr>
                <w:noProof/>
                <w:webHidden/>
              </w:rPr>
              <w:fldChar w:fldCharType="end"/>
            </w:r>
          </w:hyperlink>
        </w:p>
        <w:p w14:paraId="1710BE06" w14:textId="4F0EDAFC" w:rsidR="00672FDE" w:rsidRDefault="00672FDE">
          <w:pPr>
            <w:pStyle w:val="TOC2"/>
            <w:tabs>
              <w:tab w:val="left" w:pos="960"/>
              <w:tab w:val="right" w:leader="dot" w:pos="9016"/>
            </w:tabs>
            <w:rPr>
              <w:rFonts w:eastAsiaTheme="minorEastAsia" w:cstheme="minorBidi"/>
              <w:b w:val="0"/>
              <w:bCs w:val="0"/>
              <w:noProof/>
              <w:sz w:val="24"/>
              <w:szCs w:val="24"/>
              <w:lang w:val="en-ES"/>
            </w:rPr>
          </w:pPr>
          <w:hyperlink w:anchor="_Toc93243959" w:history="1">
            <w:r w:rsidRPr="007B2657">
              <w:rPr>
                <w:rStyle w:val="Hyperlink"/>
                <w:rFonts w:ascii="Arial Narrow" w:hAnsi="Arial Narrow"/>
                <w:noProof/>
              </w:rPr>
              <w:t>8.2</w:t>
            </w:r>
            <w:r>
              <w:rPr>
                <w:rFonts w:eastAsiaTheme="minorEastAsia" w:cstheme="minorBidi"/>
                <w:b w:val="0"/>
                <w:bCs w:val="0"/>
                <w:noProof/>
                <w:sz w:val="24"/>
                <w:szCs w:val="24"/>
                <w:lang w:val="en-ES"/>
              </w:rPr>
              <w:tab/>
            </w:r>
            <w:r w:rsidRPr="007B2657">
              <w:rPr>
                <w:rStyle w:val="Hyperlink"/>
                <w:rFonts w:ascii="Arial Narrow" w:hAnsi="Arial Narrow"/>
                <w:noProof/>
              </w:rPr>
              <w:t>Limitations</w:t>
            </w:r>
            <w:r>
              <w:rPr>
                <w:noProof/>
                <w:webHidden/>
              </w:rPr>
              <w:tab/>
            </w:r>
            <w:r>
              <w:rPr>
                <w:noProof/>
                <w:webHidden/>
              </w:rPr>
              <w:fldChar w:fldCharType="begin"/>
            </w:r>
            <w:r>
              <w:rPr>
                <w:noProof/>
                <w:webHidden/>
              </w:rPr>
              <w:instrText xml:space="preserve"> PAGEREF _Toc93243959 \h </w:instrText>
            </w:r>
            <w:r>
              <w:rPr>
                <w:noProof/>
                <w:webHidden/>
              </w:rPr>
            </w:r>
            <w:r>
              <w:rPr>
                <w:noProof/>
                <w:webHidden/>
              </w:rPr>
              <w:fldChar w:fldCharType="separate"/>
            </w:r>
            <w:r>
              <w:rPr>
                <w:noProof/>
                <w:webHidden/>
              </w:rPr>
              <w:t>35</w:t>
            </w:r>
            <w:r>
              <w:rPr>
                <w:noProof/>
                <w:webHidden/>
              </w:rPr>
              <w:fldChar w:fldCharType="end"/>
            </w:r>
          </w:hyperlink>
        </w:p>
        <w:p w14:paraId="7856B768" w14:textId="6319E530" w:rsidR="00672FDE" w:rsidRDefault="00672FDE">
          <w:pPr>
            <w:pStyle w:val="TOC2"/>
            <w:tabs>
              <w:tab w:val="left" w:pos="960"/>
              <w:tab w:val="right" w:leader="dot" w:pos="9016"/>
            </w:tabs>
            <w:rPr>
              <w:rFonts w:eastAsiaTheme="minorEastAsia" w:cstheme="minorBidi"/>
              <w:b w:val="0"/>
              <w:bCs w:val="0"/>
              <w:noProof/>
              <w:sz w:val="24"/>
              <w:szCs w:val="24"/>
              <w:lang w:val="en-ES"/>
            </w:rPr>
          </w:pPr>
          <w:hyperlink w:anchor="_Toc93243960" w:history="1">
            <w:r w:rsidRPr="007B2657">
              <w:rPr>
                <w:rStyle w:val="Hyperlink"/>
                <w:rFonts w:ascii="Arial Narrow" w:hAnsi="Arial Narrow"/>
                <w:noProof/>
              </w:rPr>
              <w:t>8.3</w:t>
            </w:r>
            <w:r>
              <w:rPr>
                <w:rFonts w:eastAsiaTheme="minorEastAsia" w:cstheme="minorBidi"/>
                <w:b w:val="0"/>
                <w:bCs w:val="0"/>
                <w:noProof/>
                <w:sz w:val="24"/>
                <w:szCs w:val="24"/>
                <w:lang w:val="en-ES"/>
              </w:rPr>
              <w:tab/>
            </w:r>
            <w:r w:rsidRPr="007B2657">
              <w:rPr>
                <w:rStyle w:val="Hyperlink"/>
                <w:rFonts w:ascii="Arial Narrow" w:hAnsi="Arial Narrow"/>
                <w:noProof/>
              </w:rPr>
              <w:t>Recommendations and Future Prospects</w:t>
            </w:r>
            <w:r>
              <w:rPr>
                <w:noProof/>
                <w:webHidden/>
              </w:rPr>
              <w:tab/>
            </w:r>
            <w:r>
              <w:rPr>
                <w:noProof/>
                <w:webHidden/>
              </w:rPr>
              <w:fldChar w:fldCharType="begin"/>
            </w:r>
            <w:r>
              <w:rPr>
                <w:noProof/>
                <w:webHidden/>
              </w:rPr>
              <w:instrText xml:space="preserve"> PAGEREF _Toc93243960 \h </w:instrText>
            </w:r>
            <w:r>
              <w:rPr>
                <w:noProof/>
                <w:webHidden/>
              </w:rPr>
            </w:r>
            <w:r>
              <w:rPr>
                <w:noProof/>
                <w:webHidden/>
              </w:rPr>
              <w:fldChar w:fldCharType="separate"/>
            </w:r>
            <w:r>
              <w:rPr>
                <w:noProof/>
                <w:webHidden/>
              </w:rPr>
              <w:t>36</w:t>
            </w:r>
            <w:r>
              <w:rPr>
                <w:noProof/>
                <w:webHidden/>
              </w:rPr>
              <w:fldChar w:fldCharType="end"/>
            </w:r>
          </w:hyperlink>
        </w:p>
        <w:p w14:paraId="31C6F8B5" w14:textId="540A6C98" w:rsidR="00672FDE" w:rsidRDefault="00672FDE">
          <w:pPr>
            <w:pStyle w:val="TOC1"/>
            <w:tabs>
              <w:tab w:val="left" w:pos="480"/>
              <w:tab w:val="right" w:leader="dot" w:pos="9016"/>
            </w:tabs>
            <w:rPr>
              <w:rFonts w:eastAsiaTheme="minorEastAsia" w:cstheme="minorBidi"/>
              <w:b w:val="0"/>
              <w:bCs w:val="0"/>
              <w:i w:val="0"/>
              <w:iCs w:val="0"/>
              <w:noProof/>
              <w:lang w:val="en-ES"/>
            </w:rPr>
          </w:pPr>
          <w:hyperlink w:anchor="_Toc93243961" w:history="1">
            <w:r w:rsidRPr="007B2657">
              <w:rPr>
                <w:rStyle w:val="Hyperlink"/>
                <w:noProof/>
              </w:rPr>
              <w:t>9</w:t>
            </w:r>
            <w:r>
              <w:rPr>
                <w:rFonts w:eastAsiaTheme="minorEastAsia" w:cstheme="minorBidi"/>
                <w:b w:val="0"/>
                <w:bCs w:val="0"/>
                <w:i w:val="0"/>
                <w:iCs w:val="0"/>
                <w:noProof/>
                <w:lang w:val="en-ES"/>
              </w:rPr>
              <w:tab/>
            </w:r>
            <w:r w:rsidRPr="007B2657">
              <w:rPr>
                <w:rStyle w:val="Hyperlink"/>
                <w:noProof/>
              </w:rPr>
              <w:t>Bibliography</w:t>
            </w:r>
            <w:r>
              <w:rPr>
                <w:noProof/>
                <w:webHidden/>
              </w:rPr>
              <w:tab/>
            </w:r>
            <w:r>
              <w:rPr>
                <w:noProof/>
                <w:webHidden/>
              </w:rPr>
              <w:fldChar w:fldCharType="begin"/>
            </w:r>
            <w:r>
              <w:rPr>
                <w:noProof/>
                <w:webHidden/>
              </w:rPr>
              <w:instrText xml:space="preserve"> PAGEREF _Toc93243961 \h </w:instrText>
            </w:r>
            <w:r>
              <w:rPr>
                <w:noProof/>
                <w:webHidden/>
              </w:rPr>
            </w:r>
            <w:r>
              <w:rPr>
                <w:noProof/>
                <w:webHidden/>
              </w:rPr>
              <w:fldChar w:fldCharType="separate"/>
            </w:r>
            <w:r>
              <w:rPr>
                <w:noProof/>
                <w:webHidden/>
              </w:rPr>
              <w:t>37</w:t>
            </w:r>
            <w:r>
              <w:rPr>
                <w:noProof/>
                <w:webHidden/>
              </w:rPr>
              <w:fldChar w:fldCharType="end"/>
            </w:r>
          </w:hyperlink>
        </w:p>
        <w:p w14:paraId="39400F32" w14:textId="25E2C13C" w:rsidR="00672FDE" w:rsidRDefault="00672FDE">
          <w:pPr>
            <w:pStyle w:val="TOC1"/>
            <w:tabs>
              <w:tab w:val="left" w:pos="720"/>
              <w:tab w:val="right" w:leader="dot" w:pos="9016"/>
            </w:tabs>
            <w:rPr>
              <w:rFonts w:eastAsiaTheme="minorEastAsia" w:cstheme="minorBidi"/>
              <w:b w:val="0"/>
              <w:bCs w:val="0"/>
              <w:i w:val="0"/>
              <w:iCs w:val="0"/>
              <w:noProof/>
              <w:lang w:val="en-ES"/>
            </w:rPr>
          </w:pPr>
          <w:hyperlink w:anchor="_Toc93243962" w:history="1">
            <w:r w:rsidRPr="007B2657">
              <w:rPr>
                <w:rStyle w:val="Hyperlink"/>
                <w:noProof/>
              </w:rPr>
              <w:t>10</w:t>
            </w:r>
            <w:r>
              <w:rPr>
                <w:rFonts w:eastAsiaTheme="minorEastAsia" w:cstheme="minorBidi"/>
                <w:b w:val="0"/>
                <w:bCs w:val="0"/>
                <w:i w:val="0"/>
                <w:iCs w:val="0"/>
                <w:noProof/>
                <w:lang w:val="en-ES"/>
              </w:rPr>
              <w:tab/>
            </w:r>
            <w:r w:rsidRPr="007B2657">
              <w:rPr>
                <w:rStyle w:val="Hyperlink"/>
                <w:noProof/>
              </w:rPr>
              <w:t>Annex</w:t>
            </w:r>
            <w:r>
              <w:rPr>
                <w:noProof/>
                <w:webHidden/>
              </w:rPr>
              <w:tab/>
            </w:r>
            <w:r>
              <w:rPr>
                <w:noProof/>
                <w:webHidden/>
              </w:rPr>
              <w:fldChar w:fldCharType="begin"/>
            </w:r>
            <w:r>
              <w:rPr>
                <w:noProof/>
                <w:webHidden/>
              </w:rPr>
              <w:instrText xml:space="preserve"> PAGEREF _Toc93243962 \h </w:instrText>
            </w:r>
            <w:r>
              <w:rPr>
                <w:noProof/>
                <w:webHidden/>
              </w:rPr>
            </w:r>
            <w:r>
              <w:rPr>
                <w:noProof/>
                <w:webHidden/>
              </w:rPr>
              <w:fldChar w:fldCharType="separate"/>
            </w:r>
            <w:r>
              <w:rPr>
                <w:noProof/>
                <w:webHidden/>
              </w:rPr>
              <w:t>38</w:t>
            </w:r>
            <w:r>
              <w:rPr>
                <w:noProof/>
                <w:webHidden/>
              </w:rPr>
              <w:fldChar w:fldCharType="end"/>
            </w:r>
          </w:hyperlink>
        </w:p>
        <w:p w14:paraId="5E07A2C2" w14:textId="6993CA07" w:rsidR="00672FDE" w:rsidRPr="00DF25CA" w:rsidRDefault="00672FDE" w:rsidP="00672FDE">
          <w:r w:rsidRPr="00DF25CA">
            <w:rPr>
              <w:rFonts w:asciiTheme="minorHAnsi" w:hAnsiTheme="minorHAnsi" w:cstheme="minorHAnsi"/>
              <w:i/>
              <w:iCs/>
            </w:rPr>
            <w:fldChar w:fldCharType="end"/>
          </w:r>
        </w:p>
      </w:sdtContent>
    </w:sdt>
    <w:p w14:paraId="65FBE09D" w14:textId="77777777" w:rsidR="00672FDE" w:rsidRPr="00DF25CA" w:rsidRDefault="00672FDE" w:rsidP="00672FDE">
      <w:pPr>
        <w:rPr>
          <w:rFonts w:ascii="Arial" w:hAnsi="Arial" w:cs="Arial"/>
          <w:b/>
          <w:sz w:val="44"/>
          <w:szCs w:val="44"/>
        </w:rPr>
      </w:pPr>
    </w:p>
    <w:p w14:paraId="0AE4D5B5" w14:textId="77777777" w:rsidR="00672FDE" w:rsidRPr="00DF25CA" w:rsidRDefault="00672FDE" w:rsidP="00672FDE">
      <w:pPr>
        <w:jc w:val="both"/>
        <w:rPr>
          <w:rFonts w:ascii="Arial Narrow" w:hAnsi="Arial Narrow" w:cs="Arial"/>
        </w:rPr>
      </w:pPr>
    </w:p>
    <w:p w14:paraId="07E73F19" w14:textId="77777777" w:rsidR="00672FDE" w:rsidRPr="00DF25CA" w:rsidRDefault="00672FDE" w:rsidP="00672FDE">
      <w:pPr>
        <w:jc w:val="both"/>
        <w:rPr>
          <w:rFonts w:ascii="Arial Narrow" w:hAnsi="Arial Narrow" w:cs="Arial"/>
        </w:rPr>
      </w:pPr>
    </w:p>
    <w:p w14:paraId="4D6C5A5A" w14:textId="77777777" w:rsidR="00672FDE" w:rsidRPr="00DF25CA" w:rsidRDefault="00672FDE" w:rsidP="00672FDE">
      <w:pPr>
        <w:pStyle w:val="TableofFigures"/>
        <w:tabs>
          <w:tab w:val="right" w:leader="dot" w:pos="9016"/>
        </w:tabs>
        <w:rPr>
          <w:rFonts w:eastAsiaTheme="minorEastAsia" w:cstheme="minorBidi"/>
          <w:i w:val="0"/>
          <w:iCs w:val="0"/>
          <w:noProof/>
          <w:sz w:val="24"/>
          <w:szCs w:val="24"/>
        </w:rPr>
      </w:pPr>
      <w:r w:rsidRPr="00DF25CA">
        <w:rPr>
          <w:rFonts w:ascii="Arial Narrow" w:hAnsi="Arial Narrow" w:cs="Arial"/>
        </w:rPr>
        <w:fldChar w:fldCharType="begin"/>
      </w:r>
      <w:r w:rsidRPr="00DF25CA">
        <w:rPr>
          <w:rFonts w:ascii="Arial Narrow" w:hAnsi="Arial Narrow" w:cs="Arial"/>
        </w:rPr>
        <w:instrText xml:space="preserve"> TOC \h \z \c "Table" </w:instrText>
      </w:r>
      <w:r w:rsidRPr="00DF25CA">
        <w:rPr>
          <w:rFonts w:ascii="Arial Narrow" w:hAnsi="Arial Narrow" w:cs="Arial"/>
        </w:rPr>
        <w:fldChar w:fldCharType="separate"/>
      </w:r>
      <w:hyperlink w:anchor="_Toc93050762" w:history="1">
        <w:r w:rsidRPr="00DF25CA">
          <w:rPr>
            <w:rStyle w:val="Hyperlink"/>
            <w:rFonts w:ascii="Arial Narrow" w:hAnsi="Arial Narrow" w:cs="Arial"/>
            <w:noProof/>
          </w:rPr>
          <w:t>Table 1 Systemic effects of i.v. agents. SVR, systemic vascular resistance; MAP, mean arterial pressure; CBF, cerebral blood flow (Khurram Saleem Khan, Sept. 2013, págs. 100-105)</w:t>
        </w:r>
        <w:r w:rsidRPr="00DF25CA">
          <w:rPr>
            <w:noProof/>
            <w:webHidden/>
          </w:rPr>
          <w:tab/>
        </w:r>
        <w:r w:rsidRPr="00DF25CA">
          <w:rPr>
            <w:noProof/>
            <w:webHidden/>
          </w:rPr>
          <w:fldChar w:fldCharType="begin"/>
        </w:r>
        <w:r w:rsidRPr="00DF25CA">
          <w:rPr>
            <w:noProof/>
            <w:webHidden/>
          </w:rPr>
          <w:instrText xml:space="preserve"> PAGEREF _Toc93050762 \h </w:instrText>
        </w:r>
        <w:r w:rsidRPr="00DF25CA">
          <w:rPr>
            <w:noProof/>
            <w:webHidden/>
          </w:rPr>
        </w:r>
        <w:r w:rsidRPr="00DF25CA">
          <w:rPr>
            <w:noProof/>
            <w:webHidden/>
          </w:rPr>
          <w:fldChar w:fldCharType="separate"/>
        </w:r>
        <w:r w:rsidRPr="00DF25CA">
          <w:rPr>
            <w:noProof/>
            <w:webHidden/>
          </w:rPr>
          <w:t>8</w:t>
        </w:r>
        <w:r w:rsidRPr="00DF25CA">
          <w:rPr>
            <w:noProof/>
            <w:webHidden/>
          </w:rPr>
          <w:fldChar w:fldCharType="end"/>
        </w:r>
      </w:hyperlink>
    </w:p>
    <w:p w14:paraId="50D31858" w14:textId="77777777" w:rsidR="00672FDE" w:rsidRPr="00DF25CA" w:rsidRDefault="00672FDE" w:rsidP="00672FDE">
      <w:pPr>
        <w:pStyle w:val="TableofFigures"/>
        <w:tabs>
          <w:tab w:val="right" w:leader="dot" w:pos="9016"/>
        </w:tabs>
        <w:rPr>
          <w:rFonts w:eastAsiaTheme="minorEastAsia" w:cstheme="minorBidi"/>
          <w:i w:val="0"/>
          <w:iCs w:val="0"/>
          <w:noProof/>
          <w:sz w:val="24"/>
          <w:szCs w:val="24"/>
        </w:rPr>
      </w:pPr>
      <w:hyperlink w:anchor="_Toc93050763" w:history="1">
        <w:r w:rsidRPr="00DF25CA">
          <w:rPr>
            <w:rStyle w:val="Hyperlink"/>
            <w:noProof/>
          </w:rPr>
          <w:t>Table 2: Most used Total Intra Venous Anaesthetics (Roop Kaw, 2014).</w:t>
        </w:r>
        <w:r w:rsidRPr="00DF25CA">
          <w:rPr>
            <w:noProof/>
            <w:webHidden/>
          </w:rPr>
          <w:tab/>
        </w:r>
        <w:r w:rsidRPr="00DF25CA">
          <w:rPr>
            <w:noProof/>
            <w:webHidden/>
          </w:rPr>
          <w:fldChar w:fldCharType="begin"/>
        </w:r>
        <w:r w:rsidRPr="00DF25CA">
          <w:rPr>
            <w:noProof/>
            <w:webHidden/>
          </w:rPr>
          <w:instrText xml:space="preserve"> PAGEREF _Toc93050763 \h </w:instrText>
        </w:r>
        <w:r w:rsidRPr="00DF25CA">
          <w:rPr>
            <w:noProof/>
            <w:webHidden/>
          </w:rPr>
        </w:r>
        <w:r w:rsidRPr="00DF25CA">
          <w:rPr>
            <w:noProof/>
            <w:webHidden/>
          </w:rPr>
          <w:fldChar w:fldCharType="separate"/>
        </w:r>
        <w:r w:rsidRPr="00DF25CA">
          <w:rPr>
            <w:noProof/>
            <w:webHidden/>
          </w:rPr>
          <w:t>11</w:t>
        </w:r>
        <w:r w:rsidRPr="00DF25CA">
          <w:rPr>
            <w:noProof/>
            <w:webHidden/>
          </w:rPr>
          <w:fldChar w:fldCharType="end"/>
        </w:r>
      </w:hyperlink>
    </w:p>
    <w:p w14:paraId="4D59C627" w14:textId="77777777" w:rsidR="00672FDE" w:rsidRPr="00DF25CA" w:rsidRDefault="00672FDE" w:rsidP="00672FDE">
      <w:pPr>
        <w:pStyle w:val="TableofFigures"/>
        <w:tabs>
          <w:tab w:val="right" w:leader="dot" w:pos="9016"/>
        </w:tabs>
        <w:rPr>
          <w:rFonts w:eastAsiaTheme="minorEastAsia" w:cstheme="minorBidi"/>
          <w:i w:val="0"/>
          <w:iCs w:val="0"/>
          <w:noProof/>
          <w:sz w:val="24"/>
          <w:szCs w:val="24"/>
        </w:rPr>
      </w:pPr>
      <w:hyperlink w:anchor="_Toc93050764" w:history="1">
        <w:r w:rsidRPr="00DF25CA">
          <w:rPr>
            <w:rStyle w:val="Hyperlink"/>
            <w:noProof/>
          </w:rPr>
          <w:t>Table 3: Recorded variables in this project. Redundant variables have been excluded, and we the same variables recorded for propofol have been recorded for remifentanil. (Altès, 2020, pág. 26)</w:t>
        </w:r>
        <w:r w:rsidRPr="00DF25CA">
          <w:rPr>
            <w:noProof/>
            <w:webHidden/>
          </w:rPr>
          <w:tab/>
        </w:r>
        <w:r w:rsidRPr="00DF25CA">
          <w:rPr>
            <w:noProof/>
            <w:webHidden/>
          </w:rPr>
          <w:fldChar w:fldCharType="begin"/>
        </w:r>
        <w:r w:rsidRPr="00DF25CA">
          <w:rPr>
            <w:noProof/>
            <w:webHidden/>
          </w:rPr>
          <w:instrText xml:space="preserve"> PAGEREF _Toc93050764 \h </w:instrText>
        </w:r>
        <w:r w:rsidRPr="00DF25CA">
          <w:rPr>
            <w:noProof/>
            <w:webHidden/>
          </w:rPr>
        </w:r>
        <w:r w:rsidRPr="00DF25CA">
          <w:rPr>
            <w:noProof/>
            <w:webHidden/>
          </w:rPr>
          <w:fldChar w:fldCharType="separate"/>
        </w:r>
        <w:r w:rsidRPr="00DF25CA">
          <w:rPr>
            <w:noProof/>
            <w:webHidden/>
          </w:rPr>
          <w:t>14</w:t>
        </w:r>
        <w:r w:rsidRPr="00DF25CA">
          <w:rPr>
            <w:noProof/>
            <w:webHidden/>
          </w:rPr>
          <w:fldChar w:fldCharType="end"/>
        </w:r>
      </w:hyperlink>
    </w:p>
    <w:p w14:paraId="0813AC60" w14:textId="77777777" w:rsidR="00672FDE" w:rsidRPr="00DF25CA" w:rsidRDefault="00672FDE" w:rsidP="00672FDE">
      <w:pPr>
        <w:pStyle w:val="TableofFigures"/>
        <w:tabs>
          <w:tab w:val="right" w:leader="dot" w:pos="9016"/>
        </w:tabs>
        <w:rPr>
          <w:rFonts w:eastAsiaTheme="minorEastAsia" w:cstheme="minorBidi"/>
          <w:i w:val="0"/>
          <w:iCs w:val="0"/>
          <w:noProof/>
          <w:sz w:val="24"/>
          <w:szCs w:val="24"/>
        </w:rPr>
      </w:pPr>
      <w:hyperlink w:anchor="_Toc93050765" w:history="1">
        <w:r w:rsidRPr="00DF25CA">
          <w:rPr>
            <w:rStyle w:val="Hyperlink"/>
            <w:noProof/>
          </w:rPr>
          <w:t>Table 4: Confusion matrix diagram</w:t>
        </w:r>
        <w:r w:rsidRPr="00DF25CA">
          <w:rPr>
            <w:noProof/>
            <w:webHidden/>
          </w:rPr>
          <w:tab/>
        </w:r>
        <w:r w:rsidRPr="00DF25CA">
          <w:rPr>
            <w:noProof/>
            <w:webHidden/>
          </w:rPr>
          <w:fldChar w:fldCharType="begin"/>
        </w:r>
        <w:r w:rsidRPr="00DF25CA">
          <w:rPr>
            <w:noProof/>
            <w:webHidden/>
          </w:rPr>
          <w:instrText xml:space="preserve"> PAGEREF _Toc93050765 \h </w:instrText>
        </w:r>
        <w:r w:rsidRPr="00DF25CA">
          <w:rPr>
            <w:noProof/>
            <w:webHidden/>
          </w:rPr>
        </w:r>
        <w:r w:rsidRPr="00DF25CA">
          <w:rPr>
            <w:noProof/>
            <w:webHidden/>
          </w:rPr>
          <w:fldChar w:fldCharType="separate"/>
        </w:r>
        <w:r w:rsidRPr="00DF25CA">
          <w:rPr>
            <w:noProof/>
            <w:webHidden/>
          </w:rPr>
          <w:t>21</w:t>
        </w:r>
        <w:r w:rsidRPr="00DF25CA">
          <w:rPr>
            <w:noProof/>
            <w:webHidden/>
          </w:rPr>
          <w:fldChar w:fldCharType="end"/>
        </w:r>
      </w:hyperlink>
    </w:p>
    <w:p w14:paraId="75C8890F" w14:textId="77777777" w:rsidR="00672FDE" w:rsidRPr="00DF25CA" w:rsidRDefault="00672FDE" w:rsidP="00672FDE">
      <w:pPr>
        <w:pStyle w:val="TableofFigures"/>
        <w:tabs>
          <w:tab w:val="right" w:leader="dot" w:pos="9016"/>
        </w:tabs>
        <w:rPr>
          <w:rFonts w:eastAsiaTheme="minorEastAsia" w:cstheme="minorBidi"/>
          <w:i w:val="0"/>
          <w:iCs w:val="0"/>
          <w:noProof/>
          <w:sz w:val="24"/>
          <w:szCs w:val="24"/>
        </w:rPr>
      </w:pPr>
      <w:hyperlink r:id="rId13" w:anchor="_Toc93050766" w:history="1">
        <w:r w:rsidRPr="00DF25CA">
          <w:rPr>
            <w:rStyle w:val="Hyperlink"/>
            <w:noProof/>
          </w:rPr>
          <w:t>Table 5: SVC metrics</w:t>
        </w:r>
        <w:r w:rsidRPr="00DF25CA">
          <w:rPr>
            <w:noProof/>
            <w:webHidden/>
          </w:rPr>
          <w:tab/>
        </w:r>
        <w:r w:rsidRPr="00DF25CA">
          <w:rPr>
            <w:noProof/>
            <w:webHidden/>
          </w:rPr>
          <w:fldChar w:fldCharType="begin"/>
        </w:r>
        <w:r w:rsidRPr="00DF25CA">
          <w:rPr>
            <w:noProof/>
            <w:webHidden/>
          </w:rPr>
          <w:instrText xml:space="preserve"> PAGEREF _Toc93050766 \h </w:instrText>
        </w:r>
        <w:r w:rsidRPr="00DF25CA">
          <w:rPr>
            <w:noProof/>
            <w:webHidden/>
          </w:rPr>
        </w:r>
        <w:r w:rsidRPr="00DF25CA">
          <w:rPr>
            <w:noProof/>
            <w:webHidden/>
          </w:rPr>
          <w:fldChar w:fldCharType="separate"/>
        </w:r>
        <w:r w:rsidRPr="00DF25CA">
          <w:rPr>
            <w:noProof/>
            <w:webHidden/>
          </w:rPr>
          <w:t>28</w:t>
        </w:r>
        <w:r w:rsidRPr="00DF25CA">
          <w:rPr>
            <w:noProof/>
            <w:webHidden/>
          </w:rPr>
          <w:fldChar w:fldCharType="end"/>
        </w:r>
      </w:hyperlink>
    </w:p>
    <w:p w14:paraId="293EE868" w14:textId="77777777" w:rsidR="00672FDE" w:rsidRPr="00DF25CA" w:rsidRDefault="00672FDE" w:rsidP="00672FDE">
      <w:pPr>
        <w:pStyle w:val="TableofFigures"/>
        <w:tabs>
          <w:tab w:val="right" w:leader="dot" w:pos="9016"/>
        </w:tabs>
        <w:rPr>
          <w:rFonts w:eastAsiaTheme="minorEastAsia" w:cstheme="minorBidi"/>
          <w:i w:val="0"/>
          <w:iCs w:val="0"/>
          <w:noProof/>
          <w:sz w:val="24"/>
          <w:szCs w:val="24"/>
        </w:rPr>
      </w:pPr>
      <w:hyperlink r:id="rId14" w:anchor="_Toc93050767" w:history="1">
        <w:r w:rsidRPr="00DF25CA">
          <w:rPr>
            <w:rStyle w:val="Hyperlink"/>
            <w:noProof/>
          </w:rPr>
          <w:t>Table 6:RFC metrics</w:t>
        </w:r>
        <w:r w:rsidRPr="00DF25CA">
          <w:rPr>
            <w:noProof/>
            <w:webHidden/>
          </w:rPr>
          <w:tab/>
        </w:r>
        <w:r w:rsidRPr="00DF25CA">
          <w:rPr>
            <w:noProof/>
            <w:webHidden/>
          </w:rPr>
          <w:fldChar w:fldCharType="begin"/>
        </w:r>
        <w:r w:rsidRPr="00DF25CA">
          <w:rPr>
            <w:noProof/>
            <w:webHidden/>
          </w:rPr>
          <w:instrText xml:space="preserve"> PAGEREF _Toc93050767 \h </w:instrText>
        </w:r>
        <w:r w:rsidRPr="00DF25CA">
          <w:rPr>
            <w:noProof/>
            <w:webHidden/>
          </w:rPr>
        </w:r>
        <w:r w:rsidRPr="00DF25CA">
          <w:rPr>
            <w:noProof/>
            <w:webHidden/>
          </w:rPr>
          <w:fldChar w:fldCharType="separate"/>
        </w:r>
        <w:r w:rsidRPr="00DF25CA">
          <w:rPr>
            <w:noProof/>
            <w:webHidden/>
          </w:rPr>
          <w:t>28</w:t>
        </w:r>
        <w:r w:rsidRPr="00DF25CA">
          <w:rPr>
            <w:noProof/>
            <w:webHidden/>
          </w:rPr>
          <w:fldChar w:fldCharType="end"/>
        </w:r>
      </w:hyperlink>
    </w:p>
    <w:p w14:paraId="6D669D3E" w14:textId="77777777" w:rsidR="00672FDE" w:rsidRPr="00DF25CA" w:rsidRDefault="00672FDE" w:rsidP="00672FDE">
      <w:pPr>
        <w:jc w:val="both"/>
        <w:rPr>
          <w:rFonts w:ascii="Arial Narrow" w:hAnsi="Arial Narrow" w:cs="Arial"/>
        </w:rPr>
      </w:pPr>
      <w:r w:rsidRPr="00DF25CA">
        <w:rPr>
          <w:rFonts w:ascii="Arial Narrow" w:hAnsi="Arial Narrow" w:cs="Arial"/>
          <w:sz w:val="20"/>
          <w:szCs w:val="20"/>
        </w:rPr>
        <w:fldChar w:fldCharType="end"/>
      </w:r>
    </w:p>
    <w:p w14:paraId="14AB4DF6" w14:textId="77777777" w:rsidR="00672FDE" w:rsidRPr="00DF25CA" w:rsidRDefault="00672FDE" w:rsidP="00672FDE">
      <w:pPr>
        <w:rPr>
          <w:rFonts w:ascii="Arial Narrow" w:hAnsi="Arial Narrow" w:cs="Arial"/>
        </w:rPr>
      </w:pPr>
    </w:p>
    <w:p w14:paraId="0ADA825B" w14:textId="77777777" w:rsidR="00672FDE" w:rsidRPr="00DF25CA" w:rsidRDefault="00672FDE" w:rsidP="00672FDE">
      <w:pPr>
        <w:rPr>
          <w:rFonts w:ascii="Arial Narrow" w:hAnsi="Arial Narrow" w:cs="Arial"/>
        </w:rPr>
      </w:pPr>
    </w:p>
    <w:p w14:paraId="7BC78212" w14:textId="77777777" w:rsidR="00672FDE" w:rsidRPr="00DF25CA" w:rsidRDefault="00672FDE" w:rsidP="00672FDE">
      <w:pPr>
        <w:pStyle w:val="Heading1"/>
        <w:numPr>
          <w:ilvl w:val="0"/>
          <w:numId w:val="15"/>
        </w:numPr>
        <w:ind w:left="360" w:hanging="360"/>
      </w:pPr>
      <w:bookmarkStart w:id="1" w:name="_Toc93243924"/>
      <w:r w:rsidRPr="00DF25CA">
        <w:t>Introduction</w:t>
      </w:r>
      <w:bookmarkEnd w:id="1"/>
    </w:p>
    <w:p w14:paraId="2FD5E267" w14:textId="77777777" w:rsidR="00672FDE" w:rsidRPr="00DF25CA" w:rsidRDefault="00672FDE" w:rsidP="00672FDE">
      <w:pPr>
        <w:jc w:val="both"/>
        <w:rPr>
          <w:rFonts w:ascii="Arial Narrow" w:hAnsi="Arial Narrow" w:cs="Arial"/>
        </w:rPr>
      </w:pPr>
    </w:p>
    <w:p w14:paraId="3B5B589E" w14:textId="77777777" w:rsidR="00672FDE" w:rsidRPr="00DF25CA" w:rsidRDefault="00672FDE" w:rsidP="00672FDE">
      <w:pPr>
        <w:jc w:val="both"/>
        <w:rPr>
          <w:rFonts w:ascii="Arial Narrow" w:hAnsi="Arial Narrow" w:cs="Arial"/>
        </w:rPr>
      </w:pPr>
      <w:commentRangeStart w:id="2"/>
      <w:r w:rsidRPr="00DF25CA">
        <w:rPr>
          <w:rFonts w:ascii="Arial Narrow" w:hAnsi="Arial Narrow" w:cs="Arial"/>
        </w:rPr>
        <w:t xml:space="preserve">This project is implemented within the Systems Pharmacology Effect Control-Modelling (SPEC-M) Reserch Group from the Department of Anaesthesiology and reanimation of the Hospital Clinic of Barcelona. </w:t>
      </w:r>
      <w:commentRangeEnd w:id="2"/>
      <w:r w:rsidRPr="00DF25CA">
        <w:rPr>
          <w:rStyle w:val="CommentReference"/>
          <w:rFonts w:ascii="Arial Narrow" w:hAnsi="Arial Narrow" w:cs="Arial"/>
        </w:rPr>
        <w:commentReference w:id="2"/>
      </w:r>
      <w:r w:rsidRPr="00DF25CA">
        <w:rPr>
          <w:rFonts w:ascii="Arial Narrow" w:hAnsi="Arial Narrow" w:cs="Arial"/>
        </w:rPr>
        <w:t xml:space="preserve">The field work takes place in the Operating Room (OR) number 4 of the Major Ambulatory Surgery department of the Hospital Clinic. The data used in the project has been collected inside this OR. </w:t>
      </w:r>
    </w:p>
    <w:p w14:paraId="3A637F03" w14:textId="77777777" w:rsidR="00672FDE" w:rsidRPr="00DF25CA" w:rsidRDefault="00672FDE" w:rsidP="00672FDE">
      <w:pPr>
        <w:jc w:val="both"/>
        <w:rPr>
          <w:rFonts w:ascii="Arial Narrow" w:hAnsi="Arial Narrow" w:cs="Arial"/>
        </w:rPr>
      </w:pPr>
    </w:p>
    <w:p w14:paraId="160C7939" w14:textId="77777777" w:rsidR="00672FDE" w:rsidRPr="00DF25CA" w:rsidRDefault="00672FDE" w:rsidP="00672FDE">
      <w:pPr>
        <w:pStyle w:val="Heading2"/>
        <w:numPr>
          <w:ilvl w:val="1"/>
          <w:numId w:val="12"/>
        </w:numPr>
      </w:pPr>
      <w:bookmarkStart w:id="3" w:name="_Toc93243925"/>
      <w:r w:rsidRPr="00DF25CA">
        <w:t>Objectives</w:t>
      </w:r>
      <w:bookmarkEnd w:id="3"/>
    </w:p>
    <w:p w14:paraId="77933F18" w14:textId="77777777" w:rsidR="00672FDE" w:rsidRPr="00DF25CA" w:rsidRDefault="00672FDE" w:rsidP="00672FDE">
      <w:pPr>
        <w:jc w:val="both"/>
        <w:rPr>
          <w:rFonts w:ascii="Arial Narrow" w:hAnsi="Arial Narrow" w:cs="Arial"/>
        </w:rPr>
      </w:pPr>
    </w:p>
    <w:p w14:paraId="66E86F2E" w14:textId="77777777" w:rsidR="00672FDE" w:rsidRPr="00DF25CA" w:rsidRDefault="00672FDE" w:rsidP="00672FDE">
      <w:pPr>
        <w:jc w:val="both"/>
        <w:rPr>
          <w:rFonts w:ascii="Arial Narrow" w:hAnsi="Arial Narrow" w:cs="Arial"/>
        </w:rPr>
      </w:pPr>
      <w:r w:rsidRPr="00DF25CA">
        <w:rPr>
          <w:rFonts w:ascii="Arial Narrow" w:hAnsi="Arial Narrow" w:cs="Arial"/>
        </w:rPr>
        <w:t>The objectives mentioned below are conceived around the expressed interest of the anaesthesiology team to acknowledge the state of arousal of a patient rapidly and beforehand. Even though anaesthesiologists have great knowledge in this matter, no predicted parameter is now a days used to directly approach this state of arousal patiets.</w:t>
      </w:r>
    </w:p>
    <w:p w14:paraId="7DFE3477" w14:textId="77777777" w:rsidR="00672FDE" w:rsidRPr="00DF25CA" w:rsidRDefault="00672FDE" w:rsidP="00672FDE">
      <w:pPr>
        <w:jc w:val="both"/>
        <w:rPr>
          <w:rFonts w:ascii="Arial Narrow" w:hAnsi="Arial Narrow" w:cs="Arial"/>
        </w:rPr>
      </w:pPr>
    </w:p>
    <w:p w14:paraId="1C2FA3A2" w14:textId="77777777" w:rsidR="00672FDE" w:rsidRPr="00DF25CA" w:rsidRDefault="00672FDE" w:rsidP="00672FDE">
      <w:pPr>
        <w:jc w:val="both"/>
        <w:rPr>
          <w:rFonts w:ascii="Arial Narrow" w:hAnsi="Arial Narrow" w:cs="Arial"/>
        </w:rPr>
      </w:pPr>
      <w:r w:rsidRPr="00DF25CA">
        <w:rPr>
          <w:rFonts w:ascii="Arial Narrow" w:hAnsi="Arial Narrow" w:cs="Arial"/>
        </w:rPr>
        <w:t>Therefore, the principal aims of this project is</w:t>
      </w:r>
      <w:r w:rsidRPr="00DF25CA">
        <w:rPr>
          <w:rFonts w:ascii="Arial Narrow" w:hAnsi="Arial Narrow" w:cs="Arial"/>
          <w:b/>
          <w:bCs/>
        </w:rPr>
        <w:t xml:space="preserve"> to generate, train and validate a model in order to predict the level of Loss of Consciousness (LoC) of a newly given patient undergoing Propofol and Remifentanil Target Control Infusion (TCI) mediated general anaesthesia</w:t>
      </w:r>
      <w:r w:rsidRPr="00DF25CA">
        <w:rPr>
          <w:rFonts w:ascii="Arial Narrow" w:hAnsi="Arial Narrow" w:cs="Arial"/>
        </w:rPr>
        <w:t xml:space="preserve">. </w:t>
      </w:r>
    </w:p>
    <w:p w14:paraId="6AA52EA1" w14:textId="77777777" w:rsidR="00672FDE" w:rsidRPr="00DF25CA" w:rsidRDefault="00672FDE" w:rsidP="00672FDE">
      <w:pPr>
        <w:jc w:val="both"/>
        <w:rPr>
          <w:rFonts w:ascii="Arial Narrow" w:hAnsi="Arial Narrow" w:cs="Arial"/>
        </w:rPr>
      </w:pPr>
    </w:p>
    <w:p w14:paraId="5DFAB9D7" w14:textId="77777777" w:rsidR="00672FDE" w:rsidRPr="00DF25CA" w:rsidRDefault="00672FDE" w:rsidP="00672FDE">
      <w:pPr>
        <w:jc w:val="both"/>
        <w:rPr>
          <w:rFonts w:ascii="Arial Narrow" w:hAnsi="Arial Narrow" w:cs="Arial"/>
          <w:color w:val="000000" w:themeColor="text1"/>
        </w:rPr>
      </w:pPr>
    </w:p>
    <w:p w14:paraId="76B867C3" w14:textId="77777777" w:rsidR="00672FDE" w:rsidRPr="00DF25CA" w:rsidRDefault="00672FDE" w:rsidP="00672FDE">
      <w:pPr>
        <w:jc w:val="both"/>
        <w:rPr>
          <w:rFonts w:ascii="Arial Narrow" w:hAnsi="Arial Narrow" w:cs="Arial"/>
          <w:color w:val="000000" w:themeColor="text1"/>
        </w:rPr>
      </w:pPr>
      <w:r w:rsidRPr="00DF25CA">
        <w:rPr>
          <w:rFonts w:ascii="Arial Narrow" w:hAnsi="Arial Narrow" w:cs="Arial"/>
          <w:color w:val="000000" w:themeColor="text1"/>
        </w:rPr>
        <w:t>In order to achieve the main goals of the project, several sub-goals are defined:</w:t>
      </w:r>
    </w:p>
    <w:p w14:paraId="1B718AF2" w14:textId="77777777" w:rsidR="00672FDE" w:rsidRPr="00DF25CA" w:rsidRDefault="00672FDE" w:rsidP="00672FDE">
      <w:pPr>
        <w:jc w:val="both"/>
        <w:rPr>
          <w:rFonts w:ascii="Arial Narrow" w:hAnsi="Arial Narrow" w:cs="Arial"/>
          <w:color w:val="000000" w:themeColor="text1"/>
        </w:rPr>
      </w:pPr>
    </w:p>
    <w:p w14:paraId="6DEC16FD" w14:textId="77777777" w:rsidR="00672FDE" w:rsidRPr="00DF25CA" w:rsidRDefault="00672FDE" w:rsidP="00672FDE">
      <w:pPr>
        <w:jc w:val="both"/>
        <w:rPr>
          <w:rFonts w:ascii="Arial Narrow" w:hAnsi="Arial Narrow" w:cs="Arial"/>
          <w:color w:val="000000" w:themeColor="text1"/>
        </w:rPr>
      </w:pPr>
      <w:r w:rsidRPr="00DF25CA">
        <w:rPr>
          <w:rFonts w:ascii="Arial Narrow" w:hAnsi="Arial Narrow" w:cs="Arial"/>
          <w:color w:val="000000" w:themeColor="text1"/>
        </w:rPr>
        <w:t>Firstly, it is crucial to</w:t>
      </w:r>
      <w:r w:rsidRPr="00DF25CA">
        <w:rPr>
          <w:rFonts w:ascii="Arial Narrow" w:hAnsi="Arial Narrow" w:cs="Arial"/>
          <w:b/>
          <w:bCs/>
          <w:color w:val="000000" w:themeColor="text1"/>
        </w:rPr>
        <w:t xml:space="preserve"> get deeply familiarized with the surgical environment, anaesthetic procedures and methods, and recorded biological parameters</w:t>
      </w:r>
      <w:r w:rsidRPr="00DF25CA">
        <w:rPr>
          <w:rFonts w:ascii="Arial Narrow" w:hAnsi="Arial Narrow" w:cs="Arial"/>
          <w:color w:val="000000" w:themeColor="text1"/>
        </w:rPr>
        <w:t>, which will be done through practical sessions in gynaecological surgical room 4 throughout of two whole months.</w:t>
      </w:r>
    </w:p>
    <w:p w14:paraId="153AE724" w14:textId="77777777" w:rsidR="00672FDE" w:rsidRPr="00DF25CA" w:rsidRDefault="00672FDE" w:rsidP="00672FDE">
      <w:pPr>
        <w:jc w:val="both"/>
        <w:rPr>
          <w:rFonts w:ascii="Arial Narrow" w:hAnsi="Arial Narrow" w:cs="Arial"/>
          <w:color w:val="000000" w:themeColor="text1"/>
        </w:rPr>
      </w:pPr>
    </w:p>
    <w:p w14:paraId="0FC2140B" w14:textId="77777777" w:rsidR="00672FDE" w:rsidRPr="00DF25CA" w:rsidRDefault="00672FDE" w:rsidP="00672FDE">
      <w:pPr>
        <w:jc w:val="both"/>
        <w:rPr>
          <w:rFonts w:ascii="Arial Narrow" w:hAnsi="Arial Narrow" w:cs="Arial"/>
          <w:color w:val="000000" w:themeColor="text1"/>
        </w:rPr>
      </w:pPr>
      <w:r w:rsidRPr="00DF25CA">
        <w:rPr>
          <w:rFonts w:ascii="Arial Narrow" w:hAnsi="Arial Narrow" w:cs="Arial"/>
          <w:color w:val="000000" w:themeColor="text1"/>
        </w:rPr>
        <w:t xml:space="preserve">Last but not least, it is necessary </w:t>
      </w:r>
      <w:r w:rsidRPr="00DF25CA">
        <w:rPr>
          <w:rFonts w:ascii="Arial Narrow" w:hAnsi="Arial Narrow" w:cs="Arial"/>
          <w:b/>
          <w:bCs/>
          <w:color w:val="000000" w:themeColor="text1"/>
        </w:rPr>
        <w:t>to properly use a control version software</w:t>
      </w:r>
      <w:r w:rsidRPr="00DF25CA">
        <w:rPr>
          <w:rFonts w:ascii="Arial Narrow" w:hAnsi="Arial Narrow" w:cs="Arial"/>
          <w:color w:val="000000" w:themeColor="text1"/>
        </w:rPr>
        <w:t>, generating a commit every time an improvement has been made on the code until the final application is done, and correctly handling possible errors.</w:t>
      </w:r>
    </w:p>
    <w:p w14:paraId="238793CF" w14:textId="77777777" w:rsidR="00672FDE" w:rsidRPr="00DF25CA" w:rsidRDefault="00672FDE" w:rsidP="00672FDE">
      <w:pPr>
        <w:jc w:val="both"/>
        <w:rPr>
          <w:rFonts w:ascii="Arial Narrow" w:hAnsi="Arial Narrow" w:cs="Arial"/>
          <w:color w:val="000000" w:themeColor="text1"/>
        </w:rPr>
      </w:pPr>
    </w:p>
    <w:p w14:paraId="233E2D50" w14:textId="77777777" w:rsidR="00672FDE" w:rsidRPr="00DF25CA" w:rsidRDefault="00672FDE" w:rsidP="00672FDE">
      <w:pPr>
        <w:pStyle w:val="Heading2"/>
        <w:numPr>
          <w:ilvl w:val="1"/>
          <w:numId w:val="12"/>
        </w:numPr>
      </w:pPr>
      <w:bookmarkStart w:id="4" w:name="_Toc93243926"/>
      <w:r w:rsidRPr="00DF25CA">
        <w:t xml:space="preserve">Methodology and </w:t>
      </w:r>
      <w:commentRangeStart w:id="5"/>
      <w:r w:rsidRPr="00DF25CA">
        <w:t>Structure</w:t>
      </w:r>
      <w:commentRangeEnd w:id="5"/>
      <w:r w:rsidRPr="00DF25CA">
        <w:rPr>
          <w:rStyle w:val="CommentReference"/>
          <w:sz w:val="26"/>
          <w:szCs w:val="26"/>
        </w:rPr>
        <w:commentReference w:id="5"/>
      </w:r>
      <w:bookmarkEnd w:id="4"/>
      <w:r w:rsidRPr="00DF25CA">
        <w:tab/>
      </w:r>
    </w:p>
    <w:p w14:paraId="235D29FC" w14:textId="77777777" w:rsidR="00672FDE" w:rsidRPr="00DF25CA" w:rsidRDefault="00672FDE" w:rsidP="00672FDE">
      <w:pPr>
        <w:jc w:val="both"/>
        <w:rPr>
          <w:rFonts w:ascii="Arial Narrow" w:hAnsi="Arial Narrow" w:cs="Arial"/>
        </w:rPr>
      </w:pPr>
    </w:p>
    <w:p w14:paraId="48206CCE" w14:textId="77777777" w:rsidR="00672FDE" w:rsidRPr="00DF25CA" w:rsidRDefault="00672FDE" w:rsidP="00672FDE">
      <w:pPr>
        <w:pStyle w:val="Heading3"/>
        <w:numPr>
          <w:ilvl w:val="2"/>
          <w:numId w:val="12"/>
        </w:numPr>
      </w:pPr>
      <w:bookmarkStart w:id="6" w:name="_Toc93243927"/>
      <w:r w:rsidRPr="00DF25CA">
        <w:t>Version Control System</w:t>
      </w:r>
      <w:bookmarkEnd w:id="6"/>
    </w:p>
    <w:p w14:paraId="1EFB06E3" w14:textId="77777777" w:rsidR="00672FDE" w:rsidRPr="00DF25CA" w:rsidRDefault="00672FDE" w:rsidP="00672FDE">
      <w:pPr>
        <w:jc w:val="both"/>
        <w:rPr>
          <w:rFonts w:ascii="Arial Narrow" w:hAnsi="Arial Narrow" w:cs="Arial"/>
        </w:rPr>
      </w:pPr>
    </w:p>
    <w:p w14:paraId="1F43E318" w14:textId="77777777" w:rsidR="00672FDE" w:rsidRPr="00DF25CA" w:rsidRDefault="00672FDE" w:rsidP="00672FDE">
      <w:pPr>
        <w:jc w:val="both"/>
        <w:rPr>
          <w:rFonts w:ascii="Arial Narrow" w:hAnsi="Arial Narrow" w:cs="Arial"/>
        </w:rPr>
      </w:pPr>
      <w:r w:rsidRPr="00DF25CA">
        <w:rPr>
          <w:rFonts w:ascii="Arial Narrow" w:hAnsi="Arial Narrow" w:cs="Arial"/>
        </w:rPr>
        <w:lastRenderedPageBreak/>
        <w:t xml:space="preserve">In order to achieve the goals of the project, a version control working methodology has been applied. Concretely, a Git Version Control System on GitHub has been implemented. These systems are used to generate parallel branches of entire working directories or folders from master (original) one so several people can work parallelly on different issues related to the same code or files, without overlapping issues. Git repositories have the option to merge the work done to the original file, the same way your colleagues do, and to therefore integrate all the work done. </w:t>
      </w:r>
    </w:p>
    <w:p w14:paraId="0A6BE524" w14:textId="77777777" w:rsidR="00672FDE" w:rsidRPr="00DF25CA" w:rsidRDefault="00672FDE" w:rsidP="00672FDE">
      <w:pPr>
        <w:jc w:val="both"/>
        <w:rPr>
          <w:rFonts w:ascii="Arial Narrow" w:hAnsi="Arial Narrow" w:cs="Arial"/>
        </w:rPr>
      </w:pPr>
    </w:p>
    <w:p w14:paraId="68424C40" w14:textId="77777777" w:rsidR="00672FDE" w:rsidRPr="00DF25CA" w:rsidRDefault="00672FDE" w:rsidP="00672FDE">
      <w:pPr>
        <w:jc w:val="both"/>
        <w:rPr>
          <w:rFonts w:ascii="Arial Narrow" w:hAnsi="Arial Narrow" w:cs="Arial"/>
        </w:rPr>
      </w:pPr>
      <w:r w:rsidRPr="00DF25CA">
        <w:rPr>
          <w:rFonts w:ascii="Arial Narrow" w:hAnsi="Arial Narrow" w:cs="Arial"/>
        </w:rPr>
        <w:t>This approach is also useful for a unipersonal project, as this methodology is utterly strict with the improves to be uploaded to the Git repository.  The point is that you keep making commits to GitHub, that is analogous to “sanving”, when you develop a part of the whole implementation you must do. When the whole work is done, you merge the branch you were working to the original one, containing a working code just without the implementation you just created. This way GitHub not only permits correct organisation of improvement implementation of the code through branching as seen in the figure below, but it lets you return to earlier commits in time if there has been any problem and recovering a code that does work properly. The commits in Figure 1 are shown as coloured dots, and all the line with same colour dots is a branch. The whole of the image would represent a coding project.</w:t>
      </w:r>
    </w:p>
    <w:p w14:paraId="5274199A" w14:textId="77777777" w:rsidR="00672FDE" w:rsidRPr="00DF25CA" w:rsidRDefault="00672FDE" w:rsidP="00672FDE">
      <w:pPr>
        <w:jc w:val="both"/>
        <w:rPr>
          <w:rFonts w:ascii="Arial Narrow" w:hAnsi="Arial Narrow" w:cs="Arial"/>
        </w:rPr>
      </w:pPr>
    </w:p>
    <w:p w14:paraId="4B07076E" w14:textId="77777777" w:rsidR="00672FDE" w:rsidRPr="00DF25CA" w:rsidRDefault="00672FDE" w:rsidP="00672FDE">
      <w:pPr>
        <w:keepNext/>
        <w:jc w:val="both"/>
      </w:pPr>
      <w:r w:rsidRPr="00DF25CA">
        <w:rPr>
          <w:noProof/>
        </w:rPr>
        <mc:AlternateContent>
          <mc:Choice Requires="wps">
            <w:drawing>
              <wp:anchor distT="0" distB="0" distL="114300" distR="114300" simplePos="0" relativeHeight="251671552" behindDoc="1" locked="0" layoutInCell="1" allowOverlap="1" wp14:anchorId="11439993" wp14:editId="69675A4A">
                <wp:simplePos x="0" y="0"/>
                <wp:positionH relativeFrom="column">
                  <wp:posOffset>0</wp:posOffset>
                </wp:positionH>
                <wp:positionV relativeFrom="paragraph">
                  <wp:posOffset>1716405</wp:posOffset>
                </wp:positionV>
                <wp:extent cx="3008630" cy="635"/>
                <wp:effectExtent l="0" t="0" r="1270" b="0"/>
                <wp:wrapTopAndBottom/>
                <wp:docPr id="26" name="Text Box 26"/>
                <wp:cNvGraphicFramePr/>
                <a:graphic xmlns:a="http://schemas.openxmlformats.org/drawingml/2006/main">
                  <a:graphicData uri="http://schemas.microsoft.com/office/word/2010/wordprocessingShape">
                    <wps:wsp>
                      <wps:cNvSpPr txBox="1"/>
                      <wps:spPr>
                        <a:xfrm>
                          <a:off x="0" y="0"/>
                          <a:ext cx="3008630" cy="635"/>
                        </a:xfrm>
                        <a:prstGeom prst="rect">
                          <a:avLst/>
                        </a:prstGeom>
                        <a:solidFill>
                          <a:prstClr val="white"/>
                        </a:solidFill>
                        <a:ln>
                          <a:noFill/>
                        </a:ln>
                      </wps:spPr>
                      <wps:txbx>
                        <w:txbxContent>
                          <w:p w14:paraId="3D9435D7" w14:textId="77777777" w:rsidR="00672FDE" w:rsidRPr="004A3FA5" w:rsidRDefault="00672FDE" w:rsidP="00672FDE">
                            <w:pPr>
                              <w:pStyle w:val="Caption"/>
                              <w:rPr>
                                <w:rFonts w:ascii="Arial Narrow" w:hAnsi="Arial Narrow" w:cs="Arial"/>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E96917">
                              <w:t>Git structure (Noble desktop,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439993" id="_x0000_t202" coordsize="21600,21600" o:spt="202" path="m,l,21600r21600,l21600,xe">
                <v:stroke joinstyle="miter"/>
                <v:path gradientshapeok="t" o:connecttype="rect"/>
              </v:shapetype>
              <v:shape id="Text Box 26" o:spid="_x0000_s1026" type="#_x0000_t202" style="position:absolute;left:0;text-align:left;margin-left:0;margin-top:135.15pt;width:236.9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" stroked="f">
                <v:textbox style="mso-fit-shape-to-text:t" inset="0,0,0,0">
                  <w:txbxContent>
                    <w:p w14:paraId="3D9435D7" w14:textId="77777777" w:rsidR="00672FDE" w:rsidRPr="004A3FA5" w:rsidRDefault="00672FDE" w:rsidP="00672FDE">
                      <w:pPr>
                        <w:pStyle w:val="Caption"/>
                        <w:rPr>
                          <w:rFonts w:ascii="Arial Narrow" w:hAnsi="Arial Narrow" w:cs="Arial"/>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E96917">
                        <w:t>Git structure (Noble desktop, 2021).</w:t>
                      </w:r>
                    </w:p>
                  </w:txbxContent>
                </v:textbox>
                <w10:wrap type="topAndBottom"/>
              </v:shape>
            </w:pict>
          </mc:Fallback>
        </mc:AlternateContent>
      </w:r>
      <w:r w:rsidRPr="00DF25CA">
        <w:rPr>
          <w:rFonts w:ascii="Arial Narrow" w:hAnsi="Arial Narrow" w:cs="Arial"/>
          <w:noProof/>
        </w:rPr>
        <w:drawing>
          <wp:anchor distT="0" distB="0" distL="114300" distR="114300" simplePos="0" relativeHeight="251670528" behindDoc="1" locked="0" layoutInCell="1" allowOverlap="1" wp14:anchorId="3CFFCA6F" wp14:editId="3C05E056">
            <wp:simplePos x="0" y="0"/>
            <wp:positionH relativeFrom="column">
              <wp:posOffset>0</wp:posOffset>
            </wp:positionH>
            <wp:positionV relativeFrom="paragraph">
              <wp:posOffset>120072</wp:posOffset>
            </wp:positionV>
            <wp:extent cx="3008923" cy="1541798"/>
            <wp:effectExtent l="0" t="0" r="1270" b="0"/>
            <wp:wrapTight wrapText="bothSides">
              <wp:wrapPolygon edited="0">
                <wp:start x="0" y="0"/>
                <wp:lineTo x="0" y="21351"/>
                <wp:lineTo x="21518" y="21351"/>
                <wp:lineTo x="215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8923" cy="1541798"/>
                    </a:xfrm>
                    <a:prstGeom prst="rect">
                      <a:avLst/>
                    </a:prstGeom>
                  </pic:spPr>
                </pic:pic>
              </a:graphicData>
            </a:graphic>
            <wp14:sizeRelH relativeFrom="page">
              <wp14:pctWidth>0</wp14:pctWidth>
            </wp14:sizeRelH>
            <wp14:sizeRelV relativeFrom="page">
              <wp14:pctHeight>0</wp14:pctHeight>
            </wp14:sizeRelV>
          </wp:anchor>
        </w:drawing>
      </w:r>
    </w:p>
    <w:p w14:paraId="67B4E2AC" w14:textId="77777777" w:rsidR="00672FDE" w:rsidRPr="00DF25CA" w:rsidRDefault="00672FDE" w:rsidP="00672FDE">
      <w:pPr>
        <w:jc w:val="both"/>
        <w:rPr>
          <w:rFonts w:ascii="Arial Narrow" w:hAnsi="Arial Narrow" w:cs="Arial"/>
        </w:rPr>
      </w:pPr>
      <w:r w:rsidRPr="00DF25CA">
        <w:rPr>
          <w:rFonts w:ascii="Arial Narrow" w:hAnsi="Arial Narrow" w:cs="Arial"/>
        </w:rPr>
        <w:t>As seen in the Figure to the left, two people (or more) can work simultaneously on different branch implementations and later merge them into the original master branch. On the other hand, it can be the same person working parallelly on different implementations, which is our case.</w:t>
      </w:r>
    </w:p>
    <w:p w14:paraId="2168C6EA" w14:textId="77777777" w:rsidR="00672FDE" w:rsidRPr="00DF25CA" w:rsidRDefault="00672FDE" w:rsidP="00672FDE">
      <w:pPr>
        <w:jc w:val="both"/>
        <w:rPr>
          <w:rFonts w:ascii="Arial Narrow" w:hAnsi="Arial Narrow" w:cs="Arial"/>
        </w:rPr>
      </w:pPr>
    </w:p>
    <w:p w14:paraId="4BA3BE19" w14:textId="77777777" w:rsidR="00672FDE" w:rsidRPr="00DF25CA" w:rsidRDefault="00672FDE" w:rsidP="00672FDE">
      <w:pPr>
        <w:jc w:val="both"/>
        <w:rPr>
          <w:rFonts w:ascii="Arial Narrow" w:hAnsi="Arial Narrow" w:cs="Arial"/>
        </w:rPr>
      </w:pPr>
    </w:p>
    <w:p w14:paraId="63C09CAC" w14:textId="77777777" w:rsidR="00672FDE" w:rsidRPr="00DF25CA" w:rsidRDefault="00672FDE" w:rsidP="00672FDE">
      <w:pPr>
        <w:pStyle w:val="Heading3"/>
        <w:numPr>
          <w:ilvl w:val="2"/>
          <w:numId w:val="12"/>
        </w:numPr>
      </w:pPr>
      <w:bookmarkStart w:id="7" w:name="_Toc93243928"/>
      <w:r w:rsidRPr="00DF25CA">
        <w:t>Project Structure</w:t>
      </w:r>
      <w:bookmarkEnd w:id="7"/>
    </w:p>
    <w:p w14:paraId="6F475949" w14:textId="77777777" w:rsidR="00672FDE" w:rsidRPr="00DF25CA" w:rsidRDefault="00672FDE" w:rsidP="00672FDE">
      <w:pPr>
        <w:jc w:val="both"/>
        <w:rPr>
          <w:rFonts w:ascii="Arial Narrow" w:hAnsi="Arial Narrow" w:cs="Arial"/>
        </w:rPr>
      </w:pPr>
      <w:r w:rsidRPr="00DF25CA">
        <w:rPr>
          <w:rFonts w:ascii="Arial Narrow" w:hAnsi="Arial Narrow" w:cs="Arial"/>
        </w:rPr>
        <w:br/>
        <w:t>The structure of the project is composed of several files divided in two main groups: Model and Report. Regarding the Model group, there are several files explained below and in the Report group there is this word document containing all the information of the project.</w:t>
      </w:r>
    </w:p>
    <w:p w14:paraId="1F392774" w14:textId="77777777" w:rsidR="00672FDE" w:rsidRPr="00DF25CA" w:rsidRDefault="00672FDE" w:rsidP="00672FDE">
      <w:pPr>
        <w:jc w:val="both"/>
        <w:rPr>
          <w:rFonts w:ascii="Arial Narrow" w:hAnsi="Arial Narrow" w:cs="Arial"/>
        </w:rPr>
      </w:pPr>
    </w:p>
    <w:p w14:paraId="6EAB5033" w14:textId="77777777" w:rsidR="00672FDE" w:rsidRPr="00DF25CA" w:rsidRDefault="00672FDE" w:rsidP="00672FDE">
      <w:pPr>
        <w:jc w:val="both"/>
        <w:rPr>
          <w:rFonts w:ascii="Arial Narrow" w:hAnsi="Arial Narrow" w:cs="Arial"/>
        </w:rPr>
      </w:pPr>
      <w:r w:rsidRPr="00DF25CA">
        <w:rPr>
          <w:rFonts w:ascii="Arial Narrow" w:hAnsi="Arial Narrow" w:cs="Arial"/>
        </w:rPr>
        <w:t>Inside the model group we can find several archives: The archives folder; containing the CSV of the patients’ data, the “TrainTestMatrices” folder; containing the CSV files with the data frames used to train and test the models, the “.pickle” archives; which are the already trained models for later usage, “.png” images of plots; generated inside the code for model explanation, and last but not least four python files containing the code of the project. These four python files are called libraries.py, Train_Test_adquisitions.py, Model.py and example.py.</w:t>
      </w:r>
    </w:p>
    <w:p w14:paraId="3D30A42C" w14:textId="77777777" w:rsidR="00672FDE" w:rsidRPr="00DF25CA" w:rsidRDefault="00672FDE" w:rsidP="00672FDE">
      <w:pPr>
        <w:jc w:val="both"/>
        <w:rPr>
          <w:rFonts w:ascii="Arial Narrow" w:hAnsi="Arial Narrow" w:cs="Arial"/>
        </w:rPr>
      </w:pPr>
    </w:p>
    <w:p w14:paraId="0E16F857" w14:textId="77777777" w:rsidR="00672FDE" w:rsidRPr="00DF25CA" w:rsidRDefault="00672FDE" w:rsidP="00672FDE">
      <w:pPr>
        <w:pStyle w:val="ListParagraph"/>
        <w:numPr>
          <w:ilvl w:val="0"/>
          <w:numId w:val="14"/>
        </w:numPr>
        <w:jc w:val="both"/>
        <w:rPr>
          <w:rFonts w:ascii="Arial Narrow" w:hAnsi="Arial Narrow" w:cs="Arial"/>
        </w:rPr>
      </w:pPr>
      <w:r w:rsidRPr="00DF25CA">
        <w:rPr>
          <w:rFonts w:ascii="Arial Narrow" w:hAnsi="Arial Narrow" w:cs="Arial"/>
        </w:rPr>
        <w:t>libraries.py: includes all the libraries needed and is directly imported to the other “.py” files for their use.</w:t>
      </w:r>
    </w:p>
    <w:p w14:paraId="2241D89B" w14:textId="77777777" w:rsidR="00672FDE" w:rsidRPr="00DF25CA" w:rsidRDefault="00672FDE" w:rsidP="00672FDE">
      <w:pPr>
        <w:jc w:val="both"/>
        <w:rPr>
          <w:rFonts w:ascii="Arial Narrow" w:hAnsi="Arial Narrow" w:cs="Arial"/>
        </w:rPr>
      </w:pPr>
    </w:p>
    <w:p w14:paraId="531F7239" w14:textId="77777777" w:rsidR="00672FDE" w:rsidRPr="00DF25CA" w:rsidRDefault="00672FDE" w:rsidP="00672FDE">
      <w:pPr>
        <w:pStyle w:val="ListParagraph"/>
        <w:numPr>
          <w:ilvl w:val="0"/>
          <w:numId w:val="14"/>
        </w:numPr>
        <w:jc w:val="both"/>
        <w:rPr>
          <w:rFonts w:ascii="Arial Narrow" w:hAnsi="Arial Narrow" w:cs="Arial"/>
        </w:rPr>
      </w:pPr>
      <w:r w:rsidRPr="00DF25CA">
        <w:rPr>
          <w:rFonts w:ascii="Arial Narrow" w:hAnsi="Arial Narrow" w:cs="Arial"/>
        </w:rPr>
        <w:t>Train_Test_adquisitions.py: Takes the raw data from patients CSV and pre-processes it, selecting the patients matching the needs of the model and taking the given seconds around the target event of LoC. Later it cleans the data and separates it for model training and testing.</w:t>
      </w:r>
    </w:p>
    <w:p w14:paraId="786DCC38" w14:textId="77777777" w:rsidR="00672FDE" w:rsidRPr="00DF25CA" w:rsidRDefault="00672FDE" w:rsidP="00672FDE">
      <w:pPr>
        <w:pStyle w:val="ListParagraph"/>
        <w:jc w:val="both"/>
        <w:rPr>
          <w:rFonts w:ascii="Arial Narrow" w:hAnsi="Arial Narrow" w:cs="Arial"/>
        </w:rPr>
      </w:pPr>
    </w:p>
    <w:p w14:paraId="2740868B" w14:textId="77777777" w:rsidR="00672FDE" w:rsidRPr="00DF25CA" w:rsidRDefault="00672FDE" w:rsidP="00672FDE">
      <w:pPr>
        <w:pStyle w:val="ListParagraph"/>
        <w:numPr>
          <w:ilvl w:val="0"/>
          <w:numId w:val="14"/>
        </w:numPr>
        <w:jc w:val="both"/>
        <w:rPr>
          <w:rFonts w:ascii="Arial Narrow" w:hAnsi="Arial Narrow" w:cs="Arial"/>
        </w:rPr>
      </w:pPr>
      <w:r w:rsidRPr="00DF25CA">
        <w:rPr>
          <w:rFonts w:ascii="Arial Narrow" w:hAnsi="Arial Narrow" w:cs="Arial"/>
        </w:rPr>
        <w:lastRenderedPageBreak/>
        <w:t>Model.py: Takes the output data from previous file and trains and tests the models, and saves them for later use</w:t>
      </w:r>
    </w:p>
    <w:p w14:paraId="71764242" w14:textId="77777777" w:rsidR="00672FDE" w:rsidRPr="00DF25CA" w:rsidRDefault="00672FDE" w:rsidP="00672FDE">
      <w:pPr>
        <w:jc w:val="both"/>
        <w:rPr>
          <w:rFonts w:ascii="Arial Narrow" w:hAnsi="Arial Narrow" w:cs="Arial"/>
        </w:rPr>
      </w:pPr>
    </w:p>
    <w:p w14:paraId="60D8CDEB" w14:textId="77777777" w:rsidR="00672FDE" w:rsidRPr="00DF25CA" w:rsidRDefault="00672FDE" w:rsidP="00672FDE">
      <w:pPr>
        <w:pStyle w:val="ListParagraph"/>
        <w:numPr>
          <w:ilvl w:val="0"/>
          <w:numId w:val="14"/>
        </w:numPr>
        <w:jc w:val="both"/>
        <w:rPr>
          <w:rFonts w:ascii="Arial Narrow" w:hAnsi="Arial Narrow" w:cs="Arial"/>
        </w:rPr>
      </w:pPr>
      <w:r w:rsidRPr="00DF25CA">
        <w:rPr>
          <w:rFonts w:ascii="Arial Narrow" w:hAnsi="Arial Narrow" w:cs="Arial"/>
        </w:rPr>
        <w:t>example.py: Taking the model already trained and validated, takes a new patient and computes its moment of LoC.</w:t>
      </w:r>
    </w:p>
    <w:p w14:paraId="78609898" w14:textId="77777777" w:rsidR="00672FDE" w:rsidRPr="00DF25CA" w:rsidRDefault="00672FDE" w:rsidP="00672FDE">
      <w:pPr>
        <w:jc w:val="both"/>
        <w:rPr>
          <w:rFonts w:ascii="Arial Narrow" w:hAnsi="Arial Narrow" w:cs="Arial"/>
        </w:rPr>
      </w:pPr>
    </w:p>
    <w:p w14:paraId="2CCAF276" w14:textId="77777777" w:rsidR="00672FDE" w:rsidRPr="00DF25CA" w:rsidRDefault="00672FDE" w:rsidP="00672FDE">
      <w:pPr>
        <w:jc w:val="both"/>
        <w:rPr>
          <w:rFonts w:ascii="Arial Narrow" w:hAnsi="Arial Narrow" w:cs="Arial"/>
        </w:rPr>
      </w:pPr>
      <w:r w:rsidRPr="00DF25CA">
        <w:rPr>
          <w:rFonts w:ascii="Arial Narrow" w:hAnsi="Arial Narrow" w:cs="Arial"/>
        </w:rPr>
        <w:t>The documents structure is shown in the Figure below, as it is presented in GitHub webpage.</w:t>
      </w:r>
    </w:p>
    <w:p w14:paraId="00C45A6F" w14:textId="77777777" w:rsidR="00672FDE" w:rsidRPr="00DF25CA" w:rsidRDefault="00672FDE" w:rsidP="00672FDE">
      <w:pPr>
        <w:keepNext/>
        <w:jc w:val="both"/>
      </w:pPr>
      <w:r w:rsidRPr="00DF25CA">
        <w:rPr>
          <w:rFonts w:ascii="Arial Narrow" w:hAnsi="Arial Narrow" w:cs="Arial"/>
          <w:noProof/>
        </w:rPr>
        <w:drawing>
          <wp:inline distT="0" distB="0" distL="0" distR="0" wp14:anchorId="487C1F2E" wp14:editId="5CC4FCAE">
            <wp:extent cx="5731510" cy="4799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799330"/>
                    </a:xfrm>
                    <a:prstGeom prst="rect">
                      <a:avLst/>
                    </a:prstGeom>
                  </pic:spPr>
                </pic:pic>
              </a:graphicData>
            </a:graphic>
          </wp:inline>
        </w:drawing>
      </w:r>
    </w:p>
    <w:p w14:paraId="07CE0555" w14:textId="77777777" w:rsidR="00672FDE" w:rsidRPr="00DF25CA" w:rsidRDefault="00672FDE" w:rsidP="00672FDE">
      <w:pPr>
        <w:pStyle w:val="Caption"/>
        <w:jc w:val="center"/>
        <w:rPr>
          <w:rFonts w:ascii="Arial Narrow" w:hAnsi="Arial Narrow" w:cs="Arial"/>
        </w:rPr>
      </w:pPr>
      <w:r w:rsidRPr="00DF25CA">
        <w:t xml:space="preserve">Figure </w:t>
      </w:r>
      <w:r w:rsidRPr="00DF25CA">
        <w:fldChar w:fldCharType="begin"/>
      </w:r>
      <w:r w:rsidRPr="00DF25CA">
        <w:instrText xml:space="preserve"> SEQ Figure \* ARABIC </w:instrText>
      </w:r>
      <w:r w:rsidRPr="00DF25CA">
        <w:fldChar w:fldCharType="separate"/>
      </w:r>
      <w:r>
        <w:rPr>
          <w:noProof/>
        </w:rPr>
        <w:t>2</w:t>
      </w:r>
      <w:r w:rsidRPr="00DF25CA">
        <w:fldChar w:fldCharType="end"/>
      </w:r>
      <w:r w:rsidRPr="00DF25CA">
        <w:t>: GitHub archives distribution.</w:t>
      </w:r>
    </w:p>
    <w:p w14:paraId="05AF396B" w14:textId="77777777" w:rsidR="00672FDE" w:rsidRPr="00DF25CA" w:rsidRDefault="00672FDE" w:rsidP="00672FDE">
      <w:pPr>
        <w:jc w:val="both"/>
        <w:rPr>
          <w:rFonts w:ascii="Arial Narrow" w:hAnsi="Arial Narrow" w:cs="Arial"/>
        </w:rPr>
      </w:pPr>
      <w:r w:rsidRPr="00DF25CA">
        <w:rPr>
          <w:rFonts w:ascii="Arial Narrow" w:hAnsi="Arial Narrow" w:cs="Arial"/>
        </w:rPr>
        <w:t>This four-file code structure has been chosen because functional programming, which is based on defining the functions (duties) of the code in a file and implementing them on another, generates much clearer and understandable codes. Furthermore, comments have been written all over the four archives to further improve their understanding.</w:t>
      </w:r>
    </w:p>
    <w:p w14:paraId="2E3A6AF1" w14:textId="77777777" w:rsidR="00672FDE" w:rsidRPr="00DF25CA" w:rsidRDefault="00672FDE" w:rsidP="00672FDE">
      <w:pPr>
        <w:jc w:val="both"/>
        <w:rPr>
          <w:rFonts w:ascii="Arial Narrow" w:hAnsi="Arial Narrow" w:cs="Arial"/>
        </w:rPr>
      </w:pPr>
    </w:p>
    <w:p w14:paraId="12257010" w14:textId="77777777" w:rsidR="00672FDE" w:rsidRPr="00DF25CA" w:rsidRDefault="00672FDE" w:rsidP="00672FDE"/>
    <w:p w14:paraId="4148E31A" w14:textId="77777777" w:rsidR="00672FDE" w:rsidRPr="00DF25CA" w:rsidRDefault="00672FDE" w:rsidP="00672FDE">
      <w:pPr>
        <w:pStyle w:val="Heading3"/>
        <w:numPr>
          <w:ilvl w:val="2"/>
          <w:numId w:val="12"/>
        </w:numPr>
      </w:pPr>
      <w:bookmarkStart w:id="8" w:name="_Toc93243929"/>
      <w:r w:rsidRPr="00DF25CA">
        <w:t>Project workload</w:t>
      </w:r>
      <w:bookmarkEnd w:id="8"/>
      <w:r w:rsidRPr="00DF25CA">
        <w:t xml:space="preserve"> </w:t>
      </w:r>
    </w:p>
    <w:p w14:paraId="243D3101" w14:textId="77777777" w:rsidR="00672FDE" w:rsidRPr="00DF25CA" w:rsidRDefault="00672FDE" w:rsidP="00672FDE">
      <w:pPr>
        <w:jc w:val="both"/>
        <w:rPr>
          <w:rFonts w:ascii="Arial Narrow" w:hAnsi="Arial Narrow" w:cs="Arial"/>
        </w:rPr>
      </w:pPr>
    </w:p>
    <w:p w14:paraId="5A8DB958" w14:textId="77777777" w:rsidR="00672FDE" w:rsidRPr="00DF25CA" w:rsidRDefault="00672FDE" w:rsidP="00672FDE">
      <w:pPr>
        <w:jc w:val="both"/>
        <w:rPr>
          <w:rFonts w:ascii="Arial Narrow" w:hAnsi="Arial Narrow" w:cs="Arial"/>
        </w:rPr>
      </w:pPr>
      <w:r w:rsidRPr="00DF25CA">
        <w:rPr>
          <w:rFonts w:ascii="Arial Narrow" w:hAnsi="Arial Narrow" w:cs="Arial"/>
        </w:rPr>
        <w:t>The structure of the project is divided in three differentiated temporal sections corresponding to the main three workloads of the project:</w:t>
      </w:r>
    </w:p>
    <w:p w14:paraId="0A0C57D6" w14:textId="77777777" w:rsidR="00672FDE" w:rsidRPr="00DF25CA" w:rsidRDefault="00672FDE" w:rsidP="00672FDE">
      <w:pPr>
        <w:jc w:val="both"/>
        <w:rPr>
          <w:rFonts w:ascii="Arial Narrow" w:hAnsi="Arial Narrow" w:cs="Arial"/>
        </w:rPr>
      </w:pPr>
    </w:p>
    <w:p w14:paraId="169271AE" w14:textId="77777777" w:rsidR="00672FDE" w:rsidRPr="00DF25CA" w:rsidRDefault="00672FDE" w:rsidP="00672FDE">
      <w:pPr>
        <w:pStyle w:val="ListParagraph"/>
        <w:numPr>
          <w:ilvl w:val="0"/>
          <w:numId w:val="9"/>
        </w:numPr>
        <w:jc w:val="both"/>
        <w:rPr>
          <w:rFonts w:ascii="Arial Narrow" w:hAnsi="Arial Narrow" w:cs="Arial"/>
        </w:rPr>
      </w:pPr>
      <w:r w:rsidRPr="00DF25CA">
        <w:rPr>
          <w:rFonts w:ascii="Arial Narrow" w:hAnsi="Arial Narrow" w:cs="Arial"/>
        </w:rPr>
        <w:t>Practical sessions in the operating room</w:t>
      </w:r>
    </w:p>
    <w:p w14:paraId="0B1FD7E3" w14:textId="77777777" w:rsidR="00672FDE" w:rsidRPr="00DF25CA" w:rsidRDefault="00672FDE" w:rsidP="00672FDE">
      <w:pPr>
        <w:pStyle w:val="ListParagraph"/>
        <w:numPr>
          <w:ilvl w:val="0"/>
          <w:numId w:val="9"/>
        </w:numPr>
        <w:jc w:val="both"/>
        <w:rPr>
          <w:rFonts w:ascii="Arial Narrow" w:hAnsi="Arial Narrow" w:cs="Arial"/>
        </w:rPr>
      </w:pPr>
      <w:r w:rsidRPr="00DF25CA">
        <w:rPr>
          <w:rFonts w:ascii="Arial Narrow" w:hAnsi="Arial Narrow" w:cs="Arial"/>
        </w:rPr>
        <w:t>Working from home on the data and documents</w:t>
      </w:r>
    </w:p>
    <w:p w14:paraId="5FA9D15E" w14:textId="77777777" w:rsidR="00672FDE" w:rsidRPr="00DF25CA" w:rsidRDefault="00672FDE" w:rsidP="00672FDE">
      <w:pPr>
        <w:pStyle w:val="ListParagraph"/>
        <w:numPr>
          <w:ilvl w:val="0"/>
          <w:numId w:val="9"/>
        </w:numPr>
        <w:jc w:val="both"/>
        <w:rPr>
          <w:rFonts w:ascii="Arial Narrow" w:hAnsi="Arial Narrow" w:cs="Arial"/>
        </w:rPr>
      </w:pPr>
      <w:r w:rsidRPr="00DF25CA">
        <w:rPr>
          <w:rFonts w:ascii="Arial Narrow" w:hAnsi="Arial Narrow" w:cs="Arial"/>
        </w:rPr>
        <w:t>Document submission and personal presentation.</w:t>
      </w:r>
      <w:r w:rsidRPr="00DF25CA">
        <w:rPr>
          <w:rFonts w:ascii="Arial Narrow" w:hAnsi="Arial Narrow" w:cs="Arial"/>
          <w:highlight w:val="yellow"/>
        </w:rPr>
        <w:t xml:space="preserve"> </w:t>
      </w:r>
    </w:p>
    <w:p w14:paraId="10D1DBF1" w14:textId="77777777" w:rsidR="00672FDE" w:rsidRPr="00DF25CA" w:rsidRDefault="00672FDE" w:rsidP="00672FDE">
      <w:pPr>
        <w:jc w:val="both"/>
        <w:rPr>
          <w:rFonts w:ascii="Arial Narrow" w:hAnsi="Arial Narrow" w:cs="Arial"/>
        </w:rPr>
      </w:pPr>
    </w:p>
    <w:p w14:paraId="5DEF6964"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Firstly, practical sessions in OR take place, where data is collected from the surgical procedures in the operating room number four of the Major ambulatory Surgery department on Tuesdays and Thursdays from September until </w:t>
      </w:r>
      <w:commentRangeStart w:id="9"/>
      <w:r w:rsidRPr="00DF25CA">
        <w:rPr>
          <w:rFonts w:ascii="Arial Narrow" w:hAnsi="Arial Narrow" w:cs="Arial"/>
        </w:rPr>
        <w:t>November</w:t>
      </w:r>
      <w:commentRangeEnd w:id="9"/>
      <w:r w:rsidRPr="00DF25CA">
        <w:rPr>
          <w:rStyle w:val="CommentReference"/>
        </w:rPr>
        <w:commentReference w:id="9"/>
      </w:r>
      <w:r w:rsidRPr="00DF25CA">
        <w:rPr>
          <w:rFonts w:ascii="Arial Narrow" w:hAnsi="Arial Narrow" w:cs="Arial"/>
        </w:rPr>
        <w:t>. In this section, Dr. Pedro Gambús guides the gathering of the intraoperative data and gives explanations around the activity undergone in the operating room and the parameters recorded.</w:t>
      </w:r>
    </w:p>
    <w:p w14:paraId="44AB0E0D" w14:textId="77777777" w:rsidR="00672FDE" w:rsidRPr="00DF25CA" w:rsidRDefault="00672FDE" w:rsidP="00672FDE">
      <w:pPr>
        <w:jc w:val="both"/>
        <w:rPr>
          <w:rFonts w:ascii="Arial Narrow" w:hAnsi="Arial Narrow" w:cs="Arial"/>
        </w:rPr>
      </w:pPr>
    </w:p>
    <w:p w14:paraId="7146D1B3" w14:textId="77777777" w:rsidR="00672FDE" w:rsidRPr="00DF25CA" w:rsidRDefault="00672FDE" w:rsidP="00672FDE">
      <w:pPr>
        <w:jc w:val="both"/>
        <w:rPr>
          <w:rFonts w:ascii="Arial Narrow" w:hAnsi="Arial Narrow" w:cs="Arial"/>
        </w:rPr>
      </w:pPr>
      <w:r w:rsidRPr="00DF25CA">
        <w:rPr>
          <w:rFonts w:ascii="Arial Narrow" w:hAnsi="Arial Narrow" w:cs="Arial"/>
        </w:rPr>
        <w:t>Secondly, work from home takes place. In this section procedures like data analysis and document preparation are performed. Data preparation and model building, training and validation are performed using python language and Visual Studio Code user interphase. The packages used in the data analysis are a wide range, with special mention to scikit-learn. This package is a python package specifically designed for ML programming. In this section PhD undergraduate Joan Altés guides the programming process.</w:t>
      </w:r>
    </w:p>
    <w:p w14:paraId="44E7BD15" w14:textId="77777777" w:rsidR="00672FDE" w:rsidRPr="00DF25CA" w:rsidRDefault="00672FDE" w:rsidP="00672FDE">
      <w:pPr>
        <w:jc w:val="both"/>
        <w:rPr>
          <w:rFonts w:ascii="Arial Narrow" w:hAnsi="Arial Narrow" w:cs="Arial"/>
        </w:rPr>
      </w:pPr>
    </w:p>
    <w:p w14:paraId="094DAE9E"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Finally, documents submission and presentation take </w:t>
      </w:r>
      <w:commentRangeStart w:id="10"/>
      <w:r w:rsidRPr="00DF25CA">
        <w:rPr>
          <w:rFonts w:ascii="Arial Narrow" w:hAnsi="Arial Narrow" w:cs="Arial"/>
        </w:rPr>
        <w:t>place</w:t>
      </w:r>
      <w:commentRangeEnd w:id="10"/>
      <w:r w:rsidRPr="00DF25CA">
        <w:rPr>
          <w:rStyle w:val="CommentReference"/>
        </w:rPr>
        <w:commentReference w:id="10"/>
      </w:r>
      <w:r w:rsidRPr="00DF25CA">
        <w:rPr>
          <w:rFonts w:ascii="Arial Narrow" w:hAnsi="Arial Narrow" w:cs="Arial"/>
        </w:rPr>
        <w:t xml:space="preserve">. </w:t>
      </w:r>
    </w:p>
    <w:p w14:paraId="04308AAA" w14:textId="77777777" w:rsidR="00672FDE" w:rsidRPr="00DF25CA" w:rsidRDefault="00672FDE" w:rsidP="00672FDE">
      <w:pPr>
        <w:jc w:val="both"/>
        <w:rPr>
          <w:rFonts w:ascii="Arial Narrow" w:hAnsi="Arial Narrow" w:cs="Arial"/>
        </w:rPr>
      </w:pPr>
    </w:p>
    <w:p w14:paraId="55445620" w14:textId="77777777" w:rsidR="00672FDE" w:rsidRPr="00DF25CA" w:rsidRDefault="00672FDE" w:rsidP="00672FDE">
      <w:pPr>
        <w:jc w:val="both"/>
        <w:rPr>
          <w:rFonts w:ascii="Arial Narrow" w:hAnsi="Arial Narrow" w:cs="Arial"/>
        </w:rPr>
      </w:pPr>
    </w:p>
    <w:p w14:paraId="39A8F692" w14:textId="77777777" w:rsidR="00672FDE" w:rsidRPr="00DF25CA" w:rsidRDefault="00672FDE" w:rsidP="00672FDE">
      <w:pPr>
        <w:pStyle w:val="Heading1"/>
        <w:numPr>
          <w:ilvl w:val="0"/>
          <w:numId w:val="12"/>
        </w:numPr>
      </w:pPr>
      <w:bookmarkStart w:id="11" w:name="_Toc93243930"/>
      <w:commentRangeStart w:id="12"/>
      <w:r w:rsidRPr="00DF25CA">
        <w:t>Background</w:t>
      </w:r>
      <w:commentRangeEnd w:id="12"/>
      <w:r w:rsidRPr="00DF25CA">
        <w:rPr>
          <w:rStyle w:val="CommentReference"/>
          <w:rFonts w:ascii="Times New Roman" w:hAnsi="Times New Roman"/>
          <w:color w:val="auto"/>
        </w:rPr>
        <w:commentReference w:id="12"/>
      </w:r>
      <w:bookmarkEnd w:id="11"/>
    </w:p>
    <w:p w14:paraId="22081CED" w14:textId="77777777" w:rsidR="00672FDE" w:rsidRPr="00DF25CA" w:rsidRDefault="00672FDE" w:rsidP="00672FDE">
      <w:pPr>
        <w:jc w:val="both"/>
        <w:rPr>
          <w:rFonts w:ascii="Arial Narrow" w:hAnsi="Arial Narrow" w:cs="Arial"/>
        </w:rPr>
      </w:pPr>
    </w:p>
    <w:p w14:paraId="2C4A7A6E" w14:textId="77777777" w:rsidR="00672FDE" w:rsidRPr="00DF25CA" w:rsidRDefault="00672FDE" w:rsidP="00672FDE">
      <w:pPr>
        <w:jc w:val="both"/>
        <w:rPr>
          <w:rFonts w:ascii="Arial Narrow" w:hAnsi="Arial Narrow" w:cs="Arial"/>
        </w:rPr>
      </w:pPr>
      <w:commentRangeStart w:id="13"/>
      <w:r w:rsidRPr="00DF25CA">
        <w:rPr>
          <w:rFonts w:ascii="Arial Narrow" w:hAnsi="Arial Narrow" w:cs="Arial"/>
        </w:rPr>
        <w:t xml:space="preserve">In interventions under general anaesthesia some methods are used by the anaesthesiologists in order to determine the state of consciousness of the patient. Typical examples of undertaken actions to determine LoC are palpebral reflex, corneal reflex, and verbal response. If the three of them are negative, the patient is considered to be unconscious, thus permitting further actions such as intubation and surgery itself. </w:t>
      </w:r>
      <w:r w:rsidRPr="00DF25CA">
        <w:rPr>
          <w:rFonts w:ascii="Arial Narrow" w:hAnsi="Arial Narrow" w:cs="Arial"/>
          <w:highlight w:val="yellow"/>
        </w:rPr>
        <w:t>[podria haverhi referencia]</w:t>
      </w:r>
    </w:p>
    <w:p w14:paraId="404788A1" w14:textId="77777777" w:rsidR="00672FDE" w:rsidRPr="00DF25CA" w:rsidRDefault="00672FDE" w:rsidP="00672FDE">
      <w:pPr>
        <w:jc w:val="both"/>
        <w:rPr>
          <w:rFonts w:ascii="Arial Narrow" w:hAnsi="Arial Narrow" w:cs="Arial"/>
        </w:rPr>
      </w:pPr>
    </w:p>
    <w:p w14:paraId="13516AF2"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This clinical assessment has been frequently endorsed by the introduction of indexes, mostly extracted from EEG signal processing, that try to indicate the depth of unconsciousness of the patients. Bispectral Index (BIS) is an example of this approach, which gives a value between 0-100, being 0 completely unconscious and 100 completely conscious. Typical values of BIS under general anaesthesia go from 40-60 </w:t>
      </w:r>
      <w:sdt>
        <w:sdtPr>
          <w:rPr>
            <w:rFonts w:ascii="Arial Narrow" w:hAnsi="Arial Narrow" w:cs="Arial"/>
          </w:rPr>
          <w:id w:val="-686296579"/>
          <w:citation/>
        </w:sdtPr>
        <w:sdtContent>
          <w:r w:rsidRPr="00DF25CA">
            <w:rPr>
              <w:rFonts w:ascii="Arial Narrow" w:hAnsi="Arial Narrow" w:cs="Arial"/>
            </w:rPr>
            <w:fldChar w:fldCharType="begin"/>
          </w:r>
          <w:r w:rsidRPr="00DF25CA">
            <w:rPr>
              <w:rFonts w:ascii="Arial Narrow" w:hAnsi="Arial Narrow" w:cs="Arial"/>
            </w:rPr>
            <w:instrText xml:space="preserve">CITATION Matle \t  \l 3082 </w:instrText>
          </w:r>
          <w:r w:rsidRPr="00DF25CA">
            <w:rPr>
              <w:rFonts w:ascii="Arial Narrow" w:hAnsi="Arial Narrow" w:cs="Arial"/>
            </w:rPr>
            <w:fldChar w:fldCharType="separate"/>
          </w:r>
          <w:r w:rsidRPr="00DF25CA">
            <w:rPr>
              <w:rFonts w:ascii="Arial Narrow" w:hAnsi="Arial Narrow" w:cs="Arial"/>
            </w:rPr>
            <w:t>(Mathur S, 2021 Jan-. Available)</w:t>
          </w:r>
          <w:r w:rsidRPr="00DF25CA">
            <w:rPr>
              <w:rFonts w:ascii="Arial Narrow" w:hAnsi="Arial Narrow" w:cs="Arial"/>
            </w:rPr>
            <w:fldChar w:fldCharType="end"/>
          </w:r>
        </w:sdtContent>
      </w:sdt>
      <w:r w:rsidRPr="00DF25CA">
        <w:rPr>
          <w:rFonts w:ascii="Arial Narrow" w:hAnsi="Arial Narrow" w:cs="Arial"/>
        </w:rPr>
        <w:t>.</w:t>
      </w:r>
    </w:p>
    <w:p w14:paraId="35809351" w14:textId="77777777" w:rsidR="00672FDE" w:rsidRPr="00DF25CA" w:rsidRDefault="00672FDE" w:rsidP="00672FDE">
      <w:pPr>
        <w:jc w:val="both"/>
        <w:rPr>
          <w:rFonts w:ascii="Arial Narrow" w:hAnsi="Arial Narrow" w:cs="Arial"/>
        </w:rPr>
      </w:pPr>
    </w:p>
    <w:p w14:paraId="20A05641" w14:textId="77777777" w:rsidR="00672FDE" w:rsidRPr="00DF25CA" w:rsidRDefault="00672FDE" w:rsidP="00672FDE">
      <w:pPr>
        <w:jc w:val="both"/>
        <w:rPr>
          <w:rFonts w:ascii="Arial Narrow" w:hAnsi="Arial Narrow" w:cs="Arial"/>
        </w:rPr>
      </w:pPr>
      <w:r w:rsidRPr="00DF25CA">
        <w:rPr>
          <w:rFonts w:ascii="Arial Narrow" w:hAnsi="Arial Narrow" w:cs="Arial"/>
        </w:rPr>
        <w:t>In the approach proposed, we pretend to generate an index not dependent on EEG but trained to identify at every second the state of consciousness of the patient through training with previous patients’ recorded data of easy access, such as NIBP, HR, and propofol and remifentanil effect site concentrations.</w:t>
      </w:r>
      <w:commentRangeEnd w:id="13"/>
      <w:r w:rsidRPr="00DF25CA">
        <w:rPr>
          <w:rStyle w:val="CommentReference"/>
        </w:rPr>
        <w:commentReference w:id="13"/>
      </w:r>
    </w:p>
    <w:p w14:paraId="4219CE8F" w14:textId="77777777" w:rsidR="00672FDE" w:rsidRPr="00DF25CA" w:rsidRDefault="00672FDE" w:rsidP="00672FDE">
      <w:pPr>
        <w:jc w:val="both"/>
        <w:rPr>
          <w:rFonts w:ascii="Arial Narrow" w:hAnsi="Arial Narrow" w:cs="Arial"/>
        </w:rPr>
      </w:pPr>
    </w:p>
    <w:p w14:paraId="731620B5" w14:textId="77777777" w:rsidR="00672FDE" w:rsidRPr="00DF25CA" w:rsidRDefault="00672FDE" w:rsidP="00672FDE">
      <w:pPr>
        <w:pStyle w:val="Heading3"/>
        <w:numPr>
          <w:ilvl w:val="2"/>
          <w:numId w:val="12"/>
        </w:numPr>
      </w:pPr>
      <w:bookmarkStart w:id="14" w:name="_Toc93243931"/>
      <w:r w:rsidRPr="00DF25CA">
        <w:t>General Anaesthesia</w:t>
      </w:r>
      <w:bookmarkEnd w:id="14"/>
    </w:p>
    <w:p w14:paraId="32F1BB03" w14:textId="77777777" w:rsidR="00672FDE" w:rsidRPr="00DF25CA" w:rsidRDefault="00672FDE" w:rsidP="00672FDE">
      <w:pPr>
        <w:jc w:val="both"/>
        <w:rPr>
          <w:rFonts w:ascii="Arial Narrow" w:hAnsi="Arial Narrow" w:cs="Arial"/>
        </w:rPr>
      </w:pPr>
    </w:p>
    <w:p w14:paraId="7EA03448" w14:textId="77777777" w:rsidR="00672FDE" w:rsidRPr="00DF25CA" w:rsidRDefault="00672FDE" w:rsidP="00672FDE">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General anaesthesia is a medically induced reversible loss of consciousness, with loss of both protective reflexes and the ability to acknowledge painful stimuli</w:t>
      </w:r>
      <w:sdt>
        <w:sdtPr>
          <w:rPr>
            <w:rFonts w:ascii="Arial Narrow" w:hAnsi="Arial Narrow" w:cs="Arial"/>
            <w:color w:val="000000"/>
            <w:shd w:val="clear" w:color="auto" w:fill="FFFFFF"/>
          </w:rPr>
          <w:id w:val="111869948"/>
          <w:citation/>
        </w:sdtPr>
        <w:sdtContent>
          <w:r w:rsidRPr="00DF25CA">
            <w:rPr>
              <w:rFonts w:ascii="Arial Narrow" w:hAnsi="Arial Narrow" w:cs="Arial"/>
              <w:color w:val="000000"/>
              <w:shd w:val="clear" w:color="auto" w:fill="FFFFFF"/>
            </w:rPr>
            <w:fldChar w:fldCharType="begin"/>
          </w:r>
          <w:r w:rsidRPr="00DF25CA">
            <w:rPr>
              <w:rFonts w:ascii="Arial Narrow" w:hAnsi="Arial Narrow" w:cs="Arial"/>
              <w:color w:val="000000"/>
              <w:shd w:val="clear" w:color="auto" w:fill="FFFFFF"/>
            </w:rPr>
            <w:instrText xml:space="preserve">CITATION Smiry \l 3082 </w:instrText>
          </w:r>
          <w:r w:rsidRPr="00DF25CA">
            <w:rPr>
              <w:rFonts w:ascii="Arial Narrow" w:hAnsi="Arial Narrow" w:cs="Arial"/>
              <w:color w:val="000000"/>
              <w:shd w:val="clear" w:color="auto" w:fill="FFFFFF"/>
            </w:rPr>
            <w:fldChar w:fldCharType="separate"/>
          </w:r>
          <w:r w:rsidRPr="00DF25CA">
            <w:rPr>
              <w:rFonts w:ascii="Arial Narrow" w:hAnsi="Arial Narrow" w:cs="Arial"/>
              <w:noProof/>
              <w:color w:val="000000"/>
              <w:shd w:val="clear" w:color="auto" w:fill="FFFFFF"/>
            </w:rPr>
            <w:t xml:space="preserve"> (Smith G, 2021)</w:t>
          </w:r>
          <w:r w:rsidRPr="00DF25CA">
            <w:rPr>
              <w:rFonts w:ascii="Arial Narrow" w:hAnsi="Arial Narrow" w:cs="Arial"/>
              <w:color w:val="000000"/>
              <w:shd w:val="clear" w:color="auto" w:fill="FFFFFF"/>
            </w:rPr>
            <w:fldChar w:fldCharType="end"/>
          </w:r>
        </w:sdtContent>
      </w:sdt>
      <w:r w:rsidRPr="00DF25CA">
        <w:rPr>
          <w:rFonts w:ascii="Arial Narrow" w:hAnsi="Arial Narrow" w:cs="Arial"/>
          <w:color w:val="000000"/>
          <w:shd w:val="clear" w:color="auto" w:fill="FFFFFF"/>
        </w:rPr>
        <w:t xml:space="preserve">. Depending on the anaesthetics administered and their effects in the brain and muscles the effects of the anaesthesia are discerned in four different parts: unconsciousness or hypnosis, analgesia, amnesia and skeletal muscle relaxation. </w:t>
      </w:r>
      <w:sdt>
        <w:sdtPr>
          <w:rPr>
            <w:rFonts w:ascii="Arial Narrow" w:hAnsi="Arial Narrow" w:cs="Arial"/>
            <w:color w:val="000000"/>
            <w:shd w:val="clear" w:color="auto" w:fill="FFFFFF"/>
          </w:rPr>
          <w:id w:val="18058594"/>
          <w:citation/>
        </w:sdtPr>
        <w:sdtContent>
          <w:r w:rsidRPr="00DF25CA">
            <w:rPr>
              <w:rFonts w:ascii="Arial Narrow" w:hAnsi="Arial Narrow" w:cs="Arial"/>
              <w:color w:val="000000"/>
              <w:shd w:val="clear" w:color="auto" w:fill="FFFFFF"/>
            </w:rPr>
            <w:fldChar w:fldCharType="begin"/>
          </w:r>
          <w:r w:rsidRPr="00DF25CA">
            <w:rPr>
              <w:rFonts w:ascii="Arial Narrow" w:hAnsi="Arial Narrow" w:cs="Arial"/>
              <w:color w:val="000000"/>
              <w:shd w:val="clear" w:color="auto" w:fill="FFFFFF"/>
            </w:rPr>
            <w:instrText xml:space="preserve"> CITATION Sid21 \l 3082 </w:instrText>
          </w:r>
          <w:r w:rsidRPr="00DF25CA">
            <w:rPr>
              <w:rFonts w:ascii="Arial Narrow" w:hAnsi="Arial Narrow" w:cs="Arial"/>
              <w:color w:val="000000"/>
              <w:shd w:val="clear" w:color="auto" w:fill="FFFFFF"/>
            </w:rPr>
            <w:fldChar w:fldCharType="separate"/>
          </w:r>
          <w:r w:rsidRPr="00DF25CA">
            <w:rPr>
              <w:rFonts w:ascii="Arial Narrow" w:hAnsi="Arial Narrow" w:cs="Arial"/>
              <w:noProof/>
              <w:color w:val="000000"/>
              <w:shd w:val="clear" w:color="auto" w:fill="FFFFFF"/>
            </w:rPr>
            <w:t>(Siddiqui BA, 2021)</w:t>
          </w:r>
          <w:r w:rsidRPr="00DF25CA">
            <w:rPr>
              <w:rFonts w:ascii="Arial Narrow" w:hAnsi="Arial Narrow" w:cs="Arial"/>
              <w:color w:val="000000"/>
              <w:shd w:val="clear" w:color="auto" w:fill="FFFFFF"/>
            </w:rPr>
            <w:fldChar w:fldCharType="end"/>
          </w:r>
        </w:sdtContent>
      </w:sdt>
    </w:p>
    <w:p w14:paraId="6302B852" w14:textId="77777777" w:rsidR="00672FDE" w:rsidRPr="00DF25CA" w:rsidRDefault="00672FDE" w:rsidP="00672FDE">
      <w:pPr>
        <w:jc w:val="both"/>
        <w:rPr>
          <w:rFonts w:ascii="Arial Narrow" w:hAnsi="Arial Narrow" w:cs="Arial"/>
          <w:color w:val="000000"/>
          <w:shd w:val="clear" w:color="auto" w:fill="FFFFFF"/>
        </w:rPr>
      </w:pPr>
    </w:p>
    <w:p w14:paraId="7A661FE4" w14:textId="77777777" w:rsidR="00672FDE" w:rsidRPr="00DF25CA" w:rsidRDefault="00672FDE" w:rsidP="00672FDE">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 xml:space="preserve">That general anaesthesia is a reversible coma state of the patient is a widely accepted statement in the clinical environment. Although the patterns of EEG activity observed in comatose patients depend on the extent of the brain injury, they frequently resemble the high–amplitude, low-frequency activity seen in patients under general anaesthesia, therefore supporting this analogy </w:t>
      </w:r>
      <w:sdt>
        <w:sdtPr>
          <w:rPr>
            <w:rFonts w:ascii="Arial Narrow" w:hAnsi="Arial Narrow" w:cs="Arial"/>
            <w:color w:val="000000"/>
            <w:shd w:val="clear" w:color="auto" w:fill="FFFFFF"/>
          </w:rPr>
          <w:id w:val="1810829860"/>
          <w:citation/>
        </w:sdtPr>
        <w:sdtContent>
          <w:r w:rsidRPr="00DF25CA">
            <w:rPr>
              <w:rFonts w:ascii="Arial Narrow" w:hAnsi="Arial Narrow" w:cs="Arial"/>
              <w:color w:val="000000"/>
              <w:shd w:val="clear" w:color="auto" w:fill="FFFFFF"/>
            </w:rPr>
            <w:fldChar w:fldCharType="begin"/>
          </w:r>
          <w:r w:rsidRPr="00DF25CA">
            <w:rPr>
              <w:rFonts w:ascii="Arial Narrow" w:hAnsi="Arial Narrow" w:cs="Arial"/>
              <w:color w:val="000000"/>
              <w:shd w:val="clear" w:color="auto" w:fill="FFFFFF"/>
            </w:rPr>
            <w:instrText xml:space="preserve"> CITATION Eme10 \l 3082 </w:instrText>
          </w:r>
          <w:r w:rsidRPr="00DF25CA">
            <w:rPr>
              <w:rFonts w:ascii="Arial Narrow" w:hAnsi="Arial Narrow" w:cs="Arial"/>
              <w:color w:val="000000"/>
              <w:shd w:val="clear" w:color="auto" w:fill="FFFFFF"/>
            </w:rPr>
            <w:fldChar w:fldCharType="separate"/>
          </w:r>
          <w:r w:rsidRPr="00DF25CA">
            <w:rPr>
              <w:rFonts w:ascii="Arial Narrow" w:hAnsi="Arial Narrow" w:cs="Arial"/>
              <w:noProof/>
              <w:color w:val="000000"/>
              <w:shd w:val="clear" w:color="auto" w:fill="FFFFFF"/>
            </w:rPr>
            <w:t>(Emery N. Brown, 2010)</w:t>
          </w:r>
          <w:r w:rsidRPr="00DF25CA">
            <w:rPr>
              <w:rFonts w:ascii="Arial Narrow" w:hAnsi="Arial Narrow" w:cs="Arial"/>
              <w:color w:val="000000"/>
              <w:shd w:val="clear" w:color="auto" w:fill="FFFFFF"/>
            </w:rPr>
            <w:fldChar w:fldCharType="end"/>
          </w:r>
        </w:sdtContent>
      </w:sdt>
      <w:r w:rsidRPr="00DF25CA">
        <w:rPr>
          <w:rFonts w:ascii="Arial Narrow" w:hAnsi="Arial Narrow" w:cs="Arial"/>
          <w:color w:val="000000"/>
          <w:shd w:val="clear" w:color="auto" w:fill="FFFFFF"/>
        </w:rPr>
        <w:t xml:space="preserve">. This comparative rises an immediate question: How much anaesthetics are enough for an intervention under general anaesthesia? The desired effects upon CNS does not remain isolated: when anaesthetic drugs </w:t>
      </w:r>
      <w:r w:rsidRPr="00DF25CA">
        <w:rPr>
          <w:rFonts w:ascii="Arial Narrow" w:hAnsi="Arial Narrow" w:cs="Arial"/>
          <w:color w:val="000000"/>
          <w:shd w:val="clear" w:color="auto" w:fill="FFFFFF"/>
        </w:rPr>
        <w:lastRenderedPageBreak/>
        <w:t xml:space="preserve">are administered a wide range of other parameters such as HR, Contractility, SVM, MAP and respiratory functions are modulated. Once the desired therapeutic effect is achieved, further increasing concentrations of anaesthetics generally enhance these undesired effects of the drugs both within the surgical procedure and less drastically throughout the recuperation process. It is therefore accepted that the optimal concentrations of anaesthetics in a surgical procedure is the one that achieves the desired therapeutic effects and not more than that </w:t>
      </w:r>
      <w:sdt>
        <w:sdtPr>
          <w:rPr>
            <w:rFonts w:ascii="Arial Narrow" w:hAnsi="Arial Narrow" w:cs="Arial"/>
            <w:color w:val="000000"/>
            <w:shd w:val="clear" w:color="auto" w:fill="FFFFFF"/>
          </w:rPr>
          <w:id w:val="7338850"/>
          <w:citation/>
        </w:sdtPr>
        <w:sdtContent>
          <w:r w:rsidRPr="00DF25CA">
            <w:rPr>
              <w:rFonts w:ascii="Arial Narrow" w:hAnsi="Arial Narrow" w:cs="Arial"/>
              <w:color w:val="000000"/>
              <w:shd w:val="clear" w:color="auto" w:fill="FFFFFF"/>
            </w:rPr>
            <w:fldChar w:fldCharType="begin"/>
          </w:r>
          <w:r w:rsidRPr="00DF25CA">
            <w:rPr>
              <w:rFonts w:ascii="Arial Narrow" w:hAnsi="Arial Narrow" w:cs="Arial"/>
              <w:color w:val="000000"/>
              <w:shd w:val="clear" w:color="auto" w:fill="FFFFFF"/>
            </w:rPr>
            <w:instrText xml:space="preserve">CITATION Khu13 \p 100-105 \l 3082 </w:instrText>
          </w:r>
          <w:r w:rsidRPr="00DF25CA">
            <w:rPr>
              <w:rFonts w:ascii="Arial Narrow" w:hAnsi="Arial Narrow" w:cs="Arial"/>
              <w:color w:val="000000"/>
              <w:shd w:val="clear" w:color="auto" w:fill="FFFFFF"/>
            </w:rPr>
            <w:fldChar w:fldCharType="separate"/>
          </w:r>
          <w:r w:rsidRPr="00DF25CA">
            <w:rPr>
              <w:rFonts w:ascii="Arial Narrow" w:hAnsi="Arial Narrow" w:cs="Arial"/>
              <w:noProof/>
              <w:color w:val="000000"/>
              <w:shd w:val="clear" w:color="auto" w:fill="FFFFFF"/>
            </w:rPr>
            <w:t>(Khurram Saleem Khan, Sept. 2013, págs. 100-105)</w:t>
          </w:r>
          <w:r w:rsidRPr="00DF25CA">
            <w:rPr>
              <w:rFonts w:ascii="Arial Narrow" w:hAnsi="Arial Narrow" w:cs="Arial"/>
              <w:color w:val="000000"/>
              <w:shd w:val="clear" w:color="auto" w:fill="FFFFFF"/>
            </w:rPr>
            <w:fldChar w:fldCharType="end"/>
          </w:r>
        </w:sdtContent>
      </w:sdt>
      <w:r w:rsidRPr="00DF25CA">
        <w:rPr>
          <w:rFonts w:ascii="Arial Narrow" w:hAnsi="Arial Narrow" w:cs="Arial"/>
          <w:color w:val="000000"/>
          <w:shd w:val="clear" w:color="auto" w:fill="FFFFFF"/>
        </w:rPr>
        <w:t xml:space="preserve">. </w:t>
      </w:r>
    </w:p>
    <w:p w14:paraId="3AE26291" w14:textId="77777777" w:rsidR="00672FDE" w:rsidRPr="00DF25CA" w:rsidRDefault="00672FDE" w:rsidP="00672FDE">
      <w:pPr>
        <w:jc w:val="both"/>
        <w:rPr>
          <w:rFonts w:ascii="Arial Narrow" w:hAnsi="Arial Narrow" w:cs="Arial"/>
          <w:color w:val="000000"/>
          <w:shd w:val="clear" w:color="auto" w:fill="FFFFFF"/>
        </w:rPr>
      </w:pPr>
    </w:p>
    <w:p w14:paraId="19EC2E84" w14:textId="77777777" w:rsidR="00672FDE" w:rsidRPr="00DF25CA" w:rsidRDefault="00672FDE" w:rsidP="00672FDE">
      <w:pPr>
        <w:keepNext/>
        <w:jc w:val="both"/>
        <w:rPr>
          <w:rFonts w:ascii="Arial Narrow" w:hAnsi="Arial Narrow" w:cs="Arial"/>
        </w:rPr>
      </w:pPr>
      <w:r w:rsidRPr="00DF25CA">
        <w:rPr>
          <w:rFonts w:ascii="Arial Narrow" w:hAnsi="Arial Narrow" w:cs="Arial"/>
          <w:noProof/>
          <w:color w:val="000000"/>
          <w:shd w:val="clear" w:color="auto" w:fill="FFFFFF"/>
        </w:rPr>
        <w:drawing>
          <wp:inline distT="0" distB="0" distL="0" distR="0" wp14:anchorId="0C1E784E" wp14:editId="07F9FAB1">
            <wp:extent cx="5708073" cy="30741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5352" cy="3131887"/>
                    </a:xfrm>
                    <a:prstGeom prst="rect">
                      <a:avLst/>
                    </a:prstGeom>
                  </pic:spPr>
                </pic:pic>
              </a:graphicData>
            </a:graphic>
          </wp:inline>
        </w:drawing>
      </w:r>
    </w:p>
    <w:p w14:paraId="14C14FA1" w14:textId="77777777" w:rsidR="00672FDE" w:rsidRPr="00DF25CA" w:rsidRDefault="00672FDE" w:rsidP="00672FDE">
      <w:pPr>
        <w:pStyle w:val="Caption"/>
        <w:jc w:val="both"/>
        <w:rPr>
          <w:rFonts w:ascii="Arial Narrow" w:hAnsi="Arial Narrow" w:cs="Arial"/>
          <w:i w:val="0"/>
          <w:iCs w:val="0"/>
          <w:color w:val="000000"/>
          <w:shd w:val="clear" w:color="auto" w:fill="FFFFFF"/>
        </w:rPr>
      </w:pPr>
      <w:bookmarkStart w:id="15" w:name="_Toc93050762"/>
      <w:r w:rsidRPr="00DF25CA">
        <w:rPr>
          <w:rFonts w:ascii="Arial Narrow" w:hAnsi="Arial Narrow" w:cs="Arial"/>
          <w:i w:val="0"/>
          <w:iCs w:val="0"/>
        </w:rPr>
        <w:t xml:space="preserve">Table </w:t>
      </w:r>
      <w:r w:rsidRPr="00DF25CA">
        <w:rPr>
          <w:rFonts w:ascii="Arial Narrow" w:hAnsi="Arial Narrow" w:cs="Arial"/>
          <w:i w:val="0"/>
          <w:iCs w:val="0"/>
        </w:rPr>
        <w:fldChar w:fldCharType="begin"/>
      </w:r>
      <w:r w:rsidRPr="00DF25CA">
        <w:rPr>
          <w:rFonts w:ascii="Arial Narrow" w:hAnsi="Arial Narrow" w:cs="Arial"/>
          <w:i w:val="0"/>
          <w:iCs w:val="0"/>
        </w:rPr>
        <w:instrText xml:space="preserve"> SEQ Table \* ARABIC </w:instrText>
      </w:r>
      <w:r w:rsidRPr="00DF25CA">
        <w:rPr>
          <w:rFonts w:ascii="Arial Narrow" w:hAnsi="Arial Narrow" w:cs="Arial"/>
          <w:i w:val="0"/>
          <w:iCs w:val="0"/>
        </w:rPr>
        <w:fldChar w:fldCharType="separate"/>
      </w:r>
      <w:r w:rsidRPr="00DF25CA">
        <w:rPr>
          <w:rFonts w:ascii="Arial Narrow" w:hAnsi="Arial Narrow" w:cs="Arial"/>
          <w:i w:val="0"/>
          <w:iCs w:val="0"/>
          <w:noProof/>
        </w:rPr>
        <w:t>1</w:t>
      </w:r>
      <w:r w:rsidRPr="00DF25CA">
        <w:rPr>
          <w:rFonts w:ascii="Arial Narrow" w:hAnsi="Arial Narrow" w:cs="Arial"/>
          <w:i w:val="0"/>
          <w:iCs w:val="0"/>
        </w:rPr>
        <w:fldChar w:fldCharType="end"/>
      </w:r>
      <w:r w:rsidRPr="00DF25CA">
        <w:rPr>
          <w:rFonts w:ascii="Arial Narrow" w:hAnsi="Arial Narrow" w:cs="Arial"/>
          <w:i w:val="0"/>
          <w:iCs w:val="0"/>
        </w:rPr>
        <w:t xml:space="preserve"> Systemic effects of i.v. agents. SVR, systemic vascular resistance; MAP, mean arterial pressure; CBF, cerebral blood flow </w:t>
      </w:r>
      <w:sdt>
        <w:sdtPr>
          <w:rPr>
            <w:rFonts w:ascii="Arial Narrow" w:hAnsi="Arial Narrow" w:cs="Arial"/>
            <w:i w:val="0"/>
            <w:iCs w:val="0"/>
          </w:rPr>
          <w:id w:val="1982813493"/>
          <w:citation/>
        </w:sdtPr>
        <w:sdtContent>
          <w:r w:rsidRPr="00DF25CA">
            <w:rPr>
              <w:rFonts w:ascii="Arial Narrow" w:hAnsi="Arial Narrow" w:cs="Arial"/>
              <w:i w:val="0"/>
              <w:iCs w:val="0"/>
            </w:rPr>
            <w:fldChar w:fldCharType="begin"/>
          </w:r>
          <w:r w:rsidRPr="00DF25CA">
            <w:rPr>
              <w:rFonts w:ascii="Arial Narrow" w:hAnsi="Arial Narrow" w:cs="Arial"/>
              <w:i w:val="0"/>
              <w:iCs w:val="0"/>
            </w:rPr>
            <w:instrText xml:space="preserve">CITATION Khu13 \p 100-105 \l 3082 </w:instrText>
          </w:r>
          <w:r w:rsidRPr="00DF25CA">
            <w:rPr>
              <w:rFonts w:ascii="Arial Narrow" w:hAnsi="Arial Narrow" w:cs="Arial"/>
              <w:i w:val="0"/>
              <w:iCs w:val="0"/>
            </w:rPr>
            <w:fldChar w:fldCharType="separate"/>
          </w:r>
          <w:r w:rsidRPr="00DF25CA">
            <w:rPr>
              <w:rFonts w:ascii="Arial Narrow" w:hAnsi="Arial Narrow" w:cs="Arial"/>
              <w:i w:val="0"/>
              <w:iCs w:val="0"/>
            </w:rPr>
            <w:t>(Khurram Saleem Khan, Sept. 2013, págs. 100-105)</w:t>
          </w:r>
          <w:r w:rsidRPr="00DF25CA">
            <w:rPr>
              <w:rFonts w:ascii="Arial Narrow" w:hAnsi="Arial Narrow" w:cs="Arial"/>
              <w:i w:val="0"/>
              <w:iCs w:val="0"/>
            </w:rPr>
            <w:fldChar w:fldCharType="end"/>
          </w:r>
        </w:sdtContent>
      </w:sdt>
      <w:bookmarkEnd w:id="15"/>
    </w:p>
    <w:p w14:paraId="57188683" w14:textId="77777777" w:rsidR="00672FDE" w:rsidRPr="00DF25CA" w:rsidRDefault="00672FDE" w:rsidP="00672FDE">
      <w:pPr>
        <w:jc w:val="both"/>
        <w:rPr>
          <w:rFonts w:ascii="Arial Narrow" w:hAnsi="Arial Narrow" w:cs="Arial"/>
        </w:rPr>
      </w:pPr>
    </w:p>
    <w:p w14:paraId="62ED442D" w14:textId="77777777" w:rsidR="00672FDE" w:rsidRPr="00DF25CA" w:rsidRDefault="00672FDE" w:rsidP="00672FDE">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The final desired therapeutic effect when performing general anaesthesia is to achieve the LoC state of the patient, where the effect of the anaesthetics is strong enough to start with the surgical procedure without risk of awakening of the patient, but avoiding the undesired increased effect of administering too much anaesthetics as shown in Table 1.</w:t>
      </w:r>
    </w:p>
    <w:p w14:paraId="435D6477" w14:textId="77777777" w:rsidR="00672FDE" w:rsidRPr="00DF25CA" w:rsidRDefault="00672FDE" w:rsidP="00672FDE">
      <w:pPr>
        <w:jc w:val="both"/>
        <w:rPr>
          <w:rFonts w:ascii="Arial Narrow" w:hAnsi="Arial Narrow" w:cs="Arial"/>
          <w:color w:val="000000"/>
          <w:shd w:val="clear" w:color="auto" w:fill="FFFFFF"/>
        </w:rPr>
      </w:pPr>
    </w:p>
    <w:p w14:paraId="70E3F535" w14:textId="77777777" w:rsidR="00672FDE" w:rsidRPr="00DF25CA" w:rsidRDefault="00672FDE" w:rsidP="00672FDE">
      <w:pPr>
        <w:jc w:val="both"/>
        <w:rPr>
          <w:rFonts w:ascii="Arial Narrow" w:hAnsi="Arial Narrow" w:cs="Arial"/>
        </w:rPr>
      </w:pPr>
      <w:r w:rsidRPr="00DF25CA">
        <w:rPr>
          <w:rFonts w:ascii="Arial Narrow" w:hAnsi="Arial Narrow" w:cs="Arial"/>
          <w:color w:val="000000"/>
          <w:shd w:val="clear" w:color="auto" w:fill="FFFFFF"/>
        </w:rPr>
        <w:t xml:space="preserve">Several pharmacological models and approaches such as Target Controlled infusion (TCI), EEG suppression analysis and BIS analysis </w:t>
      </w:r>
      <w:r w:rsidRPr="00DF25CA">
        <w:rPr>
          <w:rFonts w:ascii="Arial Narrow" w:hAnsi="Arial Narrow" w:cs="Arial"/>
        </w:rPr>
        <w:t xml:space="preserve">have been implemented to achieve the goal of infusing minimal necessary anaesthetic drugs </w:t>
      </w:r>
      <w:sdt>
        <w:sdtPr>
          <w:rPr>
            <w:rFonts w:ascii="Arial Narrow" w:hAnsi="Arial Narrow" w:cs="Arial"/>
            <w:color w:val="000000"/>
            <w:shd w:val="clear" w:color="auto" w:fill="FFFFFF"/>
          </w:rPr>
          <w:id w:val="1624267194"/>
          <w:citation/>
        </w:sdtPr>
        <w:sdtContent>
          <w:r w:rsidRPr="00DF25CA">
            <w:rPr>
              <w:rFonts w:ascii="Arial Narrow" w:hAnsi="Arial Narrow" w:cs="Arial"/>
              <w:color w:val="000000"/>
              <w:shd w:val="clear" w:color="auto" w:fill="FFFFFF"/>
            </w:rPr>
            <w:fldChar w:fldCharType="begin"/>
          </w:r>
          <w:r w:rsidRPr="00DF25CA">
            <w:rPr>
              <w:rFonts w:ascii="Arial Narrow" w:hAnsi="Arial Narrow" w:cs="Arial"/>
              <w:color w:val="000000"/>
              <w:shd w:val="clear" w:color="auto" w:fill="FFFFFF"/>
            </w:rPr>
            <w:instrText xml:space="preserve"> CITATION Gua05 \l 3082 </w:instrText>
          </w:r>
          <w:r w:rsidRPr="00DF25CA">
            <w:rPr>
              <w:rFonts w:ascii="Arial Narrow" w:hAnsi="Arial Narrow" w:cs="Arial"/>
              <w:color w:val="000000"/>
              <w:shd w:val="clear" w:color="auto" w:fill="FFFFFF"/>
            </w:rPr>
            <w:fldChar w:fldCharType="separate"/>
          </w:r>
          <w:r w:rsidRPr="00DF25CA">
            <w:rPr>
              <w:rFonts w:ascii="Arial Narrow" w:hAnsi="Arial Narrow" w:cs="Arial"/>
              <w:noProof/>
              <w:color w:val="000000"/>
              <w:shd w:val="clear" w:color="auto" w:fill="FFFFFF"/>
            </w:rPr>
            <w:t>(Guarracino F, 2005)</w:t>
          </w:r>
          <w:r w:rsidRPr="00DF25CA">
            <w:rPr>
              <w:rFonts w:ascii="Arial Narrow" w:hAnsi="Arial Narrow" w:cs="Arial"/>
              <w:color w:val="000000"/>
              <w:shd w:val="clear" w:color="auto" w:fill="FFFFFF"/>
            </w:rPr>
            <w:fldChar w:fldCharType="end"/>
          </w:r>
        </w:sdtContent>
      </w:sdt>
      <w:r w:rsidRPr="00DF25CA">
        <w:rPr>
          <w:rFonts w:ascii="Arial Narrow" w:hAnsi="Arial Narrow" w:cs="Arial"/>
        </w:rPr>
        <w:t xml:space="preserve"> and will be further discussed in the Anaesthetic drugs and Anaesthesia monitoring chapters respectively. </w:t>
      </w:r>
    </w:p>
    <w:p w14:paraId="7442D322" w14:textId="77777777" w:rsidR="00672FDE" w:rsidRPr="00DF25CA" w:rsidRDefault="00672FDE" w:rsidP="00672FDE">
      <w:pPr>
        <w:jc w:val="both"/>
        <w:rPr>
          <w:rFonts w:ascii="Arial Narrow" w:hAnsi="Arial Narrow" w:cs="Arial"/>
          <w:color w:val="000000"/>
          <w:shd w:val="clear" w:color="auto" w:fill="FFFFFF"/>
        </w:rPr>
      </w:pPr>
    </w:p>
    <w:p w14:paraId="42AABA4F" w14:textId="77777777" w:rsidR="00672FDE" w:rsidRPr="00DF25CA" w:rsidRDefault="00672FDE" w:rsidP="00672FDE">
      <w:pPr>
        <w:jc w:val="both"/>
        <w:rPr>
          <w:rFonts w:ascii="Arial Narrow" w:hAnsi="Arial Narrow" w:cs="Arial"/>
          <w:color w:val="000000"/>
          <w:shd w:val="clear" w:color="auto" w:fill="FFFFFF"/>
        </w:rPr>
      </w:pPr>
      <w:commentRangeStart w:id="16"/>
      <w:commentRangeEnd w:id="16"/>
      <w:r w:rsidRPr="00DF25CA">
        <w:rPr>
          <w:rStyle w:val="CommentReference"/>
        </w:rPr>
        <w:commentReference w:id="16"/>
      </w:r>
    </w:p>
    <w:p w14:paraId="2ABA4563" w14:textId="77777777" w:rsidR="00672FDE" w:rsidRPr="00DF25CA" w:rsidRDefault="00672FDE" w:rsidP="00672FDE">
      <w:pPr>
        <w:pStyle w:val="Heading4"/>
        <w:numPr>
          <w:ilvl w:val="3"/>
          <w:numId w:val="12"/>
        </w:numPr>
      </w:pPr>
      <w:bookmarkStart w:id="17" w:name="_Toc93243932"/>
      <w:r w:rsidRPr="00DF25CA">
        <w:t>States of anaesthesia</w:t>
      </w:r>
      <w:bookmarkEnd w:id="17"/>
    </w:p>
    <w:p w14:paraId="4704B4E4" w14:textId="77777777" w:rsidR="00672FDE" w:rsidRPr="00DF25CA" w:rsidRDefault="00672FDE" w:rsidP="00672FDE">
      <w:pPr>
        <w:jc w:val="both"/>
        <w:rPr>
          <w:rFonts w:ascii="Arial Narrow" w:hAnsi="Arial Narrow" w:cs="Arial"/>
          <w:color w:val="000000"/>
          <w:shd w:val="clear" w:color="auto" w:fill="FFFFFF"/>
        </w:rPr>
      </w:pPr>
    </w:p>
    <w:p w14:paraId="1A9C6513" w14:textId="77777777" w:rsidR="00672FDE" w:rsidRPr="00DF25CA" w:rsidRDefault="00672FDE" w:rsidP="00672FDE">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 xml:space="preserve">As stated in the previous section, the states of anaesthesia are not part of a continuous process towards being under general anaesthesia, but the different effects expected from anaesthetic drugs which might be necessarily combined to achieve the therapeutic effect necessary to start the intervention safely. These states of anaesthesia are unconsciousness, which refers to patients’ unawareness state; analgesia, which refers to patients’ incapacity of feeling painful stimuli; amnesia, which refers to patients’ inability to remember; and akinesia, which refers to patients immobility. </w:t>
      </w:r>
    </w:p>
    <w:p w14:paraId="7CDE3FFF" w14:textId="77777777" w:rsidR="00672FDE" w:rsidRPr="00DF25CA" w:rsidRDefault="00672FDE" w:rsidP="00672FDE">
      <w:pPr>
        <w:jc w:val="both"/>
        <w:rPr>
          <w:rFonts w:ascii="Arial Narrow" w:hAnsi="Arial Narrow" w:cs="Arial"/>
          <w:color w:val="000000"/>
          <w:shd w:val="clear" w:color="auto" w:fill="FFFFFF"/>
        </w:rPr>
      </w:pPr>
    </w:p>
    <w:p w14:paraId="754A1F61" w14:textId="77777777" w:rsidR="00672FDE" w:rsidRPr="00DF25CA" w:rsidRDefault="00672FDE" w:rsidP="00672FDE">
      <w:pPr>
        <w:jc w:val="both"/>
        <w:rPr>
          <w:rFonts w:ascii="Arial Narrow" w:hAnsi="Arial Narrow" w:cs="Arial"/>
          <w:b/>
          <w:bCs/>
          <w:color w:val="000000"/>
          <w:shd w:val="clear" w:color="auto" w:fill="FFFFFF"/>
        </w:rPr>
      </w:pPr>
    </w:p>
    <w:p w14:paraId="37A2D548" w14:textId="77777777" w:rsidR="00672FDE" w:rsidRPr="00DF25CA" w:rsidRDefault="00672FDE" w:rsidP="00672FDE">
      <w:pPr>
        <w:jc w:val="both"/>
        <w:rPr>
          <w:rFonts w:ascii="Arial Narrow" w:hAnsi="Arial Narrow" w:cs="Arial"/>
          <w:b/>
          <w:bCs/>
          <w:color w:val="000000"/>
          <w:shd w:val="clear" w:color="auto" w:fill="FFFFFF"/>
        </w:rPr>
      </w:pPr>
      <w:r w:rsidRPr="00DF25CA">
        <w:rPr>
          <w:rFonts w:ascii="Arial Narrow" w:hAnsi="Arial Narrow" w:cs="Arial"/>
          <w:b/>
          <w:bCs/>
          <w:color w:val="000000"/>
          <w:shd w:val="clear" w:color="auto" w:fill="FFFFFF"/>
        </w:rPr>
        <w:t>Hypnosis and unconsciousness</w:t>
      </w:r>
    </w:p>
    <w:p w14:paraId="7CDD0D89" w14:textId="77777777" w:rsidR="00672FDE" w:rsidRPr="00DF25CA" w:rsidRDefault="00672FDE" w:rsidP="00672FDE">
      <w:pPr>
        <w:jc w:val="both"/>
        <w:rPr>
          <w:rFonts w:ascii="Arial Narrow" w:hAnsi="Arial Narrow" w:cs="Arial"/>
          <w:b/>
          <w:bCs/>
          <w:color w:val="000000"/>
          <w:shd w:val="clear" w:color="auto" w:fill="FFFFFF"/>
        </w:rPr>
      </w:pPr>
    </w:p>
    <w:p w14:paraId="475D2D91" w14:textId="77777777" w:rsidR="00672FDE" w:rsidRPr="00DF25CA" w:rsidRDefault="00672FDE" w:rsidP="00672FDE">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The state of hypnosis, which is analogous to unconsciousness, is typically defined as a state of impairment of cognitive functions in the patients’ brain that blocks patients’ adequate response to external stimuli, regarding attention and perception</w:t>
      </w:r>
      <w:sdt>
        <w:sdtPr>
          <w:rPr>
            <w:rFonts w:ascii="Arial Narrow" w:hAnsi="Arial Narrow" w:cs="Arial"/>
            <w:color w:val="000000"/>
            <w:shd w:val="clear" w:color="auto" w:fill="FFFFFF"/>
          </w:rPr>
          <w:id w:val="444813155"/>
          <w:citation/>
        </w:sdtPr>
        <w:sdtContent>
          <w:r w:rsidRPr="00DF25CA">
            <w:rPr>
              <w:rFonts w:ascii="Arial Narrow" w:hAnsi="Arial Narrow" w:cs="Arial"/>
              <w:color w:val="000000"/>
              <w:shd w:val="clear" w:color="auto" w:fill="FFFFFF"/>
            </w:rPr>
            <w:fldChar w:fldCharType="begin"/>
          </w:r>
          <w:r w:rsidRPr="00DF25CA">
            <w:rPr>
              <w:rFonts w:ascii="Arial Narrow" w:hAnsi="Arial Narrow" w:cs="Arial"/>
              <w:color w:val="000000"/>
              <w:shd w:val="clear" w:color="auto" w:fill="FFFFFF"/>
            </w:rPr>
            <w:instrText xml:space="preserve"> CITATION Jas03 \l 3082 </w:instrText>
          </w:r>
          <w:r w:rsidRPr="00DF25CA">
            <w:rPr>
              <w:rFonts w:ascii="Arial Narrow" w:hAnsi="Arial Narrow" w:cs="Arial"/>
              <w:color w:val="000000"/>
              <w:shd w:val="clear" w:color="auto" w:fill="FFFFFF"/>
            </w:rPr>
            <w:fldChar w:fldCharType="separate"/>
          </w:r>
          <w:r w:rsidRPr="00DF25CA">
            <w:rPr>
              <w:rFonts w:ascii="Arial Narrow" w:hAnsi="Arial Narrow" w:cs="Arial"/>
              <w:noProof/>
              <w:color w:val="000000"/>
              <w:shd w:val="clear" w:color="auto" w:fill="FFFFFF"/>
            </w:rPr>
            <w:t xml:space="preserve"> (Jason A. Campagna, 2003)</w:t>
          </w:r>
          <w:r w:rsidRPr="00DF25CA">
            <w:rPr>
              <w:rFonts w:ascii="Arial Narrow" w:hAnsi="Arial Narrow" w:cs="Arial"/>
              <w:color w:val="000000"/>
              <w:shd w:val="clear" w:color="auto" w:fill="FFFFFF"/>
            </w:rPr>
            <w:fldChar w:fldCharType="end"/>
          </w:r>
        </w:sdtContent>
      </w:sdt>
      <w:r w:rsidRPr="00DF25CA">
        <w:rPr>
          <w:rFonts w:ascii="Arial Narrow" w:hAnsi="Arial Narrow" w:cs="Arial"/>
          <w:color w:val="000000"/>
          <w:shd w:val="clear" w:color="auto" w:fill="FFFFFF"/>
        </w:rPr>
        <w:t xml:space="preserve">. Hypnosis is induced by hypnotic agents such as propofol, and there are several levels of hypnosis: drowsy, sedated and unconscious.  </w:t>
      </w:r>
    </w:p>
    <w:p w14:paraId="5CA9E39F" w14:textId="77777777" w:rsidR="00672FDE" w:rsidRPr="00DF25CA" w:rsidRDefault="00672FDE" w:rsidP="00672FDE">
      <w:pPr>
        <w:jc w:val="both"/>
        <w:rPr>
          <w:rFonts w:ascii="Arial Narrow" w:hAnsi="Arial Narrow" w:cs="Arial"/>
          <w:color w:val="000000"/>
          <w:shd w:val="clear" w:color="auto" w:fill="FFFFFF"/>
        </w:rPr>
      </w:pPr>
    </w:p>
    <w:p w14:paraId="7C8E43B1" w14:textId="77777777" w:rsidR="00672FDE" w:rsidRPr="00DF25CA" w:rsidRDefault="00672FDE" w:rsidP="00672FDE">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 xml:space="preserve">The mechanisms of action involved in the process of hypnosis have not yet been determined accurately as a whole. Nevertheless, in the last decades it has been shown that different molecular targets in various regions of the nervous system are involved in the multiple components of anaesthetic action, and these targets can vary between specific anaesthetics. </w:t>
      </w:r>
      <w:commentRangeStart w:id="18"/>
      <w:r w:rsidRPr="00DF25CA">
        <w:rPr>
          <w:rFonts w:ascii="Arial Narrow" w:hAnsi="Arial Narrow" w:cs="Arial"/>
          <w:color w:val="000000"/>
          <w:shd w:val="clear" w:color="auto" w:fill="FFFFFF"/>
        </w:rPr>
        <w:t>When talking about unconsciousness induction the main inhibitory neurotransmitter involved is Gamma-aminobutyric acid (GABA). This neurotransmitter acts selectively modulating GABA</w:t>
      </w:r>
      <w:r w:rsidRPr="00DF25CA">
        <w:rPr>
          <w:rFonts w:ascii="Arial Narrow" w:hAnsi="Arial Narrow" w:cs="Arial"/>
          <w:color w:val="000000"/>
          <w:shd w:val="clear" w:color="auto" w:fill="FFFFFF"/>
          <w:vertAlign w:val="subscript"/>
        </w:rPr>
        <w:t xml:space="preserve">A </w:t>
      </w:r>
      <w:r w:rsidRPr="00DF25CA">
        <w:rPr>
          <w:rFonts w:ascii="Arial Narrow" w:hAnsi="Arial Narrow" w:cs="Arial"/>
          <w:color w:val="000000"/>
          <w:shd w:val="clear" w:color="auto" w:fill="FFFFFF"/>
        </w:rPr>
        <w:t>receptors</w:t>
      </w:r>
      <w:sdt>
        <w:sdtPr>
          <w:rPr>
            <w:rFonts w:ascii="Arial Narrow" w:hAnsi="Arial Narrow" w:cs="Arial"/>
            <w:color w:val="000000"/>
            <w:shd w:val="clear" w:color="auto" w:fill="FFFFFF"/>
          </w:rPr>
          <w:id w:val="1029756222"/>
          <w:citation/>
        </w:sdtPr>
        <w:sdtContent>
          <w:r w:rsidRPr="00DF25CA">
            <w:rPr>
              <w:rFonts w:ascii="Arial Narrow" w:hAnsi="Arial Narrow" w:cs="Arial"/>
              <w:color w:val="000000"/>
              <w:shd w:val="clear" w:color="auto" w:fill="FFFFFF"/>
            </w:rPr>
            <w:fldChar w:fldCharType="begin"/>
          </w:r>
          <w:r w:rsidRPr="00DF25CA">
            <w:rPr>
              <w:rFonts w:ascii="Arial Narrow" w:hAnsi="Arial Narrow" w:cs="Arial"/>
              <w:color w:val="000000"/>
              <w:shd w:val="clear" w:color="auto" w:fill="FFFFFF"/>
            </w:rPr>
            <w:instrText xml:space="preserve">CITATION Hug10 \p 503-510 \t  \l 3082 </w:instrText>
          </w:r>
          <w:r w:rsidRPr="00DF25CA">
            <w:rPr>
              <w:rFonts w:ascii="Arial Narrow" w:hAnsi="Arial Narrow" w:cs="Arial"/>
              <w:color w:val="000000"/>
              <w:shd w:val="clear" w:color="auto" w:fill="FFFFFF"/>
            </w:rPr>
            <w:fldChar w:fldCharType="separate"/>
          </w:r>
          <w:r w:rsidRPr="00DF25CA">
            <w:rPr>
              <w:rFonts w:ascii="Arial Narrow" w:hAnsi="Arial Narrow" w:cs="Arial"/>
              <w:noProof/>
              <w:color w:val="000000"/>
              <w:shd w:val="clear" w:color="auto" w:fill="FFFFFF"/>
            </w:rPr>
            <w:t xml:space="preserve"> (Hemmings HC Jr, (2005), págs. 503-510)</w:t>
          </w:r>
          <w:r w:rsidRPr="00DF25CA">
            <w:rPr>
              <w:rFonts w:ascii="Arial Narrow" w:hAnsi="Arial Narrow" w:cs="Arial"/>
              <w:color w:val="000000"/>
              <w:shd w:val="clear" w:color="auto" w:fill="FFFFFF"/>
            </w:rPr>
            <w:fldChar w:fldCharType="end"/>
          </w:r>
        </w:sdtContent>
      </w:sdt>
      <w:r w:rsidRPr="00DF25CA">
        <w:rPr>
          <w:rFonts w:ascii="Arial Narrow" w:hAnsi="Arial Narrow" w:cs="Arial"/>
          <w:color w:val="000000"/>
          <w:shd w:val="clear" w:color="auto" w:fill="FFFFFF"/>
        </w:rPr>
        <w:t>, which are ligand-gated ion channels persistently opening the channels and therefore inhibiting synapses in big areas of the brain</w:t>
      </w:r>
      <w:sdt>
        <w:sdtPr>
          <w:rPr>
            <w:rFonts w:ascii="Arial Narrow" w:hAnsi="Arial Narrow" w:cs="Arial"/>
            <w:color w:val="000000"/>
            <w:shd w:val="clear" w:color="auto" w:fill="FFFFFF"/>
          </w:rPr>
          <w:id w:val="-1066250820"/>
          <w:citation/>
        </w:sdtPr>
        <w:sdtContent>
          <w:r w:rsidRPr="00DF25CA">
            <w:rPr>
              <w:rFonts w:ascii="Arial Narrow" w:hAnsi="Arial Narrow" w:cs="Arial"/>
              <w:color w:val="000000"/>
              <w:shd w:val="clear" w:color="auto" w:fill="FFFFFF"/>
            </w:rPr>
            <w:fldChar w:fldCharType="begin"/>
          </w:r>
          <w:r w:rsidRPr="00DF25CA">
            <w:rPr>
              <w:rFonts w:ascii="Arial Narrow" w:hAnsi="Arial Narrow" w:cs="Arial"/>
              <w:color w:val="000000"/>
              <w:shd w:val="clear" w:color="auto" w:fill="FFFFFF"/>
            </w:rPr>
            <w:instrText xml:space="preserve"> CITATION Hem05 \l 3082 </w:instrText>
          </w:r>
          <w:r w:rsidRPr="00DF25CA">
            <w:rPr>
              <w:rFonts w:ascii="Arial Narrow" w:hAnsi="Arial Narrow" w:cs="Arial"/>
              <w:color w:val="000000"/>
              <w:shd w:val="clear" w:color="auto" w:fill="FFFFFF"/>
            </w:rPr>
            <w:fldChar w:fldCharType="separate"/>
          </w:r>
          <w:r w:rsidRPr="00DF25CA">
            <w:rPr>
              <w:rFonts w:ascii="Arial Narrow" w:hAnsi="Arial Narrow" w:cs="Arial"/>
              <w:noProof/>
              <w:color w:val="000000"/>
              <w:shd w:val="clear" w:color="auto" w:fill="FFFFFF"/>
            </w:rPr>
            <w:t xml:space="preserve"> (Hemmings HC Jr, 2005)</w:t>
          </w:r>
          <w:r w:rsidRPr="00DF25CA">
            <w:rPr>
              <w:rFonts w:ascii="Arial Narrow" w:hAnsi="Arial Narrow" w:cs="Arial"/>
              <w:color w:val="000000"/>
              <w:shd w:val="clear" w:color="auto" w:fill="FFFFFF"/>
            </w:rPr>
            <w:fldChar w:fldCharType="end"/>
          </w:r>
        </w:sdtContent>
      </w:sdt>
      <w:r w:rsidRPr="00DF25CA">
        <w:rPr>
          <w:rFonts w:ascii="Arial Narrow" w:hAnsi="Arial Narrow" w:cs="Arial"/>
          <w:color w:val="000000"/>
          <w:shd w:val="clear" w:color="auto" w:fill="FFFFFF"/>
        </w:rPr>
        <w:t>.</w:t>
      </w:r>
      <w:commentRangeEnd w:id="18"/>
      <w:r w:rsidRPr="00DF25CA">
        <w:rPr>
          <w:rStyle w:val="CommentReference"/>
        </w:rPr>
        <w:commentReference w:id="18"/>
      </w:r>
    </w:p>
    <w:p w14:paraId="78C7E3F2" w14:textId="77777777" w:rsidR="00672FDE" w:rsidRPr="00DF25CA" w:rsidRDefault="00672FDE" w:rsidP="00672FDE">
      <w:pPr>
        <w:jc w:val="both"/>
        <w:rPr>
          <w:rFonts w:ascii="Arial Narrow" w:hAnsi="Arial Narrow" w:cs="Arial"/>
          <w:color w:val="000000"/>
          <w:shd w:val="clear" w:color="auto" w:fill="FFFFFF"/>
        </w:rPr>
      </w:pPr>
    </w:p>
    <w:p w14:paraId="2780A47D" w14:textId="77777777" w:rsidR="00672FDE" w:rsidRPr="00DF25CA" w:rsidRDefault="00672FDE" w:rsidP="00672FDE">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Even though several indexes mostly related to EEG have been used lately to acknowledge the level of hypnosis of patients under general anaesthesia, our intraoperative ability to evaluate levels of consciousness still remains limited. An example of this approach is Bispectral index (BIS), but further research in this field is still necessary to construct deterministic models involving hypnosis induction and its effects upon patients.</w:t>
      </w:r>
    </w:p>
    <w:p w14:paraId="0D3326B4" w14:textId="77777777" w:rsidR="00672FDE" w:rsidRPr="00DF25CA" w:rsidRDefault="00672FDE" w:rsidP="00672FDE">
      <w:pPr>
        <w:jc w:val="both"/>
        <w:rPr>
          <w:rFonts w:ascii="Arial Narrow" w:hAnsi="Arial Narrow" w:cs="Arial"/>
        </w:rPr>
      </w:pPr>
    </w:p>
    <w:p w14:paraId="7E609251" w14:textId="77777777" w:rsidR="00672FDE" w:rsidRPr="00DF25CA" w:rsidRDefault="00672FDE" w:rsidP="00672FDE">
      <w:pPr>
        <w:jc w:val="both"/>
        <w:rPr>
          <w:rFonts w:ascii="Arial Narrow" w:hAnsi="Arial Narrow" w:cs="Arial"/>
          <w:b/>
          <w:bCs/>
        </w:rPr>
      </w:pPr>
      <w:r w:rsidRPr="00DF25CA">
        <w:rPr>
          <w:rFonts w:ascii="Arial Narrow" w:hAnsi="Arial Narrow" w:cs="Arial"/>
          <w:b/>
          <w:bCs/>
        </w:rPr>
        <w:t>Analgesia</w:t>
      </w:r>
    </w:p>
    <w:p w14:paraId="59DA1FD7" w14:textId="77777777" w:rsidR="00672FDE" w:rsidRPr="00DF25CA" w:rsidRDefault="00672FDE" w:rsidP="00672FDE">
      <w:pPr>
        <w:spacing w:before="100" w:beforeAutospacing="1" w:after="100" w:afterAutospacing="1"/>
        <w:jc w:val="both"/>
        <w:rPr>
          <w:rFonts w:ascii="Arial Narrow" w:hAnsi="Arial Narrow" w:cs="Arial"/>
        </w:rPr>
      </w:pPr>
      <w:r w:rsidRPr="00DF25CA">
        <w:rPr>
          <w:rFonts w:ascii="Arial Narrow" w:hAnsi="Arial Narrow" w:cs="Arial"/>
        </w:rPr>
        <w:t xml:space="preserve">In 2020 the International Association for the Study of Pain proposed a review of the definition of pain. The new accepted definition stated that pain was "An unpleasant sensory and emotional experience associated with, or resembling that associated with, actual or potential tissue damage" </w:t>
      </w:r>
      <w:sdt>
        <w:sdtPr>
          <w:rPr>
            <w:rFonts w:ascii="Arial Narrow" w:hAnsi="Arial Narrow" w:cs="Arial"/>
          </w:rPr>
          <w:id w:val="114958778"/>
          <w:citation/>
        </w:sdtPr>
        <w:sdtContent>
          <w:r w:rsidRPr="00DF25CA">
            <w:rPr>
              <w:rFonts w:ascii="Arial Narrow" w:hAnsi="Arial Narrow" w:cs="Arial"/>
            </w:rPr>
            <w:fldChar w:fldCharType="begin"/>
          </w:r>
          <w:r w:rsidRPr="00DF25CA">
            <w:rPr>
              <w:rFonts w:ascii="Arial Narrow" w:hAnsi="Arial Narrow" w:cs="Arial"/>
            </w:rPr>
            <w:instrText xml:space="preserve">CITATION Sri20 \l 3082 </w:instrText>
          </w:r>
          <w:r w:rsidRPr="00DF25CA">
            <w:rPr>
              <w:rFonts w:ascii="Arial Narrow" w:hAnsi="Arial Narrow" w:cs="Arial"/>
            </w:rPr>
            <w:fldChar w:fldCharType="separate"/>
          </w:r>
          <w:r w:rsidRPr="00DF25CA">
            <w:rPr>
              <w:rFonts w:ascii="Arial Narrow" w:hAnsi="Arial Narrow" w:cs="Arial"/>
            </w:rPr>
            <w:t>(Srinivasa N Raja, 2020)</w:t>
          </w:r>
          <w:r w:rsidRPr="00DF25CA">
            <w:rPr>
              <w:rFonts w:ascii="Arial Narrow" w:hAnsi="Arial Narrow" w:cs="Arial"/>
            </w:rPr>
            <w:fldChar w:fldCharType="end"/>
          </w:r>
        </w:sdtContent>
      </w:sdt>
      <w:r w:rsidRPr="00DF25CA">
        <w:rPr>
          <w:rFonts w:ascii="Arial Narrow" w:hAnsi="Arial Narrow" w:cs="Arial"/>
        </w:rPr>
        <w:t xml:space="preserve">. Therefore, analgesia could be defined as the state of mind that permits the inhibition of painful sensations in situations where it would be expected, such as in tissue damage derived from surgical action. </w:t>
      </w:r>
    </w:p>
    <w:p w14:paraId="20046309" w14:textId="77777777" w:rsidR="00672FDE" w:rsidRPr="00DF25CA" w:rsidRDefault="00672FDE" w:rsidP="00672FDE">
      <w:pPr>
        <w:spacing w:before="100" w:beforeAutospacing="1" w:after="100" w:afterAutospacing="1"/>
        <w:jc w:val="both"/>
        <w:rPr>
          <w:rFonts w:ascii="Arial Narrow" w:hAnsi="Arial Narrow" w:cs="Arial"/>
          <w:b/>
          <w:bCs/>
        </w:rPr>
      </w:pPr>
      <w:r w:rsidRPr="00DF25CA">
        <w:rPr>
          <w:rFonts w:ascii="Arial Narrow" w:hAnsi="Arial Narrow" w:cs="Arial"/>
          <w:b/>
          <w:bCs/>
        </w:rPr>
        <w:t>Amnesia</w:t>
      </w:r>
    </w:p>
    <w:p w14:paraId="63580145" w14:textId="77777777" w:rsidR="00672FDE" w:rsidRPr="00DF25CA" w:rsidRDefault="00672FDE" w:rsidP="00672FDE">
      <w:pPr>
        <w:spacing w:before="100" w:beforeAutospacing="1" w:after="100" w:afterAutospacing="1"/>
        <w:jc w:val="both"/>
        <w:rPr>
          <w:rFonts w:ascii="Arial Narrow" w:hAnsi="Arial Narrow" w:cs="Arial"/>
        </w:rPr>
      </w:pPr>
      <w:r w:rsidRPr="00DF25CA">
        <w:rPr>
          <w:rFonts w:ascii="Arial Narrow" w:hAnsi="Arial Narrow" w:cs="Arial"/>
        </w:rPr>
        <w:t>The term amnesia refers to the impossibility of a patient to remember or recall any moment or event that they perceived during the transient state. Hypnotic agents cause unconsciousness by suppressing neural mechanisms mediating arousal and awareness, but they can also cause amnesia by disrupting mechanisms of memory consolidation.</w:t>
      </w:r>
    </w:p>
    <w:p w14:paraId="4235AC54" w14:textId="77777777" w:rsidR="00672FDE" w:rsidRPr="00DF25CA" w:rsidRDefault="00672FDE" w:rsidP="00672FDE">
      <w:pPr>
        <w:spacing w:before="100" w:beforeAutospacing="1" w:after="100" w:afterAutospacing="1"/>
        <w:jc w:val="both"/>
        <w:rPr>
          <w:rFonts w:ascii="Arial Narrow" w:hAnsi="Arial Narrow" w:cs="Arial"/>
        </w:rPr>
      </w:pPr>
      <w:r w:rsidRPr="00DF25CA">
        <w:rPr>
          <w:rFonts w:ascii="Arial Narrow" w:hAnsi="Arial Narrow" w:cs="Arial"/>
        </w:rPr>
        <w:t>When a high enough dose of a hypnotic agent is administered, information from the outside world is not processed by the patient and, thus, no conscious memories are formed. In this sense, all hypnotic agents are amnesic at a certain dose</w:t>
      </w:r>
      <w:sdt>
        <w:sdtPr>
          <w:rPr>
            <w:rFonts w:ascii="Arial Narrow" w:hAnsi="Arial Narrow" w:cs="Arial"/>
          </w:rPr>
          <w:id w:val="1030067344"/>
          <w:citation/>
        </w:sdtPr>
        <w:sdtContent>
          <w:r w:rsidRPr="00DF25CA">
            <w:rPr>
              <w:rFonts w:ascii="Arial Narrow" w:hAnsi="Arial Narrow" w:cs="Arial"/>
            </w:rPr>
            <w:fldChar w:fldCharType="begin"/>
          </w:r>
          <w:r w:rsidRPr="00DF25CA">
            <w:rPr>
              <w:rFonts w:ascii="Arial Narrow" w:hAnsi="Arial Narrow" w:cs="Arial"/>
            </w:rPr>
            <w:instrText xml:space="preserve">CITATION Rob09 \p 2 \t  \l 3082 </w:instrText>
          </w:r>
          <w:r w:rsidRPr="00DF25CA">
            <w:rPr>
              <w:rFonts w:ascii="Arial Narrow" w:hAnsi="Arial Narrow" w:cs="Arial"/>
            </w:rPr>
            <w:fldChar w:fldCharType="separate"/>
          </w:r>
          <w:r w:rsidRPr="00DF25CA">
            <w:rPr>
              <w:rFonts w:ascii="Arial Narrow" w:hAnsi="Arial Narrow" w:cs="Arial"/>
            </w:rPr>
            <w:t xml:space="preserve"> (Robert A. Veselis, 2009, pág. 2)</w:t>
          </w:r>
          <w:r w:rsidRPr="00DF25CA">
            <w:rPr>
              <w:rFonts w:ascii="Arial Narrow" w:hAnsi="Arial Narrow" w:cs="Arial"/>
            </w:rPr>
            <w:fldChar w:fldCharType="end"/>
          </w:r>
        </w:sdtContent>
      </w:sdt>
      <w:r w:rsidRPr="00DF25CA">
        <w:rPr>
          <w:rFonts w:ascii="Arial Narrow" w:hAnsi="Arial Narrow" w:cs="Arial"/>
        </w:rPr>
        <w:t>. Furthermore, hypnotic agents acting on GABA receptors such as propofol might have amnesic effect even at lower sedative doses</w:t>
      </w:r>
      <w:sdt>
        <w:sdtPr>
          <w:rPr>
            <w:rFonts w:ascii="Arial Narrow" w:hAnsi="Arial Narrow" w:cs="Arial"/>
          </w:rPr>
          <w:id w:val="1875810316"/>
          <w:citation/>
        </w:sdtPr>
        <w:sdtContent>
          <w:r w:rsidRPr="00DF25CA">
            <w:rPr>
              <w:rFonts w:ascii="Arial Narrow" w:hAnsi="Arial Narrow" w:cs="Arial"/>
            </w:rPr>
            <w:fldChar w:fldCharType="begin"/>
          </w:r>
          <w:r w:rsidRPr="00DF25CA">
            <w:rPr>
              <w:rFonts w:ascii="Arial Narrow" w:hAnsi="Arial Narrow" w:cs="Arial"/>
            </w:rPr>
            <w:instrText xml:space="preserve">CITATION Rob091 \p 1 \t  \l 3082 </w:instrText>
          </w:r>
          <w:r w:rsidRPr="00DF25CA">
            <w:rPr>
              <w:rFonts w:ascii="Arial Narrow" w:hAnsi="Arial Narrow" w:cs="Arial"/>
            </w:rPr>
            <w:fldChar w:fldCharType="separate"/>
          </w:r>
          <w:r w:rsidRPr="00DF25CA">
            <w:rPr>
              <w:rFonts w:ascii="Arial Narrow" w:hAnsi="Arial Narrow" w:cs="Arial"/>
            </w:rPr>
            <w:t xml:space="preserve"> (Robert A. Veselis, 2009, pág. 1)</w:t>
          </w:r>
          <w:r w:rsidRPr="00DF25CA">
            <w:rPr>
              <w:rFonts w:ascii="Arial Narrow" w:hAnsi="Arial Narrow" w:cs="Arial"/>
            </w:rPr>
            <w:fldChar w:fldCharType="end"/>
          </w:r>
        </w:sdtContent>
      </w:sdt>
      <w:r w:rsidRPr="00DF25CA">
        <w:rPr>
          <w:rFonts w:ascii="Arial Narrow" w:hAnsi="Arial Narrow" w:cs="Arial"/>
        </w:rPr>
        <w:t xml:space="preserve">. </w:t>
      </w:r>
    </w:p>
    <w:p w14:paraId="2020DA73" w14:textId="77777777" w:rsidR="00672FDE" w:rsidRPr="00DF25CA" w:rsidRDefault="00672FDE" w:rsidP="00672FDE">
      <w:pPr>
        <w:jc w:val="both"/>
        <w:rPr>
          <w:rFonts w:ascii="Arial Narrow" w:hAnsi="Arial Narrow" w:cs="Arial"/>
          <w:b/>
          <w:bCs/>
        </w:rPr>
      </w:pPr>
      <w:r w:rsidRPr="00DF25CA">
        <w:rPr>
          <w:rFonts w:ascii="Arial Narrow" w:hAnsi="Arial Narrow" w:cs="Arial"/>
          <w:b/>
          <w:bCs/>
        </w:rPr>
        <w:t>Akinesia</w:t>
      </w:r>
    </w:p>
    <w:p w14:paraId="27692FA4" w14:textId="77777777" w:rsidR="00672FDE" w:rsidRPr="00DF25CA" w:rsidRDefault="00672FDE" w:rsidP="00672FDE">
      <w:pPr>
        <w:spacing w:before="100" w:beforeAutospacing="1" w:after="100" w:afterAutospacing="1"/>
        <w:jc w:val="both"/>
        <w:rPr>
          <w:rFonts w:ascii="Arial Narrow" w:hAnsi="Arial Narrow" w:cs="Arial"/>
        </w:rPr>
      </w:pPr>
      <w:r w:rsidRPr="00DF25CA">
        <w:rPr>
          <w:rFonts w:ascii="Arial Narrow" w:hAnsi="Arial Narrow" w:cs="Arial"/>
        </w:rPr>
        <w:t>The term akinesia refers to the inability to perform a clinically perceivable movement. It can present as a delayed response, freezing mid-action, or finally total abolition of movement</w:t>
      </w:r>
      <w:sdt>
        <w:sdtPr>
          <w:rPr>
            <w:rFonts w:ascii="Arial Narrow" w:hAnsi="Arial Narrow" w:cs="Arial"/>
          </w:rPr>
          <w:id w:val="1579026355"/>
          <w:citation/>
        </w:sdtPr>
        <w:sdtContent>
          <w:r w:rsidRPr="00DF25CA">
            <w:rPr>
              <w:rFonts w:ascii="Arial Narrow" w:hAnsi="Arial Narrow" w:cs="Arial"/>
            </w:rPr>
            <w:fldChar w:fldCharType="begin"/>
          </w:r>
          <w:r w:rsidRPr="00DF25CA">
            <w:rPr>
              <w:rFonts w:ascii="Arial Narrow" w:hAnsi="Arial Narrow" w:cs="Arial"/>
            </w:rPr>
            <w:instrText xml:space="preserve"> CITATION Ram21 \l 3082 </w:instrText>
          </w:r>
          <w:r w:rsidRPr="00DF25CA">
            <w:rPr>
              <w:rFonts w:ascii="Arial Narrow" w:hAnsi="Arial Narrow" w:cs="Arial"/>
            </w:rPr>
            <w:fldChar w:fldCharType="separate"/>
          </w:r>
          <w:r w:rsidRPr="00DF25CA">
            <w:rPr>
              <w:rFonts w:ascii="Arial Narrow" w:hAnsi="Arial Narrow" w:cs="Arial"/>
              <w:noProof/>
            </w:rPr>
            <w:t xml:space="preserve"> (Ramakrishnan S, 2021)</w:t>
          </w:r>
          <w:r w:rsidRPr="00DF25CA">
            <w:rPr>
              <w:rFonts w:ascii="Arial Narrow" w:hAnsi="Arial Narrow" w:cs="Arial"/>
            </w:rPr>
            <w:fldChar w:fldCharType="end"/>
          </w:r>
        </w:sdtContent>
      </w:sdt>
      <w:r w:rsidRPr="00DF25CA">
        <w:rPr>
          <w:rFonts w:ascii="Arial Narrow" w:hAnsi="Arial Narrow" w:cs="Arial"/>
        </w:rPr>
        <w:t xml:space="preserve">. In general anaesthesia akinesia is typically achieved by means of hypnotic and analgesic agent combination but in some cases, it is necessary to administer a neuromuscular blocker, like Rocuronium, to achieve muscle relaxation and guarantee patients’ and professionals security over the intervention.  </w:t>
      </w:r>
    </w:p>
    <w:p w14:paraId="09557375" w14:textId="77777777" w:rsidR="00672FDE" w:rsidRPr="00DF25CA" w:rsidRDefault="00672FDE" w:rsidP="00672FDE">
      <w:pPr>
        <w:jc w:val="both"/>
        <w:rPr>
          <w:rFonts w:ascii="Arial Narrow" w:hAnsi="Arial Narrow" w:cs="Arial"/>
        </w:rPr>
      </w:pPr>
    </w:p>
    <w:p w14:paraId="2E3B10EB" w14:textId="77777777" w:rsidR="00672FDE" w:rsidRPr="00DF25CA" w:rsidRDefault="00672FDE" w:rsidP="00672FDE">
      <w:pPr>
        <w:pStyle w:val="Heading4"/>
        <w:numPr>
          <w:ilvl w:val="3"/>
          <w:numId w:val="12"/>
        </w:numPr>
      </w:pPr>
      <w:bookmarkStart w:id="19" w:name="_Toc93243933"/>
      <w:r w:rsidRPr="00DF25CA">
        <w:t>Anaesthetic drugs</w:t>
      </w:r>
      <w:bookmarkEnd w:id="19"/>
    </w:p>
    <w:p w14:paraId="2B04D0CD" w14:textId="77777777" w:rsidR="00672FDE" w:rsidRPr="00DF25CA" w:rsidRDefault="00672FDE" w:rsidP="00672FDE">
      <w:pPr>
        <w:spacing w:before="100" w:beforeAutospacing="1" w:after="100" w:afterAutospacing="1"/>
        <w:jc w:val="both"/>
        <w:rPr>
          <w:rFonts w:ascii="Arial Narrow" w:hAnsi="Arial Narrow" w:cs="Arial"/>
        </w:rPr>
      </w:pPr>
      <w:r w:rsidRPr="00DF25CA">
        <w:rPr>
          <w:rFonts w:ascii="Arial Narrow" w:hAnsi="Arial Narrow" w:cs="Arial"/>
        </w:rPr>
        <w:t>Anaesthetic drugs are the chemical compounds administered to patients in order to achieve the different states of anaesthetic desired. Depending on if the desired effect is local anaesthesia, sedation, general anaesthesia, or others the anaesthetic drugs, their quantities and the way of administration are chosen.</w:t>
      </w:r>
    </w:p>
    <w:p w14:paraId="72CB229C" w14:textId="77777777" w:rsidR="00672FDE" w:rsidRPr="00DF25CA" w:rsidRDefault="00672FDE" w:rsidP="00672FDE">
      <w:pPr>
        <w:spacing w:before="100" w:beforeAutospacing="1" w:after="100" w:afterAutospacing="1"/>
        <w:jc w:val="both"/>
        <w:rPr>
          <w:rFonts w:ascii="Arial Narrow" w:hAnsi="Arial Narrow" w:cs="Arial"/>
        </w:rPr>
      </w:pPr>
      <w:r w:rsidRPr="00DF25CA">
        <w:rPr>
          <w:rFonts w:ascii="Arial Narrow" w:hAnsi="Arial Narrow" w:cs="Arial"/>
        </w:rPr>
        <w:t xml:space="preserve">Anaesthesia drugs can either be inhalational or intravenous. Total intravenous anaesthetics (TIVA) refers to the administration of anaesthetic agents via intravenous route. Compared to inhalational anaesthesia, TIVA shows several benefits including better hemodynamic stability and reduced post-operative incidence of nausea and vomiting </w:t>
      </w:r>
      <w:sdt>
        <w:sdtPr>
          <w:rPr>
            <w:rFonts w:ascii="Arial Narrow" w:hAnsi="Arial Narrow" w:cs="Arial"/>
          </w:rPr>
          <w:id w:val="137390028"/>
          <w:citation/>
        </w:sdtPr>
        <w:sdtContent>
          <w:r w:rsidRPr="00DF25CA">
            <w:rPr>
              <w:rFonts w:ascii="Arial Narrow" w:hAnsi="Arial Narrow" w:cs="Arial"/>
            </w:rPr>
            <w:fldChar w:fldCharType="begin"/>
          </w:r>
          <w:r w:rsidRPr="00DF25CA">
            <w:rPr>
              <w:rFonts w:ascii="Arial Narrow" w:hAnsi="Arial Narrow" w:cs="Arial"/>
            </w:rPr>
            <w:instrText xml:space="preserve"> CITATION Tot18 \l 3082 </w:instrText>
          </w:r>
          <w:r w:rsidRPr="00DF25CA">
            <w:rPr>
              <w:rFonts w:ascii="Arial Narrow" w:hAnsi="Arial Narrow" w:cs="Arial"/>
            </w:rPr>
            <w:fldChar w:fldCharType="separate"/>
          </w:r>
          <w:r w:rsidRPr="00DF25CA">
            <w:rPr>
              <w:rFonts w:ascii="Arial Narrow" w:hAnsi="Arial Narrow" w:cs="Arial"/>
              <w:noProof/>
            </w:rPr>
            <w:t>(Total Intravenous Anesthesia (Tiva)- A Brief Review., 2018)</w:t>
          </w:r>
          <w:r w:rsidRPr="00DF25CA">
            <w:rPr>
              <w:rFonts w:ascii="Arial Narrow" w:hAnsi="Arial Narrow" w:cs="Arial"/>
            </w:rPr>
            <w:fldChar w:fldCharType="end"/>
          </w:r>
        </w:sdtContent>
      </w:sdt>
      <w:r w:rsidRPr="00DF25CA">
        <w:rPr>
          <w:rFonts w:ascii="Arial Narrow" w:hAnsi="Arial Narrow" w:cs="Arial"/>
        </w:rPr>
        <w:t>.</w:t>
      </w:r>
    </w:p>
    <w:p w14:paraId="75FBA837" w14:textId="77777777" w:rsidR="00672FDE" w:rsidRPr="00DF25CA" w:rsidRDefault="00672FDE" w:rsidP="00672FDE">
      <w:pPr>
        <w:spacing w:before="100" w:beforeAutospacing="1" w:after="100" w:afterAutospacing="1"/>
        <w:jc w:val="both"/>
        <w:rPr>
          <w:rFonts w:ascii="Arial Narrow" w:hAnsi="Arial Narrow" w:cs="Arial"/>
        </w:rPr>
      </w:pPr>
      <w:r w:rsidRPr="00DF25CA">
        <w:rPr>
          <w:rFonts w:ascii="Arial Narrow" w:hAnsi="Arial Narrow" w:cs="Arial"/>
        </w:rPr>
        <w:t>The infusion of TIVA can either be administered manually through an initial bolus injection, or through the usage of algorithm-mediated infusion pumps, such as TCI.</w:t>
      </w:r>
    </w:p>
    <w:p w14:paraId="52713566" w14:textId="77777777" w:rsidR="00672FDE" w:rsidRPr="00DF25CA" w:rsidRDefault="00672FDE" w:rsidP="00672FDE">
      <w:pPr>
        <w:jc w:val="both"/>
        <w:rPr>
          <w:rFonts w:ascii="Arial Narrow" w:hAnsi="Arial Narrow" w:cs="Arial"/>
          <w:b/>
          <w:bCs/>
        </w:rPr>
      </w:pPr>
      <w:r w:rsidRPr="00DF25CA">
        <w:rPr>
          <w:rFonts w:ascii="Arial Narrow" w:hAnsi="Arial Narrow" w:cs="Arial"/>
          <w:b/>
          <w:bCs/>
        </w:rPr>
        <w:t>TCI</w:t>
      </w:r>
    </w:p>
    <w:p w14:paraId="5C1A67CA" w14:textId="77777777" w:rsidR="00672FDE" w:rsidRPr="00DF25CA" w:rsidRDefault="00672FDE" w:rsidP="00672FDE">
      <w:pPr>
        <w:jc w:val="both"/>
        <w:rPr>
          <w:rFonts w:ascii="Arial Narrow" w:hAnsi="Arial Narrow" w:cs="Arial"/>
          <w:b/>
          <w:bCs/>
        </w:rPr>
      </w:pPr>
    </w:p>
    <w:p w14:paraId="7C0C9323"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Progress in computing technology has allowed the development of target controlled infusion devices, with drugs delivered to achieve specific predicted target site blood drug </w:t>
      </w:r>
      <w:commentRangeStart w:id="20"/>
      <w:r w:rsidRPr="00DF25CA">
        <w:rPr>
          <w:rFonts w:ascii="Arial Narrow" w:hAnsi="Arial Narrow" w:cs="Arial"/>
        </w:rPr>
        <w:t>concentrations</w:t>
      </w:r>
      <w:commentRangeEnd w:id="20"/>
      <w:r w:rsidRPr="00DF25CA">
        <w:rPr>
          <w:rStyle w:val="CommentReference"/>
        </w:rPr>
        <w:commentReference w:id="20"/>
      </w:r>
      <w:r w:rsidRPr="00DF25CA">
        <w:rPr>
          <w:rFonts w:ascii="Arial Narrow" w:hAnsi="Arial Narrow" w:cs="Arial"/>
        </w:rPr>
        <w:t xml:space="preserve">. Target controlled infusion (TCI) system has been developed as a standardised infusion system for the administration of opioids, propofol and other i.v anaesthesics. A set of pharmacokinetic parameters such as age, weight and height are used to adequate the multi-compartment models to each patient </w:t>
      </w:r>
      <w:sdt>
        <w:sdtPr>
          <w:rPr>
            <w:rFonts w:ascii="Arial Narrow" w:hAnsi="Arial Narrow" w:cs="Arial"/>
          </w:rPr>
          <w:id w:val="-1501432615"/>
          <w:citation/>
        </w:sdtPr>
        <w:sdtContent>
          <w:r w:rsidRPr="00DF25CA">
            <w:rPr>
              <w:rFonts w:ascii="Arial Narrow" w:hAnsi="Arial Narrow" w:cs="Arial"/>
            </w:rPr>
            <w:fldChar w:fldCharType="begin"/>
          </w:r>
          <w:r w:rsidRPr="00DF25CA">
            <w:rPr>
              <w:rFonts w:ascii="Arial Narrow" w:hAnsi="Arial Narrow" w:cs="Arial"/>
            </w:rPr>
            <w:instrText xml:space="preserve"> CITATION DrG17 \l 3082 </w:instrText>
          </w:r>
          <w:r w:rsidRPr="00DF25CA">
            <w:rPr>
              <w:rFonts w:ascii="Arial Narrow" w:hAnsi="Arial Narrow" w:cs="Arial"/>
            </w:rPr>
            <w:fldChar w:fldCharType="separate"/>
          </w:r>
          <w:r w:rsidRPr="00DF25CA">
            <w:rPr>
              <w:rFonts w:ascii="Arial Narrow" w:hAnsi="Arial Narrow" w:cs="Arial"/>
              <w:noProof/>
            </w:rPr>
            <w:t>(Wilson, 2017)</w:t>
          </w:r>
          <w:r w:rsidRPr="00DF25CA">
            <w:rPr>
              <w:rFonts w:ascii="Arial Narrow" w:hAnsi="Arial Narrow" w:cs="Arial"/>
            </w:rPr>
            <w:fldChar w:fldCharType="end"/>
          </w:r>
        </w:sdtContent>
      </w:sdt>
      <w:r w:rsidRPr="00DF25CA">
        <w:rPr>
          <w:rFonts w:ascii="Arial Narrow" w:hAnsi="Arial Narrow" w:cs="Arial"/>
        </w:rPr>
        <w:t>. The selected model is then incorporated into a computer-compatible infusion pump for clinical use. Clinical trials with such systems have provided appropriate target concentrations for the administration of TCI of anaesthetic drugs</w:t>
      </w:r>
      <w:sdt>
        <w:sdtPr>
          <w:rPr>
            <w:rFonts w:ascii="Arial Narrow" w:hAnsi="Arial Narrow" w:cs="Arial"/>
          </w:rPr>
          <w:id w:val="1341200206"/>
          <w:citation/>
        </w:sdtPr>
        <w:sdtContent>
          <w:r w:rsidRPr="00DF25CA">
            <w:rPr>
              <w:rFonts w:ascii="Arial Narrow" w:hAnsi="Arial Narrow" w:cs="Arial"/>
            </w:rPr>
            <w:fldChar w:fldCharType="begin"/>
          </w:r>
          <w:r w:rsidRPr="00DF25CA">
            <w:rPr>
              <w:rFonts w:ascii="Arial Narrow" w:hAnsi="Arial Narrow" w:cs="Arial"/>
            </w:rPr>
            <w:instrText xml:space="preserve"> CITATION Gua051 \l 3082 </w:instrText>
          </w:r>
          <w:r w:rsidRPr="00DF25CA">
            <w:rPr>
              <w:rFonts w:ascii="Arial Narrow" w:hAnsi="Arial Narrow" w:cs="Arial"/>
            </w:rPr>
            <w:fldChar w:fldCharType="separate"/>
          </w:r>
          <w:r w:rsidRPr="00DF25CA">
            <w:rPr>
              <w:rFonts w:ascii="Arial Narrow" w:hAnsi="Arial Narrow" w:cs="Arial"/>
              <w:noProof/>
            </w:rPr>
            <w:t xml:space="preserve"> (Guarracino F, Target controlled infusion: TCI., 2005)</w:t>
          </w:r>
          <w:r w:rsidRPr="00DF25CA">
            <w:rPr>
              <w:rFonts w:ascii="Arial Narrow" w:hAnsi="Arial Narrow" w:cs="Arial"/>
            </w:rPr>
            <w:fldChar w:fldCharType="end"/>
          </w:r>
        </w:sdtContent>
      </w:sdt>
      <w:r w:rsidRPr="00DF25CA">
        <w:rPr>
          <w:rFonts w:ascii="Arial Narrow" w:hAnsi="Arial Narrow" w:cs="Arial"/>
        </w:rPr>
        <w:t>.</w:t>
      </w:r>
    </w:p>
    <w:p w14:paraId="09758EFE" w14:textId="77777777" w:rsidR="00672FDE" w:rsidRPr="00DF25CA" w:rsidRDefault="00672FDE" w:rsidP="00672FDE">
      <w:pPr>
        <w:jc w:val="both"/>
        <w:rPr>
          <w:rFonts w:ascii="Arial Narrow" w:hAnsi="Arial Narrow" w:cs="Arial"/>
        </w:rPr>
      </w:pPr>
    </w:p>
    <w:p w14:paraId="7DFB61B0" w14:textId="77777777" w:rsidR="00672FDE" w:rsidRPr="00DF25CA" w:rsidRDefault="00672FDE" w:rsidP="00672FDE">
      <w:pPr>
        <w:jc w:val="both"/>
        <w:rPr>
          <w:rFonts w:ascii="Arial Narrow" w:hAnsi="Arial Narrow" w:cs="Arial"/>
        </w:rPr>
      </w:pPr>
      <w:commentRangeStart w:id="21"/>
      <w:r w:rsidRPr="00DF25CA">
        <w:rPr>
          <w:rFonts w:ascii="Arial Narrow" w:hAnsi="Arial Narrow" w:cs="Arial"/>
        </w:rPr>
        <w:t>In the figure below we can see the comparison of a bolus injection (right) versus target-controlled infusion (left). The Blue line is the plasmatic concentration of propofol, the red line is the effect site concentration, and the green line is a measure of the hypnotic effect. Here we can observe that through TCI systems we achieve a more stable and controlled effect of the anaesthetic agent, propofol in this specific case.</w:t>
      </w:r>
    </w:p>
    <w:p w14:paraId="2FDF9EB7" w14:textId="77777777" w:rsidR="00672FDE" w:rsidRPr="00DF25CA" w:rsidRDefault="00672FDE" w:rsidP="00672FDE">
      <w:pPr>
        <w:jc w:val="both"/>
        <w:rPr>
          <w:rFonts w:ascii="Arial Narrow" w:hAnsi="Arial Narrow" w:cs="Arial"/>
        </w:rPr>
      </w:pPr>
    </w:p>
    <w:p w14:paraId="30D89D09" w14:textId="77777777" w:rsidR="00672FDE" w:rsidRPr="00DF25CA" w:rsidRDefault="00672FDE" w:rsidP="00672FDE">
      <w:pPr>
        <w:keepNext/>
        <w:jc w:val="center"/>
      </w:pPr>
      <w:r w:rsidRPr="00DF25CA">
        <w:rPr>
          <w:rFonts w:ascii="Arial Narrow" w:hAnsi="Arial Narrow" w:cs="Arial"/>
          <w:noProof/>
        </w:rPr>
        <w:lastRenderedPageBreak/>
        <w:drawing>
          <wp:inline distT="0" distB="0" distL="0" distR="0" wp14:anchorId="1C130E2D" wp14:editId="22139ED4">
            <wp:extent cx="5218445" cy="3291030"/>
            <wp:effectExtent l="0" t="0" r="127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63497" cy="3319442"/>
                    </a:xfrm>
                    <a:prstGeom prst="rect">
                      <a:avLst/>
                    </a:prstGeom>
                  </pic:spPr>
                </pic:pic>
              </a:graphicData>
            </a:graphic>
          </wp:inline>
        </w:drawing>
      </w:r>
      <w:commentRangeEnd w:id="21"/>
      <w:r w:rsidRPr="00DF25CA">
        <w:rPr>
          <w:rStyle w:val="CommentReference"/>
        </w:rPr>
        <w:commentReference w:id="21"/>
      </w:r>
    </w:p>
    <w:p w14:paraId="010D31D9" w14:textId="77777777" w:rsidR="00672FDE" w:rsidRPr="00DF25CA" w:rsidRDefault="00672FDE" w:rsidP="00672FDE">
      <w:pPr>
        <w:pStyle w:val="Caption"/>
        <w:jc w:val="center"/>
        <w:rPr>
          <w:rFonts w:ascii="Arial Narrow" w:hAnsi="Arial Narrow" w:cs="Arial"/>
        </w:rPr>
      </w:pPr>
      <w:r w:rsidRPr="00DF25CA">
        <w:t xml:space="preserve">Figure </w:t>
      </w:r>
      <w:r w:rsidRPr="00DF25CA">
        <w:fldChar w:fldCharType="begin"/>
      </w:r>
      <w:r w:rsidRPr="00DF25CA">
        <w:instrText xml:space="preserve"> SEQ Figure \* ARABIC </w:instrText>
      </w:r>
      <w:r w:rsidRPr="00DF25CA">
        <w:fldChar w:fldCharType="separate"/>
      </w:r>
      <w:r>
        <w:rPr>
          <w:noProof/>
        </w:rPr>
        <w:t>3</w:t>
      </w:r>
      <w:r w:rsidRPr="00DF25CA">
        <w:fldChar w:fldCharType="end"/>
      </w:r>
      <w:r w:rsidRPr="00DF25CA">
        <w:t xml:space="preserve">: Bolus vs TCI anaesthetic infusion </w:t>
      </w:r>
      <w:sdt>
        <w:sdtPr>
          <w:id w:val="1579250370"/>
          <w:citation/>
        </w:sdtPr>
        <w:sdtContent>
          <w:r w:rsidRPr="00DF25CA">
            <w:fldChar w:fldCharType="begin"/>
          </w:r>
          <w:r w:rsidRPr="00DF25CA">
            <w:instrText xml:space="preserve">CITATION Bri191 \p 177-198 \t  \l 3082 </w:instrText>
          </w:r>
          <w:r w:rsidRPr="00DF25CA">
            <w:fldChar w:fldCharType="separate"/>
          </w:r>
          <w:r w:rsidRPr="00DF25CA">
            <w:rPr>
              <w:noProof/>
            </w:rPr>
            <w:t>(Brian J.Anderson, 2019, págs. 177-198)</w:t>
          </w:r>
          <w:r w:rsidRPr="00DF25CA">
            <w:fldChar w:fldCharType="end"/>
          </w:r>
        </w:sdtContent>
      </w:sdt>
    </w:p>
    <w:p w14:paraId="723E018F" w14:textId="77777777" w:rsidR="00672FDE" w:rsidRPr="00DF25CA" w:rsidRDefault="00672FDE" w:rsidP="00672FDE">
      <w:pPr>
        <w:jc w:val="both"/>
        <w:rPr>
          <w:rFonts w:ascii="Arial Narrow" w:hAnsi="Arial Narrow" w:cs="Arial"/>
        </w:rPr>
      </w:pPr>
    </w:p>
    <w:p w14:paraId="4FCEBFD6" w14:textId="77777777" w:rsidR="00672FDE" w:rsidRPr="00DF25CA" w:rsidRDefault="00672FDE" w:rsidP="00672FDE">
      <w:pPr>
        <w:jc w:val="both"/>
        <w:rPr>
          <w:rFonts w:ascii="Arial Narrow" w:hAnsi="Arial Narrow" w:cs="Arial"/>
        </w:rPr>
      </w:pPr>
      <w:r w:rsidRPr="00DF25CA">
        <w:rPr>
          <w:rFonts w:ascii="Arial Narrow" w:hAnsi="Arial Narrow" w:cs="Arial"/>
        </w:rPr>
        <w:t>Regarding drug classification, anaesthetic drugs are divided first on their effect and later on their type. Most common drug types used in TIVA are hypnotic and analgesic drugs, sometimes combined with other directly injected i.v  drugs if necessary, such as Rocuronium for muscle relaxation. In the Hospital Clinic a mixture of propofol and Remifentanil is used, as this hypnotic and analgesic altogether have demonstrated to create a synergic effect, achieving the desired therapeutic effect with less concentration of both drugs</w:t>
      </w:r>
      <w:sdt>
        <w:sdtPr>
          <w:rPr>
            <w:rFonts w:ascii="Arial Narrow" w:hAnsi="Arial Narrow" w:cs="Arial"/>
          </w:rPr>
          <w:id w:val="1712374626"/>
          <w:citation/>
        </w:sdtPr>
        <w:sdtContent>
          <w:r w:rsidRPr="00DF25CA">
            <w:rPr>
              <w:rFonts w:ascii="Arial Narrow" w:hAnsi="Arial Narrow" w:cs="Arial"/>
            </w:rPr>
            <w:fldChar w:fldCharType="begin"/>
          </w:r>
          <w:r w:rsidRPr="00DF25CA">
            <w:rPr>
              <w:rFonts w:ascii="Arial Narrow" w:hAnsi="Arial Narrow" w:cs="Arial"/>
            </w:rPr>
            <w:instrText xml:space="preserve"> CITATION Mer03 \l 3082 </w:instrText>
          </w:r>
          <w:r w:rsidRPr="00DF25CA">
            <w:rPr>
              <w:rFonts w:ascii="Arial Narrow" w:hAnsi="Arial Narrow" w:cs="Arial"/>
            </w:rPr>
            <w:fldChar w:fldCharType="separate"/>
          </w:r>
          <w:r w:rsidRPr="00DF25CA">
            <w:rPr>
              <w:rFonts w:ascii="Arial Narrow" w:hAnsi="Arial Narrow" w:cs="Arial"/>
              <w:noProof/>
            </w:rPr>
            <w:t xml:space="preserve"> (Mertens MJ, 2003)</w:t>
          </w:r>
          <w:r w:rsidRPr="00DF25CA">
            <w:rPr>
              <w:rFonts w:ascii="Arial Narrow" w:hAnsi="Arial Narrow" w:cs="Arial"/>
            </w:rPr>
            <w:fldChar w:fldCharType="end"/>
          </w:r>
        </w:sdtContent>
      </w:sdt>
      <w:r w:rsidRPr="00DF25CA">
        <w:rPr>
          <w:rFonts w:ascii="Arial Narrow" w:hAnsi="Arial Narrow" w:cs="Arial"/>
        </w:rPr>
        <w:t>.</w:t>
      </w:r>
    </w:p>
    <w:p w14:paraId="49A267E8" w14:textId="77777777" w:rsidR="00672FDE" w:rsidRPr="00DF25CA" w:rsidRDefault="00672FDE" w:rsidP="00672FDE">
      <w:pPr>
        <w:jc w:val="both"/>
        <w:rPr>
          <w:rFonts w:ascii="Arial Narrow" w:hAnsi="Arial Narrow" w:cs="Arial"/>
        </w:rPr>
      </w:pPr>
    </w:p>
    <w:p w14:paraId="76791016" w14:textId="77777777" w:rsidR="00672FDE" w:rsidRPr="00DF25CA" w:rsidRDefault="00672FDE" w:rsidP="00672FDE">
      <w:pPr>
        <w:jc w:val="both"/>
        <w:rPr>
          <w:rFonts w:ascii="Arial Narrow" w:hAnsi="Arial Narrow" w:cs="Arial"/>
        </w:rPr>
      </w:pPr>
    </w:p>
    <w:p w14:paraId="1D6B0FE9" w14:textId="77777777" w:rsidR="00672FDE" w:rsidRPr="00DF25CA" w:rsidRDefault="00672FDE" w:rsidP="00672FDE">
      <w:pPr>
        <w:keepNext/>
        <w:jc w:val="center"/>
      </w:pPr>
      <w:r w:rsidRPr="00DF25CA">
        <w:rPr>
          <w:rFonts w:ascii="Arial Narrow" w:hAnsi="Arial Narrow" w:cs="Arial"/>
          <w:noProof/>
        </w:rPr>
        <w:drawing>
          <wp:inline distT="0" distB="0" distL="0" distR="0" wp14:anchorId="65C0F39F" wp14:editId="364EF4FA">
            <wp:extent cx="2553970" cy="2455433"/>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rotWithShape="1">
                    <a:blip r:embed="rId19">
                      <a:extLst>
                        <a:ext uri="{28A0092B-C50C-407E-A947-70E740481C1C}">
                          <a14:useLocalDpi xmlns:a14="http://schemas.microsoft.com/office/drawing/2010/main" val="0"/>
                        </a:ext>
                      </a:extLst>
                    </a:blip>
                    <a:srcRect l="1512" t="-673" r="50569" b="8751"/>
                    <a:stretch/>
                  </pic:blipFill>
                  <pic:spPr bwMode="auto">
                    <a:xfrm>
                      <a:off x="0" y="0"/>
                      <a:ext cx="2563754" cy="2464840"/>
                    </a:xfrm>
                    <a:prstGeom prst="rect">
                      <a:avLst/>
                    </a:prstGeom>
                    <a:ln>
                      <a:noFill/>
                    </a:ln>
                    <a:extLst>
                      <a:ext uri="{53640926-AAD7-44D8-BBD7-CCE9431645EC}">
                        <a14:shadowObscured xmlns:a14="http://schemas.microsoft.com/office/drawing/2010/main"/>
                      </a:ext>
                    </a:extLst>
                  </pic:spPr>
                </pic:pic>
              </a:graphicData>
            </a:graphic>
          </wp:inline>
        </w:drawing>
      </w:r>
    </w:p>
    <w:p w14:paraId="2F4E111F" w14:textId="77777777" w:rsidR="00672FDE" w:rsidRPr="00DF25CA" w:rsidRDefault="00672FDE" w:rsidP="00672FDE">
      <w:pPr>
        <w:keepNext/>
        <w:jc w:val="center"/>
      </w:pPr>
    </w:p>
    <w:p w14:paraId="60F3A3EF" w14:textId="77777777" w:rsidR="00672FDE" w:rsidRPr="00DF25CA" w:rsidRDefault="00672FDE" w:rsidP="00672FDE">
      <w:pPr>
        <w:pStyle w:val="Caption"/>
        <w:jc w:val="center"/>
        <w:rPr>
          <w:rFonts w:ascii="Arial Narrow" w:hAnsi="Arial Narrow" w:cs="Arial"/>
        </w:rPr>
      </w:pPr>
      <w:bookmarkStart w:id="22" w:name="_Toc93050763"/>
      <w:r w:rsidRPr="00DF25CA">
        <w:t xml:space="preserve">Table </w:t>
      </w:r>
      <w:r w:rsidRPr="00DF25CA">
        <w:fldChar w:fldCharType="begin"/>
      </w:r>
      <w:r w:rsidRPr="00DF25CA">
        <w:instrText xml:space="preserve"> SEQ Table \* ARABIC </w:instrText>
      </w:r>
      <w:r w:rsidRPr="00DF25CA">
        <w:fldChar w:fldCharType="separate"/>
      </w:r>
      <w:r w:rsidRPr="00DF25CA">
        <w:rPr>
          <w:noProof/>
        </w:rPr>
        <w:t>2</w:t>
      </w:r>
      <w:r w:rsidRPr="00DF25CA">
        <w:fldChar w:fldCharType="end"/>
      </w:r>
      <w:r w:rsidRPr="00DF25CA">
        <w:t xml:space="preserve">: Most used Total Intra Venous Anaesthetics </w:t>
      </w:r>
      <w:sdt>
        <w:sdtPr>
          <w:id w:val="-1274779660"/>
          <w:citation/>
        </w:sdtPr>
        <w:sdtContent>
          <w:r w:rsidRPr="00DF25CA">
            <w:fldChar w:fldCharType="begin"/>
          </w:r>
          <w:r w:rsidRPr="00DF25CA">
            <w:instrText xml:space="preserve"> CITATION Roo14 \l 3082 </w:instrText>
          </w:r>
          <w:r w:rsidRPr="00DF25CA">
            <w:fldChar w:fldCharType="separate"/>
          </w:r>
          <w:r w:rsidRPr="00DF25CA">
            <w:rPr>
              <w:noProof/>
            </w:rPr>
            <w:t>(Roop Kaw, 2014)</w:t>
          </w:r>
          <w:r w:rsidRPr="00DF25CA">
            <w:fldChar w:fldCharType="end"/>
          </w:r>
        </w:sdtContent>
      </w:sdt>
      <w:r w:rsidRPr="00DF25CA">
        <w:t>.</w:t>
      </w:r>
      <w:bookmarkEnd w:id="22"/>
    </w:p>
    <w:p w14:paraId="7DE4E136" w14:textId="77777777" w:rsidR="00672FDE" w:rsidRPr="00DF25CA" w:rsidRDefault="00672FDE" w:rsidP="00672FDE">
      <w:pPr>
        <w:jc w:val="both"/>
        <w:rPr>
          <w:rFonts w:ascii="Arial Narrow" w:hAnsi="Arial Narrow" w:cs="Arial"/>
          <w:b/>
          <w:bCs/>
        </w:rPr>
      </w:pPr>
      <w:r w:rsidRPr="00DF25CA">
        <w:rPr>
          <w:rFonts w:ascii="Arial Narrow" w:hAnsi="Arial Narrow" w:cs="Arial"/>
          <w:b/>
          <w:bCs/>
        </w:rPr>
        <w:t>Propofol</w:t>
      </w:r>
    </w:p>
    <w:p w14:paraId="50A0C934" w14:textId="77777777" w:rsidR="00672FDE" w:rsidRPr="00DF25CA" w:rsidRDefault="00672FDE" w:rsidP="00672FDE">
      <w:pPr>
        <w:jc w:val="both"/>
        <w:rPr>
          <w:rFonts w:ascii="Arial Narrow" w:hAnsi="Arial Narrow" w:cs="Arial"/>
          <w:b/>
          <w:bCs/>
        </w:rPr>
      </w:pPr>
    </w:p>
    <w:p w14:paraId="4353C202" w14:textId="77777777" w:rsidR="00672FDE" w:rsidRPr="00DF25CA" w:rsidRDefault="00672FDE" w:rsidP="00672FDE">
      <w:pPr>
        <w:jc w:val="both"/>
        <w:rPr>
          <w:color w:val="000000"/>
          <w:sz w:val="28"/>
          <w:szCs w:val="28"/>
          <w:shd w:val="clear" w:color="auto" w:fill="FFFFFF"/>
        </w:rPr>
      </w:pPr>
      <w:r w:rsidRPr="00DF25CA">
        <w:rPr>
          <w:color w:val="000000"/>
          <w:sz w:val="28"/>
          <w:szCs w:val="28"/>
          <w:shd w:val="clear" w:color="auto" w:fill="FFFFFF"/>
        </w:rPr>
        <w:t xml:space="preserve">Propofol is an intravenous hypnotic agent used for procedural sedation, during monitored anaesthesia care, or as an induction agent for general anaesthesia. It </w:t>
      </w:r>
      <w:r w:rsidRPr="00DF25CA">
        <w:rPr>
          <w:color w:val="000000"/>
          <w:sz w:val="28"/>
          <w:szCs w:val="28"/>
          <w:shd w:val="clear" w:color="auto" w:fill="FFFFFF"/>
        </w:rPr>
        <w:lastRenderedPageBreak/>
        <w:t xml:space="preserve">may be administered as a bolus or with TCI. Propofol is prepared in a lipid emulsion which gives it the characteristic milky white appearance. Strict aseptic technique must be used when drawing up propofol as the emulsion can support microbial growth </w:t>
      </w:r>
      <w:sdt>
        <w:sdtPr>
          <w:rPr>
            <w:color w:val="000000"/>
            <w:sz w:val="28"/>
            <w:szCs w:val="28"/>
            <w:shd w:val="clear" w:color="auto" w:fill="FFFFFF"/>
          </w:rPr>
          <w:id w:val="882453305"/>
          <w:citation/>
        </w:sdtPr>
        <w:sdtContent>
          <w:r w:rsidRPr="00DF25CA">
            <w:rPr>
              <w:color w:val="000000"/>
              <w:sz w:val="28"/>
              <w:szCs w:val="28"/>
              <w:shd w:val="clear" w:color="auto" w:fill="FFFFFF"/>
            </w:rPr>
            <w:fldChar w:fldCharType="begin"/>
          </w:r>
          <w:r w:rsidRPr="00DF25CA">
            <w:rPr>
              <w:color w:val="000000"/>
              <w:sz w:val="28"/>
              <w:szCs w:val="28"/>
              <w:shd w:val="clear" w:color="auto" w:fill="FFFFFF"/>
            </w:rPr>
            <w:instrText xml:space="preserve"> CITATION Fol21 \l 3082 </w:instrText>
          </w:r>
          <w:r w:rsidRPr="00DF25CA">
            <w:rPr>
              <w:color w:val="000000"/>
              <w:sz w:val="28"/>
              <w:szCs w:val="28"/>
              <w:shd w:val="clear" w:color="auto" w:fill="FFFFFF"/>
            </w:rPr>
            <w:fldChar w:fldCharType="separate"/>
          </w:r>
          <w:r w:rsidRPr="00DF25CA">
            <w:rPr>
              <w:noProof/>
              <w:color w:val="000000"/>
              <w:sz w:val="28"/>
              <w:szCs w:val="28"/>
              <w:shd w:val="clear" w:color="auto" w:fill="FFFFFF"/>
            </w:rPr>
            <w:t>(Folino TB, 2021)</w:t>
          </w:r>
          <w:r w:rsidRPr="00DF25CA">
            <w:rPr>
              <w:color w:val="000000"/>
              <w:sz w:val="28"/>
              <w:szCs w:val="28"/>
              <w:shd w:val="clear" w:color="auto" w:fill="FFFFFF"/>
            </w:rPr>
            <w:fldChar w:fldCharType="end"/>
          </w:r>
        </w:sdtContent>
      </w:sdt>
      <w:r w:rsidRPr="00DF25CA">
        <w:rPr>
          <w:color w:val="000000"/>
          <w:sz w:val="28"/>
          <w:szCs w:val="28"/>
          <w:shd w:val="clear" w:color="auto" w:fill="FFFFFF"/>
        </w:rPr>
        <w:t>. </w:t>
      </w:r>
    </w:p>
    <w:p w14:paraId="7F4692B3" w14:textId="77777777" w:rsidR="00672FDE" w:rsidRPr="00DF25CA" w:rsidRDefault="00672FDE" w:rsidP="00672FDE">
      <w:pPr>
        <w:jc w:val="both"/>
        <w:rPr>
          <w:color w:val="000000"/>
          <w:sz w:val="28"/>
          <w:szCs w:val="28"/>
          <w:shd w:val="clear" w:color="auto" w:fill="FFFFFF"/>
        </w:rPr>
      </w:pPr>
    </w:p>
    <w:p w14:paraId="5176E446" w14:textId="77777777" w:rsidR="00672FDE" w:rsidRPr="00DF25CA" w:rsidRDefault="00672FDE" w:rsidP="00672FDE">
      <w:pPr>
        <w:jc w:val="both"/>
        <w:rPr>
          <w:color w:val="000000"/>
          <w:sz w:val="28"/>
          <w:szCs w:val="28"/>
          <w:shd w:val="clear" w:color="auto" w:fill="FFFFFF"/>
        </w:rPr>
      </w:pPr>
      <w:r w:rsidRPr="00DF25CA">
        <w:rPr>
          <w:color w:val="000000"/>
          <w:sz w:val="28"/>
          <w:szCs w:val="28"/>
          <w:shd w:val="clear" w:color="auto" w:fill="FFFFFF"/>
        </w:rPr>
        <w:t>Propofol also induces amnesia, as stated in the chapter 2.1.1.1 States of anaesthesia, as information from the outside world is not processed by the patient and, thus, no conscious memories are formed. This anaesthesic agent interacts with GABA receptor mediated ionic channels between others, as shown in figure below.</w:t>
      </w:r>
    </w:p>
    <w:p w14:paraId="59202606" w14:textId="77777777" w:rsidR="00672FDE" w:rsidRPr="00DF25CA" w:rsidRDefault="00672FDE" w:rsidP="00672FDE"/>
    <w:p w14:paraId="415F90CB" w14:textId="77777777" w:rsidR="00672FDE" w:rsidRPr="00DF25CA" w:rsidRDefault="00672FDE" w:rsidP="00672FDE">
      <w:pPr>
        <w:keepNext/>
      </w:pPr>
      <w:r w:rsidRPr="00DF25CA">
        <w:rPr>
          <w:noProof/>
        </w:rPr>
        <w:drawing>
          <wp:inline distT="0" distB="0" distL="0" distR="0" wp14:anchorId="0E18E8F9" wp14:editId="6CAE5D3D">
            <wp:extent cx="5731510" cy="437134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371340"/>
                    </a:xfrm>
                    <a:prstGeom prst="rect">
                      <a:avLst/>
                    </a:prstGeom>
                  </pic:spPr>
                </pic:pic>
              </a:graphicData>
            </a:graphic>
          </wp:inline>
        </w:drawing>
      </w:r>
    </w:p>
    <w:p w14:paraId="0A4282B5" w14:textId="77777777" w:rsidR="00672FDE" w:rsidRPr="00DF25CA" w:rsidRDefault="00672FDE" w:rsidP="00672FDE">
      <w:pPr>
        <w:pStyle w:val="Caption"/>
        <w:jc w:val="both"/>
      </w:pPr>
      <w:r w:rsidRPr="00DF25CA">
        <w:t xml:space="preserve">Figure </w:t>
      </w:r>
      <w:r w:rsidRPr="00DF25CA">
        <w:fldChar w:fldCharType="begin"/>
      </w:r>
      <w:r w:rsidRPr="00DF25CA">
        <w:instrText xml:space="preserve"> SEQ Figure \* ARABIC </w:instrText>
      </w:r>
      <w:r w:rsidRPr="00DF25CA">
        <w:fldChar w:fldCharType="separate"/>
      </w:r>
      <w:r>
        <w:rPr>
          <w:noProof/>
        </w:rPr>
        <w:t>4</w:t>
      </w:r>
      <w:r w:rsidRPr="00DF25CA">
        <w:fldChar w:fldCharType="end"/>
      </w:r>
      <w:r w:rsidRPr="00DF25CA">
        <w:t>: Neurophysiological mechanisms of propofol’s actions in the brain. Propofol enhances γ-aminobutyric acid receptor type A (GABAA)-mediated inhibition in the cortex, thalamus, and brainstem. Shown are three major sites of action: postsynaptic connections between inhibitory interneurons and excitatory pyramidal neurons in the cortex; the GABAergic neurons in the thalamic reticular nucleus (TRN) of the thalamus; and postsynaptic connections between GABAergic and galanergic (Gal) projections from the preoptic area (POA) of the hypothalamus and the monoaminergic nuclei, which are the tuberomammillary nucleus (TMN) that releases histamine (His), the locus ceruleus (LC) that releases norepinephrine (NE), the dorsal raphe (DR) that releases serotonin (5HT); the ventral periacqueductal gray (vPAG) that releases dopamine (DA); and the cholinergic nuclei that are the basal forebrain (BF), pedunculopontine tegmental (PPT) nucleus, and the lateral dorsal tegmental (LDT) nucleus that release acetylcholine (ACh). Also shown is the lateral hypothalamus (LH) that releases orexin</w:t>
      </w:r>
      <w:sdt>
        <w:sdtPr>
          <w:id w:val="182866697"/>
          <w:citation/>
        </w:sdtPr>
        <w:sdtContent>
          <w:r w:rsidRPr="00DF25CA">
            <w:fldChar w:fldCharType="begin"/>
          </w:r>
          <w:r w:rsidRPr="00DF25CA">
            <w:instrText xml:space="preserve">CITATION Pat15 \p 937&amp;#8211;960 \l 3082 </w:instrText>
          </w:r>
          <w:r w:rsidRPr="00DF25CA">
            <w:fldChar w:fldCharType="separate"/>
          </w:r>
          <w:r w:rsidRPr="00DF25CA">
            <w:rPr>
              <w:noProof/>
            </w:rPr>
            <w:t xml:space="preserve"> (Patrick L. Purdon, 2015, págs. 937–960)</w:t>
          </w:r>
          <w:r w:rsidRPr="00DF25CA">
            <w:fldChar w:fldCharType="end"/>
          </w:r>
        </w:sdtContent>
      </w:sdt>
      <w:r w:rsidRPr="00DF25CA">
        <w:t>.</w:t>
      </w:r>
    </w:p>
    <w:p w14:paraId="349D0DC1" w14:textId="77777777" w:rsidR="00672FDE" w:rsidRPr="00DF25CA" w:rsidRDefault="00672FDE" w:rsidP="00672FDE">
      <w:r w:rsidRPr="00DF25CA">
        <w:t xml:space="preserve">Upper figure shows the inhibitory action of propofol in various sites of the brain, including cortical and subcortical structures. The disconnection between these two cerebral structures has been widely discussed to be the main component in loss of consciousness in patients anaesthetised with this drug </w:t>
      </w:r>
      <w:sdt>
        <w:sdtPr>
          <w:id w:val="2143455750"/>
          <w:citation/>
        </w:sdtPr>
        <w:sdtContent>
          <w:r w:rsidRPr="00DF25CA">
            <w:fldChar w:fldCharType="begin"/>
          </w:r>
          <w:r w:rsidRPr="00DF25CA">
            <w:instrText xml:space="preserve">CITATION PGu \l 3082 </w:instrText>
          </w:r>
          <w:r w:rsidRPr="00DF25CA">
            <w:fldChar w:fldCharType="separate"/>
          </w:r>
          <w:r w:rsidRPr="00DF25CA">
            <w:rPr>
              <w:noProof/>
            </w:rPr>
            <w:t>(P. Guldenmund, 2015)</w:t>
          </w:r>
          <w:r w:rsidRPr="00DF25CA">
            <w:fldChar w:fldCharType="end"/>
          </w:r>
        </w:sdtContent>
      </w:sdt>
      <w:r w:rsidRPr="00DF25CA">
        <w:t xml:space="preserve">. </w:t>
      </w:r>
    </w:p>
    <w:p w14:paraId="08258134" w14:textId="77777777" w:rsidR="00672FDE" w:rsidRPr="00DF25CA" w:rsidRDefault="00672FDE" w:rsidP="00672FDE">
      <w:pPr>
        <w:jc w:val="both"/>
        <w:rPr>
          <w:rFonts w:ascii="Arial Narrow" w:hAnsi="Arial Narrow" w:cs="Arial"/>
          <w:b/>
          <w:bCs/>
        </w:rPr>
      </w:pPr>
    </w:p>
    <w:p w14:paraId="21DA646F" w14:textId="77777777" w:rsidR="00672FDE" w:rsidRPr="00DF25CA" w:rsidRDefault="00672FDE" w:rsidP="00672FDE">
      <w:pPr>
        <w:jc w:val="both"/>
        <w:rPr>
          <w:rFonts w:ascii="Arial Narrow" w:hAnsi="Arial Narrow" w:cs="Arial"/>
          <w:b/>
          <w:bCs/>
        </w:rPr>
      </w:pPr>
      <w:r w:rsidRPr="00DF25CA">
        <w:rPr>
          <w:rFonts w:ascii="Arial Narrow" w:hAnsi="Arial Narrow" w:cs="Arial"/>
          <w:b/>
          <w:bCs/>
        </w:rPr>
        <w:t>Remifentanil</w:t>
      </w:r>
    </w:p>
    <w:p w14:paraId="524BC72C" w14:textId="77777777" w:rsidR="00672FDE" w:rsidRPr="00DF25CA" w:rsidRDefault="00672FDE" w:rsidP="00672FDE">
      <w:pPr>
        <w:jc w:val="both"/>
        <w:rPr>
          <w:rFonts w:ascii="Arial Narrow" w:hAnsi="Arial Narrow" w:cs="Arial"/>
          <w:b/>
          <w:bCs/>
        </w:rPr>
      </w:pPr>
    </w:p>
    <w:p w14:paraId="4024BC73" w14:textId="77777777" w:rsidR="00672FDE" w:rsidRPr="00DF25CA" w:rsidRDefault="00672FDE" w:rsidP="00672FDE">
      <w:pPr>
        <w:jc w:val="both"/>
      </w:pPr>
      <w:r w:rsidRPr="00DF25CA">
        <w:t>Remifentanil, a fentanyl derivative, is a short acting, nonspecific esterase metabolised, selective mu-opioid receptor agonist, with a pharmacodynamic profile typical of opioid analgesic agents. Notably, the esterase linkage in remifentanil results in a unique and favourable pharmacokinetic profile for this class of agent. Adjunctive intravenous remifentanil during general anaesthesia is an effective and generally well tolerated opioid analgesic in a broad spectrum of patients, including adults and paediatric patients, undergoing several types of surgical procedures.</w:t>
      </w:r>
    </w:p>
    <w:p w14:paraId="5C5E5CF8" w14:textId="77777777" w:rsidR="00672FDE" w:rsidRPr="00DF25CA" w:rsidRDefault="00672FDE" w:rsidP="00672FDE">
      <w:pPr>
        <w:jc w:val="both"/>
      </w:pPr>
    </w:p>
    <w:p w14:paraId="2B218417" w14:textId="77777777" w:rsidR="00672FDE" w:rsidRPr="00DF25CA" w:rsidRDefault="00672FDE" w:rsidP="00672FDE">
      <w:pPr>
        <w:jc w:val="both"/>
      </w:pPr>
      <w:r w:rsidRPr="00DF25CA">
        <w:t xml:space="preserve">As mentioned in the section 2.1.1.1 States of Anaesthesia, remifentanil is used as an intravenous analgesic and usually infused together with propofol, as they have presented a synergic combination achieving the same therapeutic effect with less concentration of both agents </w:t>
      </w:r>
      <w:sdt>
        <w:sdtPr>
          <w:rPr>
            <w:rFonts w:ascii="Arial Narrow" w:hAnsi="Arial Narrow" w:cs="Arial"/>
          </w:rPr>
          <w:id w:val="1135758356"/>
          <w:citation/>
        </w:sdtPr>
        <w:sdtContent>
          <w:r w:rsidRPr="00DF25CA">
            <w:rPr>
              <w:rFonts w:ascii="Arial Narrow" w:hAnsi="Arial Narrow" w:cs="Arial"/>
            </w:rPr>
            <w:fldChar w:fldCharType="begin"/>
          </w:r>
          <w:r w:rsidRPr="00DF25CA">
            <w:rPr>
              <w:rFonts w:ascii="Arial Narrow" w:hAnsi="Arial Narrow" w:cs="Arial"/>
            </w:rPr>
            <w:instrText xml:space="preserve"> CITATION Mer03 \l 3082 </w:instrText>
          </w:r>
          <w:r w:rsidRPr="00DF25CA">
            <w:rPr>
              <w:rFonts w:ascii="Arial Narrow" w:hAnsi="Arial Narrow" w:cs="Arial"/>
            </w:rPr>
            <w:fldChar w:fldCharType="separate"/>
          </w:r>
          <w:r w:rsidRPr="00DF25CA">
            <w:rPr>
              <w:rFonts w:ascii="Arial Narrow" w:hAnsi="Arial Narrow" w:cs="Arial"/>
              <w:noProof/>
            </w:rPr>
            <w:t xml:space="preserve"> (Mertens MJ, 2003)</w:t>
          </w:r>
          <w:r w:rsidRPr="00DF25CA">
            <w:rPr>
              <w:rFonts w:ascii="Arial Narrow" w:hAnsi="Arial Narrow" w:cs="Arial"/>
            </w:rPr>
            <w:fldChar w:fldCharType="end"/>
          </w:r>
        </w:sdtContent>
      </w:sdt>
      <w:r w:rsidRPr="00DF25CA">
        <w:rPr>
          <w:rFonts w:ascii="Arial Narrow" w:hAnsi="Arial Narrow" w:cs="Arial"/>
        </w:rPr>
        <w:t>.</w:t>
      </w:r>
    </w:p>
    <w:p w14:paraId="3FD532B5" w14:textId="77777777" w:rsidR="00672FDE" w:rsidRPr="00DF25CA" w:rsidRDefault="00672FDE" w:rsidP="00672FDE">
      <w:pPr>
        <w:jc w:val="both"/>
        <w:rPr>
          <w:rFonts w:ascii="Arial Narrow" w:hAnsi="Arial Narrow" w:cs="Arial"/>
          <w:b/>
          <w:bCs/>
        </w:rPr>
      </w:pPr>
    </w:p>
    <w:p w14:paraId="7107271D" w14:textId="77777777" w:rsidR="00672FDE" w:rsidRPr="00DF25CA" w:rsidRDefault="00672FDE" w:rsidP="00672FDE">
      <w:pPr>
        <w:jc w:val="both"/>
        <w:rPr>
          <w:rFonts w:ascii="Arial Narrow" w:hAnsi="Arial Narrow" w:cs="Arial"/>
          <w:b/>
          <w:bCs/>
        </w:rPr>
      </w:pPr>
      <w:r w:rsidRPr="00DF25CA">
        <w:rPr>
          <w:rFonts w:ascii="Arial Narrow" w:hAnsi="Arial Narrow" w:cs="Arial"/>
          <w:b/>
          <w:bCs/>
        </w:rPr>
        <w:t>Rocuronium</w:t>
      </w:r>
    </w:p>
    <w:p w14:paraId="3A7469D0" w14:textId="77777777" w:rsidR="00672FDE" w:rsidRPr="00DF25CA" w:rsidRDefault="00672FDE" w:rsidP="00672FDE">
      <w:pPr>
        <w:jc w:val="both"/>
        <w:rPr>
          <w:rFonts w:ascii="Arial Narrow" w:hAnsi="Arial Narrow" w:cs="Arial"/>
        </w:rPr>
      </w:pPr>
    </w:p>
    <w:p w14:paraId="1F0C2828" w14:textId="77777777" w:rsidR="00672FDE" w:rsidRPr="00DF25CA" w:rsidRDefault="00672FDE" w:rsidP="00672FDE">
      <w:pPr>
        <w:jc w:val="both"/>
      </w:pPr>
      <w:r w:rsidRPr="00DF25CA">
        <w:t>Rocuronium bromide is an amino steroid non-depolarizing neuromuscular blocker or muscle relaxant used in modern anaesthesia to facilitate tracheal intubation by providing skeletal muscle relaxation, commonly required for surgery or mechanical ventilation. Rocuronium is also commonly used to avoid unvoluntary hiccups while operating.</w:t>
      </w:r>
    </w:p>
    <w:p w14:paraId="306D46F9" w14:textId="77777777" w:rsidR="00672FDE" w:rsidRPr="00DF25CA" w:rsidRDefault="00672FDE" w:rsidP="00672FDE">
      <w:pPr>
        <w:jc w:val="both"/>
      </w:pPr>
    </w:p>
    <w:p w14:paraId="6B487A06" w14:textId="77777777" w:rsidR="00672FDE" w:rsidRPr="00DF25CA" w:rsidRDefault="00672FDE" w:rsidP="00672FDE">
      <w:pPr>
        <w:jc w:val="both"/>
      </w:pPr>
      <w:r w:rsidRPr="00DF25CA">
        <w:t xml:space="preserve">In general, neuromuscular blocking agents are divided between depolarizing and non-depolarizing. Depolarizing muscle relaxants act as acetylcholine (ACh) receptor agonists, whereas nondepolarizing muscle relaxants function as competitive antagonists as seen in figure below </w:t>
      </w:r>
      <w:sdt>
        <w:sdtPr>
          <w:id w:val="-808313651"/>
          <w:citation/>
        </w:sdtPr>
        <w:sdtContent>
          <w:r w:rsidRPr="00DF25CA">
            <w:fldChar w:fldCharType="begin"/>
          </w:r>
          <w:r w:rsidRPr="00DF25CA">
            <w:instrText xml:space="preserve">CITATION ohn13 \p "chapter 13" \l 3082 </w:instrText>
          </w:r>
          <w:r w:rsidRPr="00DF25CA">
            <w:fldChar w:fldCharType="separate"/>
          </w:r>
          <w:r w:rsidRPr="00DF25CA">
            <w:t>(Butterworth, 2013, pág. chapter 13)</w:t>
          </w:r>
          <w:r w:rsidRPr="00DF25CA">
            <w:fldChar w:fldCharType="end"/>
          </w:r>
        </w:sdtContent>
      </w:sdt>
      <w:r w:rsidRPr="00DF25CA">
        <w:t>.</w:t>
      </w:r>
    </w:p>
    <w:p w14:paraId="567E2187" w14:textId="77777777" w:rsidR="00672FDE" w:rsidRPr="00DF25CA" w:rsidRDefault="00672FDE" w:rsidP="00672FDE">
      <w:pPr>
        <w:keepNext/>
        <w:jc w:val="center"/>
      </w:pPr>
      <w:r w:rsidRPr="00DF25CA">
        <w:rPr>
          <w:noProof/>
        </w:rPr>
        <w:drawing>
          <wp:inline distT="0" distB="0" distL="0" distR="0" wp14:anchorId="783BE39E" wp14:editId="2C982B59">
            <wp:extent cx="2836094" cy="3398982"/>
            <wp:effectExtent l="0" t="0" r="0"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46785" cy="3411795"/>
                    </a:xfrm>
                    <a:prstGeom prst="rect">
                      <a:avLst/>
                    </a:prstGeom>
                  </pic:spPr>
                </pic:pic>
              </a:graphicData>
            </a:graphic>
          </wp:inline>
        </w:drawing>
      </w:r>
    </w:p>
    <w:p w14:paraId="3FD920DE" w14:textId="77777777" w:rsidR="00672FDE" w:rsidRPr="00DF25CA" w:rsidRDefault="00672FDE" w:rsidP="00672FDE">
      <w:pPr>
        <w:pStyle w:val="Caption"/>
        <w:jc w:val="center"/>
      </w:pPr>
      <w:r w:rsidRPr="00DF25CA">
        <w:t xml:space="preserve">Figure </w:t>
      </w:r>
      <w:r w:rsidRPr="00DF25CA">
        <w:fldChar w:fldCharType="begin"/>
      </w:r>
      <w:r w:rsidRPr="00DF25CA">
        <w:instrText xml:space="preserve"> SEQ Figure \* ARABIC </w:instrText>
      </w:r>
      <w:r w:rsidRPr="00DF25CA">
        <w:fldChar w:fldCharType="separate"/>
      </w:r>
      <w:r>
        <w:rPr>
          <w:noProof/>
        </w:rPr>
        <w:t>5</w:t>
      </w:r>
      <w:r w:rsidRPr="00DF25CA">
        <w:fldChar w:fldCharType="end"/>
      </w:r>
      <w:r w:rsidRPr="00DF25CA">
        <w:t xml:space="preserve">: Action of neuromuscular blockers on Acetylcholinergic ion channels </w:t>
      </w:r>
      <w:sdt>
        <w:sdtPr>
          <w:id w:val="-270315113"/>
          <w:citation/>
        </w:sdtPr>
        <w:sdtContent>
          <w:r w:rsidRPr="00DF25CA">
            <w:fldChar w:fldCharType="begin"/>
          </w:r>
          <w:r w:rsidRPr="00DF25CA">
            <w:instrText xml:space="preserve">CITATION Mar \l 3082 </w:instrText>
          </w:r>
          <w:r w:rsidRPr="00DF25CA">
            <w:fldChar w:fldCharType="separate"/>
          </w:r>
          <w:r w:rsidRPr="00DF25CA">
            <w:rPr>
              <w:noProof/>
            </w:rPr>
            <w:t>(Marieke Kruidering-Hall, 2016)</w:t>
          </w:r>
          <w:r w:rsidRPr="00DF25CA">
            <w:fldChar w:fldCharType="end"/>
          </w:r>
        </w:sdtContent>
      </w:sdt>
    </w:p>
    <w:p w14:paraId="07CEC2E9" w14:textId="77777777" w:rsidR="00672FDE" w:rsidRPr="00DF25CA" w:rsidRDefault="00672FDE" w:rsidP="00672FDE">
      <w:pPr>
        <w:jc w:val="both"/>
      </w:pPr>
    </w:p>
    <w:p w14:paraId="22182B74" w14:textId="77777777" w:rsidR="00672FDE" w:rsidRPr="00DF25CA" w:rsidRDefault="00672FDE" w:rsidP="00672FDE">
      <w:pPr>
        <w:jc w:val="both"/>
      </w:pPr>
      <w:r w:rsidRPr="00DF25CA">
        <w:lastRenderedPageBreak/>
        <w:t>When comparing, non-depolarizing blockers are reversed by </w:t>
      </w:r>
      <w:hyperlink r:id="rId22" w:tooltip="Acetylcholinesterase inhibitor" w:history="1">
        <w:r w:rsidRPr="00DF25CA">
          <w:t>acetylcholinesterase inhibitor</w:t>
        </w:r>
      </w:hyperlink>
      <w:r w:rsidRPr="00DF25CA">
        <w:t xml:space="preserve"> drugs since non-depolarizing blockers are competitive antagonists at the ACh receptor so can be reversed by increases in ACh. On the other hand, the depolarizing blockers already have ACh-like actions, so these agents have prolonged effect under the influence of acetylcholinesterase inhibitors. Administration of depolarizing blockers initially produces fasciculations (a sudden twitch just before paralysis occurs). This is due to depolarization of the muscle. Also, post-operative pain is associated with depolarizing blockers </w:t>
      </w:r>
      <w:sdt>
        <w:sdtPr>
          <w:id w:val="735516264"/>
          <w:citation/>
        </w:sdtPr>
        <w:sdtContent>
          <w:r w:rsidRPr="00DF25CA">
            <w:fldChar w:fldCharType="begin"/>
          </w:r>
          <w:r w:rsidRPr="00DF25CA">
            <w:instrText xml:space="preserve">CITATION Neu \l 3082 </w:instrText>
          </w:r>
          <w:r w:rsidRPr="00DF25CA">
            <w:fldChar w:fldCharType="separate"/>
          </w:r>
          <w:r w:rsidRPr="00DF25CA">
            <w:rPr>
              <w:noProof/>
            </w:rPr>
            <w:t>(Neuromuscular blocking agents, 2021)</w:t>
          </w:r>
          <w:r w:rsidRPr="00DF25CA">
            <w:fldChar w:fldCharType="end"/>
          </w:r>
        </w:sdtContent>
      </w:sdt>
      <w:r w:rsidRPr="00DF25CA">
        <w:t>.</w:t>
      </w:r>
    </w:p>
    <w:p w14:paraId="1447CD92" w14:textId="77777777" w:rsidR="00672FDE" w:rsidRPr="00DF25CA" w:rsidRDefault="00672FDE" w:rsidP="00672FDE">
      <w:pPr>
        <w:jc w:val="both"/>
        <w:rPr>
          <w:rFonts w:ascii="Arial Narrow" w:hAnsi="Arial Narrow" w:cs="Arial"/>
        </w:rPr>
      </w:pPr>
    </w:p>
    <w:p w14:paraId="21A61802" w14:textId="77777777" w:rsidR="00672FDE" w:rsidRPr="00DF25CA" w:rsidRDefault="00672FDE" w:rsidP="00672FDE">
      <w:pPr>
        <w:pStyle w:val="Heading3"/>
        <w:numPr>
          <w:ilvl w:val="2"/>
          <w:numId w:val="12"/>
        </w:numPr>
      </w:pPr>
      <w:bookmarkStart w:id="23" w:name="_Toc93243934"/>
      <w:r w:rsidRPr="00DF25CA">
        <w:t>Anaesthesia monitoring</w:t>
      </w:r>
      <w:bookmarkEnd w:id="23"/>
    </w:p>
    <w:p w14:paraId="7BF3C084" w14:textId="77777777" w:rsidR="00672FDE" w:rsidRPr="00DF25CA" w:rsidRDefault="00672FDE" w:rsidP="00672FDE">
      <w:pPr>
        <w:pStyle w:val="Heading4"/>
        <w:numPr>
          <w:ilvl w:val="3"/>
          <w:numId w:val="12"/>
        </w:numPr>
      </w:pPr>
      <w:bookmarkStart w:id="24" w:name="_Toc93243935"/>
      <w:r w:rsidRPr="00DF25CA">
        <w:t>Basic anaesthesia monitoring</w:t>
      </w:r>
      <w:bookmarkEnd w:id="24"/>
    </w:p>
    <w:p w14:paraId="512D8635" w14:textId="77777777" w:rsidR="00672FDE" w:rsidRPr="00DF25CA" w:rsidRDefault="00672FDE" w:rsidP="00672FDE"/>
    <w:p w14:paraId="5A827BA4" w14:textId="77777777" w:rsidR="00672FDE" w:rsidRPr="00DF25CA" w:rsidRDefault="00672FDE" w:rsidP="00672FDE">
      <w:r w:rsidRPr="00DF25CA">
        <w:t>Anaesthesia monitoring is a crucial control system to guarantee the correct physiological state of the patient under surgery. Several sensors are used to record data based on biomedical signals and biomedical parameters in order to analyse in situ the correct state of the patient and also to later process the data to obtain information and generate models, as it is the goal of this project.</w:t>
      </w:r>
    </w:p>
    <w:p w14:paraId="5ACE1AFE" w14:textId="77777777" w:rsidR="00672FDE" w:rsidRPr="00DF25CA" w:rsidRDefault="00672FDE" w:rsidP="00672FDE"/>
    <w:p w14:paraId="2FEE6900" w14:textId="77777777" w:rsidR="00672FDE" w:rsidRPr="00DF25CA" w:rsidRDefault="00672FDE" w:rsidP="00672FDE">
      <w:r w:rsidRPr="00DF25CA">
        <w:t>The list of variables recorded in the CMA OR number 4 through anaesthesia monitoring are the following:</w:t>
      </w:r>
    </w:p>
    <w:p w14:paraId="683EFFF6" w14:textId="77777777" w:rsidR="00672FDE" w:rsidRPr="00DF25CA" w:rsidRDefault="00672FDE" w:rsidP="00672FDE">
      <w:pPr>
        <w:keepNext/>
        <w:jc w:val="center"/>
      </w:pPr>
    </w:p>
    <w:p w14:paraId="53EE6DD6" w14:textId="77777777" w:rsidR="00672FDE" w:rsidRPr="00DF25CA" w:rsidRDefault="00672FDE" w:rsidP="00672FDE">
      <w:pPr>
        <w:keepNext/>
        <w:jc w:val="center"/>
      </w:pPr>
      <w:r w:rsidRPr="00DF25CA">
        <w:rPr>
          <w:noProof/>
        </w:rPr>
        <w:drawing>
          <wp:inline distT="0" distB="0" distL="0" distR="0" wp14:anchorId="64C3AE0D" wp14:editId="41F915D2">
            <wp:extent cx="4636654" cy="4660190"/>
            <wp:effectExtent l="0" t="0" r="0" b="127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42614" cy="4666181"/>
                    </a:xfrm>
                    <a:prstGeom prst="rect">
                      <a:avLst/>
                    </a:prstGeom>
                  </pic:spPr>
                </pic:pic>
              </a:graphicData>
            </a:graphic>
          </wp:inline>
        </w:drawing>
      </w:r>
    </w:p>
    <w:p w14:paraId="7CF8930A" w14:textId="77777777" w:rsidR="00672FDE" w:rsidRPr="00DF25CA" w:rsidRDefault="00672FDE" w:rsidP="00672FDE">
      <w:pPr>
        <w:pStyle w:val="Caption"/>
        <w:ind w:left="426" w:right="662"/>
        <w:jc w:val="center"/>
      </w:pPr>
      <w:bookmarkStart w:id="25" w:name="_Toc93050764"/>
      <w:r w:rsidRPr="00DF25CA">
        <w:t xml:space="preserve">Table </w:t>
      </w:r>
      <w:r w:rsidRPr="00DF25CA">
        <w:fldChar w:fldCharType="begin"/>
      </w:r>
      <w:r w:rsidRPr="00DF25CA">
        <w:instrText xml:space="preserve"> SEQ Table \* ARABIC </w:instrText>
      </w:r>
      <w:r w:rsidRPr="00DF25CA">
        <w:fldChar w:fldCharType="separate"/>
      </w:r>
      <w:r w:rsidRPr="00DF25CA">
        <w:rPr>
          <w:noProof/>
        </w:rPr>
        <w:t>3</w:t>
      </w:r>
      <w:r w:rsidRPr="00DF25CA">
        <w:fldChar w:fldCharType="end"/>
      </w:r>
      <w:r w:rsidRPr="00DF25CA">
        <w:t>: Recorded variables in this project. Redundant variables have been excluded, and we the same variables recorded for propofol have been recorded for remifentanil.</w:t>
      </w:r>
      <w:sdt>
        <w:sdtPr>
          <w:id w:val="1205997592"/>
          <w:citation/>
        </w:sdtPr>
        <w:sdtContent>
          <w:r w:rsidRPr="00DF25CA">
            <w:fldChar w:fldCharType="begin"/>
          </w:r>
          <w:r w:rsidRPr="00DF25CA">
            <w:instrText xml:space="preserve">CITATION Joa20 \p 26 \l 3082 </w:instrText>
          </w:r>
          <w:r w:rsidRPr="00DF25CA">
            <w:fldChar w:fldCharType="separate"/>
          </w:r>
          <w:r w:rsidRPr="00DF25CA">
            <w:rPr>
              <w:noProof/>
            </w:rPr>
            <w:t xml:space="preserve"> (Altès, 2020, pág. 26)</w:t>
          </w:r>
          <w:r w:rsidRPr="00DF25CA">
            <w:fldChar w:fldCharType="end"/>
          </w:r>
        </w:sdtContent>
      </w:sdt>
      <w:bookmarkEnd w:id="25"/>
    </w:p>
    <w:p w14:paraId="672DE0D7" w14:textId="77777777" w:rsidR="00672FDE" w:rsidRPr="00DF25CA" w:rsidRDefault="00672FDE" w:rsidP="00672FDE"/>
    <w:p w14:paraId="66177BD5" w14:textId="77777777" w:rsidR="00672FDE" w:rsidRPr="00DF25CA" w:rsidRDefault="00672FDE" w:rsidP="00672FDE">
      <w:pPr>
        <w:spacing w:before="100" w:beforeAutospacing="1" w:after="100" w:afterAutospacing="1"/>
        <w:jc w:val="both"/>
        <w:rPr>
          <w:rFonts w:ascii="NimbusSanL" w:hAnsi="NimbusSanL"/>
          <w:b/>
          <w:bCs/>
          <w:sz w:val="22"/>
          <w:szCs w:val="22"/>
        </w:rPr>
      </w:pPr>
      <w:r w:rsidRPr="00DF25CA">
        <w:rPr>
          <w:rFonts w:ascii="NimbusSanL" w:hAnsi="NimbusSanL"/>
          <w:b/>
          <w:bCs/>
          <w:sz w:val="22"/>
          <w:szCs w:val="22"/>
        </w:rPr>
        <w:t xml:space="preserve">Electrocardiogram </w:t>
      </w:r>
    </w:p>
    <w:p w14:paraId="2DF69184" w14:textId="77777777" w:rsidR="00672FDE" w:rsidRPr="00DF25CA" w:rsidRDefault="00672FDE" w:rsidP="00672FDE">
      <w:pPr>
        <w:jc w:val="both"/>
      </w:pPr>
      <w:r w:rsidRPr="00DF25CA">
        <w:t xml:space="preserve">Electrocardiogram (abbreviated as EKG or ECG) is a relationship between voltage and time recorded from cutaneous electrodes positioned in different derivations. Willem Einthoven first invented it in 1902. An EKG is an integral part of the initial evaluation of a patient suspected of having a cardiac-related problem or, in our case, a biomedical signal recorded in the OR to detect cardiac abnormalities throughout the operation, either way produced by the general anaesthesia or the operation itself </w:t>
      </w:r>
      <w:sdt>
        <w:sdtPr>
          <w:id w:val="243689096"/>
          <w:citation/>
        </w:sdtPr>
        <w:sdtContent>
          <w:r w:rsidRPr="00DF25CA">
            <w:fldChar w:fldCharType="begin"/>
          </w:r>
          <w:r w:rsidRPr="00DF25CA">
            <w:instrText xml:space="preserve"> CITATION Yas21 \l 3082 </w:instrText>
          </w:r>
          <w:r w:rsidRPr="00DF25CA">
            <w:fldChar w:fldCharType="separate"/>
          </w:r>
          <w:r w:rsidRPr="00DF25CA">
            <w:t>(Yasar Sattar, 2021)</w:t>
          </w:r>
          <w:r w:rsidRPr="00DF25CA">
            <w:fldChar w:fldCharType="end"/>
          </w:r>
        </w:sdtContent>
      </w:sdt>
      <w:r w:rsidRPr="00DF25CA">
        <w:t>.</w:t>
      </w:r>
    </w:p>
    <w:p w14:paraId="67394772" w14:textId="77777777" w:rsidR="00672FDE" w:rsidRPr="00DF25CA" w:rsidRDefault="00672FDE" w:rsidP="00672FDE">
      <w:pPr>
        <w:jc w:val="both"/>
      </w:pPr>
      <w:r w:rsidRPr="00DF25CA">
        <w:t xml:space="preserve">Several parameters can be derived from ECG as heart rate (HR) and ST segment. HR changes might have relationship with hypnotic and analgesic effect </w:t>
      </w:r>
      <w:sdt>
        <w:sdtPr>
          <w:id w:val="-1155596256"/>
          <w:citation/>
        </w:sdtPr>
        <w:sdtContent>
          <w:r w:rsidRPr="00DF25CA">
            <w:fldChar w:fldCharType="begin"/>
          </w:r>
          <w:r w:rsidRPr="00DF25CA">
            <w:instrText xml:space="preserve">CITATION Mat09 \p 91-96 \l 3082 </w:instrText>
          </w:r>
          <w:r w:rsidRPr="00DF25CA">
            <w:fldChar w:fldCharType="separate"/>
          </w:r>
          <w:r w:rsidRPr="00DF25CA">
            <w:t>(Jeanne, 2009, págs. 91-96)</w:t>
          </w:r>
          <w:r w:rsidRPr="00DF25CA">
            <w:fldChar w:fldCharType="end"/>
          </w:r>
        </w:sdtContent>
      </w:sdt>
      <w:r w:rsidRPr="00DF25CA">
        <w:t xml:space="preserve">. It is generally desirable to maintain HR between 40 and 100 beats per minute during an intervention. </w:t>
      </w:r>
    </w:p>
    <w:p w14:paraId="1B76E018" w14:textId="77777777" w:rsidR="00672FDE" w:rsidRPr="00DF25CA" w:rsidRDefault="00672FDE" w:rsidP="00672FDE">
      <w:pPr>
        <w:spacing w:before="100" w:beforeAutospacing="1" w:after="100" w:afterAutospacing="1"/>
        <w:jc w:val="both"/>
        <w:rPr>
          <w:rFonts w:ascii="NimbusSanL" w:hAnsi="NimbusSanL"/>
          <w:b/>
          <w:bCs/>
          <w:sz w:val="22"/>
          <w:szCs w:val="22"/>
        </w:rPr>
      </w:pPr>
      <w:r w:rsidRPr="00DF25CA">
        <w:rPr>
          <w:rFonts w:ascii="NimbusSanL" w:hAnsi="NimbusSanL"/>
          <w:b/>
          <w:bCs/>
          <w:sz w:val="22"/>
          <w:szCs w:val="22"/>
        </w:rPr>
        <w:t xml:space="preserve">Arterial blood pressure </w:t>
      </w:r>
    </w:p>
    <w:p w14:paraId="3A7FBFFA" w14:textId="77777777" w:rsidR="00672FDE" w:rsidRPr="00DF25CA" w:rsidRDefault="00672FDE" w:rsidP="00672FDE">
      <w:pPr>
        <w:jc w:val="both"/>
      </w:pPr>
      <w:r w:rsidRPr="00DF25CA">
        <w:t xml:space="preserve">Arterial blood pressure can be measured invasively for accurate results, throughout the use of an arterial catheter with a pressure transducer attached to the end. This invasive approach is usually introduced in the radial arteria. On the other hand, non-invasive arterial blood pressure (NIBP), which is the usual approach unless specific indications are met, is measured with an automated oscillatory cuff every </w:t>
      </w:r>
      <w:commentRangeStart w:id="26"/>
      <w:r w:rsidRPr="00DF25CA">
        <w:t xml:space="preserve">... </w:t>
      </w:r>
      <w:commentRangeEnd w:id="26"/>
      <w:r w:rsidRPr="00DF25CA">
        <w:commentReference w:id="26"/>
      </w:r>
      <w:r w:rsidRPr="00DF25CA">
        <w:t xml:space="preserve">seconds </w:t>
      </w:r>
      <w:sdt>
        <w:sdtPr>
          <w:id w:val="828641509"/>
          <w:citation/>
        </w:sdtPr>
        <w:sdtContent>
          <w:r w:rsidRPr="00DF25CA">
            <w:fldChar w:fldCharType="begin"/>
          </w:r>
          <w:r w:rsidRPr="00DF25CA">
            <w:instrText xml:space="preserve">CITATION Gbe10 \p 571-586 \l 3082 </w:instrText>
          </w:r>
          <w:r w:rsidRPr="00DF25CA">
            <w:fldChar w:fldCharType="separate"/>
          </w:r>
          <w:r w:rsidRPr="00DF25CA">
            <w:t>(Gbenga Ogedegbe, 2010, págs. 571-586)</w:t>
          </w:r>
          <w:r w:rsidRPr="00DF25CA">
            <w:fldChar w:fldCharType="end"/>
          </w:r>
        </w:sdtContent>
      </w:sdt>
      <w:r w:rsidRPr="00DF25CA">
        <w:t xml:space="preserve">. </w:t>
      </w:r>
      <w:commentRangeStart w:id="27"/>
    </w:p>
    <w:p w14:paraId="51F4A9B1" w14:textId="77777777" w:rsidR="00672FDE" w:rsidRPr="00DF25CA" w:rsidRDefault="00672FDE" w:rsidP="00672FDE">
      <w:pPr>
        <w:jc w:val="both"/>
      </w:pPr>
      <w:r w:rsidRPr="00DF25CA">
        <w:t>It is desirable to keep mean NIBP above 60mmHg and systolic NIBP and diastolic NIBP below 140 and 90mmHg, and there are drugs available to modulate the NIBP of the patient.</w:t>
      </w:r>
      <w:commentRangeEnd w:id="27"/>
      <w:r w:rsidRPr="00DF25CA">
        <w:commentReference w:id="27"/>
      </w:r>
    </w:p>
    <w:p w14:paraId="321EDD45" w14:textId="77777777" w:rsidR="00672FDE" w:rsidRPr="00DF25CA" w:rsidRDefault="00672FDE" w:rsidP="00672FDE">
      <w:pPr>
        <w:spacing w:before="100" w:beforeAutospacing="1" w:after="100" w:afterAutospacing="1"/>
        <w:jc w:val="both"/>
      </w:pPr>
      <w:r w:rsidRPr="00DF25CA">
        <w:rPr>
          <w:rFonts w:ascii="NimbusSanL" w:hAnsi="NimbusSanL"/>
          <w:b/>
          <w:bCs/>
          <w:sz w:val="22"/>
          <w:szCs w:val="22"/>
        </w:rPr>
        <w:t xml:space="preserve">Pulse oximetry </w:t>
      </w:r>
    </w:p>
    <w:p w14:paraId="651B5E1B" w14:textId="77777777" w:rsidR="00672FDE" w:rsidRPr="00DF25CA" w:rsidRDefault="00672FDE" w:rsidP="00672FDE">
      <w:pPr>
        <w:jc w:val="both"/>
      </w:pPr>
      <w:r w:rsidRPr="00DF25CA">
        <w:t xml:space="preserve">Pulse oximetry is a non-invasive method to measure the oxygen saturation in the blood by emitting light at specific wavelengths through tissue (most commonly the fingernail bed). Deoxygenated and oxygenated haemoglobin absorb light at different wavelengths (660 nm and 940 nm respectively), the absorbance at the characteristic wavelengths is then assessed to give a saturation value from 0 to 100% </w:t>
      </w:r>
      <w:sdt>
        <w:sdtPr>
          <w:id w:val="-1749643917"/>
          <w:citation/>
        </w:sdtPr>
        <w:sdtContent>
          <w:r w:rsidRPr="00DF25CA">
            <w:fldChar w:fldCharType="begin"/>
          </w:r>
          <w:r w:rsidRPr="00DF25CA">
            <w:instrText xml:space="preserve">CITATION Kla \l 3082 </w:instrText>
          </w:r>
          <w:r w:rsidRPr="00DF25CA">
            <w:fldChar w:fldCharType="separate"/>
          </w:r>
          <w:r w:rsidRPr="00DF25CA">
            <w:t>(Torp, Modi, &amp; Simon., 2021)</w:t>
          </w:r>
          <w:r w:rsidRPr="00DF25CA">
            <w:fldChar w:fldCharType="end"/>
          </w:r>
        </w:sdtContent>
      </w:sdt>
      <w:r w:rsidRPr="00DF25CA">
        <w:t>.</w:t>
      </w:r>
    </w:p>
    <w:p w14:paraId="65F61AEE" w14:textId="77777777" w:rsidR="00672FDE" w:rsidRPr="00DF25CA" w:rsidRDefault="00672FDE" w:rsidP="00672FDE">
      <w:pPr>
        <w:spacing w:before="100" w:beforeAutospacing="1" w:after="100" w:afterAutospacing="1"/>
        <w:jc w:val="both"/>
        <w:rPr>
          <w:rFonts w:ascii="NimbusSanL" w:hAnsi="NimbusSanL"/>
          <w:b/>
          <w:bCs/>
          <w:sz w:val="22"/>
          <w:szCs w:val="22"/>
        </w:rPr>
      </w:pPr>
      <w:r w:rsidRPr="00DF25CA">
        <w:rPr>
          <w:rFonts w:ascii="NimbusSanL" w:hAnsi="NimbusSanL"/>
          <w:b/>
          <w:bCs/>
          <w:sz w:val="22"/>
          <w:szCs w:val="22"/>
        </w:rPr>
        <w:t xml:space="preserve">Capnography </w:t>
      </w:r>
    </w:p>
    <w:p w14:paraId="2D741698" w14:textId="77777777" w:rsidR="00672FDE" w:rsidRPr="00DF25CA" w:rsidRDefault="00672FDE" w:rsidP="00672FDE">
      <w:pPr>
        <w:jc w:val="both"/>
      </w:pPr>
      <w:r w:rsidRPr="00DF25CA">
        <w:t xml:space="preserve">Capnography is the monitoring of the concentration or partial pressure of carbon dioxide (CO2) in the respiratory gases. During general anaesthesia the patient is intubated, and capnography shows the effectiveness of CO2 elimination through the lungs into the anaesthesia equipment. It is therefore useful to assess the correct intubation of the patient. Indirectly, it monitors the production of CO2 by tissues and the circulatory transport to the lungs </w:t>
      </w:r>
      <w:sdt>
        <w:sdtPr>
          <w:id w:val="-1764138593"/>
          <w:citation/>
        </w:sdtPr>
        <w:sdtContent>
          <w:r w:rsidRPr="00DF25CA">
            <w:fldChar w:fldCharType="begin"/>
          </w:r>
          <w:r w:rsidRPr="00DF25CA">
            <w:instrText xml:space="preserve">CITATION Niran \l 3082 </w:instrText>
          </w:r>
          <w:r w:rsidRPr="00DF25CA">
            <w:fldChar w:fldCharType="separate"/>
          </w:r>
          <w:r w:rsidRPr="00DF25CA">
            <w:t>(Pandya &amp; Sharma., 2021)</w:t>
          </w:r>
          <w:r w:rsidRPr="00DF25CA">
            <w:fldChar w:fldCharType="end"/>
          </w:r>
        </w:sdtContent>
      </w:sdt>
      <w:r w:rsidRPr="00DF25CA">
        <w:t xml:space="preserve">. </w:t>
      </w:r>
    </w:p>
    <w:p w14:paraId="5993A1E7" w14:textId="77777777" w:rsidR="00672FDE" w:rsidRPr="00DF25CA" w:rsidRDefault="00672FDE" w:rsidP="00672FDE">
      <w:pPr>
        <w:jc w:val="both"/>
      </w:pPr>
    </w:p>
    <w:p w14:paraId="0FB70F36" w14:textId="77777777" w:rsidR="00672FDE" w:rsidRPr="00DF25CA" w:rsidRDefault="00672FDE" w:rsidP="00672FDE">
      <w:pPr>
        <w:pStyle w:val="Heading4"/>
        <w:numPr>
          <w:ilvl w:val="3"/>
          <w:numId w:val="12"/>
        </w:numPr>
      </w:pPr>
      <w:bookmarkStart w:id="28" w:name="_Toc93243936"/>
      <w:r w:rsidRPr="00DF25CA">
        <w:t>Advanced monitoring systems</w:t>
      </w:r>
      <w:bookmarkEnd w:id="28"/>
      <w:r w:rsidRPr="00DF25CA">
        <w:t xml:space="preserve"> </w:t>
      </w:r>
    </w:p>
    <w:p w14:paraId="7CCF3A7E" w14:textId="77777777" w:rsidR="00672FDE" w:rsidRPr="00DF25CA" w:rsidRDefault="00672FDE" w:rsidP="00672FDE">
      <w:pPr>
        <w:pStyle w:val="Heading5"/>
        <w:numPr>
          <w:ilvl w:val="4"/>
          <w:numId w:val="12"/>
        </w:numPr>
      </w:pPr>
      <w:r w:rsidRPr="00DF25CA">
        <w:t xml:space="preserve">Electroencephalogram </w:t>
      </w:r>
    </w:p>
    <w:p w14:paraId="3503F699" w14:textId="77777777" w:rsidR="00672FDE" w:rsidRPr="00DF25CA" w:rsidRDefault="00672FDE" w:rsidP="00672FDE">
      <w:pPr>
        <w:spacing w:before="100" w:beforeAutospacing="1" w:after="100" w:afterAutospacing="1"/>
        <w:jc w:val="both"/>
        <w:rPr>
          <w:rFonts w:ascii="NimbusSanL" w:hAnsi="NimbusSanL"/>
          <w:sz w:val="22"/>
          <w:szCs w:val="22"/>
        </w:rPr>
      </w:pPr>
      <w:r w:rsidRPr="00DF25CA">
        <w:rPr>
          <w:rFonts w:ascii="NimbusSanL" w:hAnsi="NimbusSanL"/>
          <w:sz w:val="22"/>
          <w:szCs w:val="22"/>
        </w:rPr>
        <w:t xml:space="preserve">EEG is a graph of voltage against time of the electrical voltage present at the locations of the head where the electrodes are placed. Normally, EEG is assessed through superficial electrode placing, therefore obtaining information mainly from the cortical area of the brain, and indirectly from subcortical regions due to their straight electrical interaction </w:t>
      </w:r>
      <w:sdt>
        <w:sdtPr>
          <w:rPr>
            <w:rFonts w:ascii="NimbusSanL" w:hAnsi="NimbusSanL"/>
            <w:sz w:val="22"/>
            <w:szCs w:val="22"/>
          </w:rPr>
          <w:id w:val="652333924"/>
          <w:citation/>
        </w:sdtPr>
        <w:sdtContent>
          <w:r w:rsidRPr="00DF25CA">
            <w:rPr>
              <w:rFonts w:ascii="NimbusSanL" w:hAnsi="NimbusSanL"/>
              <w:sz w:val="22"/>
              <w:szCs w:val="22"/>
            </w:rPr>
            <w:fldChar w:fldCharType="begin"/>
          </w:r>
          <w:r w:rsidRPr="00DF25CA">
            <w:rPr>
              <w:sz w:val="22"/>
              <w:szCs w:val="22"/>
            </w:rPr>
            <w:instrText xml:space="preserve">CITATION Pat151 \p 937-960 \t  \l 3082 </w:instrText>
          </w:r>
          <w:r w:rsidRPr="00DF25CA">
            <w:rPr>
              <w:rFonts w:ascii="NimbusSanL" w:hAnsi="NimbusSanL"/>
              <w:sz w:val="22"/>
              <w:szCs w:val="22"/>
            </w:rPr>
            <w:fldChar w:fldCharType="separate"/>
          </w:r>
          <w:r w:rsidRPr="00DF25CA">
            <w:rPr>
              <w:noProof/>
              <w:sz w:val="22"/>
              <w:szCs w:val="22"/>
            </w:rPr>
            <w:t>(Patrick L. Purdon, 2015, págs. 937-</w:t>
          </w:r>
          <w:r w:rsidRPr="00DF25CA">
            <w:rPr>
              <w:noProof/>
              <w:sz w:val="22"/>
              <w:szCs w:val="22"/>
            </w:rPr>
            <w:lastRenderedPageBreak/>
            <w:t>960)</w:t>
          </w:r>
          <w:r w:rsidRPr="00DF25CA">
            <w:rPr>
              <w:rFonts w:ascii="NimbusSanL" w:hAnsi="NimbusSanL"/>
              <w:sz w:val="22"/>
              <w:szCs w:val="22"/>
            </w:rPr>
            <w:fldChar w:fldCharType="end"/>
          </w:r>
        </w:sdtContent>
      </w:sdt>
      <w:r w:rsidRPr="00DF25CA">
        <w:rPr>
          <w:rFonts w:ascii="NimbusSanL" w:hAnsi="NimbusSanL"/>
          <w:sz w:val="22"/>
          <w:szCs w:val="22"/>
        </w:rPr>
        <w:t xml:space="preserve">. By applying a Fourier transform algorithm to the EEG the signal the signal in its frequency domain is obtained </w:t>
      </w:r>
      <w:sdt>
        <w:sdtPr>
          <w:rPr>
            <w:rFonts w:ascii="NimbusSanL" w:hAnsi="NimbusSanL"/>
            <w:sz w:val="22"/>
            <w:szCs w:val="22"/>
          </w:rPr>
          <w:id w:val="1405262880"/>
          <w:citation/>
        </w:sdtPr>
        <w:sdtContent>
          <w:r w:rsidRPr="00DF25CA">
            <w:rPr>
              <w:rFonts w:ascii="NimbusSanL" w:hAnsi="NimbusSanL"/>
              <w:sz w:val="22"/>
              <w:szCs w:val="22"/>
            </w:rPr>
            <w:fldChar w:fldCharType="begin"/>
          </w:r>
          <w:r w:rsidRPr="00DF25CA">
            <w:rPr>
              <w:sz w:val="22"/>
              <w:szCs w:val="22"/>
            </w:rPr>
            <w:instrText xml:space="preserve"> CITATION Maa03 \l 3082 </w:instrText>
          </w:r>
          <w:r w:rsidRPr="00DF25CA">
            <w:rPr>
              <w:rFonts w:ascii="NimbusSanL" w:hAnsi="NimbusSanL"/>
              <w:sz w:val="22"/>
              <w:szCs w:val="22"/>
            </w:rPr>
            <w:fldChar w:fldCharType="separate"/>
          </w:r>
          <w:r w:rsidRPr="00DF25CA">
            <w:rPr>
              <w:noProof/>
              <w:sz w:val="22"/>
              <w:szCs w:val="22"/>
            </w:rPr>
            <w:t>(Shaker, 2003)</w:t>
          </w:r>
          <w:r w:rsidRPr="00DF25CA">
            <w:rPr>
              <w:rFonts w:ascii="NimbusSanL" w:hAnsi="NimbusSanL"/>
              <w:sz w:val="22"/>
              <w:szCs w:val="22"/>
            </w:rPr>
            <w:fldChar w:fldCharType="end"/>
          </w:r>
        </w:sdtContent>
      </w:sdt>
      <w:r w:rsidRPr="00DF25CA">
        <w:rPr>
          <w:rFonts w:ascii="NimbusSanL" w:hAnsi="NimbusSanL"/>
          <w:sz w:val="22"/>
          <w:szCs w:val="22"/>
        </w:rPr>
        <w:t xml:space="preserve">. </w:t>
      </w:r>
    </w:p>
    <w:p w14:paraId="74182B1D" w14:textId="77777777" w:rsidR="00672FDE" w:rsidRPr="00DF25CA" w:rsidRDefault="00672FDE" w:rsidP="00672FDE">
      <w:pPr>
        <w:spacing w:before="100" w:beforeAutospacing="1" w:after="100" w:afterAutospacing="1"/>
        <w:jc w:val="both"/>
        <w:rPr>
          <w:rFonts w:ascii="NimbusSanL" w:hAnsi="NimbusSanL"/>
          <w:sz w:val="22"/>
          <w:szCs w:val="22"/>
        </w:rPr>
      </w:pPr>
      <w:r w:rsidRPr="00DF25CA">
        <w:rPr>
          <w:rFonts w:ascii="NimbusSanL" w:hAnsi="NimbusSanL"/>
          <w:noProof/>
          <w:sz w:val="22"/>
          <w:szCs w:val="22"/>
        </w:rPr>
        <w:drawing>
          <wp:anchor distT="0" distB="0" distL="114300" distR="114300" simplePos="0" relativeHeight="251661312" behindDoc="1" locked="0" layoutInCell="1" allowOverlap="1" wp14:anchorId="0BC6DEC0" wp14:editId="675C2DD6">
            <wp:simplePos x="0" y="0"/>
            <wp:positionH relativeFrom="column">
              <wp:posOffset>2358390</wp:posOffset>
            </wp:positionH>
            <wp:positionV relativeFrom="paragraph">
              <wp:posOffset>240030</wp:posOffset>
            </wp:positionV>
            <wp:extent cx="3345815" cy="4608830"/>
            <wp:effectExtent l="0" t="0" r="0" b="1270"/>
            <wp:wrapTight wrapText="bothSides">
              <wp:wrapPolygon edited="0">
                <wp:start x="0" y="0"/>
                <wp:lineTo x="0" y="21546"/>
                <wp:lineTo x="21481" y="21546"/>
                <wp:lineTo x="2148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45815" cy="4608830"/>
                    </a:xfrm>
                    <a:prstGeom prst="rect">
                      <a:avLst/>
                    </a:prstGeom>
                  </pic:spPr>
                </pic:pic>
              </a:graphicData>
            </a:graphic>
            <wp14:sizeRelH relativeFrom="page">
              <wp14:pctWidth>0</wp14:pctWidth>
            </wp14:sizeRelH>
            <wp14:sizeRelV relativeFrom="page">
              <wp14:pctHeight>0</wp14:pctHeight>
            </wp14:sizeRelV>
          </wp:anchor>
        </w:drawing>
      </w:r>
      <w:r w:rsidRPr="00DF25CA">
        <w:rPr>
          <w:rFonts w:ascii="NimbusSanL" w:hAnsi="NimbusSanL"/>
          <w:sz w:val="22"/>
          <w:szCs w:val="22"/>
        </w:rPr>
        <w:t xml:space="preserve">Many of the changes that occur in the brain with changes in consciousness states of the patients can be readily observed in unprocessed electroencephalogram recordings. Different behavioural and neurophysiological states induced by anaesthetics are associated with different electroencephalogram waveforms. For example, figure below shows the electroencephalogram of the same patient in different states of propofol-induced sedation and unconsciousness </w:t>
      </w:r>
      <w:sdt>
        <w:sdtPr>
          <w:rPr>
            <w:rFonts w:ascii="NimbusSanL" w:hAnsi="NimbusSanL"/>
            <w:sz w:val="22"/>
            <w:szCs w:val="22"/>
          </w:rPr>
          <w:id w:val="1603304184"/>
          <w:citation/>
        </w:sdtPr>
        <w:sdtContent>
          <w:r w:rsidRPr="00DF25CA">
            <w:rPr>
              <w:rFonts w:ascii="NimbusSanL" w:hAnsi="NimbusSanL"/>
              <w:sz w:val="22"/>
              <w:szCs w:val="22"/>
            </w:rPr>
            <w:fldChar w:fldCharType="begin"/>
          </w:r>
          <w:r w:rsidRPr="00DF25CA">
            <w:rPr>
              <w:rFonts w:ascii="NimbusSanL" w:hAnsi="NimbusSanL"/>
              <w:sz w:val="22"/>
              <w:szCs w:val="22"/>
            </w:rPr>
            <w:instrText xml:space="preserve">CITATION Pat15 \p 937&amp;#8211;960 \l 3082 </w:instrText>
          </w:r>
          <w:r w:rsidRPr="00DF25CA">
            <w:rPr>
              <w:rFonts w:ascii="NimbusSanL" w:hAnsi="NimbusSanL"/>
              <w:sz w:val="22"/>
              <w:szCs w:val="22"/>
            </w:rPr>
            <w:fldChar w:fldCharType="separate"/>
          </w:r>
          <w:r w:rsidRPr="00DF25CA">
            <w:rPr>
              <w:rFonts w:ascii="NimbusSanL" w:hAnsi="NimbusSanL"/>
              <w:sz w:val="22"/>
              <w:szCs w:val="22"/>
            </w:rPr>
            <w:t xml:space="preserve"> (Patrick L. Purdon, 2015, págs. 937–960)</w:t>
          </w:r>
          <w:r w:rsidRPr="00DF25CA">
            <w:rPr>
              <w:rFonts w:ascii="NimbusSanL" w:hAnsi="NimbusSanL"/>
              <w:sz w:val="22"/>
              <w:szCs w:val="22"/>
            </w:rPr>
            <w:fldChar w:fldCharType="end"/>
          </w:r>
        </w:sdtContent>
      </w:sdt>
      <w:r w:rsidRPr="00DF25CA">
        <w:rPr>
          <w:rFonts w:ascii="NimbusSanL" w:hAnsi="NimbusSanL"/>
          <w:sz w:val="22"/>
          <w:szCs w:val="22"/>
        </w:rPr>
        <w:t>.</w:t>
      </w:r>
    </w:p>
    <w:p w14:paraId="5E3AE813" w14:textId="77777777" w:rsidR="00672FDE" w:rsidRPr="00DF25CA" w:rsidRDefault="00672FDE" w:rsidP="00672FDE">
      <w:pPr>
        <w:spacing w:before="100" w:beforeAutospacing="1" w:after="100" w:afterAutospacing="1"/>
        <w:jc w:val="both"/>
        <w:rPr>
          <w:rFonts w:ascii="NimbusSanL" w:hAnsi="NimbusSanL"/>
          <w:sz w:val="22"/>
          <w:szCs w:val="22"/>
        </w:rPr>
      </w:pPr>
      <w:r w:rsidRPr="00DF25CA">
        <w:rPr>
          <w:rFonts w:ascii="NimbusSanL" w:hAnsi="NimbusSanL"/>
          <w:sz w:val="22"/>
          <w:szCs w:val="22"/>
        </w:rPr>
        <w:t xml:space="preserve">EEG patterns in general anaesthesia are altered depending on the drugs used, the dose and duration of infusion, with significant variance between subjects. In general anaesthesia low frequency, high amplitude EEG profiles are enhanced as unconsciousness deepens </w:t>
      </w:r>
      <w:sdt>
        <w:sdtPr>
          <w:rPr>
            <w:rFonts w:ascii="Arial Narrow" w:hAnsi="Arial Narrow" w:cs="Arial"/>
            <w:color w:val="000000"/>
            <w:shd w:val="clear" w:color="auto" w:fill="FFFFFF"/>
          </w:rPr>
          <w:id w:val="235291784"/>
          <w:citation/>
        </w:sdtPr>
        <w:sdtContent>
          <w:r w:rsidRPr="00DF25CA">
            <w:rPr>
              <w:rFonts w:ascii="Arial Narrow" w:hAnsi="Arial Narrow" w:cs="Arial"/>
              <w:color w:val="000000"/>
              <w:shd w:val="clear" w:color="auto" w:fill="FFFFFF"/>
            </w:rPr>
            <w:fldChar w:fldCharType="begin"/>
          </w:r>
          <w:r w:rsidRPr="00DF25CA">
            <w:rPr>
              <w:rFonts w:ascii="Arial Narrow" w:hAnsi="Arial Narrow" w:cs="Arial"/>
              <w:color w:val="000000"/>
              <w:shd w:val="clear" w:color="auto" w:fill="FFFFFF"/>
            </w:rPr>
            <w:instrText xml:space="preserve"> CITATION Eme10 \l 3082 </w:instrText>
          </w:r>
          <w:r w:rsidRPr="00DF25CA">
            <w:rPr>
              <w:rFonts w:ascii="Arial Narrow" w:hAnsi="Arial Narrow" w:cs="Arial"/>
              <w:color w:val="000000"/>
              <w:shd w:val="clear" w:color="auto" w:fill="FFFFFF"/>
            </w:rPr>
            <w:fldChar w:fldCharType="separate"/>
          </w:r>
          <w:r w:rsidRPr="00DF25CA">
            <w:rPr>
              <w:rFonts w:ascii="Arial Narrow" w:hAnsi="Arial Narrow" w:cs="Arial"/>
              <w:noProof/>
              <w:color w:val="000000"/>
              <w:shd w:val="clear" w:color="auto" w:fill="FFFFFF"/>
            </w:rPr>
            <w:t>(Emery N. Brown, 2010)</w:t>
          </w:r>
          <w:r w:rsidRPr="00DF25CA">
            <w:rPr>
              <w:rFonts w:ascii="Arial Narrow" w:hAnsi="Arial Narrow" w:cs="Arial"/>
              <w:color w:val="000000"/>
              <w:shd w:val="clear" w:color="auto" w:fill="FFFFFF"/>
            </w:rPr>
            <w:fldChar w:fldCharType="end"/>
          </w:r>
        </w:sdtContent>
      </w:sdt>
      <w:r w:rsidRPr="00DF25CA">
        <w:rPr>
          <w:rFonts w:ascii="NimbusSanL" w:hAnsi="NimbusSanL"/>
          <w:sz w:val="22"/>
          <w:szCs w:val="22"/>
        </w:rPr>
        <w:t xml:space="preserve">. </w:t>
      </w:r>
    </w:p>
    <w:p w14:paraId="14E61A84" w14:textId="77777777" w:rsidR="00672FDE" w:rsidRPr="00DF25CA" w:rsidRDefault="00672FDE" w:rsidP="00672FDE">
      <w:pPr>
        <w:spacing w:before="100" w:beforeAutospacing="1" w:after="100" w:afterAutospacing="1"/>
        <w:jc w:val="both"/>
      </w:pPr>
      <w:r w:rsidRPr="00DF25CA">
        <w:rPr>
          <w:noProof/>
        </w:rPr>
        <mc:AlternateContent>
          <mc:Choice Requires="wps">
            <w:drawing>
              <wp:anchor distT="0" distB="0" distL="114300" distR="114300" simplePos="0" relativeHeight="251662336" behindDoc="1" locked="0" layoutInCell="1" allowOverlap="1" wp14:anchorId="56574C86" wp14:editId="6E1F8C17">
                <wp:simplePos x="0" y="0"/>
                <wp:positionH relativeFrom="column">
                  <wp:posOffset>2430145</wp:posOffset>
                </wp:positionH>
                <wp:positionV relativeFrom="paragraph">
                  <wp:posOffset>930506</wp:posOffset>
                </wp:positionV>
                <wp:extent cx="3238500" cy="635"/>
                <wp:effectExtent l="0" t="0" r="0" b="3810"/>
                <wp:wrapSquare wrapText="bothSides"/>
                <wp:docPr id="12" name="Text Box 12"/>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771CA78B" w14:textId="77777777" w:rsidR="00672FDE" w:rsidRPr="00D0541E" w:rsidRDefault="00672FDE" w:rsidP="00672FDE">
                            <w:pPr>
                              <w:pStyle w:val="Caption"/>
                              <w:rPr>
                                <w:rFonts w:ascii="NimbusSanL" w:hAnsi="NimbusSanL"/>
                                <w:sz w:val="16"/>
                              </w:rPr>
                            </w:pPr>
                            <w:r>
                              <w:t xml:space="preserve">Figure </w:t>
                            </w:r>
                            <w:r>
                              <w:fldChar w:fldCharType="begin"/>
                            </w:r>
                            <w:r>
                              <w:instrText xml:space="preserve"> SEQ Figure \* ARABIC </w:instrText>
                            </w:r>
                            <w:r>
                              <w:fldChar w:fldCharType="separate"/>
                            </w:r>
                            <w:r>
                              <w:rPr>
                                <w:noProof/>
                              </w:rPr>
                              <w:t>6</w:t>
                            </w:r>
                            <w:r>
                              <w:fldChar w:fldCharType="end"/>
                            </w:r>
                            <w:r>
                              <w:t xml:space="preserve">: EEG time domain visualizations in different unconsciousness levels </w:t>
                            </w:r>
                            <w:sdt>
                              <w:sdtPr>
                                <w:rPr>
                                  <w:rFonts w:ascii="NimbusSanL" w:hAnsi="NimbusSanL"/>
                                  <w:sz w:val="22"/>
                                  <w:szCs w:val="22"/>
                                </w:rPr>
                                <w:id w:val="-1186675696"/>
                                <w:citation/>
                              </w:sdtPr>
                              <w:sdtEndPr>
                                <w:rPr>
                                  <w:sz w:val="16"/>
                                  <w:szCs w:val="18"/>
                                </w:rPr>
                              </w:sdtEndPr>
                              <w:sdtContent>
                                <w:r w:rsidRPr="00D0541E">
                                  <w:rPr>
                                    <w:rFonts w:ascii="NimbusSanL" w:hAnsi="NimbusSanL"/>
                                    <w:sz w:val="16"/>
                                  </w:rPr>
                                  <w:fldChar w:fldCharType="begin"/>
                                </w:r>
                                <w:r w:rsidRPr="00D0541E">
                                  <w:rPr>
                                    <w:rFonts w:ascii="NimbusSanL" w:hAnsi="NimbusSanL"/>
                                    <w:sz w:val="16"/>
                                  </w:rPr>
                                  <w:instrText xml:space="preserve">CITATION Pat15 \p 937&amp;#8211;960 \l 3082 </w:instrText>
                                </w:r>
                                <w:r w:rsidRPr="00D0541E">
                                  <w:rPr>
                                    <w:rFonts w:ascii="NimbusSanL" w:hAnsi="NimbusSanL"/>
                                    <w:sz w:val="16"/>
                                  </w:rPr>
                                  <w:fldChar w:fldCharType="separate"/>
                                </w:r>
                                <w:r w:rsidRPr="00D0541E">
                                  <w:rPr>
                                    <w:rFonts w:ascii="NimbusSanL" w:hAnsi="NimbusSanL"/>
                                    <w:sz w:val="16"/>
                                  </w:rPr>
                                  <w:t xml:space="preserve"> (Patrick L. Purdon, 2015, págs. 937–960)</w:t>
                                </w:r>
                                <w:r w:rsidRPr="00D0541E">
                                  <w:rPr>
                                    <w:rFonts w:ascii="NimbusSanL" w:hAnsi="NimbusSanL"/>
                                    <w:sz w:val="16"/>
                                  </w:rPr>
                                  <w:fldChar w:fldCharType="end"/>
                                </w:r>
                              </w:sdtContent>
                            </w:sdt>
                            <w:r w:rsidRPr="00D0541E">
                              <w:rPr>
                                <w:rFonts w:ascii="NimbusSanL" w:hAnsi="NimbusSanL"/>
                                <w:sz w:val="16"/>
                              </w:rPr>
                              <w:t>.</w:t>
                            </w:r>
                            <w:r w:rsidRPr="00D0541E">
                              <w:rPr>
                                <w:sz w:val="13"/>
                                <w:szCs w:val="13"/>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74C86" id="Text Box 12" o:spid="_x0000_s1027" type="#_x0000_t202" style="position:absolute;left:0;text-align:left;margin-left:191.35pt;margin-top:73.25pt;width:25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" stroked="f">
                <v:textbox style="mso-fit-shape-to-text:t" inset="0,0,0,0">
                  <w:txbxContent>
                    <w:p w14:paraId="771CA78B" w14:textId="77777777" w:rsidR="00672FDE" w:rsidRPr="00D0541E" w:rsidRDefault="00672FDE" w:rsidP="00672FDE">
                      <w:pPr>
                        <w:pStyle w:val="Caption"/>
                        <w:rPr>
                          <w:rFonts w:ascii="NimbusSanL" w:hAnsi="NimbusSanL"/>
                          <w:sz w:val="16"/>
                        </w:rPr>
                      </w:pPr>
                      <w:r>
                        <w:t xml:space="preserve">Figure </w:t>
                      </w:r>
                      <w:r>
                        <w:fldChar w:fldCharType="begin"/>
                      </w:r>
                      <w:r>
                        <w:instrText xml:space="preserve"> SEQ Figure \* ARABIC </w:instrText>
                      </w:r>
                      <w:r>
                        <w:fldChar w:fldCharType="separate"/>
                      </w:r>
                      <w:r>
                        <w:rPr>
                          <w:noProof/>
                        </w:rPr>
                        <w:t>6</w:t>
                      </w:r>
                      <w:r>
                        <w:fldChar w:fldCharType="end"/>
                      </w:r>
                      <w:r>
                        <w:t xml:space="preserve">: EEG time domain visualizations in different unconsciousness levels </w:t>
                      </w:r>
                      <w:sdt>
                        <w:sdtPr>
                          <w:rPr>
                            <w:rFonts w:ascii="NimbusSanL" w:hAnsi="NimbusSanL"/>
                            <w:sz w:val="22"/>
                            <w:szCs w:val="22"/>
                          </w:rPr>
                          <w:id w:val="-1186675696"/>
                          <w:citation/>
                        </w:sdtPr>
                        <w:sdtEndPr>
                          <w:rPr>
                            <w:sz w:val="16"/>
                            <w:szCs w:val="18"/>
                          </w:rPr>
                        </w:sdtEndPr>
                        <w:sdtContent>
                          <w:r w:rsidRPr="00D0541E">
                            <w:rPr>
                              <w:rFonts w:ascii="NimbusSanL" w:hAnsi="NimbusSanL"/>
                              <w:sz w:val="16"/>
                            </w:rPr>
                            <w:fldChar w:fldCharType="begin"/>
                          </w:r>
                          <w:r w:rsidRPr="00D0541E">
                            <w:rPr>
                              <w:rFonts w:ascii="NimbusSanL" w:hAnsi="NimbusSanL"/>
                              <w:sz w:val="16"/>
                            </w:rPr>
                            <w:instrText xml:space="preserve">CITATION Pat15 \p 937&amp;#8211;960 \l 3082 </w:instrText>
                          </w:r>
                          <w:r w:rsidRPr="00D0541E">
                            <w:rPr>
                              <w:rFonts w:ascii="NimbusSanL" w:hAnsi="NimbusSanL"/>
                              <w:sz w:val="16"/>
                            </w:rPr>
                            <w:fldChar w:fldCharType="separate"/>
                          </w:r>
                          <w:r w:rsidRPr="00D0541E">
                            <w:rPr>
                              <w:rFonts w:ascii="NimbusSanL" w:hAnsi="NimbusSanL"/>
                              <w:sz w:val="16"/>
                            </w:rPr>
                            <w:t xml:space="preserve"> (Patrick L. Purdon, 2015, págs. 937–960)</w:t>
                          </w:r>
                          <w:r w:rsidRPr="00D0541E">
                            <w:rPr>
                              <w:rFonts w:ascii="NimbusSanL" w:hAnsi="NimbusSanL"/>
                              <w:sz w:val="16"/>
                            </w:rPr>
                            <w:fldChar w:fldCharType="end"/>
                          </w:r>
                        </w:sdtContent>
                      </w:sdt>
                      <w:r w:rsidRPr="00D0541E">
                        <w:rPr>
                          <w:rFonts w:ascii="NimbusSanL" w:hAnsi="NimbusSanL"/>
                          <w:sz w:val="16"/>
                        </w:rPr>
                        <w:t>.</w:t>
                      </w:r>
                      <w:r w:rsidRPr="00D0541E">
                        <w:rPr>
                          <w:sz w:val="13"/>
                          <w:szCs w:val="13"/>
                        </w:rPr>
                        <w:t>.</w:t>
                      </w:r>
                    </w:p>
                  </w:txbxContent>
                </v:textbox>
                <w10:wrap type="square"/>
              </v:shape>
            </w:pict>
          </mc:Fallback>
        </mc:AlternateContent>
      </w:r>
      <w:r w:rsidRPr="00DF25CA">
        <w:rPr>
          <w:rFonts w:ascii="NimbusSanL" w:hAnsi="NimbusSanL"/>
          <w:sz w:val="22"/>
          <w:szCs w:val="22"/>
        </w:rPr>
        <w:t>Furthermore, in section F of the figure we can observe a burst suppression event, where periods of high amplitude and frequency (called burst) are followed by low frequency and amplitude, even isoelectric zones (the suppression). It is a sign of unnecessarily high level of unconsciousness, and the facultative normally uses this information to adjust the anaesthetic dose or infusion rate.</w:t>
      </w:r>
    </w:p>
    <w:p w14:paraId="5A93E5DC" w14:textId="77777777" w:rsidR="00672FDE" w:rsidRPr="00DF25CA" w:rsidRDefault="00672FDE" w:rsidP="00672FDE">
      <w:pPr>
        <w:spacing w:before="100" w:beforeAutospacing="1" w:after="100" w:afterAutospacing="1"/>
        <w:jc w:val="both"/>
      </w:pPr>
    </w:p>
    <w:p w14:paraId="76E613B1" w14:textId="77777777" w:rsidR="00672FDE" w:rsidRPr="00DF25CA" w:rsidRDefault="00672FDE" w:rsidP="00672FDE">
      <w:pPr>
        <w:spacing w:before="100" w:beforeAutospacing="1" w:after="100" w:afterAutospacing="1"/>
        <w:jc w:val="both"/>
        <w:rPr>
          <w:rFonts w:ascii="NimbusSanL" w:hAnsi="NimbusSanL"/>
          <w:sz w:val="22"/>
          <w:szCs w:val="22"/>
        </w:rPr>
      </w:pPr>
      <w:r w:rsidRPr="00DF25CA">
        <w:rPr>
          <w:rFonts w:ascii="NimbusSanL" w:hAnsi="NimbusSanL"/>
          <w:sz w:val="22"/>
          <w:szCs w:val="22"/>
        </w:rPr>
        <w:t xml:space="preserve">As the raw EEG is complex to analyse without a lot of expertise, several approaches of EEG-based indexes have been developed to information of the state of the patient. This indexes generally extract parameters from the EEG through signal processing techniques, for later introducing this information into a confidential algorithm to obtain a 0-100 index representative of the state of unconsciousness of the patient </w:t>
      </w:r>
      <w:sdt>
        <w:sdtPr>
          <w:rPr>
            <w:rFonts w:ascii="Arial Narrow" w:hAnsi="Arial Narrow" w:cs="Arial"/>
          </w:rPr>
          <w:id w:val="1727718646"/>
          <w:citation/>
        </w:sdtPr>
        <w:sdtContent>
          <w:r w:rsidRPr="00DF25CA">
            <w:rPr>
              <w:rFonts w:ascii="Arial Narrow" w:hAnsi="Arial Narrow" w:cs="Arial"/>
            </w:rPr>
            <w:fldChar w:fldCharType="begin"/>
          </w:r>
          <w:r w:rsidRPr="00DF25CA">
            <w:rPr>
              <w:rFonts w:ascii="Arial Narrow" w:hAnsi="Arial Narrow" w:cs="Arial"/>
            </w:rPr>
            <w:instrText xml:space="preserve">CITATION Matle \t  \l 3082 </w:instrText>
          </w:r>
          <w:r w:rsidRPr="00DF25CA">
            <w:rPr>
              <w:rFonts w:ascii="Arial Narrow" w:hAnsi="Arial Narrow" w:cs="Arial"/>
            </w:rPr>
            <w:fldChar w:fldCharType="separate"/>
          </w:r>
          <w:r w:rsidRPr="00DF25CA">
            <w:rPr>
              <w:rFonts w:ascii="Arial Narrow" w:hAnsi="Arial Narrow" w:cs="Arial"/>
            </w:rPr>
            <w:t>(Mathur S, 2021 Jan-. Available)</w:t>
          </w:r>
          <w:r w:rsidRPr="00DF25CA">
            <w:rPr>
              <w:rFonts w:ascii="Arial Narrow" w:hAnsi="Arial Narrow" w:cs="Arial"/>
            </w:rPr>
            <w:fldChar w:fldCharType="end"/>
          </w:r>
        </w:sdtContent>
      </w:sdt>
      <w:r w:rsidRPr="00DF25CA">
        <w:rPr>
          <w:rFonts w:ascii="Arial Narrow" w:hAnsi="Arial Narrow" w:cs="Arial"/>
        </w:rPr>
        <w:t>.</w:t>
      </w:r>
    </w:p>
    <w:p w14:paraId="738E6748" w14:textId="77777777" w:rsidR="00672FDE" w:rsidRPr="00DF25CA" w:rsidRDefault="00672FDE" w:rsidP="00672FDE">
      <w:pPr>
        <w:spacing w:before="100" w:beforeAutospacing="1" w:after="100" w:afterAutospacing="1"/>
        <w:jc w:val="both"/>
        <w:rPr>
          <w:rFonts w:ascii="NimbusSanL" w:hAnsi="NimbusSanL"/>
          <w:sz w:val="22"/>
          <w:szCs w:val="22"/>
        </w:rPr>
      </w:pPr>
      <w:r w:rsidRPr="00DF25CA">
        <w:rPr>
          <w:rFonts w:ascii="NimbusSanL" w:hAnsi="NimbusSanL"/>
          <w:sz w:val="22"/>
          <w:szCs w:val="22"/>
        </w:rPr>
        <w:t xml:space="preserve">Bispectral Index (BIS) is one of the most popular EEG-based indexes, and it is prepared to assess the hypnotic effect of anaesthesia, being 0 completely unconscious and 100 completely conscious. Surgeries under BIS monitoring has shown to impact positively in patients’ time of extubation, postoperative recovery, memory loss and cognitive impairment in general </w:t>
      </w:r>
      <w:sdt>
        <w:sdtPr>
          <w:rPr>
            <w:rFonts w:ascii="NimbusSanL" w:hAnsi="NimbusSanL"/>
            <w:sz w:val="22"/>
            <w:szCs w:val="22"/>
          </w:rPr>
          <w:id w:val="1660188372"/>
          <w:citation/>
        </w:sdtPr>
        <w:sdtContent>
          <w:r w:rsidRPr="00DF25CA">
            <w:rPr>
              <w:rFonts w:ascii="NimbusSanL" w:hAnsi="NimbusSanL"/>
              <w:sz w:val="22"/>
              <w:szCs w:val="22"/>
            </w:rPr>
            <w:fldChar w:fldCharType="begin"/>
          </w:r>
          <w:r w:rsidRPr="00DF25CA">
            <w:rPr>
              <w:sz w:val="22"/>
              <w:szCs w:val="22"/>
            </w:rPr>
            <w:instrText xml:space="preserve">CITATION Careb \p 72-84 \l 3082 </w:instrText>
          </w:r>
          <w:r w:rsidRPr="00DF25CA">
            <w:rPr>
              <w:rFonts w:ascii="NimbusSanL" w:hAnsi="NimbusSanL"/>
              <w:sz w:val="22"/>
              <w:szCs w:val="22"/>
            </w:rPr>
            <w:fldChar w:fldCharType="separate"/>
          </w:r>
          <w:r w:rsidRPr="00DF25CA">
            <w:rPr>
              <w:noProof/>
              <w:sz w:val="22"/>
              <w:szCs w:val="22"/>
            </w:rPr>
            <w:t>(Carlos Rogério Degrandi Oliveira, 2017 Jan-Feb, págs. 72-84)</w:t>
          </w:r>
          <w:r w:rsidRPr="00DF25CA">
            <w:rPr>
              <w:rFonts w:ascii="NimbusSanL" w:hAnsi="NimbusSanL"/>
              <w:sz w:val="22"/>
              <w:szCs w:val="22"/>
            </w:rPr>
            <w:fldChar w:fldCharType="end"/>
          </w:r>
        </w:sdtContent>
      </w:sdt>
      <w:r w:rsidRPr="00DF25CA">
        <w:rPr>
          <w:rFonts w:ascii="NimbusSanL" w:hAnsi="NimbusSanL"/>
          <w:sz w:val="22"/>
          <w:szCs w:val="22"/>
        </w:rPr>
        <w:t>.</w:t>
      </w:r>
    </w:p>
    <w:p w14:paraId="391D2A45" w14:textId="77777777" w:rsidR="00672FDE" w:rsidRPr="00DF25CA" w:rsidRDefault="00672FDE" w:rsidP="00672FDE">
      <w:pPr>
        <w:spacing w:before="100" w:beforeAutospacing="1" w:after="100" w:afterAutospacing="1"/>
        <w:jc w:val="both"/>
        <w:rPr>
          <w:rFonts w:ascii="NimbusSanL" w:hAnsi="NimbusSanL"/>
          <w:sz w:val="22"/>
          <w:szCs w:val="22"/>
        </w:rPr>
      </w:pPr>
      <w:r w:rsidRPr="00DF25CA">
        <w:rPr>
          <w:rFonts w:ascii="NimbusSanL" w:hAnsi="NimbusSanL"/>
          <w:sz w:val="22"/>
          <w:szCs w:val="22"/>
        </w:rPr>
        <w:lastRenderedPageBreak/>
        <w:t xml:space="preserve">The main drawback of EEG as a monitoring biosignal is that it is an advanced monitoring approach, being slightly difficult to place, interpretate and with fungible sensors of relatively high price. Unlike ECG, EEG is not used in all the surgical interventions. </w:t>
      </w:r>
    </w:p>
    <w:p w14:paraId="2EEB6F4F" w14:textId="77777777" w:rsidR="00672FDE" w:rsidRPr="00DF25CA" w:rsidRDefault="00672FDE" w:rsidP="00672FDE">
      <w:pPr>
        <w:rPr>
          <w:rFonts w:ascii="NimbusSanL" w:hAnsi="NimbusSanL"/>
          <w:b/>
          <w:bCs/>
          <w:sz w:val="22"/>
          <w:szCs w:val="22"/>
        </w:rPr>
      </w:pPr>
      <w:commentRangeStart w:id="29"/>
      <w:commentRangeEnd w:id="29"/>
      <w:r w:rsidRPr="00DF25CA">
        <w:rPr>
          <w:rStyle w:val="CommentReference"/>
        </w:rPr>
        <w:commentReference w:id="29"/>
      </w:r>
    </w:p>
    <w:p w14:paraId="191A062A" w14:textId="77777777" w:rsidR="00672FDE" w:rsidRPr="00DF25CA" w:rsidRDefault="00672FDE" w:rsidP="00672FDE">
      <w:pPr>
        <w:pStyle w:val="Heading3"/>
        <w:numPr>
          <w:ilvl w:val="2"/>
          <w:numId w:val="12"/>
        </w:numPr>
      </w:pPr>
      <w:bookmarkStart w:id="30" w:name="_Toc93243937"/>
      <w:r w:rsidRPr="00DF25CA">
        <w:t>Model theory</w:t>
      </w:r>
      <w:bookmarkEnd w:id="30"/>
    </w:p>
    <w:p w14:paraId="166B3248" w14:textId="77777777" w:rsidR="00672FDE" w:rsidRPr="00DF25CA" w:rsidRDefault="00672FDE" w:rsidP="00672FDE">
      <w:pPr>
        <w:ind w:left="360"/>
        <w:rPr>
          <w:rFonts w:ascii="Arial Narrow" w:hAnsi="Arial Narrow" w:cs="Arial"/>
        </w:rPr>
      </w:pPr>
    </w:p>
    <w:p w14:paraId="2974B066" w14:textId="77777777" w:rsidR="00672FDE" w:rsidRPr="00DF25CA" w:rsidRDefault="00672FDE" w:rsidP="00672FDE">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In general terms a system can be defined as a box (or transfer function), with a process happening inside of it, which takes some input arguments and delivers some output results. Depending on the processes inside the box and the type of inputs and outputs the system can be classified in several ways. If the process inside the box is not known it is called a black box.</w:t>
      </w:r>
    </w:p>
    <w:p w14:paraId="7CA01464" w14:textId="77777777" w:rsidR="00672FDE" w:rsidRPr="00DF25CA" w:rsidRDefault="00672FDE" w:rsidP="00672FDE">
      <w:pPr>
        <w:jc w:val="both"/>
        <w:rPr>
          <w:rFonts w:ascii="Arial Narrow" w:hAnsi="Arial Narrow" w:cs="Arial"/>
          <w:color w:val="000000"/>
          <w:shd w:val="clear" w:color="auto" w:fill="FFFFFF"/>
        </w:rPr>
      </w:pPr>
    </w:p>
    <w:p w14:paraId="243B2A47" w14:textId="77777777" w:rsidR="00672FDE" w:rsidRPr="00DF25CA" w:rsidRDefault="00672FDE" w:rsidP="00672FDE">
      <w:pPr>
        <w:keepNext/>
        <w:jc w:val="both"/>
      </w:pPr>
      <w:r w:rsidRPr="00DF25CA">
        <w:rPr>
          <w:rFonts w:ascii="Arial Narrow" w:hAnsi="Arial Narrow" w:cs="Arial"/>
          <w:noProof/>
          <w:color w:val="000000"/>
          <w:shd w:val="clear" w:color="auto" w:fill="FFFFFF"/>
        </w:rPr>
        <w:drawing>
          <wp:inline distT="0" distB="0" distL="0" distR="0" wp14:anchorId="4B4E3F46" wp14:editId="13DE3015">
            <wp:extent cx="5731510" cy="163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731510" cy="1638300"/>
                    </a:xfrm>
                    <a:prstGeom prst="rect">
                      <a:avLst/>
                    </a:prstGeom>
                  </pic:spPr>
                </pic:pic>
              </a:graphicData>
            </a:graphic>
          </wp:inline>
        </w:drawing>
      </w:r>
    </w:p>
    <w:p w14:paraId="0CD1B9A4" w14:textId="77777777" w:rsidR="00672FDE" w:rsidRPr="00DF25CA" w:rsidRDefault="00672FDE" w:rsidP="00672FDE">
      <w:pPr>
        <w:pStyle w:val="Caption"/>
        <w:jc w:val="center"/>
        <w:rPr>
          <w:rFonts w:ascii="Arial Narrow" w:hAnsi="Arial Narrow" w:cs="Arial"/>
          <w:color w:val="000000"/>
          <w:shd w:val="clear" w:color="auto" w:fill="FFFFFF"/>
        </w:rPr>
      </w:pPr>
      <w:r w:rsidRPr="00DF25CA">
        <w:t xml:space="preserve">Figure </w:t>
      </w:r>
      <w:r w:rsidRPr="00DF25CA">
        <w:fldChar w:fldCharType="begin"/>
      </w:r>
      <w:r w:rsidRPr="00DF25CA">
        <w:instrText xml:space="preserve"> SEQ Figure \* ARABIC </w:instrText>
      </w:r>
      <w:r w:rsidRPr="00DF25CA">
        <w:fldChar w:fldCharType="separate"/>
      </w:r>
      <w:r>
        <w:rPr>
          <w:noProof/>
        </w:rPr>
        <w:t>7</w:t>
      </w:r>
      <w:r w:rsidRPr="00DF25CA">
        <w:fldChar w:fldCharType="end"/>
      </w:r>
      <w:r w:rsidRPr="00DF25CA">
        <w:t>: Example of a black box system transforming some discrete data (blue) to continuous (red).</w:t>
      </w:r>
    </w:p>
    <w:p w14:paraId="64CB85DE" w14:textId="77777777" w:rsidR="00672FDE" w:rsidRPr="00DF25CA" w:rsidRDefault="00672FDE" w:rsidP="00672FDE">
      <w:pPr>
        <w:jc w:val="both"/>
        <w:rPr>
          <w:rFonts w:ascii="Arial Narrow" w:hAnsi="Arial Narrow" w:cs="Arial"/>
          <w:color w:val="000000"/>
          <w:shd w:val="clear" w:color="auto" w:fill="FFFFFF"/>
        </w:rPr>
      </w:pPr>
    </w:p>
    <w:p w14:paraId="6EDB85D0" w14:textId="77777777" w:rsidR="00672FDE" w:rsidRPr="00DF25CA" w:rsidRDefault="00672FDE" w:rsidP="00672FDE">
      <w:pPr>
        <w:jc w:val="both"/>
        <w:rPr>
          <w:rFonts w:ascii="Arial Narrow" w:hAnsi="Arial Narrow" w:cs="Arial"/>
          <w:color w:val="000000"/>
          <w:shd w:val="clear" w:color="auto" w:fill="FFFFFF"/>
        </w:rPr>
      </w:pPr>
    </w:p>
    <w:p w14:paraId="76A9798A" w14:textId="77777777" w:rsidR="00672FDE" w:rsidRPr="00DF25CA" w:rsidRDefault="00672FDE" w:rsidP="00672FDE">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As a matter of fact, any type of modelling is intrinsically a representation, numerical or not, of the part of the world surrounding us we wish to study. When models are developed, some input variables or characteristics are used, and some others are excluded; it is therefore straightforward that a models can be good enough to be useful or not but will never pretend to explain a real process in its whole complexity. Otherwise, they will try to simplify the studied system in a way the results have significance.</w:t>
      </w:r>
    </w:p>
    <w:p w14:paraId="5EA8A26F" w14:textId="77777777" w:rsidR="00672FDE" w:rsidRPr="00DF25CA" w:rsidRDefault="00672FDE" w:rsidP="00672FDE">
      <w:pPr>
        <w:jc w:val="both"/>
        <w:rPr>
          <w:rFonts w:ascii="Arial Narrow" w:hAnsi="Arial Narrow" w:cs="Arial"/>
          <w:color w:val="000000"/>
          <w:shd w:val="clear" w:color="auto" w:fill="FFFFFF"/>
        </w:rPr>
      </w:pPr>
    </w:p>
    <w:p w14:paraId="066C6D8B" w14:textId="77777777" w:rsidR="00672FDE" w:rsidRPr="00DF25CA" w:rsidRDefault="00672FDE" w:rsidP="00672FDE">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 xml:space="preserve">If a given system is particularly a mathematical model, which is a representation of the reality based on mathematical relationships, it can be classified in several ways explained below </w:t>
      </w:r>
      <w:sdt>
        <w:sdtPr>
          <w:rPr>
            <w:rFonts w:ascii="Arial Narrow" w:hAnsi="Arial Narrow" w:cs="Arial"/>
            <w:color w:val="000000"/>
            <w:shd w:val="clear" w:color="auto" w:fill="FFFFFF"/>
          </w:rPr>
          <w:id w:val="1851904935"/>
          <w:citation/>
        </w:sdtPr>
        <w:sdtContent>
          <w:r w:rsidRPr="00DF25CA">
            <w:rPr>
              <w:rFonts w:ascii="Arial Narrow" w:hAnsi="Arial Narrow" w:cs="Arial"/>
              <w:color w:val="000000"/>
              <w:shd w:val="clear" w:color="auto" w:fill="FFFFFF"/>
            </w:rPr>
            <w:fldChar w:fldCharType="begin"/>
          </w:r>
          <w:r w:rsidRPr="00DF25CA">
            <w:rPr>
              <w:rFonts w:ascii="Arial Narrow" w:hAnsi="Arial Narrow" w:cs="Arial"/>
              <w:color w:val="000000"/>
              <w:shd w:val="clear" w:color="auto" w:fill="FFFFFF"/>
            </w:rPr>
            <w:instrText xml:space="preserve"> CITATION Leo19 \l 3082 </w:instrText>
          </w:r>
          <w:r w:rsidRPr="00DF25CA">
            <w:rPr>
              <w:rFonts w:ascii="Arial Narrow" w:hAnsi="Arial Narrow" w:cs="Arial"/>
              <w:color w:val="000000"/>
              <w:shd w:val="clear" w:color="auto" w:fill="FFFFFF"/>
            </w:rPr>
            <w:fldChar w:fldCharType="separate"/>
          </w:r>
          <w:r w:rsidRPr="00DF25CA">
            <w:rPr>
              <w:rFonts w:ascii="Arial Narrow" w:hAnsi="Arial Narrow" w:cs="Arial"/>
              <w:noProof/>
              <w:color w:val="000000"/>
              <w:shd w:val="clear" w:color="auto" w:fill="FFFFFF"/>
            </w:rPr>
            <w:t>(Pospeev, 2019)</w:t>
          </w:r>
          <w:r w:rsidRPr="00DF25CA">
            <w:rPr>
              <w:rFonts w:ascii="Arial Narrow" w:hAnsi="Arial Narrow" w:cs="Arial"/>
              <w:color w:val="000000"/>
              <w:shd w:val="clear" w:color="auto" w:fill="FFFFFF"/>
            </w:rPr>
            <w:fldChar w:fldCharType="end"/>
          </w:r>
        </w:sdtContent>
      </w:sdt>
      <w:r w:rsidRPr="00DF25CA">
        <w:rPr>
          <w:rFonts w:ascii="Arial Narrow" w:hAnsi="Arial Narrow" w:cs="Arial"/>
          <w:color w:val="000000"/>
          <w:shd w:val="clear" w:color="auto" w:fill="FFFFFF"/>
        </w:rPr>
        <w:t>:</w:t>
      </w:r>
    </w:p>
    <w:p w14:paraId="08B33295" w14:textId="77777777" w:rsidR="00672FDE" w:rsidRPr="00DF25CA" w:rsidRDefault="00672FDE" w:rsidP="00672FDE">
      <w:pPr>
        <w:jc w:val="both"/>
        <w:rPr>
          <w:rFonts w:ascii="Arial Narrow" w:hAnsi="Arial Narrow" w:cs="Arial"/>
          <w:color w:val="000000"/>
          <w:shd w:val="clear" w:color="auto" w:fill="FFFFFF"/>
        </w:rPr>
      </w:pPr>
    </w:p>
    <w:p w14:paraId="5DA843BC" w14:textId="77777777" w:rsidR="00672FDE" w:rsidRPr="00DF25CA" w:rsidRDefault="00672FDE" w:rsidP="00672FDE">
      <w:pPr>
        <w:pStyle w:val="ListParagraph"/>
        <w:numPr>
          <w:ilvl w:val="0"/>
          <w:numId w:val="13"/>
        </w:num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Deterministic vs probabilistic: The model’s output is the same always for a given set of input values, or otherwise it has an intrinsic randomness which makes the output values vary even for the same set of input values. In this last case we usually see that state variables of the system are not described by unique values, but for probabilistic equations.</w:t>
      </w:r>
    </w:p>
    <w:p w14:paraId="1B3B79B0" w14:textId="77777777" w:rsidR="00672FDE" w:rsidRPr="00DF25CA" w:rsidRDefault="00672FDE" w:rsidP="00672FDE">
      <w:pPr>
        <w:jc w:val="both"/>
        <w:rPr>
          <w:rFonts w:ascii="Arial Narrow" w:hAnsi="Arial Narrow" w:cs="Arial"/>
          <w:color w:val="000000"/>
          <w:shd w:val="clear" w:color="auto" w:fill="FFFFFF"/>
        </w:rPr>
      </w:pPr>
    </w:p>
    <w:p w14:paraId="53B8081D" w14:textId="77777777" w:rsidR="00672FDE" w:rsidRPr="00DF25CA" w:rsidRDefault="00672FDE" w:rsidP="00672FDE">
      <w:pPr>
        <w:pStyle w:val="ListParagraph"/>
        <w:numPr>
          <w:ilvl w:val="0"/>
          <w:numId w:val="13"/>
        </w:num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Static vs. dynamic: State variables in static models are not time dependant but in steady state, while in dynamic models state variables do depend on time.</w:t>
      </w:r>
    </w:p>
    <w:p w14:paraId="561C1CB2" w14:textId="77777777" w:rsidR="00672FDE" w:rsidRPr="00DF25CA" w:rsidRDefault="00672FDE" w:rsidP="00672FDE">
      <w:pPr>
        <w:jc w:val="both"/>
        <w:rPr>
          <w:rFonts w:ascii="Arial Narrow" w:hAnsi="Arial Narrow" w:cs="Arial"/>
          <w:color w:val="000000"/>
          <w:shd w:val="clear" w:color="auto" w:fill="FFFFFF"/>
        </w:rPr>
      </w:pPr>
    </w:p>
    <w:p w14:paraId="0F85C28B" w14:textId="77777777" w:rsidR="00672FDE" w:rsidRPr="00DF25CA" w:rsidRDefault="00672FDE" w:rsidP="00672FDE">
      <w:pPr>
        <w:pStyle w:val="ListParagraph"/>
        <w:numPr>
          <w:ilvl w:val="0"/>
          <w:numId w:val="13"/>
        </w:num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Discrete vs. continuous: The equations inside the model follow a continuous paradigm or a discrete one. For instance, the parameters we measured in the OR room were recorded every 1 second, so our model will be discrete.</w:t>
      </w:r>
    </w:p>
    <w:p w14:paraId="1984F4DD" w14:textId="77777777" w:rsidR="00672FDE" w:rsidRPr="00DF25CA" w:rsidRDefault="00672FDE" w:rsidP="00672FDE">
      <w:pPr>
        <w:jc w:val="both"/>
        <w:rPr>
          <w:rFonts w:ascii="Arial Narrow" w:hAnsi="Arial Narrow" w:cs="Arial"/>
          <w:color w:val="000000"/>
          <w:shd w:val="clear" w:color="auto" w:fill="FFFFFF"/>
        </w:rPr>
      </w:pPr>
    </w:p>
    <w:p w14:paraId="1CB275C3" w14:textId="77777777" w:rsidR="00672FDE" w:rsidRPr="00DF25CA" w:rsidRDefault="00672FDE" w:rsidP="00672FDE">
      <w:pPr>
        <w:pStyle w:val="ListParagraph"/>
        <w:numPr>
          <w:ilvl w:val="0"/>
          <w:numId w:val="13"/>
        </w:num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Linear vs. nonlinear: Referring the distribution of the mathematical approximations to represent reality, if they are based on linear relationships or of higher order relationships.</w:t>
      </w:r>
    </w:p>
    <w:p w14:paraId="055C8B84" w14:textId="77777777" w:rsidR="00672FDE" w:rsidRPr="00DF25CA" w:rsidRDefault="00672FDE" w:rsidP="00672FDE">
      <w:pPr>
        <w:jc w:val="both"/>
        <w:rPr>
          <w:rFonts w:ascii="Arial Narrow" w:hAnsi="Arial Narrow" w:cs="Arial"/>
          <w:color w:val="000000"/>
          <w:shd w:val="clear" w:color="auto" w:fill="FFFFFF"/>
        </w:rPr>
      </w:pPr>
    </w:p>
    <w:p w14:paraId="4A60F9FB" w14:textId="77777777" w:rsidR="00672FDE" w:rsidRPr="00DF25CA" w:rsidRDefault="00672FDE" w:rsidP="00672FDE">
      <w:pPr>
        <w:pStyle w:val="ListParagraph"/>
        <w:numPr>
          <w:ilvl w:val="0"/>
          <w:numId w:val="13"/>
        </w:num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Etc.</w:t>
      </w:r>
    </w:p>
    <w:p w14:paraId="0562E06A" w14:textId="77777777" w:rsidR="00672FDE" w:rsidRPr="00DF25CA" w:rsidRDefault="00672FDE" w:rsidP="00672FDE">
      <w:pPr>
        <w:jc w:val="both"/>
        <w:rPr>
          <w:rFonts w:ascii="Arial Narrow" w:hAnsi="Arial Narrow" w:cs="Arial"/>
          <w:color w:val="000000"/>
          <w:shd w:val="clear" w:color="auto" w:fill="FFFFFF"/>
        </w:rPr>
      </w:pPr>
    </w:p>
    <w:p w14:paraId="3D47E7E6" w14:textId="77777777" w:rsidR="00672FDE" w:rsidRPr="00DF25CA" w:rsidRDefault="00672FDE" w:rsidP="00672FDE">
      <w:pPr>
        <w:jc w:val="both"/>
        <w:rPr>
          <w:rFonts w:ascii="Arial Narrow" w:hAnsi="Arial Narrow" w:cs="Arial"/>
          <w:color w:val="000000"/>
          <w:shd w:val="clear" w:color="auto" w:fill="FFFFFF"/>
        </w:rPr>
      </w:pPr>
    </w:p>
    <w:p w14:paraId="0A982E89" w14:textId="77777777" w:rsidR="00672FDE" w:rsidRPr="00DF25CA" w:rsidRDefault="00672FDE" w:rsidP="00672FDE">
      <w:pPr>
        <w:jc w:val="both"/>
        <w:rPr>
          <w:rFonts w:ascii="Arial Narrow" w:hAnsi="Arial Narrow" w:cs="Arial"/>
          <w:color w:val="000000"/>
          <w:shd w:val="clear" w:color="auto" w:fill="FFFFFF"/>
        </w:rPr>
      </w:pPr>
    </w:p>
    <w:p w14:paraId="0B3DF84B" w14:textId="77777777" w:rsidR="00672FDE" w:rsidRPr="00DF25CA" w:rsidRDefault="00672FDE" w:rsidP="00672FDE">
      <w:pPr>
        <w:pStyle w:val="Heading4"/>
        <w:numPr>
          <w:ilvl w:val="3"/>
          <w:numId w:val="12"/>
        </w:numPr>
        <w:rPr>
          <w:shd w:val="clear" w:color="auto" w:fill="FFFFFF"/>
        </w:rPr>
      </w:pPr>
      <w:bookmarkStart w:id="31" w:name="_Toc93243938"/>
      <w:r w:rsidRPr="00DF25CA">
        <w:rPr>
          <w:shd w:val="clear" w:color="auto" w:fill="FFFFFF"/>
        </w:rPr>
        <w:t>Predictive modelling</w:t>
      </w:r>
      <w:bookmarkEnd w:id="31"/>
      <w:r w:rsidRPr="00DF25CA">
        <w:rPr>
          <w:shd w:val="clear" w:color="auto" w:fill="FFFFFF"/>
        </w:rPr>
        <w:t xml:space="preserve"> </w:t>
      </w:r>
    </w:p>
    <w:p w14:paraId="636B0366" w14:textId="77777777" w:rsidR="00672FDE" w:rsidRPr="00DF25CA" w:rsidRDefault="00672FDE" w:rsidP="00672FDE"/>
    <w:p w14:paraId="1B6E5C10" w14:textId="77777777" w:rsidR="00672FDE" w:rsidRPr="00DF25CA" w:rsidRDefault="00672FDE" w:rsidP="00672FDE">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 xml:space="preserve">When talking about predictive modelling, the adjective predictive stands for its finality to obtain information about what is going to happen in the future based on information of the past. </w:t>
      </w:r>
    </w:p>
    <w:p w14:paraId="73CE9CE3" w14:textId="77777777" w:rsidR="00672FDE" w:rsidRPr="00DF25CA" w:rsidRDefault="00672FDE" w:rsidP="00672FDE">
      <w:pPr>
        <w:jc w:val="both"/>
        <w:rPr>
          <w:rFonts w:ascii="Arial Narrow" w:hAnsi="Arial Narrow" w:cs="Arial"/>
          <w:color w:val="000000"/>
          <w:shd w:val="clear" w:color="auto" w:fill="FFFFFF"/>
        </w:rPr>
      </w:pPr>
    </w:p>
    <w:p w14:paraId="5865B0D1" w14:textId="77777777" w:rsidR="00672FDE" w:rsidRPr="00DF25CA" w:rsidRDefault="00672FDE" w:rsidP="00672FDE">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For instance, sophisticated predictive models are used to predict health events in patients and to screen high risk individuals, such as for predicting cardiovascular disease, breast cancer or anaesthetic complications and events. Predictive modelling does not inherently belong to any of the classifications stated above but takes different forms depending on its characteristics and those of the algorithms inside it.</w:t>
      </w:r>
    </w:p>
    <w:p w14:paraId="503D219C" w14:textId="77777777" w:rsidR="00672FDE" w:rsidRPr="00DF25CA" w:rsidRDefault="00672FDE" w:rsidP="00672FDE">
      <w:pPr>
        <w:jc w:val="both"/>
        <w:rPr>
          <w:rFonts w:ascii="Arial Narrow" w:hAnsi="Arial Narrow" w:cs="Arial"/>
          <w:color w:val="000000"/>
          <w:shd w:val="clear" w:color="auto" w:fill="FFFFFF"/>
        </w:rPr>
      </w:pPr>
      <w:commentRangeStart w:id="32"/>
      <w:commentRangeEnd w:id="32"/>
      <w:r w:rsidRPr="00DF25CA">
        <w:rPr>
          <w:rStyle w:val="CommentReference"/>
        </w:rPr>
        <w:commentReference w:id="32"/>
      </w:r>
    </w:p>
    <w:p w14:paraId="543F35C9" w14:textId="77777777" w:rsidR="00672FDE" w:rsidRPr="00DF25CA" w:rsidRDefault="00672FDE" w:rsidP="00672FDE">
      <w:pPr>
        <w:keepNext/>
        <w:jc w:val="both"/>
        <w:rPr>
          <w:rFonts w:ascii="Arial Narrow" w:hAnsi="Arial Narrow" w:cs="Arial"/>
          <w:color w:val="000000"/>
          <w:shd w:val="clear" w:color="auto" w:fill="FFFFFF"/>
        </w:rPr>
      </w:pPr>
      <w:r w:rsidRPr="00DF25CA">
        <w:rPr>
          <w:rFonts w:ascii="Arial Narrow" w:hAnsi="Arial Narrow" w:cs="Arial"/>
          <w:noProof/>
          <w:color w:val="000000"/>
          <w:shd w:val="clear" w:color="auto" w:fill="FFFFFF"/>
        </w:rPr>
        <w:drawing>
          <wp:anchor distT="0" distB="0" distL="114300" distR="114300" simplePos="0" relativeHeight="251664384" behindDoc="1" locked="0" layoutInCell="1" allowOverlap="1" wp14:anchorId="4DE74C53" wp14:editId="3D67FCEB">
            <wp:simplePos x="0" y="0"/>
            <wp:positionH relativeFrom="column">
              <wp:posOffset>-41910</wp:posOffset>
            </wp:positionH>
            <wp:positionV relativeFrom="paragraph">
              <wp:posOffset>1449647</wp:posOffset>
            </wp:positionV>
            <wp:extent cx="3319780" cy="1589405"/>
            <wp:effectExtent l="0" t="0" r="0" b="0"/>
            <wp:wrapTight wrapText="bothSides">
              <wp:wrapPolygon edited="0">
                <wp:start x="0" y="0"/>
                <wp:lineTo x="0" y="21402"/>
                <wp:lineTo x="21484" y="21402"/>
                <wp:lineTo x="2148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19780" cy="1589405"/>
                    </a:xfrm>
                    <a:prstGeom prst="rect">
                      <a:avLst/>
                    </a:prstGeom>
                  </pic:spPr>
                </pic:pic>
              </a:graphicData>
            </a:graphic>
            <wp14:sizeRelH relativeFrom="page">
              <wp14:pctWidth>0</wp14:pctWidth>
            </wp14:sizeRelH>
            <wp14:sizeRelV relativeFrom="page">
              <wp14:pctHeight>0</wp14:pctHeight>
            </wp14:sizeRelV>
          </wp:anchor>
        </w:drawing>
      </w:r>
      <w:r w:rsidRPr="00DF25CA">
        <w:rPr>
          <w:rFonts w:ascii="Arial Narrow" w:hAnsi="Arial Narrow" w:cs="Arial"/>
          <w:color w:val="000000"/>
          <w:shd w:val="clear" w:color="auto" w:fill="FFFFFF"/>
        </w:rPr>
        <w:t>Therefore, a model is predictive if it uses information from the past, e.g., past examples, in order to achieve a future prediction or output result. Even though the term Machine Learning model is frequently used, what we are handling is a predictive model, which inside it we are using a ML algorithm. Also, methods and algorithms used inside the model can be of several types and origins: basic statistics, time-dependant causal equations, AI algorithms such as ML and DL, and a long etcetera.</w:t>
      </w:r>
    </w:p>
    <w:p w14:paraId="17FF513D" w14:textId="77777777" w:rsidR="00672FDE" w:rsidRPr="00DF25CA" w:rsidRDefault="00672FDE" w:rsidP="00672FDE">
      <w:pPr>
        <w:keepNext/>
        <w:jc w:val="both"/>
        <w:rPr>
          <w:rFonts w:ascii="Arial Narrow" w:hAnsi="Arial Narrow" w:cs="Arial"/>
          <w:color w:val="000000"/>
          <w:shd w:val="clear" w:color="auto" w:fill="FFFFFF"/>
        </w:rPr>
      </w:pPr>
    </w:p>
    <w:p w14:paraId="38DC563F" w14:textId="77777777" w:rsidR="00672FDE" w:rsidRPr="00DF25CA" w:rsidRDefault="00672FDE" w:rsidP="00672FDE">
      <w:pPr>
        <w:pStyle w:val="Caption"/>
        <w:jc w:val="both"/>
      </w:pPr>
      <w:r w:rsidRPr="00DF25CA">
        <w:rPr>
          <w:noProof/>
        </w:rPr>
        <mc:AlternateContent>
          <mc:Choice Requires="wps">
            <w:drawing>
              <wp:anchor distT="0" distB="0" distL="114300" distR="114300" simplePos="0" relativeHeight="251665408" behindDoc="1" locked="0" layoutInCell="1" allowOverlap="1" wp14:anchorId="595EAB5F" wp14:editId="1FE139D9">
                <wp:simplePos x="0" y="0"/>
                <wp:positionH relativeFrom="column">
                  <wp:posOffset>3408045</wp:posOffset>
                </wp:positionH>
                <wp:positionV relativeFrom="paragraph">
                  <wp:posOffset>2633980</wp:posOffset>
                </wp:positionV>
                <wp:extent cx="2457450" cy="635"/>
                <wp:effectExtent l="0" t="0" r="6350" b="0"/>
                <wp:wrapTight wrapText="bothSides">
                  <wp:wrapPolygon edited="0">
                    <wp:start x="0" y="0"/>
                    <wp:lineTo x="0" y="21012"/>
                    <wp:lineTo x="21544" y="21012"/>
                    <wp:lineTo x="2154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14:paraId="42C1FB9E" w14:textId="77777777" w:rsidR="00672FDE" w:rsidRPr="0068224E" w:rsidRDefault="00672FDE" w:rsidP="00672FDE">
                            <w:pPr>
                              <w:pStyle w:val="Caption"/>
                              <w:rPr>
                                <w:rFonts w:ascii="Arial Narrow" w:hAnsi="Arial Narrow" w:cs="Arial"/>
                                <w:noProof/>
                                <w:color w:val="000000"/>
                                <w:shd w:val="clear" w:color="auto" w:fill="FFFFFF"/>
                              </w:rPr>
                            </w:pPr>
                            <w:r>
                              <w:t xml:space="preserve">Figure </w:t>
                            </w:r>
                            <w:r>
                              <w:fldChar w:fldCharType="begin"/>
                            </w:r>
                            <w:r>
                              <w:instrText xml:space="preserve"> SEQ Figure \* ARABIC </w:instrText>
                            </w:r>
                            <w:r>
                              <w:fldChar w:fldCharType="separate"/>
                            </w:r>
                            <w:r>
                              <w:rPr>
                                <w:noProof/>
                              </w:rPr>
                              <w:t>8</w:t>
                            </w:r>
                            <w:r>
                              <w:fldChar w:fldCharType="end"/>
                            </w:r>
                            <w:r w:rsidRPr="007F3973">
                              <w:t>: Visualization of algorithms vs. artificial intelligence vs. machine learning vs. deep learning (Author: Johannes Vrana, Vrana GmbH, Licenses: CC BY-ND 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EAB5F" id="Text Box 1" o:spid="_x0000_s1028" type="#_x0000_t202" style="position:absolute;left:0;text-align:left;margin-left:268.35pt;margin-top:207.4pt;width:193.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" stroked="f">
                <v:textbox style="mso-fit-shape-to-text:t" inset="0,0,0,0">
                  <w:txbxContent>
                    <w:p w14:paraId="42C1FB9E" w14:textId="77777777" w:rsidR="00672FDE" w:rsidRPr="0068224E" w:rsidRDefault="00672FDE" w:rsidP="00672FDE">
                      <w:pPr>
                        <w:pStyle w:val="Caption"/>
                        <w:rPr>
                          <w:rFonts w:ascii="Arial Narrow" w:hAnsi="Arial Narrow" w:cs="Arial"/>
                          <w:noProof/>
                          <w:color w:val="000000"/>
                          <w:shd w:val="clear" w:color="auto" w:fill="FFFFFF"/>
                        </w:rPr>
                      </w:pPr>
                      <w:r>
                        <w:t xml:space="preserve">Figure </w:t>
                      </w:r>
                      <w:r>
                        <w:fldChar w:fldCharType="begin"/>
                      </w:r>
                      <w:r>
                        <w:instrText xml:space="preserve"> SEQ Figure \* ARABIC </w:instrText>
                      </w:r>
                      <w:r>
                        <w:fldChar w:fldCharType="separate"/>
                      </w:r>
                      <w:r>
                        <w:rPr>
                          <w:noProof/>
                        </w:rPr>
                        <w:t>8</w:t>
                      </w:r>
                      <w:r>
                        <w:fldChar w:fldCharType="end"/>
                      </w:r>
                      <w:r w:rsidRPr="007F3973">
                        <w:t>: Visualization of algorithms vs. artificial intelligence vs. machine learning vs. deep learning (Author: Johannes Vrana, Vrana GmbH, Licenses: CC BY-ND 4.0)</w:t>
                      </w:r>
                    </w:p>
                  </w:txbxContent>
                </v:textbox>
                <w10:wrap type="tight"/>
              </v:shape>
            </w:pict>
          </mc:Fallback>
        </mc:AlternateContent>
      </w:r>
      <w:r w:rsidRPr="00DF25CA">
        <w:rPr>
          <w:rFonts w:ascii="Arial Narrow" w:hAnsi="Arial Narrow" w:cs="Arial"/>
          <w:noProof/>
          <w:color w:val="000000"/>
          <w:shd w:val="clear" w:color="auto" w:fill="FFFFFF"/>
        </w:rPr>
        <w:drawing>
          <wp:anchor distT="0" distB="0" distL="114300" distR="114300" simplePos="0" relativeHeight="251663360" behindDoc="1" locked="0" layoutInCell="1" allowOverlap="1" wp14:anchorId="1E75079C" wp14:editId="0AB1B3FB">
            <wp:simplePos x="0" y="0"/>
            <wp:positionH relativeFrom="column">
              <wp:posOffset>3404870</wp:posOffset>
            </wp:positionH>
            <wp:positionV relativeFrom="paragraph">
              <wp:posOffset>41679</wp:posOffset>
            </wp:positionV>
            <wp:extent cx="2457450" cy="2531745"/>
            <wp:effectExtent l="0" t="0" r="6350" b="0"/>
            <wp:wrapTight wrapText="bothSides">
              <wp:wrapPolygon edited="0">
                <wp:start x="0" y="0"/>
                <wp:lineTo x="0" y="21454"/>
                <wp:lineTo x="21544" y="21454"/>
                <wp:lineTo x="21544"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57450" cy="2531745"/>
                    </a:xfrm>
                    <a:prstGeom prst="rect">
                      <a:avLst/>
                    </a:prstGeom>
                  </pic:spPr>
                </pic:pic>
              </a:graphicData>
            </a:graphic>
            <wp14:sizeRelH relativeFrom="page">
              <wp14:pctWidth>0</wp14:pctWidth>
            </wp14:sizeRelH>
            <wp14:sizeRelV relativeFrom="page">
              <wp14:pctHeight>0</wp14:pctHeight>
            </wp14:sizeRelV>
          </wp:anchor>
        </w:drawing>
      </w:r>
    </w:p>
    <w:p w14:paraId="77E5747E" w14:textId="77777777" w:rsidR="00672FDE" w:rsidRPr="00DF25CA" w:rsidRDefault="00672FDE" w:rsidP="00672FDE">
      <w:pPr>
        <w:pStyle w:val="Caption"/>
        <w:jc w:val="both"/>
      </w:pPr>
    </w:p>
    <w:p w14:paraId="38B2FC29" w14:textId="77777777" w:rsidR="00672FDE" w:rsidRPr="00DF25CA" w:rsidRDefault="00672FDE" w:rsidP="00672FDE">
      <w:pPr>
        <w:pStyle w:val="Caption"/>
        <w:jc w:val="both"/>
        <w:rPr>
          <w:rFonts w:ascii="Arial Narrow" w:hAnsi="Arial Narrow" w:cs="Arial"/>
          <w:color w:val="000000"/>
          <w:shd w:val="clear" w:color="auto" w:fill="FFFFFF"/>
        </w:rPr>
      </w:pPr>
      <w:r w:rsidRPr="00DF25CA">
        <w:t xml:space="preserve">Figure </w:t>
      </w:r>
      <w:r w:rsidRPr="00DF25CA">
        <w:fldChar w:fldCharType="begin"/>
      </w:r>
      <w:r w:rsidRPr="00DF25CA">
        <w:instrText xml:space="preserve"> SEQ Figure \* ARABIC </w:instrText>
      </w:r>
      <w:r w:rsidRPr="00DF25CA">
        <w:fldChar w:fldCharType="separate"/>
      </w:r>
      <w:r>
        <w:rPr>
          <w:noProof/>
        </w:rPr>
        <w:t>9</w:t>
      </w:r>
      <w:r w:rsidRPr="00DF25CA">
        <w:fldChar w:fldCharType="end"/>
      </w:r>
      <w:r w:rsidRPr="00DF25CA">
        <w:t>: Predictive modelling scheme</w:t>
      </w:r>
      <w:sdt>
        <w:sdtPr>
          <w:id w:val="1315916944"/>
          <w:citation/>
        </w:sdtPr>
        <w:sdtContent>
          <w:r w:rsidRPr="00DF25CA">
            <w:fldChar w:fldCharType="begin"/>
          </w:r>
          <w:r w:rsidRPr="00DF25CA">
            <w:instrText xml:space="preserve">CITATION SRI21 \l 3082 </w:instrText>
          </w:r>
          <w:r w:rsidRPr="00DF25CA">
            <w:fldChar w:fldCharType="separate"/>
          </w:r>
          <w:r w:rsidRPr="00DF25CA">
            <w:rPr>
              <w:noProof/>
            </w:rPr>
            <w:t xml:space="preserve"> (Parthasarathy, 2021)</w:t>
          </w:r>
          <w:r w:rsidRPr="00DF25CA">
            <w:fldChar w:fldCharType="end"/>
          </w:r>
        </w:sdtContent>
      </w:sdt>
    </w:p>
    <w:p w14:paraId="45808A6F" w14:textId="77777777" w:rsidR="00672FDE" w:rsidRPr="00DF25CA" w:rsidRDefault="00672FDE" w:rsidP="00672FDE">
      <w:pPr>
        <w:jc w:val="both"/>
        <w:rPr>
          <w:rFonts w:ascii="Arial Narrow" w:hAnsi="Arial Narrow" w:cs="Arial"/>
          <w:color w:val="000000"/>
          <w:shd w:val="clear" w:color="auto" w:fill="FFFFFF"/>
        </w:rPr>
      </w:pPr>
    </w:p>
    <w:p w14:paraId="6F4BA07C" w14:textId="77777777" w:rsidR="00672FDE" w:rsidRPr="00DF25CA" w:rsidRDefault="00672FDE" w:rsidP="00672FDE">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 xml:space="preserve">But what is exactly ML and what has in common with AI? AI is a set of algorithms and techniques which pretend to mimic or assemble human like mental processes to accomplish tasks which usually require of human intelligence. ML is a subset of the AI paradigm, which is characterised by being capable of learning without being explicitly programmed. Finally, DL is a subset of ML characterised by a brain-like net of artificial neural networks (NN) which the DL algorithm uses to learn, also without being explicitly programmed but using vast amounts of data. </w:t>
      </w:r>
    </w:p>
    <w:p w14:paraId="43589EEC" w14:textId="77777777" w:rsidR="00672FDE" w:rsidRPr="00DF25CA" w:rsidRDefault="00672FDE" w:rsidP="00672FDE">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 xml:space="preserve"> </w:t>
      </w:r>
    </w:p>
    <w:p w14:paraId="39D59089" w14:textId="77777777" w:rsidR="00672FDE" w:rsidRPr="00DF25CA" w:rsidRDefault="00672FDE" w:rsidP="00672FDE"/>
    <w:p w14:paraId="5116B893" w14:textId="77777777" w:rsidR="00672FDE" w:rsidRPr="00DF25CA" w:rsidRDefault="00672FDE" w:rsidP="00672FDE">
      <w:pPr>
        <w:pStyle w:val="Heading5"/>
        <w:numPr>
          <w:ilvl w:val="4"/>
          <w:numId w:val="12"/>
        </w:numPr>
      </w:pPr>
      <w:r w:rsidRPr="00DF25CA">
        <w:t>ML algorithms</w:t>
      </w:r>
    </w:p>
    <w:p w14:paraId="6FB3D350" w14:textId="77777777" w:rsidR="00672FDE" w:rsidRPr="00DF25CA" w:rsidRDefault="00672FDE" w:rsidP="00672FDE">
      <w:pPr>
        <w:spacing w:before="100" w:beforeAutospacing="1" w:after="100" w:afterAutospacing="1"/>
        <w:jc w:val="both"/>
        <w:rPr>
          <w:rFonts w:ascii="NimbusSanL" w:hAnsi="NimbusSanL"/>
          <w:sz w:val="22"/>
          <w:szCs w:val="22"/>
        </w:rPr>
      </w:pPr>
      <w:r w:rsidRPr="00DF25CA">
        <w:rPr>
          <w:rFonts w:ascii="NimbusSanL" w:hAnsi="NimbusSanL"/>
          <w:sz w:val="22"/>
          <w:szCs w:val="22"/>
        </w:rPr>
        <w:t>In this section we will review three of the most spread ML algorithms, Support Vector Components, Random Forest Classifier and K-Nearest neighbour.</w:t>
      </w:r>
    </w:p>
    <w:p w14:paraId="60BEA430" w14:textId="77777777" w:rsidR="00672FDE" w:rsidRPr="00DF25CA" w:rsidRDefault="00672FDE" w:rsidP="00672FDE">
      <w:pPr>
        <w:spacing w:before="100" w:beforeAutospacing="1" w:after="100" w:afterAutospacing="1"/>
        <w:jc w:val="both"/>
        <w:rPr>
          <w:rFonts w:ascii="NimbusSanL" w:hAnsi="NimbusSanL"/>
          <w:b/>
          <w:bCs/>
          <w:sz w:val="22"/>
          <w:szCs w:val="22"/>
        </w:rPr>
      </w:pPr>
      <w:r w:rsidRPr="00DF25CA">
        <w:rPr>
          <w:rFonts w:ascii="NimbusSanL" w:hAnsi="NimbusSanL"/>
          <w:b/>
          <w:bCs/>
          <w:sz w:val="22"/>
          <w:szCs w:val="22"/>
        </w:rPr>
        <w:lastRenderedPageBreak/>
        <w:t xml:space="preserve">Support Vector Machine </w:t>
      </w:r>
    </w:p>
    <w:p w14:paraId="0CADB6A8"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SVM is a supervised machine-learning algorithm that provides classification, regression, and outlier detection. SVM learns by creating a separating “line” between the two class points of the training data (e.g. drawn in a x-y plane). This “line”, which actually is a hyperplane, must perfectly separate the two classes, and its distance from both classes is to be maximized </w:t>
      </w:r>
      <w:sdt>
        <w:sdtPr>
          <w:rPr>
            <w:rFonts w:ascii="Arial Narrow" w:hAnsi="Arial Narrow" w:cs="Arial"/>
          </w:rPr>
          <w:id w:val="-1442142920"/>
          <w:citation/>
        </w:sdtPr>
        <w:sdtContent>
          <w:r w:rsidRPr="00DF25CA">
            <w:rPr>
              <w:rFonts w:ascii="Arial Narrow" w:hAnsi="Arial Narrow" w:cs="Arial"/>
            </w:rPr>
            <w:fldChar w:fldCharType="begin"/>
          </w:r>
          <w:r w:rsidRPr="00DF25CA">
            <w:rPr>
              <w:rFonts w:ascii="Arial Narrow" w:hAnsi="Arial Narrow" w:cs="Arial"/>
            </w:rPr>
            <w:instrText xml:space="preserve">CITATION Pus \p 80-111 \t  \l 3082 </w:instrText>
          </w:r>
          <w:r w:rsidRPr="00DF25CA">
            <w:rPr>
              <w:rFonts w:ascii="Arial Narrow" w:hAnsi="Arial Narrow" w:cs="Arial"/>
            </w:rPr>
            <w:fldChar w:fldCharType="separate"/>
          </w:r>
          <w:r w:rsidRPr="00DF25CA">
            <w:rPr>
              <w:rFonts w:ascii="Arial Narrow" w:hAnsi="Arial Narrow" w:cs="Arial"/>
            </w:rPr>
            <w:t>(Pushpa Singh N. S., 2021, págs. 80-111)</w:t>
          </w:r>
          <w:r w:rsidRPr="00DF25CA">
            <w:rPr>
              <w:rFonts w:ascii="Arial Narrow" w:hAnsi="Arial Narrow" w:cs="Arial"/>
            </w:rPr>
            <w:fldChar w:fldCharType="end"/>
          </w:r>
        </w:sdtContent>
      </w:sdt>
      <w:r w:rsidRPr="00DF25CA">
        <w:rPr>
          <w:rFonts w:ascii="Arial Narrow" w:hAnsi="Arial Narrow" w:cs="Arial"/>
        </w:rPr>
        <w:t>.</w:t>
      </w:r>
    </w:p>
    <w:p w14:paraId="7F45101D" w14:textId="77777777" w:rsidR="00672FDE" w:rsidRPr="00DF25CA" w:rsidRDefault="00672FDE" w:rsidP="00672FDE">
      <w:pPr>
        <w:jc w:val="both"/>
        <w:rPr>
          <w:rFonts w:ascii="Arial Narrow" w:hAnsi="Arial Narrow" w:cs="Arial"/>
        </w:rPr>
      </w:pPr>
    </w:p>
    <w:p w14:paraId="17881482" w14:textId="77777777" w:rsidR="00672FDE" w:rsidRPr="00DF25CA" w:rsidRDefault="00672FDE" w:rsidP="00672FDE">
      <w:pPr>
        <w:jc w:val="both"/>
        <w:rPr>
          <w:rFonts w:ascii="Arial Narrow" w:hAnsi="Arial Narrow" w:cs="Arial"/>
        </w:rPr>
      </w:pPr>
      <w:r w:rsidRPr="00DF25CA">
        <w:rPr>
          <w:rFonts w:ascii="Arial Narrow" w:hAnsi="Arial Narrow" w:cs="Arial"/>
          <w:noProof/>
        </w:rPr>
        <w:drawing>
          <wp:inline distT="0" distB="0" distL="0" distR="0" wp14:anchorId="5E526286" wp14:editId="199A8D51">
            <wp:extent cx="2349500" cy="17780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49500" cy="1778000"/>
                    </a:xfrm>
                    <a:prstGeom prst="rect">
                      <a:avLst/>
                    </a:prstGeom>
                  </pic:spPr>
                </pic:pic>
              </a:graphicData>
            </a:graphic>
          </wp:inline>
        </w:drawing>
      </w:r>
    </w:p>
    <w:p w14:paraId="5A878F53" w14:textId="77777777" w:rsidR="00672FDE" w:rsidRPr="00DF25CA" w:rsidRDefault="00672FDE" w:rsidP="00672FDE">
      <w:pPr>
        <w:jc w:val="both"/>
        <w:rPr>
          <w:rFonts w:ascii="Arial Narrow" w:hAnsi="Arial Narrow" w:cs="Arial"/>
        </w:rPr>
      </w:pPr>
    </w:p>
    <w:p w14:paraId="1D9243AA" w14:textId="77777777" w:rsidR="00672FDE" w:rsidRPr="00DF25CA" w:rsidRDefault="00672FDE" w:rsidP="00672FDE">
      <w:pPr>
        <w:jc w:val="both"/>
        <w:rPr>
          <w:rFonts w:ascii="Arial Narrow" w:hAnsi="Arial Narrow" w:cs="Arial"/>
          <w:color w:val="44546A" w:themeColor="text2"/>
          <w:sz w:val="18"/>
          <w:szCs w:val="18"/>
        </w:rPr>
      </w:pPr>
      <w:r w:rsidRPr="00DF25CA">
        <w:rPr>
          <w:rFonts w:ascii="Arial Narrow" w:hAnsi="Arial Narrow" w:cs="Arial"/>
          <w:color w:val="44546A" w:themeColor="text2"/>
          <w:sz w:val="18"/>
          <w:szCs w:val="18"/>
        </w:rPr>
        <w:t xml:space="preserve">Figure </w:t>
      </w:r>
      <w:r w:rsidRPr="00DF25CA">
        <w:rPr>
          <w:rFonts w:ascii="Arial Narrow" w:hAnsi="Arial Narrow" w:cs="Arial"/>
          <w:color w:val="44546A" w:themeColor="text2"/>
          <w:sz w:val="18"/>
          <w:szCs w:val="18"/>
        </w:rPr>
        <w:fldChar w:fldCharType="begin"/>
      </w:r>
      <w:r w:rsidRPr="00DF25CA">
        <w:rPr>
          <w:rFonts w:ascii="Arial Narrow" w:hAnsi="Arial Narrow" w:cs="Arial"/>
          <w:color w:val="44546A" w:themeColor="text2"/>
          <w:sz w:val="18"/>
          <w:szCs w:val="18"/>
        </w:rPr>
        <w:instrText xml:space="preserve"> SEQ Figure \* ARABIC </w:instrText>
      </w:r>
      <w:r w:rsidRPr="00DF25CA">
        <w:rPr>
          <w:rFonts w:ascii="Arial Narrow" w:hAnsi="Arial Narrow" w:cs="Arial"/>
          <w:color w:val="44546A" w:themeColor="text2"/>
          <w:sz w:val="18"/>
          <w:szCs w:val="18"/>
        </w:rPr>
        <w:fldChar w:fldCharType="separate"/>
      </w:r>
      <w:r>
        <w:rPr>
          <w:rFonts w:ascii="Arial Narrow" w:hAnsi="Arial Narrow" w:cs="Arial"/>
          <w:noProof/>
          <w:color w:val="44546A" w:themeColor="text2"/>
          <w:sz w:val="18"/>
          <w:szCs w:val="18"/>
        </w:rPr>
        <w:t>10</w:t>
      </w:r>
      <w:r w:rsidRPr="00DF25CA">
        <w:rPr>
          <w:rFonts w:ascii="Arial Narrow" w:hAnsi="Arial Narrow" w:cs="Arial"/>
          <w:color w:val="44546A" w:themeColor="text2"/>
          <w:sz w:val="18"/>
          <w:szCs w:val="18"/>
        </w:rPr>
        <w:fldChar w:fldCharType="end"/>
      </w:r>
      <w:r w:rsidRPr="00DF25CA">
        <w:rPr>
          <w:rFonts w:ascii="Arial Narrow" w:hAnsi="Arial Narrow" w:cs="Arial"/>
          <w:color w:val="44546A" w:themeColor="text2"/>
          <w:sz w:val="18"/>
          <w:szCs w:val="18"/>
        </w:rPr>
        <w:t>: SVM diagram (Pushpa Singh N. S., 2021, págs. 80-111).</w:t>
      </w:r>
    </w:p>
    <w:p w14:paraId="0F3A8270" w14:textId="77777777" w:rsidR="00672FDE" w:rsidRPr="00DF25CA" w:rsidRDefault="00672FDE" w:rsidP="00672FDE">
      <w:pPr>
        <w:jc w:val="both"/>
        <w:rPr>
          <w:rFonts w:ascii="Arial Narrow" w:hAnsi="Arial Narrow" w:cs="Arial"/>
        </w:rPr>
      </w:pPr>
    </w:p>
    <w:p w14:paraId="52AAC692"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Still regarding learning, the closest points to the margin (the hyperplane, also call decision boundary) are called “Support Vectors” and are the ones defining the behaviour of the SVM. The distance from the points to the decision boundary is computed, and, and the minimum value of this whole is considered the functional margin of the model respect to the dataset. Obviously, the larger the functional margin, the better predictive characteristics will be present in the model. Finally, if it is not possible to separate the two classes through a linear approach, the “Kernel trick” is use, meaning that the model projects the los dimensionality information provided to higher dimensional spaces where the separation easier </w:t>
      </w:r>
      <w:sdt>
        <w:sdtPr>
          <w:rPr>
            <w:rFonts w:ascii="Arial Narrow" w:hAnsi="Arial Narrow" w:cs="Arial"/>
          </w:rPr>
          <w:id w:val="-1054239483"/>
          <w:citation/>
        </w:sdtPr>
        <w:sdtContent>
          <w:r w:rsidRPr="00DF25CA">
            <w:rPr>
              <w:rFonts w:ascii="Arial Narrow" w:hAnsi="Arial Narrow" w:cs="Arial"/>
            </w:rPr>
            <w:fldChar w:fldCharType="begin"/>
          </w:r>
          <w:r w:rsidRPr="00DF25CA">
            <w:rPr>
              <w:rFonts w:ascii="Arial Narrow" w:hAnsi="Arial Narrow" w:cs="Arial"/>
            </w:rPr>
            <w:instrText xml:space="preserve">CITATION Pus \p 80-111 \t  \l 3082 </w:instrText>
          </w:r>
          <w:r w:rsidRPr="00DF25CA">
            <w:rPr>
              <w:rFonts w:ascii="Arial Narrow" w:hAnsi="Arial Narrow" w:cs="Arial"/>
            </w:rPr>
            <w:fldChar w:fldCharType="separate"/>
          </w:r>
          <w:r w:rsidRPr="00DF25CA">
            <w:rPr>
              <w:rFonts w:ascii="Arial Narrow" w:hAnsi="Arial Narrow" w:cs="Arial"/>
            </w:rPr>
            <w:t>(Pushpa Singh N. S., 2021, págs. 80-111)</w:t>
          </w:r>
          <w:r w:rsidRPr="00DF25CA">
            <w:rPr>
              <w:rFonts w:ascii="Arial Narrow" w:hAnsi="Arial Narrow" w:cs="Arial"/>
            </w:rPr>
            <w:fldChar w:fldCharType="end"/>
          </w:r>
        </w:sdtContent>
      </w:sdt>
      <w:r w:rsidRPr="00DF25CA">
        <w:rPr>
          <w:rFonts w:ascii="Arial Narrow" w:hAnsi="Arial Narrow" w:cs="Arial"/>
        </w:rPr>
        <w:t>.</w:t>
      </w:r>
    </w:p>
    <w:p w14:paraId="7C90BE9B" w14:textId="77777777" w:rsidR="00672FDE" w:rsidRPr="00DF25CA" w:rsidRDefault="00672FDE" w:rsidP="00672FDE">
      <w:pPr>
        <w:jc w:val="both"/>
        <w:rPr>
          <w:rFonts w:ascii="Arial Narrow" w:hAnsi="Arial Narrow" w:cs="Arial"/>
        </w:rPr>
      </w:pPr>
    </w:p>
    <w:p w14:paraId="57ED2BE8" w14:textId="77777777" w:rsidR="00672FDE" w:rsidRPr="00DF25CA" w:rsidRDefault="00672FDE" w:rsidP="00672FDE">
      <w:pPr>
        <w:jc w:val="both"/>
        <w:rPr>
          <w:rFonts w:ascii="Arial Narrow" w:hAnsi="Arial Narrow" w:cs="Arial"/>
        </w:rPr>
      </w:pPr>
      <w:r w:rsidRPr="00DF25CA">
        <w:rPr>
          <w:rFonts w:ascii="Arial Narrow" w:hAnsi="Arial Narrow" w:cs="Arial"/>
        </w:rPr>
        <w:t>Finally, after the training is done, the classifier just draws the new data, the one to be predicted, into the same plane, and depending on the side of the hyperplane where it falls it will be classified as one class or the other.</w:t>
      </w:r>
    </w:p>
    <w:p w14:paraId="40BA36D4" w14:textId="77777777" w:rsidR="00672FDE" w:rsidRPr="00DF25CA" w:rsidRDefault="00672FDE" w:rsidP="00672FDE">
      <w:pPr>
        <w:spacing w:before="100" w:beforeAutospacing="1" w:after="100" w:afterAutospacing="1"/>
        <w:jc w:val="both"/>
        <w:rPr>
          <w:rFonts w:ascii="NimbusSanL" w:hAnsi="NimbusSanL"/>
          <w:b/>
          <w:bCs/>
          <w:sz w:val="22"/>
          <w:szCs w:val="22"/>
        </w:rPr>
      </w:pPr>
      <w:r w:rsidRPr="00DF25CA">
        <w:rPr>
          <w:noProof/>
        </w:rPr>
        <mc:AlternateContent>
          <mc:Choice Requires="wps">
            <w:drawing>
              <wp:anchor distT="0" distB="0" distL="114300" distR="114300" simplePos="0" relativeHeight="251667456" behindDoc="1" locked="0" layoutInCell="1" allowOverlap="1" wp14:anchorId="592C1FB6" wp14:editId="0CC9674E">
                <wp:simplePos x="0" y="0"/>
                <wp:positionH relativeFrom="column">
                  <wp:posOffset>2714625</wp:posOffset>
                </wp:positionH>
                <wp:positionV relativeFrom="paragraph">
                  <wp:posOffset>2786380</wp:posOffset>
                </wp:positionV>
                <wp:extent cx="3081655" cy="635"/>
                <wp:effectExtent l="0" t="0" r="4445" b="12065"/>
                <wp:wrapTight wrapText="bothSides">
                  <wp:wrapPolygon edited="0">
                    <wp:start x="0" y="0"/>
                    <wp:lineTo x="0" y="0"/>
                    <wp:lineTo x="21542" y="0"/>
                    <wp:lineTo x="21542"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3081655" cy="635"/>
                        </a:xfrm>
                        <a:prstGeom prst="rect">
                          <a:avLst/>
                        </a:prstGeom>
                        <a:solidFill>
                          <a:prstClr val="white"/>
                        </a:solidFill>
                        <a:ln>
                          <a:noFill/>
                        </a:ln>
                      </wps:spPr>
                      <wps:txbx>
                        <w:txbxContent>
                          <w:p w14:paraId="496C6F0C" w14:textId="77777777" w:rsidR="00672FDE" w:rsidRPr="00D41849" w:rsidRDefault="00672FDE" w:rsidP="00672FDE">
                            <w:pPr>
                              <w:pStyle w:val="Caption"/>
                              <w:rPr>
                                <w:rFonts w:ascii="Arial Narrow" w:hAnsi="Arial Narrow" w:cs="Arial"/>
                                <w:noProof/>
                              </w:rPr>
                            </w:pPr>
                            <w:r>
                              <w:t xml:space="preserve">Figure </w:t>
                            </w:r>
                            <w:r>
                              <w:fldChar w:fldCharType="begin"/>
                            </w:r>
                            <w:r>
                              <w:instrText xml:space="preserve"> SEQ Figure \* ARABIC </w:instrText>
                            </w:r>
                            <w:r>
                              <w:fldChar w:fldCharType="separate"/>
                            </w:r>
                            <w:r>
                              <w:rPr>
                                <w:noProof/>
                              </w:rPr>
                              <w:t>11</w:t>
                            </w:r>
                            <w:r>
                              <w:fldChar w:fldCharType="end"/>
                            </w:r>
                            <w:r w:rsidRPr="00531347">
                              <w:t>: Random Forest classifier diagram (Siddharth Misra, 2020, págs. 243-287)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92C1FB6" id="Text Box 24" o:spid="_x0000_s1029" type="#_x0000_t202" style="position:absolute;left:0;text-align:left;margin-left:213.75pt;margin-top:219.4pt;width:242.65pt;height:.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" stroked="f">
                <v:textbox style="mso-fit-shape-to-text:t" inset="0,0,0,0">
                  <w:txbxContent>
                    <w:p w14:paraId="496C6F0C" w14:textId="77777777" w:rsidR="00672FDE" w:rsidRPr="00D41849" w:rsidRDefault="00672FDE" w:rsidP="00672FDE">
                      <w:pPr>
                        <w:pStyle w:val="Caption"/>
                        <w:rPr>
                          <w:rFonts w:ascii="Arial Narrow" w:hAnsi="Arial Narrow" w:cs="Arial"/>
                          <w:noProof/>
                        </w:rPr>
                      </w:pPr>
                      <w:r>
                        <w:t xml:space="preserve">Figure </w:t>
                      </w:r>
                      <w:r>
                        <w:fldChar w:fldCharType="begin"/>
                      </w:r>
                      <w:r>
                        <w:instrText xml:space="preserve"> SEQ Figure \* ARABIC </w:instrText>
                      </w:r>
                      <w:r>
                        <w:fldChar w:fldCharType="separate"/>
                      </w:r>
                      <w:r>
                        <w:rPr>
                          <w:noProof/>
                        </w:rPr>
                        <w:t>11</w:t>
                      </w:r>
                      <w:r>
                        <w:fldChar w:fldCharType="end"/>
                      </w:r>
                      <w:r w:rsidRPr="00531347">
                        <w:t>: Random Forest classifier diagram (Siddharth Misra, 2020, págs. 243-287)</w:t>
                      </w:r>
                    </w:p>
                  </w:txbxContent>
                </v:textbox>
                <w10:wrap type="tight"/>
              </v:shape>
            </w:pict>
          </mc:Fallback>
        </mc:AlternateContent>
      </w:r>
      <w:r w:rsidRPr="00DF25CA">
        <w:rPr>
          <w:rFonts w:ascii="Arial Narrow" w:hAnsi="Arial Narrow" w:cs="Arial"/>
          <w:noProof/>
        </w:rPr>
        <w:drawing>
          <wp:anchor distT="0" distB="0" distL="114300" distR="114300" simplePos="0" relativeHeight="251666432" behindDoc="1" locked="0" layoutInCell="1" allowOverlap="1" wp14:anchorId="258CDB2D" wp14:editId="27C11DE6">
            <wp:simplePos x="0" y="0"/>
            <wp:positionH relativeFrom="column">
              <wp:posOffset>2714856</wp:posOffset>
            </wp:positionH>
            <wp:positionV relativeFrom="paragraph">
              <wp:posOffset>448483</wp:posOffset>
            </wp:positionV>
            <wp:extent cx="3081655" cy="2280920"/>
            <wp:effectExtent l="0" t="0" r="0" b="0"/>
            <wp:wrapTight wrapText="bothSides">
              <wp:wrapPolygon edited="0">
                <wp:start x="0" y="0"/>
                <wp:lineTo x="0" y="21433"/>
                <wp:lineTo x="21467" y="21433"/>
                <wp:lineTo x="21467" y="0"/>
                <wp:lineTo x="0" y="0"/>
              </wp:wrapPolygon>
            </wp:wrapTight>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81655" cy="2280920"/>
                    </a:xfrm>
                    <a:prstGeom prst="rect">
                      <a:avLst/>
                    </a:prstGeom>
                  </pic:spPr>
                </pic:pic>
              </a:graphicData>
            </a:graphic>
            <wp14:sizeRelH relativeFrom="page">
              <wp14:pctWidth>0</wp14:pctWidth>
            </wp14:sizeRelH>
            <wp14:sizeRelV relativeFrom="page">
              <wp14:pctHeight>0</wp14:pctHeight>
            </wp14:sizeRelV>
          </wp:anchor>
        </w:drawing>
      </w:r>
      <w:r w:rsidRPr="00DF25CA">
        <w:rPr>
          <w:rFonts w:ascii="NimbusSanL" w:hAnsi="NimbusSanL"/>
          <w:b/>
          <w:bCs/>
          <w:sz w:val="22"/>
          <w:szCs w:val="22"/>
        </w:rPr>
        <w:t xml:space="preserve">Random forest classifier </w:t>
      </w:r>
    </w:p>
    <w:p w14:paraId="42D62ACC"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RF classifier is an ensemble method that trains several decision trees in parallel with bootstrapping followed by aggregation, jointly referred as bagging. Bootstrapping indicates that several individual decision trees are trained in parallel on various subsets of the training dataset using different subsets of available features, as seen in Fig.9. Bootstrapping ensures that each individual decision tree in the random forest is unique, which reduces the overall variance of the RF classifier </w:t>
      </w:r>
      <w:sdt>
        <w:sdtPr>
          <w:rPr>
            <w:rFonts w:ascii="Arial Narrow" w:hAnsi="Arial Narrow" w:cs="Arial"/>
          </w:rPr>
          <w:id w:val="-1473448026"/>
          <w:citation/>
        </w:sdtPr>
        <w:sdtContent>
          <w:r w:rsidRPr="00DF25CA">
            <w:rPr>
              <w:rFonts w:ascii="Arial Narrow" w:hAnsi="Arial Narrow" w:cs="Arial"/>
            </w:rPr>
            <w:fldChar w:fldCharType="begin"/>
          </w:r>
          <w:r w:rsidRPr="00DF25CA">
            <w:rPr>
              <w:rFonts w:ascii="Arial Narrow" w:hAnsi="Arial Narrow" w:cs="Arial"/>
            </w:rPr>
            <w:instrText xml:space="preserve">CITATION Sid20 \p 243-287 \l 3082 </w:instrText>
          </w:r>
          <w:r w:rsidRPr="00DF25CA">
            <w:rPr>
              <w:rFonts w:ascii="Arial Narrow" w:hAnsi="Arial Narrow" w:cs="Arial"/>
            </w:rPr>
            <w:fldChar w:fldCharType="separate"/>
          </w:r>
          <w:r w:rsidRPr="00DF25CA">
            <w:rPr>
              <w:rFonts w:ascii="Arial Narrow" w:hAnsi="Arial Narrow" w:cs="Arial"/>
            </w:rPr>
            <w:t xml:space="preserve"> (Siddharth Misra, 2020, págs. 243-287)</w:t>
          </w:r>
          <w:r w:rsidRPr="00DF25CA">
            <w:rPr>
              <w:rFonts w:ascii="Arial Narrow" w:hAnsi="Arial Narrow" w:cs="Arial"/>
            </w:rPr>
            <w:fldChar w:fldCharType="end"/>
          </w:r>
        </w:sdtContent>
      </w:sdt>
      <w:r w:rsidRPr="00DF25CA">
        <w:rPr>
          <w:rFonts w:ascii="Arial Narrow" w:hAnsi="Arial Narrow" w:cs="Arial"/>
        </w:rPr>
        <w:t>.</w:t>
      </w:r>
    </w:p>
    <w:p w14:paraId="2D34AE66" w14:textId="77777777" w:rsidR="00672FDE" w:rsidRPr="00DF25CA" w:rsidRDefault="00672FDE" w:rsidP="00672FDE">
      <w:pPr>
        <w:jc w:val="both"/>
        <w:rPr>
          <w:rFonts w:ascii="Arial Narrow" w:hAnsi="Arial Narrow" w:cs="Arial"/>
        </w:rPr>
      </w:pPr>
    </w:p>
    <w:p w14:paraId="5913542C" w14:textId="77777777" w:rsidR="00672FDE" w:rsidRPr="00DF25CA" w:rsidRDefault="00672FDE" w:rsidP="00672FDE">
      <w:pPr>
        <w:jc w:val="both"/>
        <w:rPr>
          <w:rFonts w:ascii="Arial Narrow" w:hAnsi="Arial Narrow" w:cs="Arial"/>
        </w:rPr>
      </w:pPr>
    </w:p>
    <w:p w14:paraId="55910303" w14:textId="77777777" w:rsidR="00672FDE" w:rsidRPr="00DF25CA" w:rsidRDefault="00672FDE" w:rsidP="00672FDE">
      <w:pPr>
        <w:jc w:val="both"/>
        <w:rPr>
          <w:rFonts w:ascii="Arial Narrow" w:hAnsi="Arial Narrow" w:cs="Arial"/>
        </w:rPr>
      </w:pPr>
    </w:p>
    <w:p w14:paraId="372D5A90" w14:textId="77777777" w:rsidR="00672FDE" w:rsidRPr="00DF25CA" w:rsidRDefault="00672FDE" w:rsidP="00672FDE">
      <w:pPr>
        <w:jc w:val="both"/>
        <w:rPr>
          <w:rFonts w:ascii="Arial Narrow" w:hAnsi="Arial Narrow" w:cs="Arial"/>
        </w:rPr>
      </w:pPr>
    </w:p>
    <w:p w14:paraId="61F8234C" w14:textId="77777777" w:rsidR="00672FDE" w:rsidRPr="00DF25CA" w:rsidRDefault="00672FDE" w:rsidP="00672FDE">
      <w:pPr>
        <w:jc w:val="both"/>
        <w:rPr>
          <w:rFonts w:ascii="Arial Narrow" w:hAnsi="Arial Narrow" w:cs="Arial"/>
        </w:rPr>
      </w:pPr>
      <w:r w:rsidRPr="00DF25CA">
        <w:rPr>
          <w:rFonts w:ascii="Arial Narrow" w:hAnsi="Arial Narrow" w:cs="Arial"/>
        </w:rPr>
        <w:t>Regarding the ensemble of trees, each internal node (seen as a circle in Figure 9) represents a 'test' on an attribute (e.g., whether a coin flip comes up heads or tails), each branch represents the outcome of the test, and each leaf node represents a class label (decision taken after computing all attributes).</w:t>
      </w:r>
      <w:r w:rsidRPr="00DF25CA">
        <w:rPr>
          <w:rFonts w:ascii="Arial Narrow" w:hAnsi="Arial Narrow" w:cs="Arial"/>
          <w:i/>
          <w:iCs/>
        </w:rPr>
        <w:t> </w:t>
      </w:r>
      <w:r w:rsidRPr="00DF25CA">
        <w:rPr>
          <w:rFonts w:ascii="Arial Narrow" w:hAnsi="Arial Narrow" w:cs="Arial"/>
        </w:rPr>
        <w:t xml:space="preserve">A node that has no children is a leaf </w:t>
      </w:r>
      <w:sdt>
        <w:sdtPr>
          <w:rPr>
            <w:rFonts w:ascii="Arial Narrow" w:hAnsi="Arial Narrow" w:cs="Arial"/>
          </w:rPr>
          <w:id w:val="246073561"/>
          <w:citation/>
        </w:sdtPr>
        <w:sdtContent>
          <w:r w:rsidRPr="00DF25CA">
            <w:rPr>
              <w:rFonts w:ascii="Arial Narrow" w:hAnsi="Arial Narrow" w:cs="Arial"/>
            </w:rPr>
            <w:fldChar w:fldCharType="begin"/>
          </w:r>
          <w:r w:rsidRPr="00DF25CA">
            <w:rPr>
              <w:rFonts w:ascii="Arial Narrow" w:hAnsi="Arial Narrow" w:cs="Arial"/>
            </w:rPr>
            <w:instrText xml:space="preserve"> CITATION Nik21 \l 3082 </w:instrText>
          </w:r>
          <w:r w:rsidRPr="00DF25CA">
            <w:rPr>
              <w:rFonts w:ascii="Arial Narrow" w:hAnsi="Arial Narrow" w:cs="Arial"/>
            </w:rPr>
            <w:fldChar w:fldCharType="separate"/>
          </w:r>
          <w:r w:rsidRPr="00DF25CA">
            <w:rPr>
              <w:rFonts w:ascii="Arial Narrow" w:hAnsi="Arial Narrow" w:cs="Arial"/>
              <w:noProof/>
            </w:rPr>
            <w:t>(Donges, 2021)</w:t>
          </w:r>
          <w:r w:rsidRPr="00DF25CA">
            <w:rPr>
              <w:rFonts w:ascii="Arial Narrow" w:hAnsi="Arial Narrow" w:cs="Arial"/>
            </w:rPr>
            <w:fldChar w:fldCharType="end"/>
          </w:r>
        </w:sdtContent>
      </w:sdt>
      <w:r w:rsidRPr="00DF25CA">
        <w:rPr>
          <w:rFonts w:ascii="Arial Narrow" w:hAnsi="Arial Narrow" w:cs="Arial"/>
        </w:rPr>
        <w:t>.</w:t>
      </w:r>
    </w:p>
    <w:p w14:paraId="076F0469" w14:textId="77777777" w:rsidR="00672FDE" w:rsidRPr="00DF25CA" w:rsidRDefault="00672FDE" w:rsidP="00672FDE">
      <w:pPr>
        <w:jc w:val="both"/>
        <w:rPr>
          <w:rFonts w:ascii="Arial Narrow" w:hAnsi="Arial Narrow" w:cs="Arial"/>
        </w:rPr>
      </w:pPr>
    </w:p>
    <w:p w14:paraId="4908F5E7" w14:textId="77777777" w:rsidR="00672FDE" w:rsidRPr="00DF25CA" w:rsidRDefault="00672FDE" w:rsidP="00672FDE">
      <w:pPr>
        <w:jc w:val="both"/>
        <w:rPr>
          <w:rFonts w:ascii="Arial Narrow" w:hAnsi="Arial Narrow" w:cs="Arial"/>
        </w:rPr>
      </w:pPr>
      <w:r w:rsidRPr="00DF25CA">
        <w:rPr>
          <w:rFonts w:ascii="Arial Narrow" w:hAnsi="Arial Narrow" w:cs="Arial"/>
        </w:rPr>
        <w:t>For the final decision, RF classifier aggregates the decisions of individual trees; consequently, RF classifier exhibits good generalization. RF classifier tends to outperform most other classification methods in terms of accuracy without issues of overfitting and does not need feature scaling </w:t>
      </w:r>
      <w:sdt>
        <w:sdtPr>
          <w:rPr>
            <w:rFonts w:ascii="Arial Narrow" w:hAnsi="Arial Narrow" w:cs="Arial"/>
          </w:rPr>
          <w:id w:val="-1650595006"/>
          <w:citation/>
        </w:sdtPr>
        <w:sdtContent>
          <w:r w:rsidRPr="00DF25CA">
            <w:rPr>
              <w:rFonts w:ascii="Arial Narrow" w:hAnsi="Arial Narrow" w:cs="Arial"/>
            </w:rPr>
            <w:fldChar w:fldCharType="begin"/>
          </w:r>
          <w:r w:rsidRPr="00DF25CA">
            <w:rPr>
              <w:rFonts w:ascii="Arial Narrow" w:hAnsi="Arial Narrow" w:cs="Arial"/>
            </w:rPr>
            <w:instrText xml:space="preserve"> CITATION Nik21 \l 3082 </w:instrText>
          </w:r>
          <w:r w:rsidRPr="00DF25CA">
            <w:rPr>
              <w:rFonts w:ascii="Arial Narrow" w:hAnsi="Arial Narrow" w:cs="Arial"/>
            </w:rPr>
            <w:fldChar w:fldCharType="separate"/>
          </w:r>
          <w:r w:rsidRPr="00DF25CA">
            <w:rPr>
              <w:rFonts w:ascii="Arial Narrow" w:hAnsi="Arial Narrow" w:cs="Arial"/>
              <w:noProof/>
            </w:rPr>
            <w:t>(Donges, 2021)</w:t>
          </w:r>
          <w:r w:rsidRPr="00DF25CA">
            <w:rPr>
              <w:rFonts w:ascii="Arial Narrow" w:hAnsi="Arial Narrow" w:cs="Arial"/>
            </w:rPr>
            <w:fldChar w:fldCharType="end"/>
          </w:r>
        </w:sdtContent>
      </w:sdt>
      <w:r w:rsidRPr="00DF25CA">
        <w:rPr>
          <w:rFonts w:ascii="Arial Narrow" w:hAnsi="Arial Narrow" w:cs="Arial"/>
        </w:rPr>
        <w:t>.</w:t>
      </w:r>
    </w:p>
    <w:p w14:paraId="77CE7CE0" w14:textId="77777777" w:rsidR="00672FDE" w:rsidRPr="00DF25CA" w:rsidRDefault="00672FDE" w:rsidP="00672FDE">
      <w:pPr>
        <w:jc w:val="both"/>
        <w:rPr>
          <w:rFonts w:ascii="Arial Narrow" w:hAnsi="Arial Narrow" w:cs="Arial"/>
        </w:rPr>
      </w:pPr>
    </w:p>
    <w:p w14:paraId="47999509" w14:textId="77777777" w:rsidR="00672FDE" w:rsidRPr="00DF25CA" w:rsidRDefault="00672FDE" w:rsidP="00672FDE">
      <w:pPr>
        <w:spacing w:before="100" w:beforeAutospacing="1" w:after="100" w:afterAutospacing="1"/>
        <w:rPr>
          <w:rFonts w:ascii="NimbusSanL" w:hAnsi="NimbusSanL"/>
          <w:b/>
          <w:bCs/>
          <w:sz w:val="22"/>
          <w:szCs w:val="22"/>
        </w:rPr>
      </w:pPr>
      <w:r w:rsidRPr="00DF25CA">
        <w:rPr>
          <w:rFonts w:ascii="NimbusSanL" w:hAnsi="NimbusSanL"/>
          <w:b/>
          <w:bCs/>
          <w:i/>
          <w:iCs/>
          <w:sz w:val="22"/>
          <w:szCs w:val="22"/>
        </w:rPr>
        <w:t>k</w:t>
      </w:r>
      <w:r w:rsidRPr="00DF25CA">
        <w:rPr>
          <w:rFonts w:ascii="NimbusSanL" w:hAnsi="NimbusSanL"/>
          <w:b/>
          <w:bCs/>
          <w:sz w:val="22"/>
          <w:szCs w:val="22"/>
        </w:rPr>
        <w:t xml:space="preserve">-Nearest neighbour classifier </w:t>
      </w:r>
    </w:p>
    <w:p w14:paraId="69F75741" w14:textId="77777777" w:rsidR="00672FDE" w:rsidRPr="00DF25CA" w:rsidRDefault="00672FDE" w:rsidP="00672FDE">
      <w:pPr>
        <w:jc w:val="both"/>
        <w:rPr>
          <w:rFonts w:ascii="Arial Narrow" w:hAnsi="Arial Narrow" w:cs="Arial"/>
        </w:rPr>
      </w:pPr>
      <w:r w:rsidRPr="00DF25CA">
        <w:rPr>
          <w:rFonts w:ascii="Arial Narrow" w:hAnsi="Arial Narrow" w:cs="Arial"/>
        </w:rPr>
        <w:t>KNN is a nonparametric, supervised machine-learning method used for classification and regression. Predictions are made for a new input (X) by examining the complete training set and summarizing the value or classification of the K nearest instances. Distance-based methods like Euclidean or Manhattan or Minkowski are used to define the K instances in the training dataset that are most similar or “near” in order to predict the output class label of the new input (X)</w:t>
      </w:r>
      <w:sdt>
        <w:sdtPr>
          <w:id w:val="-1872362661"/>
          <w:citation/>
        </w:sdtPr>
        <w:sdtContent>
          <w:r w:rsidRPr="00DF25CA">
            <w:fldChar w:fldCharType="begin"/>
          </w:r>
          <w:r w:rsidRPr="00DF25CA">
            <w:instrText xml:space="preserve">CITATION Pus211 \p 89-111 \l 3082 </w:instrText>
          </w:r>
          <w:r w:rsidRPr="00DF25CA">
            <w:fldChar w:fldCharType="separate"/>
          </w:r>
          <w:r w:rsidRPr="00DF25CA">
            <w:rPr>
              <w:noProof/>
            </w:rPr>
            <w:t xml:space="preserve"> (Pushpa Singh N. S., 2021, págs. 89-111)</w:t>
          </w:r>
          <w:r w:rsidRPr="00DF25CA">
            <w:fldChar w:fldCharType="end"/>
          </w:r>
        </w:sdtContent>
      </w:sdt>
      <w:r w:rsidRPr="00DF25CA">
        <w:t>.</w:t>
      </w:r>
    </w:p>
    <w:p w14:paraId="50DB4269" w14:textId="77777777" w:rsidR="00672FDE" w:rsidRPr="00DF25CA" w:rsidRDefault="00672FDE" w:rsidP="00672FDE">
      <w:pPr>
        <w:keepNext/>
        <w:jc w:val="both"/>
        <w:rPr>
          <w:rFonts w:ascii="Arial Narrow" w:hAnsi="Arial Narrow" w:cs="Arial"/>
        </w:rPr>
      </w:pPr>
    </w:p>
    <w:p w14:paraId="068FA245" w14:textId="77777777" w:rsidR="00672FDE" w:rsidRPr="00DF25CA" w:rsidRDefault="00672FDE" w:rsidP="00672FDE">
      <w:pPr>
        <w:keepNext/>
        <w:jc w:val="both"/>
      </w:pPr>
      <w:r w:rsidRPr="00DF25CA">
        <w:rPr>
          <w:noProof/>
        </w:rPr>
        <mc:AlternateContent>
          <mc:Choice Requires="wps">
            <w:drawing>
              <wp:anchor distT="0" distB="0" distL="114300" distR="114300" simplePos="0" relativeHeight="251669504" behindDoc="1" locked="0" layoutInCell="1" allowOverlap="1" wp14:anchorId="36A4BE26" wp14:editId="691F771E">
                <wp:simplePos x="0" y="0"/>
                <wp:positionH relativeFrom="column">
                  <wp:posOffset>0</wp:posOffset>
                </wp:positionH>
                <wp:positionV relativeFrom="paragraph">
                  <wp:posOffset>2520950</wp:posOffset>
                </wp:positionV>
                <wp:extent cx="2705100" cy="635"/>
                <wp:effectExtent l="0" t="0" r="0" b="12065"/>
                <wp:wrapTight wrapText="bothSides">
                  <wp:wrapPolygon edited="0">
                    <wp:start x="0" y="0"/>
                    <wp:lineTo x="0" y="0"/>
                    <wp:lineTo x="21499" y="0"/>
                    <wp:lineTo x="21499"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21350A4C" w14:textId="77777777" w:rsidR="00672FDE" w:rsidRPr="007B1E08" w:rsidRDefault="00672FDE" w:rsidP="00672FDE">
                            <w:pPr>
                              <w:pStyle w:val="Caption"/>
                              <w:rPr>
                                <w:rFonts w:ascii="Arial Narrow" w:hAnsi="Arial Narrow" w:cs="Arial"/>
                                <w:noProof/>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EB5FEB">
                              <w:t>KNN diagram (Pushpa Singh N. S., 2021, págs. 89-111)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4BE26" id="Text Box 25" o:spid="_x0000_s1030" type="#_x0000_t202" style="position:absolute;left:0;text-align:left;margin-left:0;margin-top:198.5pt;width:21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" stroked="f">
                <v:textbox style="mso-fit-shape-to-text:t" inset="0,0,0,0">
                  <w:txbxContent>
                    <w:p w14:paraId="21350A4C" w14:textId="77777777" w:rsidR="00672FDE" w:rsidRPr="007B1E08" w:rsidRDefault="00672FDE" w:rsidP="00672FDE">
                      <w:pPr>
                        <w:pStyle w:val="Caption"/>
                        <w:rPr>
                          <w:rFonts w:ascii="Arial Narrow" w:hAnsi="Arial Narrow" w:cs="Arial"/>
                          <w:noProof/>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EB5FEB">
                        <w:t>KNN diagram (Pushpa Singh N. S., 2021, págs. 89-111)</w:t>
                      </w:r>
                    </w:p>
                  </w:txbxContent>
                </v:textbox>
                <w10:wrap type="tight"/>
              </v:shape>
            </w:pict>
          </mc:Fallback>
        </mc:AlternateContent>
      </w:r>
      <w:r w:rsidRPr="00DF25CA">
        <w:rPr>
          <w:rFonts w:ascii="Arial Narrow" w:hAnsi="Arial Narrow" w:cs="Arial"/>
          <w:noProof/>
        </w:rPr>
        <w:drawing>
          <wp:anchor distT="0" distB="0" distL="114300" distR="114300" simplePos="0" relativeHeight="251668480" behindDoc="1" locked="0" layoutInCell="1" allowOverlap="1" wp14:anchorId="7729A664" wp14:editId="13E14B22">
            <wp:simplePos x="0" y="0"/>
            <wp:positionH relativeFrom="column">
              <wp:posOffset>0</wp:posOffset>
            </wp:positionH>
            <wp:positionV relativeFrom="paragraph">
              <wp:posOffset>0</wp:posOffset>
            </wp:positionV>
            <wp:extent cx="2705100" cy="2463800"/>
            <wp:effectExtent l="0" t="0" r="0" b="0"/>
            <wp:wrapTight wrapText="bothSides">
              <wp:wrapPolygon edited="0">
                <wp:start x="0" y="0"/>
                <wp:lineTo x="0" y="21489"/>
                <wp:lineTo x="21499" y="21489"/>
                <wp:lineTo x="2149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2705100" cy="2463800"/>
                    </a:xfrm>
                    <a:prstGeom prst="rect">
                      <a:avLst/>
                    </a:prstGeom>
                  </pic:spPr>
                </pic:pic>
              </a:graphicData>
            </a:graphic>
            <wp14:sizeRelH relativeFrom="page">
              <wp14:pctWidth>0</wp14:pctWidth>
            </wp14:sizeRelH>
            <wp14:sizeRelV relativeFrom="page">
              <wp14:pctHeight>0</wp14:pctHeight>
            </wp14:sizeRelV>
          </wp:anchor>
        </w:drawing>
      </w:r>
    </w:p>
    <w:p w14:paraId="4F50E8AA" w14:textId="77777777" w:rsidR="00672FDE" w:rsidRPr="00DF25CA" w:rsidRDefault="00672FDE" w:rsidP="00672FDE">
      <w:pPr>
        <w:jc w:val="both"/>
        <w:rPr>
          <w:rFonts w:ascii="Arial Narrow" w:hAnsi="Arial Narrow" w:cs="Arial"/>
        </w:rPr>
      </w:pPr>
      <w:r w:rsidRPr="00DF25CA">
        <w:rPr>
          <w:rFonts w:ascii="Arial Narrow" w:hAnsi="Arial Narrow" w:cs="Arial"/>
        </w:rPr>
        <w:t>If for instance we take the Euclidean example in figure above, for k=3 we get that out new input X with classification unknown has two blue neighbours and one red, it will therefore be classified as blue. On the other hand, if K=5, we get 4 red neighbours and two blue, and the output would be therefore red.</w:t>
      </w:r>
    </w:p>
    <w:p w14:paraId="6DFA930D" w14:textId="77777777" w:rsidR="00672FDE" w:rsidRPr="00DF25CA" w:rsidRDefault="00672FDE" w:rsidP="00672FDE">
      <w:pPr>
        <w:jc w:val="both"/>
        <w:rPr>
          <w:rFonts w:ascii="Arial Narrow" w:hAnsi="Arial Narrow" w:cs="Arial"/>
        </w:rPr>
      </w:pPr>
    </w:p>
    <w:p w14:paraId="40E85CFF" w14:textId="77777777" w:rsidR="00672FDE" w:rsidRPr="00DF25CA" w:rsidRDefault="00672FDE" w:rsidP="00672FDE">
      <w:pPr>
        <w:jc w:val="both"/>
        <w:rPr>
          <w:rFonts w:ascii="Arial Narrow" w:hAnsi="Arial Narrow" w:cs="Arial"/>
        </w:rPr>
      </w:pPr>
    </w:p>
    <w:p w14:paraId="2D448578" w14:textId="77777777" w:rsidR="00672FDE" w:rsidRPr="00DF25CA" w:rsidRDefault="00672FDE" w:rsidP="00672FDE">
      <w:pPr>
        <w:jc w:val="both"/>
        <w:rPr>
          <w:rFonts w:ascii="Arial Narrow" w:hAnsi="Arial Narrow" w:cs="Arial"/>
        </w:rPr>
      </w:pPr>
    </w:p>
    <w:p w14:paraId="38C11679" w14:textId="77777777" w:rsidR="00672FDE" w:rsidRPr="00DF25CA" w:rsidRDefault="00672FDE" w:rsidP="00672FDE">
      <w:pPr>
        <w:jc w:val="both"/>
        <w:rPr>
          <w:rFonts w:ascii="Arial Narrow" w:hAnsi="Arial Narrow" w:cs="Arial"/>
        </w:rPr>
      </w:pPr>
    </w:p>
    <w:p w14:paraId="6287FD8A" w14:textId="77777777" w:rsidR="00672FDE" w:rsidRPr="00DF25CA" w:rsidRDefault="00672FDE" w:rsidP="00672FDE">
      <w:pPr>
        <w:jc w:val="both"/>
        <w:rPr>
          <w:rFonts w:ascii="Arial Narrow" w:hAnsi="Arial Narrow" w:cs="Arial"/>
        </w:rPr>
      </w:pPr>
    </w:p>
    <w:p w14:paraId="16169251" w14:textId="77777777" w:rsidR="00672FDE" w:rsidRPr="00DF25CA" w:rsidRDefault="00672FDE" w:rsidP="00672FDE">
      <w:pPr>
        <w:jc w:val="both"/>
        <w:rPr>
          <w:rFonts w:ascii="Arial Narrow" w:hAnsi="Arial Narrow" w:cs="Arial"/>
        </w:rPr>
      </w:pPr>
    </w:p>
    <w:p w14:paraId="7AF7F893" w14:textId="77777777" w:rsidR="00672FDE" w:rsidRPr="00DF25CA" w:rsidRDefault="00672FDE" w:rsidP="00672FDE">
      <w:pPr>
        <w:jc w:val="both"/>
        <w:rPr>
          <w:rFonts w:ascii="Arial Narrow" w:hAnsi="Arial Narrow" w:cs="Arial"/>
        </w:rPr>
      </w:pPr>
    </w:p>
    <w:p w14:paraId="160826BA" w14:textId="77777777" w:rsidR="00672FDE" w:rsidRPr="00DF25CA" w:rsidRDefault="00672FDE" w:rsidP="00672FDE">
      <w:pPr>
        <w:jc w:val="both"/>
        <w:rPr>
          <w:rFonts w:ascii="Arial Narrow" w:hAnsi="Arial Narrow" w:cs="Arial"/>
        </w:rPr>
      </w:pPr>
    </w:p>
    <w:p w14:paraId="51C262D8" w14:textId="77777777" w:rsidR="00672FDE" w:rsidRPr="00DF25CA" w:rsidRDefault="00672FDE" w:rsidP="00672FDE">
      <w:pPr>
        <w:jc w:val="both"/>
        <w:rPr>
          <w:rFonts w:ascii="Arial Narrow" w:hAnsi="Arial Narrow" w:cs="Arial"/>
        </w:rPr>
      </w:pPr>
    </w:p>
    <w:p w14:paraId="2956D7EE" w14:textId="77777777" w:rsidR="00672FDE" w:rsidRPr="00DF25CA" w:rsidRDefault="00672FDE" w:rsidP="00672FDE">
      <w:pPr>
        <w:jc w:val="both"/>
        <w:rPr>
          <w:rFonts w:ascii="Arial Narrow" w:hAnsi="Arial Narrow" w:cs="Arial"/>
        </w:rPr>
      </w:pPr>
    </w:p>
    <w:p w14:paraId="03A688AD" w14:textId="77777777" w:rsidR="00672FDE" w:rsidRPr="00DF25CA" w:rsidRDefault="00672FDE" w:rsidP="00672FDE">
      <w:pPr>
        <w:pStyle w:val="Heading4"/>
        <w:numPr>
          <w:ilvl w:val="3"/>
          <w:numId w:val="12"/>
        </w:numPr>
      </w:pPr>
      <w:bookmarkStart w:id="33" w:name="_Toc93243939"/>
      <w:r w:rsidRPr="00DF25CA">
        <w:t>Model performance</w:t>
      </w:r>
      <w:bookmarkEnd w:id="33"/>
    </w:p>
    <w:p w14:paraId="26D605B4" w14:textId="77777777" w:rsidR="00672FDE" w:rsidRPr="00DF25CA" w:rsidRDefault="00672FDE" w:rsidP="00672FDE">
      <w:pPr>
        <w:rPr>
          <w:rFonts w:ascii="Arial Narrow" w:hAnsi="Arial Narrow" w:cs="Arial"/>
        </w:rPr>
      </w:pPr>
    </w:p>
    <w:p w14:paraId="7BA58E59" w14:textId="77777777" w:rsidR="00672FDE" w:rsidRPr="00DF25CA" w:rsidRDefault="00672FDE" w:rsidP="00672FDE">
      <w:pPr>
        <w:jc w:val="both"/>
        <w:rPr>
          <w:rFonts w:ascii="Arial Narrow" w:hAnsi="Arial Narrow" w:cs="Arial"/>
        </w:rPr>
      </w:pPr>
      <w:r w:rsidRPr="00DF25CA">
        <w:rPr>
          <w:rFonts w:ascii="Arial Narrow" w:hAnsi="Arial Narrow" w:cs="Arial"/>
        </w:rPr>
        <w:t>Evaluating a model performance is a crucial part of model construction, as the metrics obtained from this analysis and the concrete needs of the problem to be solved or predicted will determine if the model is valid or not for the purpose it was created. In general, several metrics are used to evaluate model performance depending on the type of problem to solve and the model used. In our concrete case, the most common methods used to evaluate ML binary classification model performance are confusion matrix and ROC curve.</w:t>
      </w:r>
    </w:p>
    <w:p w14:paraId="1952E2DF" w14:textId="77777777" w:rsidR="00672FDE" w:rsidRPr="00DF25CA" w:rsidRDefault="00672FDE" w:rsidP="00672FDE">
      <w:pPr>
        <w:jc w:val="both"/>
        <w:rPr>
          <w:rFonts w:ascii="Arial Narrow" w:hAnsi="Arial Narrow" w:cs="Arial"/>
        </w:rPr>
      </w:pPr>
    </w:p>
    <w:p w14:paraId="1BD64647" w14:textId="77777777" w:rsidR="00672FDE" w:rsidRPr="00DF25CA" w:rsidRDefault="00672FDE" w:rsidP="00672FDE">
      <w:pPr>
        <w:jc w:val="both"/>
        <w:rPr>
          <w:rFonts w:ascii="Arial Narrow" w:hAnsi="Arial Narrow" w:cs="Arial"/>
        </w:rPr>
      </w:pPr>
    </w:p>
    <w:p w14:paraId="0652CD4A" w14:textId="77777777" w:rsidR="00672FDE" w:rsidRPr="00DF25CA" w:rsidRDefault="00672FDE" w:rsidP="00672FDE">
      <w:pPr>
        <w:jc w:val="both"/>
        <w:rPr>
          <w:rFonts w:ascii="Arial Narrow" w:hAnsi="Arial Narrow" w:cs="Arial"/>
          <w:b/>
          <w:bCs/>
        </w:rPr>
      </w:pPr>
      <w:r w:rsidRPr="00DF25CA">
        <w:rPr>
          <w:rFonts w:ascii="Arial Narrow" w:hAnsi="Arial Narrow" w:cs="Arial"/>
          <w:b/>
          <w:bCs/>
        </w:rPr>
        <w:t>Confusion Matrix</w:t>
      </w:r>
    </w:p>
    <w:p w14:paraId="319A4BE7" w14:textId="77777777" w:rsidR="00672FDE" w:rsidRPr="00DF25CA" w:rsidRDefault="00672FDE" w:rsidP="00672FDE">
      <w:pPr>
        <w:jc w:val="both"/>
        <w:rPr>
          <w:rFonts w:ascii="Arial Narrow" w:hAnsi="Arial Narrow" w:cs="Arial"/>
          <w:b/>
          <w:bCs/>
        </w:rPr>
      </w:pPr>
    </w:p>
    <w:p w14:paraId="075EA35B" w14:textId="77777777" w:rsidR="00672FDE" w:rsidRPr="00DF25CA" w:rsidRDefault="00672FDE" w:rsidP="00672FDE">
      <w:pPr>
        <w:jc w:val="both"/>
        <w:rPr>
          <w:rFonts w:ascii="Arial Narrow" w:hAnsi="Arial Narrow" w:cs="Arial"/>
        </w:rPr>
      </w:pPr>
      <w:r w:rsidRPr="00DF25CA">
        <w:rPr>
          <w:rFonts w:ascii="Arial Narrow" w:hAnsi="Arial Narrow" w:cs="Arial"/>
        </w:rPr>
        <w:lastRenderedPageBreak/>
        <w:t xml:space="preserve">Confusion matrices represent counts from predicted and actual values. The output “TN” shown in the figure below stands for True Negative which shows the number of negative examples classified correctly as negative. Similarly, “TP” stands for True Positive which indicates the number of positive examples classified as positive. The term “FP” shows False Positive value, i.e., the number of actual negative examples classified as positive; and “FN” means a False Negative value which is the number of actual positive examples classified as negative. </w:t>
      </w:r>
    </w:p>
    <w:p w14:paraId="54AD83A5" w14:textId="77777777" w:rsidR="00672FDE" w:rsidRPr="00DF25CA" w:rsidRDefault="00672FDE" w:rsidP="00672FDE">
      <w:pPr>
        <w:keepNext/>
        <w:jc w:val="both"/>
      </w:pPr>
      <w:r w:rsidRPr="00DF25CA">
        <w:rPr>
          <w:rFonts w:ascii="Arial Narrow" w:hAnsi="Arial Narrow" w:cs="Arial"/>
          <w:noProof/>
        </w:rPr>
        <w:drawing>
          <wp:inline distT="0" distB="0" distL="0" distR="0" wp14:anchorId="450C141E" wp14:editId="7B6CA8A6">
            <wp:extent cx="5731510" cy="1671955"/>
            <wp:effectExtent l="0" t="0" r="0" b="444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671955"/>
                    </a:xfrm>
                    <a:prstGeom prst="rect">
                      <a:avLst/>
                    </a:prstGeom>
                  </pic:spPr>
                </pic:pic>
              </a:graphicData>
            </a:graphic>
          </wp:inline>
        </w:drawing>
      </w:r>
    </w:p>
    <w:p w14:paraId="1FA02384" w14:textId="77777777" w:rsidR="00672FDE" w:rsidRPr="00DF25CA" w:rsidRDefault="00672FDE" w:rsidP="00672FDE">
      <w:pPr>
        <w:pStyle w:val="Caption"/>
        <w:jc w:val="center"/>
        <w:rPr>
          <w:rFonts w:ascii="Arial Narrow" w:hAnsi="Arial Narrow" w:cs="Arial"/>
        </w:rPr>
      </w:pPr>
      <w:bookmarkStart w:id="34" w:name="_Toc93050765"/>
      <w:r w:rsidRPr="00DF25CA">
        <w:t xml:space="preserve">Table </w:t>
      </w:r>
      <w:r w:rsidRPr="00DF25CA">
        <w:fldChar w:fldCharType="begin"/>
      </w:r>
      <w:r w:rsidRPr="00DF25CA">
        <w:instrText xml:space="preserve"> SEQ Table \* ARABIC </w:instrText>
      </w:r>
      <w:r w:rsidRPr="00DF25CA">
        <w:fldChar w:fldCharType="separate"/>
      </w:r>
      <w:r w:rsidRPr="00DF25CA">
        <w:rPr>
          <w:noProof/>
        </w:rPr>
        <w:t>4</w:t>
      </w:r>
      <w:r w:rsidRPr="00DF25CA">
        <w:fldChar w:fldCharType="end"/>
      </w:r>
      <w:r w:rsidRPr="00DF25CA">
        <w:t>: Confusion matrix diagram</w:t>
      </w:r>
      <w:bookmarkEnd w:id="34"/>
    </w:p>
    <w:p w14:paraId="5D7F38DF" w14:textId="77777777" w:rsidR="00672FDE" w:rsidRPr="00DF25CA" w:rsidRDefault="00672FDE" w:rsidP="00672FDE">
      <w:pPr>
        <w:jc w:val="both"/>
        <w:rPr>
          <w:rFonts w:ascii="Arial Narrow" w:hAnsi="Arial Narrow" w:cs="Arial"/>
        </w:rPr>
      </w:pPr>
    </w:p>
    <w:p w14:paraId="74B5AC82"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From confusion matrices we obtain these four values, which are later used to compute the metrics which evaluate the model, but they already offer a glimpse of the model performance at first sight. This mentioned metrics are Accuracy, Precision, Recall and F1-Score, which are explained below </w:t>
      </w:r>
      <w:sdt>
        <w:sdtPr>
          <w:rPr>
            <w:rFonts w:ascii="Arial Narrow" w:hAnsi="Arial Narrow" w:cs="Arial"/>
          </w:rPr>
          <w:id w:val="-2077582442"/>
          <w:citation/>
        </w:sdtPr>
        <w:sdtContent>
          <w:r w:rsidRPr="00DF25CA">
            <w:rPr>
              <w:rFonts w:ascii="Arial Narrow" w:hAnsi="Arial Narrow" w:cs="Arial"/>
            </w:rPr>
            <w:fldChar w:fldCharType="begin"/>
          </w:r>
          <w:r w:rsidRPr="00DF25CA">
            <w:rPr>
              <w:rFonts w:ascii="Arial Narrow" w:hAnsi="Arial Narrow" w:cs="Arial"/>
            </w:rPr>
            <w:instrText xml:space="preserve">CITATION Pus21 \p 88-111 \l 3082 </w:instrText>
          </w:r>
          <w:r w:rsidRPr="00DF25CA">
            <w:rPr>
              <w:rFonts w:ascii="Arial Narrow" w:hAnsi="Arial Narrow" w:cs="Arial"/>
            </w:rPr>
            <w:fldChar w:fldCharType="separate"/>
          </w:r>
          <w:r w:rsidRPr="00DF25CA">
            <w:rPr>
              <w:rFonts w:ascii="Arial Narrow" w:hAnsi="Arial Narrow" w:cs="Arial"/>
              <w:noProof/>
            </w:rPr>
            <w:t>(Pushpa Singh, 2021, págs. 88-111)</w:t>
          </w:r>
          <w:r w:rsidRPr="00DF25CA">
            <w:rPr>
              <w:rFonts w:ascii="Arial Narrow" w:hAnsi="Arial Narrow" w:cs="Arial"/>
            </w:rPr>
            <w:fldChar w:fldCharType="end"/>
          </w:r>
        </w:sdtContent>
      </w:sdt>
      <w:r w:rsidRPr="00DF25CA">
        <w:rPr>
          <w:rFonts w:ascii="Arial Narrow" w:hAnsi="Arial Narrow" w:cs="Arial"/>
        </w:rPr>
        <w:t>.</w:t>
      </w:r>
    </w:p>
    <w:p w14:paraId="78A7EDD6" w14:textId="77777777" w:rsidR="00672FDE" w:rsidRPr="00DF25CA" w:rsidRDefault="00672FDE" w:rsidP="00672FDE">
      <w:pPr>
        <w:jc w:val="both"/>
        <w:rPr>
          <w:rFonts w:ascii="Arial Narrow" w:hAnsi="Arial Narrow" w:cs="Arial"/>
        </w:rPr>
      </w:pPr>
    </w:p>
    <w:p w14:paraId="5D5C1943" w14:textId="77777777" w:rsidR="00672FDE" w:rsidRPr="00DF25CA" w:rsidRDefault="00672FDE" w:rsidP="00672FDE">
      <w:pPr>
        <w:jc w:val="both"/>
        <w:rPr>
          <w:rFonts w:ascii="Arial Narrow" w:hAnsi="Arial Narrow" w:cs="Arial"/>
        </w:rPr>
      </w:pPr>
      <w:r w:rsidRPr="00DF25CA">
        <w:rPr>
          <w:rFonts w:ascii="Arial Narrow" w:hAnsi="Arial Narrow" w:cs="Arial"/>
        </w:rPr>
        <w:t>The accuracy of a model is calculated using the given formula below.</w:t>
      </w:r>
    </w:p>
    <w:p w14:paraId="3141F62F" w14:textId="77777777" w:rsidR="00672FDE" w:rsidRPr="00DF25CA" w:rsidRDefault="00672FDE" w:rsidP="00672FDE">
      <w:pPr>
        <w:jc w:val="both"/>
        <w:rPr>
          <w:rFonts w:ascii="Arial Narrow" w:hAnsi="Arial Narrow" w:cs="Arial"/>
        </w:rPr>
      </w:pPr>
    </w:p>
    <w:p w14:paraId="4A8E308E" w14:textId="77777777" w:rsidR="00672FDE" w:rsidRPr="00DF25CA" w:rsidRDefault="00672FDE" w:rsidP="00672FDE">
      <w:pPr>
        <w:jc w:val="both"/>
        <w:rPr>
          <w:rFonts w:ascii="Arial Narrow" w:hAnsi="Arial Narrow" w:cs="Arial"/>
        </w:rPr>
      </w:pPr>
      <m:oMathPara>
        <m:oMath>
          <m:r>
            <w:rPr>
              <w:rFonts w:ascii="Cambria Math" w:hAnsi="Cambria Math" w:cs="Arial"/>
            </w:rPr>
            <m:t>Accuracy</m:t>
          </m:r>
          <m:r>
            <m:rPr>
              <m:sty m:val="p"/>
            </m:rPr>
            <w:rPr>
              <w:rFonts w:ascii="Cambria Math" w:hAnsi="Cambria Math" w:cs="Arial"/>
            </w:rPr>
            <m:t>=</m:t>
          </m:r>
          <m:f>
            <m:fPr>
              <m:ctrlPr>
                <w:rPr>
                  <w:rFonts w:ascii="Cambria Math" w:hAnsi="Cambria Math" w:cs="Arial"/>
                </w:rPr>
              </m:ctrlPr>
            </m:fPr>
            <m:num>
              <m:r>
                <w:rPr>
                  <w:rFonts w:ascii="Cambria Math" w:hAnsi="Cambria Math" w:cs="Arial"/>
                </w:rPr>
                <m:t>TP</m:t>
              </m:r>
              <m:r>
                <m:rPr>
                  <m:sty m:val="p"/>
                </m:rPr>
                <w:rPr>
                  <w:rFonts w:ascii="Cambria Math" w:hAnsi="Cambria Math" w:cs="Arial"/>
                </w:rPr>
                <m:t>+</m:t>
              </m:r>
              <m:r>
                <w:rPr>
                  <w:rFonts w:ascii="Cambria Math" w:hAnsi="Cambria Math" w:cs="Arial"/>
                </w:rPr>
                <m:t>TN</m:t>
              </m:r>
            </m:num>
            <m:den>
              <m:r>
                <w:rPr>
                  <w:rFonts w:ascii="Cambria Math" w:hAnsi="Cambria Math" w:cs="Arial"/>
                </w:rPr>
                <m:t>TP</m:t>
              </m:r>
              <m:r>
                <m:rPr>
                  <m:sty m:val="p"/>
                </m:rPr>
                <w:rPr>
                  <w:rFonts w:ascii="Cambria Math" w:hAnsi="Cambria Math" w:cs="Arial"/>
                </w:rPr>
                <m:t>+</m:t>
              </m:r>
              <m:r>
                <w:rPr>
                  <w:rFonts w:ascii="Cambria Math" w:hAnsi="Cambria Math" w:cs="Arial"/>
                </w:rPr>
                <m:t>FN</m:t>
              </m:r>
              <m:r>
                <m:rPr>
                  <m:sty m:val="p"/>
                </m:rPr>
                <w:rPr>
                  <w:rFonts w:ascii="Cambria Math" w:hAnsi="Cambria Math" w:cs="Arial"/>
                </w:rPr>
                <m:t>+</m:t>
              </m:r>
              <m:r>
                <w:rPr>
                  <w:rFonts w:ascii="Cambria Math" w:hAnsi="Cambria Math" w:cs="Arial"/>
                </w:rPr>
                <m:t>TN</m:t>
              </m:r>
              <m:r>
                <m:rPr>
                  <m:sty m:val="p"/>
                </m:rPr>
                <w:rPr>
                  <w:rFonts w:ascii="Cambria Math" w:hAnsi="Cambria Math" w:cs="Arial"/>
                </w:rPr>
                <m:t>+</m:t>
              </m:r>
              <m:r>
                <w:rPr>
                  <w:rFonts w:ascii="Cambria Math" w:hAnsi="Cambria Math" w:cs="Arial"/>
                </w:rPr>
                <m:t>FP</m:t>
              </m:r>
            </m:den>
          </m:f>
        </m:oMath>
      </m:oMathPara>
    </w:p>
    <w:p w14:paraId="4BE99C5D" w14:textId="77777777" w:rsidR="00672FDE" w:rsidRPr="00DF25CA" w:rsidRDefault="00672FDE" w:rsidP="00672FDE">
      <w:pPr>
        <w:pStyle w:val="Caption"/>
        <w:jc w:val="center"/>
        <w:rPr>
          <w:rFonts w:ascii="Arial Narrow" w:hAnsi="Arial Narrow" w:cs="Arial"/>
        </w:rPr>
      </w:pPr>
      <w:r w:rsidRPr="00DF25CA">
        <w:t xml:space="preserve">Equation </w:t>
      </w:r>
      <w:r w:rsidRPr="00DF25CA">
        <w:fldChar w:fldCharType="begin"/>
      </w:r>
      <w:r w:rsidRPr="00DF25CA">
        <w:instrText xml:space="preserve"> SEQ Equation \* ARABIC </w:instrText>
      </w:r>
      <w:r w:rsidRPr="00DF25CA">
        <w:fldChar w:fldCharType="separate"/>
      </w:r>
      <w:r w:rsidRPr="00DF25CA">
        <w:rPr>
          <w:noProof/>
        </w:rPr>
        <w:t>1</w:t>
      </w:r>
      <w:r w:rsidRPr="00DF25CA">
        <w:fldChar w:fldCharType="end"/>
      </w:r>
      <w:r w:rsidRPr="00DF25CA">
        <w:t>: Accuracy formula</w:t>
      </w:r>
    </w:p>
    <w:p w14:paraId="5C208163" w14:textId="77777777" w:rsidR="00672FDE" w:rsidRPr="00DF25CA" w:rsidRDefault="00672FDE" w:rsidP="00672FDE">
      <w:pPr>
        <w:jc w:val="both"/>
        <w:rPr>
          <w:rFonts w:ascii="Arial Narrow" w:hAnsi="Arial Narrow" w:cs="Arial"/>
        </w:rPr>
      </w:pPr>
      <w:r w:rsidRPr="00DF25CA">
        <w:rPr>
          <w:rFonts w:ascii="Arial Narrow" w:hAnsi="Arial Narrow"/>
        </w:rPr>
        <w:t>As shown above, accuracy</w:t>
      </w:r>
      <w:r w:rsidRPr="00DF25CA">
        <w:rPr>
          <w:rFonts w:ascii="Arial Narrow" w:hAnsi="Arial Narrow" w:cs="Arial"/>
        </w:rPr>
        <w:t xml:space="preserve"> of an algorithm is represented as the ratio of correctly classified patients (TP+TN) to the total number of patients </w:t>
      </w:r>
    </w:p>
    <w:p w14:paraId="6610987E" w14:textId="77777777" w:rsidR="00672FDE" w:rsidRPr="00DF25CA" w:rsidRDefault="00672FDE" w:rsidP="00672FDE">
      <w:pPr>
        <w:jc w:val="both"/>
        <w:rPr>
          <w:rFonts w:ascii="Arial Narrow" w:hAnsi="Arial Narrow" w:cs="Arial"/>
        </w:rPr>
      </w:pPr>
    </w:p>
    <w:p w14:paraId="25B6F856" w14:textId="77777777" w:rsidR="00672FDE" w:rsidRPr="00DF25CA" w:rsidRDefault="00672FDE" w:rsidP="00672FDE">
      <w:pPr>
        <w:jc w:val="both"/>
        <w:rPr>
          <w:rFonts w:ascii="Arial Narrow" w:hAnsi="Arial Narrow" w:cs="Arial"/>
        </w:rPr>
      </w:pPr>
      <w:r w:rsidRPr="00DF25CA">
        <w:rPr>
          <w:rFonts w:ascii="Arial Narrow" w:hAnsi="Arial Narrow"/>
        </w:rPr>
        <w:t xml:space="preserve">Regarding precision or specificity </w:t>
      </w:r>
      <w:r w:rsidRPr="00DF25CA">
        <w:rPr>
          <w:rFonts w:ascii="Arial Narrow" w:hAnsi="Arial Narrow" w:cs="Arial"/>
        </w:rPr>
        <w:t>of an algorithm, it represents the ratio of correctly classified patients as positive (</w:t>
      </w:r>
      <w:r w:rsidRPr="00DF25CA">
        <w:rPr>
          <w:rFonts w:ascii="Arial Narrow" w:hAnsi="Arial Narrow"/>
          <w:i/>
          <w:iCs/>
        </w:rPr>
        <w:t>TP</w:t>
      </w:r>
      <w:r w:rsidRPr="00DF25CA">
        <w:rPr>
          <w:rFonts w:ascii="Arial Narrow" w:hAnsi="Arial Narrow" w:cs="Arial"/>
        </w:rPr>
        <w:t>) to the total patients predicted to be positive (</w:t>
      </w:r>
      <w:r w:rsidRPr="00DF25CA">
        <w:rPr>
          <w:rFonts w:ascii="Arial Narrow" w:hAnsi="Arial Narrow"/>
          <w:i/>
          <w:iCs/>
        </w:rPr>
        <w:t>TP</w:t>
      </w:r>
      <w:r w:rsidRPr="00DF25CA">
        <w:rPr>
          <w:rFonts w:ascii="Arial Narrow" w:hAnsi="Arial Narrow" w:cs="Arial"/>
        </w:rPr>
        <w:t>+</w:t>
      </w:r>
      <w:r w:rsidRPr="00DF25CA">
        <w:rPr>
          <w:rFonts w:ascii="Arial Narrow" w:hAnsi="Arial Narrow"/>
          <w:i/>
          <w:iCs/>
        </w:rPr>
        <w:t>FP</w:t>
      </w:r>
      <w:r w:rsidRPr="00DF25CA">
        <w:rPr>
          <w:rFonts w:ascii="Arial Narrow" w:hAnsi="Arial Narrow" w:cs="Arial"/>
        </w:rPr>
        <w:t>).</w:t>
      </w:r>
    </w:p>
    <w:p w14:paraId="7761B78E" w14:textId="77777777" w:rsidR="00672FDE" w:rsidRPr="00DF25CA" w:rsidRDefault="00672FDE" w:rsidP="00672FDE">
      <w:pPr>
        <w:jc w:val="both"/>
        <w:rPr>
          <w:rFonts w:ascii="Arial Narrow" w:hAnsi="Arial Narrow" w:cs="Arial"/>
        </w:rPr>
      </w:pPr>
    </w:p>
    <w:p w14:paraId="7ACBCB40" w14:textId="77777777" w:rsidR="00672FDE" w:rsidRPr="00DF25CA" w:rsidRDefault="00672FDE" w:rsidP="00672FDE">
      <w:pPr>
        <w:pStyle w:val="Caption"/>
        <w:jc w:val="center"/>
        <w:rPr>
          <w:iCs w:val="0"/>
          <w:color w:val="auto"/>
          <w:sz w:val="24"/>
          <w:szCs w:val="24"/>
        </w:rPr>
      </w:pPr>
      <m:oMathPara>
        <m:oMath>
          <m:r>
            <w:rPr>
              <w:rFonts w:ascii="Cambria Math" w:hAnsi="Cambria Math" w:cs="Arial"/>
              <w:color w:val="auto"/>
              <w:sz w:val="24"/>
              <w:szCs w:val="24"/>
            </w:rPr>
            <m:t>Precision=</m:t>
          </m:r>
          <m:f>
            <m:fPr>
              <m:ctrlPr>
                <w:rPr>
                  <w:rFonts w:ascii="Cambria Math" w:hAnsi="Cambria Math" w:cs="Arial"/>
                  <w:i w:val="0"/>
                  <w:iCs w:val="0"/>
                  <w:color w:val="auto"/>
                  <w:sz w:val="24"/>
                  <w:szCs w:val="24"/>
                </w:rPr>
              </m:ctrlPr>
            </m:fPr>
            <m:num>
              <m:r>
                <w:rPr>
                  <w:rFonts w:ascii="Cambria Math" w:hAnsi="Cambria Math" w:cs="Arial"/>
                  <w:color w:val="auto"/>
                  <w:sz w:val="24"/>
                  <w:szCs w:val="24"/>
                </w:rPr>
                <m:t>TP</m:t>
              </m:r>
            </m:num>
            <m:den>
              <m:r>
                <w:rPr>
                  <w:rFonts w:ascii="Cambria Math" w:hAnsi="Cambria Math" w:cs="Arial"/>
                  <w:color w:val="auto"/>
                  <w:sz w:val="24"/>
                  <w:szCs w:val="24"/>
                </w:rPr>
                <m:t>TP+FP</m:t>
              </m:r>
            </m:den>
          </m:f>
        </m:oMath>
      </m:oMathPara>
    </w:p>
    <w:p w14:paraId="77416270" w14:textId="77777777" w:rsidR="00672FDE" w:rsidRPr="00DF25CA" w:rsidRDefault="00672FDE" w:rsidP="00672FDE">
      <w:pPr>
        <w:pStyle w:val="Caption"/>
        <w:jc w:val="center"/>
        <w:rPr>
          <w:rFonts w:ascii="Arial Narrow" w:hAnsi="Arial Narrow" w:cs="Arial"/>
          <w:color w:val="auto"/>
          <w:sz w:val="24"/>
          <w:szCs w:val="24"/>
        </w:rPr>
      </w:pPr>
      <w:r w:rsidRPr="00DF25CA">
        <w:t xml:space="preserve">Equation </w:t>
      </w:r>
      <w:r w:rsidRPr="00DF25CA">
        <w:fldChar w:fldCharType="begin"/>
      </w:r>
      <w:r w:rsidRPr="00DF25CA">
        <w:instrText xml:space="preserve"> SEQ Equation \* ARABIC </w:instrText>
      </w:r>
      <w:r w:rsidRPr="00DF25CA">
        <w:fldChar w:fldCharType="separate"/>
      </w:r>
      <w:r w:rsidRPr="00DF25CA">
        <w:rPr>
          <w:noProof/>
        </w:rPr>
        <w:t>2</w:t>
      </w:r>
      <w:r w:rsidRPr="00DF25CA">
        <w:fldChar w:fldCharType="end"/>
      </w:r>
      <w:r w:rsidRPr="00DF25CA">
        <w:t>: Precision formula</w:t>
      </w:r>
    </w:p>
    <w:p w14:paraId="226A5D33" w14:textId="77777777" w:rsidR="00672FDE" w:rsidRPr="00DF25CA" w:rsidRDefault="00672FDE" w:rsidP="00672FDE">
      <w:pPr>
        <w:jc w:val="both"/>
        <w:rPr>
          <w:rFonts w:ascii="Arial Narrow" w:hAnsi="Arial Narrow" w:cs="Arial"/>
        </w:rPr>
      </w:pPr>
    </w:p>
    <w:p w14:paraId="65862067" w14:textId="77777777" w:rsidR="00672FDE" w:rsidRPr="00DF25CA" w:rsidRDefault="00672FDE" w:rsidP="00672FDE">
      <w:pPr>
        <w:jc w:val="both"/>
        <w:rPr>
          <w:rFonts w:ascii="Arial Narrow" w:hAnsi="Arial Narrow"/>
        </w:rPr>
      </w:pPr>
      <w:r w:rsidRPr="00DF25CA">
        <w:rPr>
          <w:rFonts w:ascii="Arial Narrow" w:hAnsi="Arial Narrow"/>
        </w:rPr>
        <w:t xml:space="preserve">This metric gives us knowledge about how many patients are actually positive from the whole that has been classified as positive </w:t>
      </w:r>
    </w:p>
    <w:p w14:paraId="6595F611" w14:textId="77777777" w:rsidR="00672FDE" w:rsidRPr="00DF25CA" w:rsidRDefault="00672FDE" w:rsidP="00672FDE">
      <w:pPr>
        <w:jc w:val="both"/>
        <w:rPr>
          <w:rFonts w:ascii="Arial Narrow" w:hAnsi="Arial Narrow"/>
        </w:rPr>
      </w:pPr>
    </w:p>
    <w:p w14:paraId="450DE489" w14:textId="77777777" w:rsidR="00672FDE" w:rsidRPr="00DF25CA" w:rsidRDefault="00672FDE" w:rsidP="00672FDE">
      <w:pPr>
        <w:jc w:val="both"/>
        <w:rPr>
          <w:rFonts w:ascii="Arial Narrow" w:hAnsi="Arial Narrow" w:cs="Arial"/>
        </w:rPr>
      </w:pPr>
      <w:r w:rsidRPr="00DF25CA">
        <w:rPr>
          <w:rFonts w:ascii="Arial Narrow" w:hAnsi="Arial Narrow"/>
        </w:rPr>
        <w:t>Recall or sensitivity</w:t>
      </w:r>
      <w:r w:rsidRPr="00DF25CA">
        <w:rPr>
          <w:rFonts w:ascii="Arial Narrow" w:hAnsi="Arial Narrow" w:cs="Arial"/>
        </w:rPr>
        <w:t> metric is defined as the ratio of correctly classified positive patients (</w:t>
      </w:r>
      <w:r w:rsidRPr="00DF25CA">
        <w:rPr>
          <w:rFonts w:ascii="Arial Narrow" w:hAnsi="Arial Narrow"/>
          <w:i/>
          <w:iCs/>
        </w:rPr>
        <w:t>TP</w:t>
      </w:r>
      <w:r w:rsidRPr="00DF25CA">
        <w:rPr>
          <w:rFonts w:ascii="Arial Narrow" w:hAnsi="Arial Narrow" w:cs="Arial"/>
        </w:rPr>
        <w:t>) divided by total number of patients are actually positive.</w:t>
      </w:r>
    </w:p>
    <w:p w14:paraId="410526FF" w14:textId="77777777" w:rsidR="00672FDE" w:rsidRPr="00DF25CA" w:rsidRDefault="00672FDE" w:rsidP="00672FDE">
      <w:pPr>
        <w:jc w:val="both"/>
        <w:rPr>
          <w:rFonts w:ascii="Arial Narrow" w:hAnsi="Arial Narrow" w:cs="Arial"/>
        </w:rPr>
      </w:pPr>
    </w:p>
    <w:p w14:paraId="7DB5EC8F" w14:textId="77777777" w:rsidR="00672FDE" w:rsidRPr="00DF25CA" w:rsidRDefault="00672FDE" w:rsidP="00672FDE">
      <w:pPr>
        <w:pStyle w:val="Caption"/>
        <w:jc w:val="center"/>
        <w:rPr>
          <w:iCs w:val="0"/>
          <w:color w:val="auto"/>
          <w:sz w:val="24"/>
          <w:szCs w:val="24"/>
        </w:rPr>
      </w:pPr>
      <m:oMathPara>
        <m:oMath>
          <m:r>
            <w:rPr>
              <w:rFonts w:ascii="Cambria Math" w:hAnsi="Cambria Math" w:cs="Arial"/>
              <w:color w:val="auto"/>
              <w:sz w:val="24"/>
              <w:szCs w:val="24"/>
            </w:rPr>
            <m:t xml:space="preserve">Recall= </m:t>
          </m:r>
          <m:f>
            <m:fPr>
              <m:ctrlPr>
                <w:rPr>
                  <w:rFonts w:ascii="Cambria Math" w:hAnsi="Cambria Math" w:cs="Arial"/>
                  <w:i w:val="0"/>
                  <w:iCs w:val="0"/>
                  <w:color w:val="auto"/>
                  <w:sz w:val="24"/>
                  <w:szCs w:val="24"/>
                </w:rPr>
              </m:ctrlPr>
            </m:fPr>
            <m:num>
              <m:r>
                <w:rPr>
                  <w:rFonts w:ascii="Cambria Math" w:hAnsi="Cambria Math" w:cs="Arial"/>
                  <w:color w:val="auto"/>
                  <w:sz w:val="24"/>
                  <w:szCs w:val="24"/>
                </w:rPr>
                <m:t>TP</m:t>
              </m:r>
            </m:num>
            <m:den>
              <m:r>
                <w:rPr>
                  <w:rFonts w:ascii="Cambria Math" w:hAnsi="Cambria Math" w:cs="Arial"/>
                  <w:color w:val="auto"/>
                  <w:sz w:val="24"/>
                  <w:szCs w:val="24"/>
                </w:rPr>
                <m:t>TP+FN</m:t>
              </m:r>
            </m:den>
          </m:f>
        </m:oMath>
      </m:oMathPara>
    </w:p>
    <w:p w14:paraId="474127AE" w14:textId="77777777" w:rsidR="00672FDE" w:rsidRPr="00DF25CA" w:rsidRDefault="00672FDE" w:rsidP="00672FDE">
      <w:pPr>
        <w:pStyle w:val="Caption"/>
        <w:jc w:val="center"/>
        <w:rPr>
          <w:rFonts w:ascii="Arial Narrow" w:hAnsi="Arial Narrow" w:cs="Arial"/>
          <w:color w:val="auto"/>
          <w:sz w:val="24"/>
          <w:szCs w:val="24"/>
        </w:rPr>
      </w:pPr>
      <w:r w:rsidRPr="00DF25CA">
        <w:t xml:space="preserve">Equation </w:t>
      </w:r>
      <w:r w:rsidRPr="00DF25CA">
        <w:fldChar w:fldCharType="begin"/>
      </w:r>
      <w:r w:rsidRPr="00DF25CA">
        <w:instrText xml:space="preserve"> SEQ Equation \* ARABIC </w:instrText>
      </w:r>
      <w:r w:rsidRPr="00DF25CA">
        <w:fldChar w:fldCharType="separate"/>
      </w:r>
      <w:r w:rsidRPr="00DF25CA">
        <w:rPr>
          <w:noProof/>
        </w:rPr>
        <w:t>3</w:t>
      </w:r>
      <w:r w:rsidRPr="00DF25CA">
        <w:fldChar w:fldCharType="end"/>
      </w:r>
      <w:r w:rsidRPr="00DF25CA">
        <w:t>: Recall formula</w:t>
      </w:r>
    </w:p>
    <w:p w14:paraId="299C1042" w14:textId="77777777" w:rsidR="00672FDE" w:rsidRPr="00DF25CA" w:rsidRDefault="00672FDE" w:rsidP="00672FDE">
      <w:pPr>
        <w:jc w:val="both"/>
        <w:rPr>
          <w:rFonts w:ascii="Arial Narrow" w:hAnsi="Arial Narrow" w:cs="Arial"/>
        </w:rPr>
      </w:pPr>
      <w:r w:rsidRPr="00DF25CA">
        <w:rPr>
          <w:rFonts w:ascii="Arial Narrow" w:hAnsi="Arial Narrow" w:cs="Arial"/>
        </w:rPr>
        <w:lastRenderedPageBreak/>
        <w:t>The perception behind recall is how many patients have been classified as positive from the total amount of patients that actually are positive. Recall is also called as sensitivity, meaning the ability of the model to predict a positive when analysing one.</w:t>
      </w:r>
    </w:p>
    <w:p w14:paraId="632889D8" w14:textId="77777777" w:rsidR="00672FDE" w:rsidRPr="00DF25CA" w:rsidRDefault="00672FDE" w:rsidP="00672FDE">
      <w:pPr>
        <w:jc w:val="both"/>
        <w:rPr>
          <w:rFonts w:ascii="Arial Narrow" w:hAnsi="Arial Narrow" w:cs="Arial"/>
        </w:rPr>
      </w:pPr>
    </w:p>
    <w:p w14:paraId="253D0374" w14:textId="77777777" w:rsidR="00672FDE" w:rsidRPr="00DF25CA" w:rsidRDefault="00672FDE" w:rsidP="00672FDE">
      <w:pPr>
        <w:jc w:val="both"/>
        <w:rPr>
          <w:rFonts w:ascii="Arial Narrow" w:hAnsi="Arial Narrow" w:cs="Arial"/>
        </w:rPr>
      </w:pPr>
      <w:r w:rsidRPr="00DF25CA">
        <w:rPr>
          <w:rFonts w:ascii="Arial Narrow" w:hAnsi="Arial Narrow"/>
        </w:rPr>
        <w:t>F1 score</w:t>
      </w:r>
      <w:r w:rsidRPr="00DF25CA">
        <w:rPr>
          <w:rFonts w:ascii="Arial Narrow" w:hAnsi="Arial Narrow" w:cs="Arial"/>
        </w:rPr>
        <w:t> is also known as the F Measure. The F1 score states the equilibrium between the precision and the recall with the formula below:</w:t>
      </w:r>
    </w:p>
    <w:p w14:paraId="30BA46C5" w14:textId="77777777" w:rsidR="00672FDE" w:rsidRPr="00DF25CA" w:rsidRDefault="00672FDE" w:rsidP="00672FDE">
      <w:pPr>
        <w:jc w:val="both"/>
        <w:rPr>
          <w:rFonts w:ascii="Arial Narrow" w:hAnsi="Arial Narrow" w:cs="Arial"/>
        </w:rPr>
      </w:pPr>
    </w:p>
    <w:p w14:paraId="7539ADEF" w14:textId="77777777" w:rsidR="00672FDE" w:rsidRPr="00DF25CA" w:rsidRDefault="00672FDE" w:rsidP="00672FDE">
      <w:pPr>
        <w:jc w:val="both"/>
        <w:rPr>
          <w:rFonts w:ascii="Arial Narrow" w:hAnsi="Arial Narrow" w:cs="Arial"/>
        </w:rPr>
      </w:pPr>
    </w:p>
    <w:p w14:paraId="40D296C5" w14:textId="77777777" w:rsidR="00672FDE" w:rsidRPr="00DF25CA" w:rsidRDefault="00672FDE" w:rsidP="00672FDE">
      <w:pPr>
        <w:pStyle w:val="Caption"/>
        <w:jc w:val="center"/>
        <w:rPr>
          <w:iCs w:val="0"/>
          <w:color w:val="auto"/>
          <w:sz w:val="24"/>
          <w:szCs w:val="24"/>
        </w:rPr>
      </w:pPr>
      <m:oMathPara>
        <m:oMath>
          <m:r>
            <w:rPr>
              <w:rFonts w:ascii="Cambria Math" w:hAnsi="Cambria Math" w:cs="Arial"/>
              <w:color w:val="auto"/>
              <w:sz w:val="24"/>
              <w:szCs w:val="24"/>
            </w:rPr>
            <m:t>F1-Score=</m:t>
          </m:r>
          <m:f>
            <m:fPr>
              <m:ctrlPr>
                <w:rPr>
                  <w:rFonts w:ascii="Cambria Math" w:hAnsi="Cambria Math" w:cs="Arial"/>
                  <w:i w:val="0"/>
                  <w:iCs w:val="0"/>
                  <w:color w:val="auto"/>
                  <w:sz w:val="24"/>
                  <w:szCs w:val="24"/>
                </w:rPr>
              </m:ctrlPr>
            </m:fPr>
            <m:num>
              <m:r>
                <w:rPr>
                  <w:rFonts w:ascii="Cambria Math" w:hAnsi="Cambria Math" w:cs="Arial"/>
                  <w:color w:val="auto"/>
                  <w:sz w:val="24"/>
                  <w:szCs w:val="24"/>
                </w:rPr>
                <m:t xml:space="preserve">2*Precision*Recall </m:t>
              </m:r>
            </m:num>
            <m:den>
              <m:r>
                <w:rPr>
                  <w:rFonts w:ascii="Cambria Math" w:hAnsi="Cambria Math" w:cs="Arial"/>
                  <w:color w:val="auto"/>
                  <w:sz w:val="24"/>
                  <w:szCs w:val="24"/>
                </w:rPr>
                <m:t>Precision+recall</m:t>
              </m:r>
            </m:den>
          </m:f>
        </m:oMath>
      </m:oMathPara>
    </w:p>
    <w:p w14:paraId="69EEE199" w14:textId="77777777" w:rsidR="00672FDE" w:rsidRPr="00DF25CA" w:rsidRDefault="00672FDE" w:rsidP="00672FDE">
      <w:pPr>
        <w:pStyle w:val="Caption"/>
        <w:jc w:val="center"/>
      </w:pPr>
      <w:r w:rsidRPr="00DF25CA">
        <w:t xml:space="preserve">Equation </w:t>
      </w:r>
      <w:r w:rsidRPr="00DF25CA">
        <w:fldChar w:fldCharType="begin"/>
      </w:r>
      <w:r w:rsidRPr="00DF25CA">
        <w:instrText xml:space="preserve"> SEQ Equation \* ARABIC </w:instrText>
      </w:r>
      <w:r w:rsidRPr="00DF25CA">
        <w:fldChar w:fldCharType="separate"/>
      </w:r>
      <w:r w:rsidRPr="00DF25CA">
        <w:rPr>
          <w:noProof/>
        </w:rPr>
        <w:t>4</w:t>
      </w:r>
      <w:r w:rsidRPr="00DF25CA">
        <w:fldChar w:fldCharType="end"/>
      </w:r>
      <w:r w:rsidRPr="00DF25CA">
        <w:t>: F1-Score formula</w:t>
      </w:r>
    </w:p>
    <w:p w14:paraId="0C51A937" w14:textId="77777777" w:rsidR="00672FDE" w:rsidRPr="00DF25CA" w:rsidRDefault="00672FDE" w:rsidP="00672FDE">
      <w:pPr>
        <w:jc w:val="both"/>
      </w:pPr>
      <w:r w:rsidRPr="00DF25CA">
        <w:t>As seen in Equation 4, F1-score is computed as the harmonised mean between precision and recall. This metric is useful because dumb models predicting unbalanced data can generate an output classifying every sample as the major category, therefore being useless as a classificatior but presenting good metrics in, for instance, accuracy and recall. Harmonised mean (HM) is an operator that strongly penalises extreme values. This means that if precision and recall are different from each other, as in the situation explained above, the HM will penalise the metric more than the arithmetic mean. Therefore F1-score is more sensible to extreme precision and recall values and gives us more meaningful information of the performance of the model</w:t>
      </w:r>
      <w:sdt>
        <w:sdtPr>
          <w:id w:val="58070662"/>
          <w:citation/>
        </w:sdtPr>
        <w:sdtContent>
          <w:r w:rsidRPr="00DF25CA">
            <w:fldChar w:fldCharType="begin"/>
          </w:r>
          <w:r w:rsidRPr="00DF25CA">
            <w:instrText xml:space="preserve"> CITATION Tav19 \l 3082 </w:instrText>
          </w:r>
          <w:r w:rsidRPr="00DF25CA">
            <w:fldChar w:fldCharType="separate"/>
          </w:r>
          <w:r w:rsidRPr="00DF25CA">
            <w:rPr>
              <w:noProof/>
            </w:rPr>
            <w:t xml:space="preserve"> (Tavish Srivastava, 2019)</w:t>
          </w:r>
          <w:r w:rsidRPr="00DF25CA">
            <w:fldChar w:fldCharType="end"/>
          </w:r>
        </w:sdtContent>
      </w:sdt>
      <w:r w:rsidRPr="00DF25CA">
        <w:t>.</w:t>
      </w:r>
    </w:p>
    <w:p w14:paraId="33D55569" w14:textId="77777777" w:rsidR="00672FDE" w:rsidRPr="00DF25CA" w:rsidRDefault="00672FDE" w:rsidP="00672FDE">
      <w:pPr>
        <w:jc w:val="both"/>
      </w:pPr>
    </w:p>
    <w:p w14:paraId="1A3A59FD" w14:textId="77777777" w:rsidR="00672FDE" w:rsidRPr="00DF25CA" w:rsidRDefault="00672FDE" w:rsidP="00672FDE">
      <w:pPr>
        <w:jc w:val="both"/>
        <w:rPr>
          <w:b/>
          <w:bCs/>
        </w:rPr>
      </w:pPr>
      <w:r w:rsidRPr="00DF25CA">
        <w:rPr>
          <w:b/>
          <w:bCs/>
        </w:rPr>
        <w:t>Receiver Operating Curve (ROC)</w:t>
      </w:r>
    </w:p>
    <w:p w14:paraId="4B9B0544" w14:textId="77777777" w:rsidR="00672FDE" w:rsidRPr="00DF25CA" w:rsidRDefault="00672FDE" w:rsidP="00672FDE">
      <w:pPr>
        <w:jc w:val="both"/>
      </w:pPr>
    </w:p>
    <w:p w14:paraId="1525F10D" w14:textId="77777777" w:rsidR="00672FDE" w:rsidRPr="00DF25CA" w:rsidRDefault="00672FDE" w:rsidP="00672FDE">
      <w:pPr>
        <w:jc w:val="both"/>
      </w:pPr>
      <w:r w:rsidRPr="00DF25CA">
        <w:t>ML predictive models usually provide a probability for the classification, instead of an actual classification, and later a threshold is defined to determine at which probability we consider the value to one output or the other. For instance, if we are classifying binary between 0 and 1, the model gives us a probability of 0.82 to be 1, if we put the threshold at 0.8, the output would be classified as 1, but if we put it at 0.9 it would be classified as 0. It is then desirable to determine at which threshold the model classifies better the observations, and in this scenario is where the ROC acquires importance.</w:t>
      </w:r>
    </w:p>
    <w:p w14:paraId="6B9D300D" w14:textId="77777777" w:rsidR="00672FDE" w:rsidRPr="00DF25CA" w:rsidRDefault="00672FDE" w:rsidP="00672FDE">
      <w:pPr>
        <w:jc w:val="both"/>
      </w:pPr>
    </w:p>
    <w:p w14:paraId="084942A2" w14:textId="77777777" w:rsidR="00672FDE" w:rsidRPr="00DF25CA" w:rsidRDefault="00672FDE" w:rsidP="00672FDE">
      <w:pPr>
        <w:jc w:val="both"/>
      </w:pPr>
      <w:r w:rsidRPr="00DF25CA">
        <w:t>A receiver operating characteristics (ROC) graph is a technique for visualizing, organising, and selecting classifiers based on their performance</w:t>
      </w:r>
      <w:sdt>
        <w:sdtPr>
          <w:id w:val="-1292829999"/>
          <w:citation/>
        </w:sdtPr>
        <w:sdtContent>
          <w:r w:rsidRPr="00DF25CA">
            <w:fldChar w:fldCharType="begin"/>
          </w:r>
          <w:r w:rsidRPr="00DF25CA">
            <w:instrText xml:space="preserve">CITATION Tom06 \p 861-874 \l 3082 </w:instrText>
          </w:r>
          <w:r w:rsidRPr="00DF25CA">
            <w:fldChar w:fldCharType="separate"/>
          </w:r>
          <w:r w:rsidRPr="00DF25CA">
            <w:t xml:space="preserve"> (Fawcett, 2006, págs. 861-874)</w:t>
          </w:r>
          <w:r w:rsidRPr="00DF25CA">
            <w:fldChar w:fldCharType="end"/>
          </w:r>
        </w:sdtContent>
      </w:sdt>
      <w:r w:rsidRPr="00DF25CA">
        <w:t>. But an actual binary classifier represented in a ROC would be drawn as a point. The characteristic curve, which usually resembles something like in the figure below, is the different values of sensitivity and 1-Specificity that present the binary classifier for each of the possible thresholds defined. This way we can assess the point, depending on our interests, where we will define the final threshold of the model.</w:t>
      </w:r>
    </w:p>
    <w:p w14:paraId="7D8E0781" w14:textId="77777777" w:rsidR="00672FDE" w:rsidRPr="00DF25CA" w:rsidRDefault="00672FDE" w:rsidP="00672FDE">
      <w:pPr>
        <w:jc w:val="both"/>
      </w:pPr>
    </w:p>
    <w:p w14:paraId="4CC2EB14" w14:textId="77777777" w:rsidR="00672FDE" w:rsidRPr="00DF25CA" w:rsidRDefault="00672FDE" w:rsidP="00672FDE">
      <w:pPr>
        <w:jc w:val="both"/>
      </w:pPr>
    </w:p>
    <w:p w14:paraId="6CC14AFC" w14:textId="77777777" w:rsidR="00672FDE" w:rsidRPr="00DF25CA" w:rsidRDefault="00672FDE" w:rsidP="00672FDE">
      <w:pPr>
        <w:keepNext/>
        <w:jc w:val="both"/>
      </w:pPr>
      <w:r w:rsidRPr="00DF25CA">
        <w:rPr>
          <w:noProof/>
        </w:rPr>
        <w:lastRenderedPageBreak/>
        <w:drawing>
          <wp:inline distT="0" distB="0" distL="0" distR="0" wp14:anchorId="128EDBC6" wp14:editId="0D91EAF6">
            <wp:extent cx="5731510" cy="2857500"/>
            <wp:effectExtent l="0" t="0" r="0" b="0"/>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inline>
        </w:drawing>
      </w:r>
    </w:p>
    <w:p w14:paraId="4E6694E4" w14:textId="77777777" w:rsidR="00672FDE" w:rsidRPr="00DF25CA" w:rsidRDefault="00672FDE" w:rsidP="00672FDE">
      <w:pPr>
        <w:pStyle w:val="Caption"/>
      </w:pPr>
      <w:r w:rsidRPr="00DF25CA">
        <w:t xml:space="preserve">Figure </w:t>
      </w:r>
      <w:r w:rsidRPr="00DF25CA">
        <w:fldChar w:fldCharType="begin"/>
      </w:r>
      <w:r w:rsidRPr="00DF25CA">
        <w:instrText xml:space="preserve"> SEQ Figure \* ARABIC </w:instrText>
      </w:r>
      <w:r w:rsidRPr="00DF25CA">
        <w:fldChar w:fldCharType="separate"/>
      </w:r>
      <w:r>
        <w:rPr>
          <w:noProof/>
        </w:rPr>
        <w:t>13</w:t>
      </w:r>
      <w:r w:rsidRPr="00DF25CA">
        <w:fldChar w:fldCharType="end"/>
      </w:r>
      <w:r w:rsidRPr="00DF25CA">
        <w:t>: ROC critical points</w:t>
      </w:r>
      <w:sdt>
        <w:sdtPr>
          <w:id w:val="154650598"/>
          <w:citation/>
        </w:sdtPr>
        <w:sdtContent>
          <w:r w:rsidRPr="00DF25CA">
            <w:fldChar w:fldCharType="begin"/>
          </w:r>
          <w:r w:rsidRPr="00DF25CA">
            <w:instrText xml:space="preserve"> CITATION Jai \l 3082 </w:instrText>
          </w:r>
          <w:r w:rsidRPr="00DF25CA">
            <w:fldChar w:fldCharType="separate"/>
          </w:r>
          <w:r w:rsidRPr="00DF25CA">
            <w:rPr>
              <w:noProof/>
            </w:rPr>
            <w:t xml:space="preserve"> (Zoronza, s.f.)</w:t>
          </w:r>
          <w:r w:rsidRPr="00DF25CA">
            <w:fldChar w:fldCharType="end"/>
          </w:r>
        </w:sdtContent>
      </w:sdt>
    </w:p>
    <w:p w14:paraId="506AC5AB" w14:textId="77777777" w:rsidR="00672FDE" w:rsidRPr="00DF25CA" w:rsidRDefault="00672FDE" w:rsidP="00672FDE">
      <w:pPr>
        <w:jc w:val="both"/>
      </w:pPr>
      <w:r w:rsidRPr="00DF25CA">
        <w:t>In the figure above we can observe some critical points and depending on the problems’ necessities we will choose a point or another as the final threshold. For instance, if it is not so important to detect all real positives but it is to avoid false positives, point B would be chosen as it never classifies a negative person as positive, while it still correctly classifies some of the real positives.</w:t>
      </w:r>
    </w:p>
    <w:p w14:paraId="2B2E1EF8" w14:textId="77777777" w:rsidR="00672FDE" w:rsidRPr="00DF25CA" w:rsidRDefault="00672FDE" w:rsidP="00672FDE">
      <w:pPr>
        <w:jc w:val="both"/>
      </w:pPr>
    </w:p>
    <w:p w14:paraId="2366CE83" w14:textId="77777777" w:rsidR="00672FDE" w:rsidRPr="00DF25CA" w:rsidRDefault="00672FDE" w:rsidP="00672FDE">
      <w:pPr>
        <w:jc w:val="both"/>
      </w:pPr>
      <w:r w:rsidRPr="00DF25CA">
        <w:t>The most common way to assess the whole performance of the model at all the thresholds is to compute the area under the curve (AUC), which is a parameter that goes from 0 to 1, with 1 being a perfectly accurate model, that is, sensitivity equals 1 even when specificity equals 1, and 0.5 representing half of the predictions right, that is, random probability which is illustrated by a straight line from origin to top right corner in ROC curve shown in figure above.</w:t>
      </w:r>
    </w:p>
    <w:p w14:paraId="3A0D36D4" w14:textId="77777777" w:rsidR="00672FDE" w:rsidRPr="00DF25CA" w:rsidRDefault="00672FDE" w:rsidP="00672FDE">
      <w:pPr>
        <w:jc w:val="both"/>
      </w:pPr>
    </w:p>
    <w:p w14:paraId="27FD488C" w14:textId="77777777" w:rsidR="00672FDE" w:rsidRPr="00DF25CA" w:rsidRDefault="00672FDE" w:rsidP="00672FDE">
      <w:pPr>
        <w:jc w:val="both"/>
      </w:pPr>
      <w:r w:rsidRPr="00C54DE8">
        <w:rPr>
          <w:highlight w:val="yellow"/>
        </w:rPr>
        <w:t>“Lu NOU CONENÇA AQU</w:t>
      </w:r>
      <w:r>
        <w:rPr>
          <w:highlight w:val="yellow"/>
        </w:rPr>
        <w:t>Í</w:t>
      </w:r>
      <w:r w:rsidRPr="00C54DE8">
        <w:rPr>
          <w:highlight w:val="yellow"/>
        </w:rPr>
        <w:t>”</w:t>
      </w:r>
    </w:p>
    <w:p w14:paraId="3AD4DB0E" w14:textId="77777777" w:rsidR="00672FDE" w:rsidRPr="00DF25CA" w:rsidRDefault="00672FDE" w:rsidP="00672FDE">
      <w:pPr>
        <w:rPr>
          <w:rFonts w:ascii="Arial Narrow" w:hAnsi="Arial Narrow"/>
        </w:rPr>
      </w:pPr>
    </w:p>
    <w:p w14:paraId="12E48AC5" w14:textId="77777777" w:rsidR="00672FDE" w:rsidRPr="00DF25CA" w:rsidRDefault="00672FDE" w:rsidP="00672FDE">
      <w:pPr>
        <w:pStyle w:val="Heading2"/>
        <w:numPr>
          <w:ilvl w:val="1"/>
          <w:numId w:val="12"/>
        </w:numPr>
        <w:rPr>
          <w:rFonts w:ascii="Arial Narrow" w:hAnsi="Arial Narrow"/>
        </w:rPr>
      </w:pPr>
      <w:bookmarkStart w:id="35" w:name="_Toc93243940"/>
      <w:r w:rsidRPr="00DF25CA">
        <w:rPr>
          <w:rFonts w:ascii="Arial Narrow" w:hAnsi="Arial Narrow"/>
        </w:rPr>
        <w:t>State of the art</w:t>
      </w:r>
      <w:bookmarkEnd w:id="35"/>
    </w:p>
    <w:p w14:paraId="64AC6382" w14:textId="77777777" w:rsidR="00672FDE" w:rsidRPr="00DF25CA" w:rsidRDefault="00672FDE" w:rsidP="00672FDE">
      <w:pPr>
        <w:rPr>
          <w:rFonts w:ascii="Arial Narrow" w:hAnsi="Arial Narrow"/>
        </w:rPr>
      </w:pPr>
    </w:p>
    <w:p w14:paraId="4472580E" w14:textId="77777777" w:rsidR="00672FDE" w:rsidRPr="00A30CDA" w:rsidRDefault="00672FDE" w:rsidP="00672FDE">
      <w:pPr>
        <w:jc w:val="both"/>
        <w:rPr>
          <w:rFonts w:ascii="Arial Narrow" w:hAnsi="Arial Narrow" w:cs="Arial"/>
        </w:rPr>
      </w:pPr>
      <w:r w:rsidRPr="00A30CDA">
        <w:rPr>
          <w:rFonts w:ascii="Arial Narrow" w:hAnsi="Arial Narrow" w:cs="Arial"/>
        </w:rPr>
        <w:t>There has been a surge of research into various neurobiological underpinnings of consciousness in the past decade. The theories regarding this complex phenomenon have not yet come to converge into a standarised deterministic theory that can be used to correctly direct consciousness models.</w:t>
      </w:r>
    </w:p>
    <w:p w14:paraId="71A8E527" w14:textId="77777777" w:rsidR="00672FDE" w:rsidRPr="00A30CDA" w:rsidRDefault="00672FDE" w:rsidP="00672FDE">
      <w:pPr>
        <w:jc w:val="both"/>
        <w:rPr>
          <w:rFonts w:ascii="Arial Narrow" w:hAnsi="Arial Narrow" w:cs="Arial"/>
        </w:rPr>
      </w:pPr>
    </w:p>
    <w:p w14:paraId="776C01B9" w14:textId="77777777" w:rsidR="00672FDE" w:rsidRDefault="00672FDE" w:rsidP="00672FDE">
      <w:pPr>
        <w:jc w:val="both"/>
        <w:rPr>
          <w:rFonts w:ascii="Arial Narrow" w:hAnsi="Arial Narrow" w:cs="Arial"/>
        </w:rPr>
      </w:pPr>
      <w:r>
        <w:rPr>
          <w:rFonts w:ascii="Arial Narrow" w:hAnsi="Arial Narrow" w:cs="Arial"/>
        </w:rPr>
        <w:t xml:space="preserve">Most of the approaches regarding consciousness study are developed around EEG signal or derivates, such as </w:t>
      </w:r>
      <w:sdt>
        <w:sdtPr>
          <w:rPr>
            <w:rFonts w:ascii="Arial Narrow" w:hAnsi="Arial Narrow" w:cs="Arial"/>
          </w:rPr>
          <w:id w:val="-1309089180"/>
          <w:citation/>
        </w:sdtPr>
        <w:sdtContent>
          <w:r>
            <w:rPr>
              <w:rFonts w:ascii="Arial Narrow" w:hAnsi="Arial Narrow" w:cs="Arial"/>
            </w:rPr>
            <w:fldChar w:fldCharType="begin"/>
          </w:r>
          <w:r>
            <w:rPr>
              <w:rFonts w:ascii="Arial Narrow" w:hAnsi="Arial Narrow" w:cs="Arial"/>
              <w:lang w:val="es-ES"/>
            </w:rPr>
            <w:instrText xml:space="preserve"> CITATION Patul \l 3082 </w:instrText>
          </w:r>
          <w:r>
            <w:rPr>
              <w:rFonts w:ascii="Arial Narrow" w:hAnsi="Arial Narrow" w:cs="Arial"/>
            </w:rPr>
            <w:fldChar w:fldCharType="separate"/>
          </w:r>
          <w:r w:rsidRPr="00552570">
            <w:rPr>
              <w:rFonts w:ascii="Arial Narrow" w:hAnsi="Arial Narrow" w:cs="Arial"/>
              <w:noProof/>
              <w:lang w:val="es-ES"/>
            </w:rPr>
            <w:t>(Patlatzoglou K, 2020 Jul)</w:t>
          </w:r>
          <w:r>
            <w:rPr>
              <w:rFonts w:ascii="Arial Narrow" w:hAnsi="Arial Narrow" w:cs="Arial"/>
            </w:rPr>
            <w:fldChar w:fldCharType="end"/>
          </w:r>
        </w:sdtContent>
      </w:sdt>
      <w:r>
        <w:rPr>
          <w:rFonts w:ascii="Arial Narrow" w:hAnsi="Arial Narrow" w:cs="Arial"/>
        </w:rPr>
        <w:t>, who uses 3D Convolutional Neural Networks to assess the state of consciousness of the patient using raw EEG.</w:t>
      </w:r>
    </w:p>
    <w:p w14:paraId="058B2074" w14:textId="77777777" w:rsidR="00672FDE" w:rsidRDefault="00672FDE" w:rsidP="00672FDE">
      <w:pPr>
        <w:jc w:val="both"/>
        <w:rPr>
          <w:rFonts w:ascii="Arial Narrow" w:hAnsi="Arial Narrow" w:cs="Arial"/>
        </w:rPr>
      </w:pPr>
    </w:p>
    <w:p w14:paraId="4568BA90" w14:textId="77777777" w:rsidR="00672FDE" w:rsidRDefault="00672FDE" w:rsidP="00672FDE">
      <w:pPr>
        <w:jc w:val="both"/>
        <w:rPr>
          <w:rFonts w:ascii="Arial Narrow" w:hAnsi="Arial Narrow" w:cs="Arial"/>
        </w:rPr>
      </w:pPr>
      <w:r>
        <w:rPr>
          <w:rFonts w:ascii="Arial Narrow" w:hAnsi="Arial Narrow" w:cs="Arial"/>
        </w:rPr>
        <w:t xml:space="preserve">Another interesting State of The Art approach comes from </w:t>
      </w:r>
      <w:sdt>
        <w:sdtPr>
          <w:rPr>
            <w:rFonts w:ascii="Arial Narrow" w:hAnsi="Arial Narrow" w:cs="Arial"/>
          </w:rPr>
          <w:id w:val="701907642"/>
          <w:citation/>
        </w:sdtPr>
        <w:sdtContent>
          <w:r>
            <w:rPr>
              <w:rFonts w:ascii="Arial Narrow" w:hAnsi="Arial Narrow" w:cs="Arial"/>
            </w:rPr>
            <w:fldChar w:fldCharType="begin"/>
          </w:r>
          <w:r>
            <w:rPr>
              <w:rFonts w:ascii="Arial Narrow" w:hAnsi="Arial Narrow" w:cs="Arial"/>
              <w:lang w:val="es-ES"/>
            </w:rPr>
            <w:instrText xml:space="preserve"> CITATION Jes21 \l 3082 </w:instrText>
          </w:r>
          <w:r>
            <w:rPr>
              <w:rFonts w:ascii="Arial Narrow" w:hAnsi="Arial Narrow" w:cs="Arial"/>
            </w:rPr>
            <w:fldChar w:fldCharType="separate"/>
          </w:r>
          <w:r w:rsidRPr="00283506">
            <w:rPr>
              <w:rFonts w:ascii="Arial Narrow" w:hAnsi="Arial Narrow" w:cs="Arial"/>
              <w:noProof/>
              <w:lang w:val="es-ES"/>
            </w:rPr>
            <w:t>(Jesus Pujol, 2021)</w:t>
          </w:r>
          <w:r>
            <w:rPr>
              <w:rFonts w:ascii="Arial Narrow" w:hAnsi="Arial Narrow" w:cs="Arial"/>
            </w:rPr>
            <w:fldChar w:fldCharType="end"/>
          </w:r>
        </w:sdtContent>
      </w:sdt>
      <w:r>
        <w:rPr>
          <w:rFonts w:ascii="Arial Narrow" w:hAnsi="Arial Narrow" w:cs="Arial"/>
        </w:rPr>
        <w:t xml:space="preserve"> who proposes fMRI BOLD imaging combined with a repetitive task to assess the effect of some parameters like age, sex and propofol in a LoC survival analysis.</w:t>
      </w:r>
    </w:p>
    <w:p w14:paraId="5DC9F789" w14:textId="77777777" w:rsidR="00672FDE" w:rsidRDefault="00672FDE" w:rsidP="00672FDE">
      <w:pPr>
        <w:jc w:val="both"/>
        <w:rPr>
          <w:rFonts w:ascii="Arial Narrow" w:hAnsi="Arial Narrow" w:cs="Arial"/>
        </w:rPr>
      </w:pPr>
    </w:p>
    <w:p w14:paraId="282A18B7" w14:textId="77777777" w:rsidR="00672FDE" w:rsidRPr="00552570" w:rsidRDefault="00672FDE" w:rsidP="00672FDE">
      <w:pPr>
        <w:jc w:val="both"/>
        <w:rPr>
          <w:rFonts w:ascii="Arial Narrow" w:hAnsi="Arial Narrow" w:cs="Arial"/>
        </w:rPr>
      </w:pPr>
      <w:r>
        <w:rPr>
          <w:rFonts w:ascii="Arial Narrow" w:hAnsi="Arial Narrow" w:cs="Arial"/>
        </w:rPr>
        <w:t>Finally, other approaches that must also be taken into consideration are consciousness related parameters, such as BIS. Even though this parameter does not assess LoC in a particular way but rather consciousness state of the patient in general terms. BIS and similar approaches will be also reviewed in next Section 3. Market Analysis</w:t>
      </w:r>
    </w:p>
    <w:p w14:paraId="7202E511" w14:textId="77777777" w:rsidR="00672FDE" w:rsidRPr="00A30CDA" w:rsidRDefault="00672FDE" w:rsidP="00672FDE">
      <w:pPr>
        <w:jc w:val="both"/>
        <w:rPr>
          <w:rFonts w:ascii="Arial Narrow" w:hAnsi="Arial Narrow" w:cs="Arial"/>
        </w:rPr>
      </w:pPr>
    </w:p>
    <w:p w14:paraId="741AAD0A" w14:textId="77777777" w:rsidR="00672FDE" w:rsidRPr="00DF25CA" w:rsidRDefault="00672FDE" w:rsidP="00672FDE">
      <w:pPr>
        <w:pStyle w:val="Heading1"/>
        <w:numPr>
          <w:ilvl w:val="0"/>
          <w:numId w:val="12"/>
        </w:numPr>
      </w:pPr>
      <w:bookmarkStart w:id="36" w:name="_Toc93243941"/>
      <w:commentRangeStart w:id="37"/>
      <w:r w:rsidRPr="00DF25CA">
        <w:t xml:space="preserve">Market analysis </w:t>
      </w:r>
      <w:commentRangeEnd w:id="37"/>
      <w:r>
        <w:rPr>
          <w:rStyle w:val="CommentReference"/>
          <w:rFonts w:ascii="Times New Roman" w:eastAsia="Times New Roman" w:hAnsi="Times New Roman" w:cs="Times New Roman"/>
          <w:color w:val="auto"/>
        </w:rPr>
        <w:commentReference w:id="37"/>
      </w:r>
      <w:bookmarkEnd w:id="36"/>
    </w:p>
    <w:p w14:paraId="3E6D602E" w14:textId="77777777" w:rsidR="00672FDE" w:rsidRPr="00DF25CA" w:rsidRDefault="00672FDE" w:rsidP="00672FDE">
      <w:pPr>
        <w:rPr>
          <w:rFonts w:ascii="Arial Narrow" w:hAnsi="Arial Narrow"/>
        </w:rPr>
      </w:pPr>
    </w:p>
    <w:p w14:paraId="050F8ED2" w14:textId="77777777" w:rsidR="00672FDE" w:rsidRPr="00DF25CA" w:rsidRDefault="00672FDE" w:rsidP="00672FDE">
      <w:pPr>
        <w:pStyle w:val="NormalWeb"/>
        <w:rPr>
          <w:rFonts w:ascii="Roboto" w:hAnsi="Roboto"/>
          <w:b/>
          <w:bCs/>
          <w:sz w:val="16"/>
          <w:szCs w:val="16"/>
          <w:highlight w:val="yellow"/>
          <w:lang w:val="en-GB"/>
        </w:rPr>
      </w:pPr>
      <w:r w:rsidRPr="00DF25CA">
        <w:rPr>
          <w:rFonts w:ascii="Roboto" w:hAnsi="Roboto"/>
          <w:b/>
          <w:bCs/>
          <w:sz w:val="16"/>
          <w:szCs w:val="16"/>
          <w:highlight w:val="yellow"/>
          <w:lang w:val="en-GB"/>
        </w:rPr>
        <w:t xml:space="preserve">¿Quién está trabajando en esto? </w:t>
      </w:r>
    </w:p>
    <w:p w14:paraId="40E6B40E" w14:textId="77777777" w:rsidR="00672FDE" w:rsidRPr="00DF25CA" w:rsidRDefault="00672FDE" w:rsidP="00672FDE">
      <w:pPr>
        <w:pStyle w:val="NormalWeb"/>
        <w:rPr>
          <w:rFonts w:ascii="Roboto" w:hAnsi="Roboto"/>
          <w:b/>
          <w:bCs/>
          <w:sz w:val="16"/>
          <w:szCs w:val="16"/>
          <w:highlight w:val="yellow"/>
          <w:lang w:val="en-GB"/>
        </w:rPr>
      </w:pPr>
      <w:r w:rsidRPr="00DF25CA">
        <w:rPr>
          <w:rFonts w:ascii="Roboto" w:hAnsi="Roboto"/>
          <w:b/>
          <w:bCs/>
          <w:sz w:val="16"/>
          <w:szCs w:val="16"/>
          <w:highlight w:val="yellow"/>
          <w:lang w:val="en-GB"/>
        </w:rPr>
        <w:t>¿Dónde? Artículos, patentes, etc.</w:t>
      </w:r>
    </w:p>
    <w:p w14:paraId="6D96458A" w14:textId="77777777" w:rsidR="00672FDE" w:rsidRPr="00DF25CA" w:rsidRDefault="00672FDE" w:rsidP="00672FDE">
      <w:pPr>
        <w:pStyle w:val="NormalWeb"/>
        <w:rPr>
          <w:rFonts w:ascii="Roboto" w:hAnsi="Roboto"/>
          <w:sz w:val="16"/>
          <w:szCs w:val="16"/>
          <w:highlight w:val="yellow"/>
          <w:lang w:val="en-GB"/>
        </w:rPr>
      </w:pPr>
      <w:r w:rsidRPr="00DF25CA">
        <w:rPr>
          <w:rFonts w:ascii="Roboto" w:hAnsi="Roboto"/>
          <w:b/>
          <w:bCs/>
          <w:sz w:val="16"/>
          <w:szCs w:val="16"/>
          <w:highlight w:val="yellow"/>
          <w:lang w:val="en-GB"/>
        </w:rPr>
        <w:t>Análisis de Mercado (¿Existente? ¿Qué aporta? ¿Nuevo? ¿Para qué?)</w:t>
      </w:r>
      <w:r w:rsidRPr="00DF25CA">
        <w:rPr>
          <w:rFonts w:ascii="Roboto" w:hAnsi="Roboto"/>
          <w:b/>
          <w:bCs/>
          <w:sz w:val="16"/>
          <w:szCs w:val="16"/>
          <w:highlight w:val="yellow"/>
          <w:lang w:val="en-GB"/>
        </w:rPr>
        <w:br/>
      </w:r>
      <w:r w:rsidRPr="00DF25CA">
        <w:rPr>
          <w:rFonts w:ascii="Roboto" w:hAnsi="Roboto"/>
          <w:sz w:val="16"/>
          <w:szCs w:val="16"/>
          <w:highlight w:val="yellow"/>
          <w:lang w:val="en-GB"/>
        </w:rPr>
        <w:t xml:space="preserve">Sectores a los que se dirige </w:t>
      </w:r>
    </w:p>
    <w:p w14:paraId="38F6B1C6" w14:textId="77777777" w:rsidR="00672FDE" w:rsidRPr="00DF25CA" w:rsidRDefault="00672FDE" w:rsidP="00672FDE">
      <w:pPr>
        <w:pStyle w:val="NormalWeb"/>
        <w:rPr>
          <w:rFonts w:ascii="Roboto" w:hAnsi="Roboto"/>
          <w:sz w:val="16"/>
          <w:szCs w:val="16"/>
          <w:highlight w:val="yellow"/>
          <w:lang w:val="en-GB"/>
        </w:rPr>
      </w:pPr>
      <w:r w:rsidRPr="00DF25CA">
        <w:rPr>
          <w:rFonts w:ascii="Roboto" w:hAnsi="Roboto"/>
          <w:sz w:val="16"/>
          <w:szCs w:val="16"/>
          <w:highlight w:val="yellow"/>
          <w:lang w:val="en-GB"/>
        </w:rPr>
        <w:t xml:space="preserve">Evolución histórica del mercado </w:t>
      </w:r>
    </w:p>
    <w:p w14:paraId="6B0ECF78" w14:textId="77777777" w:rsidR="00672FDE" w:rsidRPr="00DF25CA" w:rsidRDefault="00672FDE" w:rsidP="00672FDE">
      <w:pPr>
        <w:pStyle w:val="NormalWeb"/>
        <w:rPr>
          <w:lang w:val="en-GB"/>
        </w:rPr>
      </w:pPr>
      <w:r w:rsidRPr="00DF25CA">
        <w:rPr>
          <w:rFonts w:ascii="Roboto" w:hAnsi="Roboto"/>
          <w:sz w:val="16"/>
          <w:szCs w:val="16"/>
          <w:highlight w:val="yellow"/>
          <w:lang w:val="en-GB"/>
        </w:rPr>
        <w:t>Perspectivas futuras del mercado</w:t>
      </w:r>
      <w:r w:rsidRPr="00DF25CA">
        <w:rPr>
          <w:rFonts w:ascii="Roboto" w:hAnsi="Roboto"/>
          <w:sz w:val="16"/>
          <w:szCs w:val="16"/>
          <w:lang w:val="en-GB"/>
        </w:rPr>
        <w:t xml:space="preserve"> </w:t>
      </w:r>
    </w:p>
    <w:p w14:paraId="323A26EE" w14:textId="77777777" w:rsidR="00672FDE" w:rsidRPr="00DF25CA" w:rsidRDefault="00672FDE" w:rsidP="00672FDE">
      <w:pPr>
        <w:rPr>
          <w:rFonts w:ascii="Arial Narrow" w:hAnsi="Arial Narrow"/>
        </w:rPr>
      </w:pPr>
    </w:p>
    <w:p w14:paraId="7BF44782" w14:textId="77777777" w:rsidR="00672FDE" w:rsidRPr="00DF25CA" w:rsidRDefault="00672FDE" w:rsidP="00672FDE">
      <w:pPr>
        <w:rPr>
          <w:rFonts w:ascii="Arial Narrow" w:hAnsi="Arial Narrow"/>
        </w:rPr>
      </w:pPr>
    </w:p>
    <w:p w14:paraId="65683844" w14:textId="77777777" w:rsidR="00672FDE" w:rsidRPr="00DF25CA" w:rsidRDefault="00672FDE" w:rsidP="00672FDE">
      <w:pPr>
        <w:pStyle w:val="Heading1"/>
        <w:numPr>
          <w:ilvl w:val="0"/>
          <w:numId w:val="12"/>
        </w:numPr>
      </w:pPr>
      <w:bookmarkStart w:id="38" w:name="_Toc93243942"/>
      <w:r w:rsidRPr="00DF25CA">
        <w:t>Solution implementation</w:t>
      </w:r>
      <w:bookmarkEnd w:id="38"/>
    </w:p>
    <w:p w14:paraId="6A437439" w14:textId="77777777" w:rsidR="00672FDE" w:rsidRPr="00DF25CA" w:rsidRDefault="00672FDE" w:rsidP="00672FDE">
      <w:pPr>
        <w:rPr>
          <w:rFonts w:ascii="Arial Narrow" w:hAnsi="Arial Narrow"/>
        </w:rPr>
      </w:pPr>
    </w:p>
    <w:p w14:paraId="38CEA1A6" w14:textId="77777777" w:rsidR="00672FDE" w:rsidRPr="00DF25CA" w:rsidRDefault="00672FDE" w:rsidP="00672FDE">
      <w:pPr>
        <w:pStyle w:val="Heading2"/>
        <w:numPr>
          <w:ilvl w:val="1"/>
          <w:numId w:val="12"/>
        </w:numPr>
        <w:rPr>
          <w:rFonts w:ascii="Arial Narrow" w:hAnsi="Arial Narrow"/>
        </w:rPr>
      </w:pPr>
      <w:bookmarkStart w:id="39" w:name="_Toc93243943"/>
      <w:r w:rsidRPr="00DF25CA">
        <w:rPr>
          <w:rFonts w:ascii="Arial Narrow" w:hAnsi="Arial Narrow"/>
        </w:rPr>
        <w:t>Concept engineering</w:t>
      </w:r>
      <w:bookmarkEnd w:id="39"/>
    </w:p>
    <w:p w14:paraId="6A1C2934" w14:textId="77777777" w:rsidR="00672FDE" w:rsidRPr="00DF25CA" w:rsidRDefault="00672FDE" w:rsidP="00672FDE">
      <w:pPr>
        <w:jc w:val="both"/>
        <w:rPr>
          <w:rFonts w:ascii="Arial Narrow" w:hAnsi="Arial Narrow" w:cs="Arial"/>
        </w:rPr>
      </w:pPr>
    </w:p>
    <w:p w14:paraId="5565B02B" w14:textId="77777777" w:rsidR="00672FDE" w:rsidRPr="00DF25CA" w:rsidRDefault="00672FDE" w:rsidP="00672FDE">
      <w:pPr>
        <w:jc w:val="both"/>
        <w:rPr>
          <w:rFonts w:ascii="Arial Narrow" w:hAnsi="Arial Narrow" w:cs="Arial"/>
        </w:rPr>
      </w:pPr>
      <w:r w:rsidRPr="00DF25CA">
        <w:rPr>
          <w:rFonts w:ascii="Arial Narrow" w:hAnsi="Arial Narrow" w:cs="Arial"/>
        </w:rPr>
        <w:t>The project is conceived around the interest in knowing the state of consciousness of a patient under general anaesthesia. Knowing this information is of critical value for an intervention under general anaesthesia because knowing the patient is unconscious is determining to start the intervention, as well as to acknowledge that the patient has not experienced anaesthesia awareness. The desired concept is to use widely recorded parameters in surgeries as input variables to generate a new parameter indicating consciousness. A key point to take into consideration is that the desired new parameter regarding patients’ consciousness should not represent an extra workload for the OR professionals, nor imply the modification of patients’ monitoring habits. This way it is possible to guarantee lower cost and easy implementation of the solution, even its viability.</w:t>
      </w:r>
    </w:p>
    <w:p w14:paraId="39243A43" w14:textId="77777777" w:rsidR="00672FDE" w:rsidRPr="00DF25CA" w:rsidRDefault="00672FDE" w:rsidP="00672FDE">
      <w:pPr>
        <w:jc w:val="both"/>
        <w:rPr>
          <w:rFonts w:ascii="Arial Narrow" w:hAnsi="Arial Narrow" w:cs="Arial"/>
        </w:rPr>
      </w:pPr>
    </w:p>
    <w:p w14:paraId="3DDBF19C" w14:textId="77777777" w:rsidR="00672FDE" w:rsidRPr="00DF25CA" w:rsidRDefault="00672FDE" w:rsidP="00672FDE">
      <w:pPr>
        <w:pStyle w:val="Heading3"/>
        <w:numPr>
          <w:ilvl w:val="2"/>
          <w:numId w:val="12"/>
        </w:numPr>
        <w:rPr>
          <w:rFonts w:ascii="Arial Narrow" w:hAnsi="Arial Narrow"/>
        </w:rPr>
      </w:pPr>
      <w:bookmarkStart w:id="40" w:name="_Toc93243944"/>
      <w:r w:rsidRPr="00DF25CA">
        <w:rPr>
          <w:rFonts w:ascii="Arial Narrow" w:hAnsi="Arial Narrow"/>
        </w:rPr>
        <w:t>Different solutions</w:t>
      </w:r>
      <w:bookmarkEnd w:id="40"/>
    </w:p>
    <w:p w14:paraId="39D0BC46" w14:textId="77777777" w:rsidR="00672FDE" w:rsidRPr="00DF25CA" w:rsidRDefault="00672FDE" w:rsidP="00672FDE">
      <w:pPr>
        <w:jc w:val="both"/>
        <w:rPr>
          <w:rFonts w:ascii="Arial Narrow" w:hAnsi="Arial Narrow" w:cs="Arial"/>
        </w:rPr>
      </w:pPr>
    </w:p>
    <w:p w14:paraId="17D391AA" w14:textId="77777777" w:rsidR="00672FDE" w:rsidRPr="00DF25CA" w:rsidRDefault="00672FDE" w:rsidP="00672FDE">
      <w:pPr>
        <w:jc w:val="both"/>
        <w:rPr>
          <w:rFonts w:ascii="Arial Narrow" w:hAnsi="Arial Narrow" w:cs="Arial"/>
          <w:b/>
          <w:bCs/>
        </w:rPr>
      </w:pPr>
      <w:r w:rsidRPr="00DF25CA">
        <w:rPr>
          <w:rFonts w:ascii="Arial Narrow" w:hAnsi="Arial Narrow" w:cs="Arial"/>
          <w:b/>
          <w:bCs/>
        </w:rPr>
        <w:t xml:space="preserve">Solution 1: </w:t>
      </w:r>
    </w:p>
    <w:p w14:paraId="2A87DE22" w14:textId="77777777" w:rsidR="00672FDE" w:rsidRPr="00DF25CA" w:rsidRDefault="00672FDE" w:rsidP="00672FDE">
      <w:pPr>
        <w:jc w:val="both"/>
        <w:rPr>
          <w:rFonts w:ascii="Arial Narrow" w:hAnsi="Arial Narrow" w:cs="Arial"/>
        </w:rPr>
      </w:pPr>
    </w:p>
    <w:p w14:paraId="39617ABF"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The first approach thought was to assess the problem as a classification problem, based on statistical correlational threshold, where some of the recorded parameters with proven correlation to patients’ arousal state were studied to know at what values the patient presented arousal. This way a weighted new parameter could be created and validated. </w:t>
      </w:r>
    </w:p>
    <w:p w14:paraId="6BAEB44C" w14:textId="77777777" w:rsidR="00672FDE" w:rsidRPr="00DF25CA" w:rsidRDefault="00672FDE" w:rsidP="00672FDE">
      <w:pPr>
        <w:jc w:val="both"/>
        <w:rPr>
          <w:rFonts w:ascii="Arial Narrow" w:hAnsi="Arial Narrow" w:cs="Arial"/>
        </w:rPr>
      </w:pPr>
    </w:p>
    <w:p w14:paraId="2847A951"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However, this approach presented issues with the capacity of finding directly extractable features that were significant for the desired output. Also, this approach would be too sensitive to interpersonal variability between patients and could be easily </w:t>
      </w:r>
      <w:commentRangeStart w:id="41"/>
      <w:r w:rsidRPr="00DF25CA">
        <w:rPr>
          <w:rFonts w:ascii="Arial Narrow" w:hAnsi="Arial Narrow" w:cs="Arial"/>
        </w:rPr>
        <w:t xml:space="preserve">biased </w:t>
      </w:r>
      <w:commentRangeEnd w:id="41"/>
      <w:r w:rsidRPr="00DF25CA">
        <w:rPr>
          <w:rStyle w:val="CommentReference"/>
        </w:rPr>
        <w:commentReference w:id="41"/>
      </w:r>
      <w:r w:rsidRPr="00DF25CA">
        <w:rPr>
          <w:rFonts w:ascii="Arial Narrow" w:hAnsi="Arial Narrow" w:cs="Arial"/>
        </w:rPr>
        <w:t>when introducing different scenarios as intraoperative drug administration for managing patients’ biological constants.</w:t>
      </w:r>
    </w:p>
    <w:p w14:paraId="60375CDE" w14:textId="77777777" w:rsidR="00672FDE" w:rsidRPr="00DF25CA" w:rsidRDefault="00672FDE" w:rsidP="00672FDE">
      <w:pPr>
        <w:jc w:val="both"/>
        <w:rPr>
          <w:rFonts w:ascii="Arial Narrow" w:hAnsi="Arial Narrow" w:cs="Arial"/>
        </w:rPr>
      </w:pPr>
    </w:p>
    <w:p w14:paraId="46F2A5B0" w14:textId="77777777" w:rsidR="00672FDE" w:rsidRPr="00DF25CA" w:rsidRDefault="00672FDE" w:rsidP="00672FDE">
      <w:pPr>
        <w:jc w:val="both"/>
        <w:rPr>
          <w:rFonts w:ascii="Arial Narrow" w:hAnsi="Arial Narrow" w:cs="Arial"/>
          <w:b/>
          <w:bCs/>
        </w:rPr>
      </w:pPr>
      <w:r w:rsidRPr="00DF25CA">
        <w:rPr>
          <w:rFonts w:ascii="Arial Narrow" w:hAnsi="Arial Narrow" w:cs="Arial"/>
          <w:b/>
          <w:bCs/>
        </w:rPr>
        <w:t>Solution 2:</w:t>
      </w:r>
    </w:p>
    <w:p w14:paraId="65CB2022" w14:textId="77777777" w:rsidR="00672FDE" w:rsidRPr="00DF25CA" w:rsidRDefault="00672FDE" w:rsidP="00672FDE">
      <w:pPr>
        <w:jc w:val="both"/>
        <w:rPr>
          <w:rFonts w:ascii="Arial Narrow" w:hAnsi="Arial Narrow" w:cs="Arial"/>
        </w:rPr>
      </w:pPr>
    </w:p>
    <w:p w14:paraId="3C9CB854"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In the second proposed solution the use of EEG signals recorded through the intervention was assessed. EEG are known to present tight relation with the state of arousal of the patient, and it has been the focus </w:t>
      </w:r>
      <w:r w:rsidRPr="00DF25CA">
        <w:rPr>
          <w:rFonts w:ascii="Arial Narrow" w:hAnsi="Arial Narrow" w:cs="Arial"/>
        </w:rPr>
        <w:lastRenderedPageBreak/>
        <w:t>of several approaches to solve the desired problem, as stated in Section 3. The use of EEG signal or EEG derived parameters was also taken apart, as EEG monitoring is an advanced monitoring technique and it is not implemented in all the ORs, and it needs a special sensor and a professional to place it. Also, EEG signal processing requires of advanced signal analysis skills which are beyond the time limitations of this project.</w:t>
      </w:r>
    </w:p>
    <w:p w14:paraId="635851A5" w14:textId="77777777" w:rsidR="00672FDE" w:rsidRPr="00DF25CA" w:rsidRDefault="00672FDE" w:rsidP="00672FDE">
      <w:pPr>
        <w:jc w:val="both"/>
        <w:rPr>
          <w:rFonts w:ascii="Arial Narrow" w:hAnsi="Arial Narrow" w:cs="Arial"/>
        </w:rPr>
      </w:pPr>
    </w:p>
    <w:p w14:paraId="4E410CB2" w14:textId="77777777" w:rsidR="00672FDE" w:rsidRPr="00DF25CA" w:rsidRDefault="00672FDE" w:rsidP="00672FDE">
      <w:pPr>
        <w:jc w:val="both"/>
        <w:rPr>
          <w:rFonts w:ascii="Arial Narrow" w:hAnsi="Arial Narrow" w:cs="Arial"/>
          <w:b/>
          <w:bCs/>
        </w:rPr>
      </w:pPr>
      <w:r w:rsidRPr="00DF25CA">
        <w:rPr>
          <w:rFonts w:ascii="Arial Narrow" w:hAnsi="Arial Narrow" w:cs="Arial"/>
          <w:b/>
          <w:bCs/>
        </w:rPr>
        <w:t xml:space="preserve">Solution 3: </w:t>
      </w:r>
    </w:p>
    <w:p w14:paraId="3090D5C4" w14:textId="77777777" w:rsidR="00672FDE" w:rsidRPr="00DF25CA" w:rsidRDefault="00672FDE" w:rsidP="00672FDE">
      <w:pPr>
        <w:jc w:val="both"/>
        <w:rPr>
          <w:rFonts w:ascii="Arial Narrow" w:hAnsi="Arial Narrow" w:cs="Arial"/>
        </w:rPr>
      </w:pPr>
    </w:p>
    <w:p w14:paraId="3F659685" w14:textId="77777777" w:rsidR="00672FDE" w:rsidRPr="00DF25CA" w:rsidRDefault="00672FDE" w:rsidP="00672FDE">
      <w:pPr>
        <w:jc w:val="both"/>
        <w:rPr>
          <w:rFonts w:ascii="Arial Narrow" w:hAnsi="Arial Narrow" w:cs="Arial"/>
        </w:rPr>
      </w:pPr>
      <w:r w:rsidRPr="00DF25CA">
        <w:rPr>
          <w:rFonts w:ascii="Arial Narrow" w:hAnsi="Arial Narrow" w:cs="Arial"/>
        </w:rPr>
        <w:t>The third solution proposed is to implement a type of human-like learning algorithm, such as ML and DL algorithms, in order to solve the problem. This kind of algorithms not only are capable of learning from historical data, but sometimes they are also capable of extracting the importance of the variables used to determine the outcome. This approach would not only help in the selection of parameters needed to predict the state of arousal, it also is capable of learning from the recorded data from previous operations and usually presents greater performance than simpler statistical models as those proposed in solution 1.</w:t>
      </w:r>
    </w:p>
    <w:p w14:paraId="374C4FBF" w14:textId="77777777" w:rsidR="00672FDE" w:rsidRPr="00DF25CA" w:rsidRDefault="00672FDE" w:rsidP="00672FDE">
      <w:pPr>
        <w:jc w:val="both"/>
        <w:rPr>
          <w:rFonts w:ascii="Arial Narrow" w:hAnsi="Arial Narrow" w:cs="Arial"/>
        </w:rPr>
      </w:pPr>
    </w:p>
    <w:p w14:paraId="059C2DA7"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On the other hand, ML and DL algorithms need a lot of data and vast amounts of data respectively, if such requirements are met their performance usually surpasses the ones obtained with other type of models. </w:t>
      </w:r>
    </w:p>
    <w:p w14:paraId="53901C49" w14:textId="77777777" w:rsidR="00672FDE" w:rsidRPr="00DF25CA" w:rsidRDefault="00672FDE" w:rsidP="00672FDE">
      <w:pPr>
        <w:jc w:val="both"/>
        <w:rPr>
          <w:rFonts w:ascii="Arial Narrow" w:hAnsi="Arial Narrow" w:cs="Arial"/>
        </w:rPr>
      </w:pPr>
    </w:p>
    <w:p w14:paraId="5A99F456" w14:textId="77777777" w:rsidR="00672FDE" w:rsidRPr="00DF25CA" w:rsidRDefault="00672FDE" w:rsidP="00672FDE">
      <w:pPr>
        <w:jc w:val="both"/>
        <w:rPr>
          <w:rFonts w:ascii="Arial Narrow" w:hAnsi="Arial Narrow" w:cs="Arial"/>
          <w:highlight w:val="yellow"/>
        </w:rPr>
      </w:pPr>
    </w:p>
    <w:p w14:paraId="5F3F5C95" w14:textId="77777777" w:rsidR="00672FDE" w:rsidRPr="00DF25CA" w:rsidRDefault="00672FDE" w:rsidP="00672FDE">
      <w:pPr>
        <w:pStyle w:val="Heading3"/>
        <w:numPr>
          <w:ilvl w:val="2"/>
          <w:numId w:val="12"/>
        </w:numPr>
        <w:rPr>
          <w:rFonts w:ascii="Arial Narrow" w:hAnsi="Arial Narrow"/>
        </w:rPr>
      </w:pPr>
      <w:bookmarkStart w:id="42" w:name="_Toc93243945"/>
      <w:r w:rsidRPr="00DF25CA">
        <w:rPr>
          <w:rFonts w:ascii="Arial Narrow" w:hAnsi="Arial Narrow"/>
        </w:rPr>
        <w:t>Proposed Solution</w:t>
      </w:r>
      <w:bookmarkEnd w:id="42"/>
    </w:p>
    <w:p w14:paraId="1CCFBC10" w14:textId="77777777" w:rsidR="00672FDE" w:rsidRPr="00DF25CA" w:rsidRDefault="00672FDE" w:rsidP="00672FDE">
      <w:pPr>
        <w:jc w:val="both"/>
        <w:rPr>
          <w:rFonts w:ascii="Arial Narrow" w:hAnsi="Arial Narrow" w:cs="Arial"/>
        </w:rPr>
      </w:pPr>
    </w:p>
    <w:p w14:paraId="686E75EC" w14:textId="77777777" w:rsidR="00672FDE" w:rsidRPr="00DF25CA" w:rsidRDefault="00672FDE" w:rsidP="00672FDE">
      <w:pPr>
        <w:jc w:val="both"/>
        <w:rPr>
          <w:rFonts w:ascii="Arial Narrow" w:hAnsi="Arial Narrow" w:cs="Arial"/>
        </w:rPr>
      </w:pPr>
      <w:r w:rsidRPr="00DF25CA">
        <w:rPr>
          <w:rFonts w:ascii="Arial Narrow" w:hAnsi="Arial Narrow" w:cs="Arial"/>
        </w:rPr>
        <w:t>A simple solution is the key. It must be easily implementable in an OR where professionals already have a lot of work to do, and ultimately hand an easily understandable, significative and reliable information without imposing changes in the functioning of the OR, the surgery or the monitoring techniques.</w:t>
      </w:r>
    </w:p>
    <w:p w14:paraId="70AEBCD7" w14:textId="77777777" w:rsidR="00672FDE" w:rsidRPr="00DF25CA" w:rsidRDefault="00672FDE" w:rsidP="00672FDE">
      <w:pPr>
        <w:jc w:val="both"/>
        <w:rPr>
          <w:rFonts w:ascii="Arial Narrow" w:hAnsi="Arial Narrow" w:cs="Arial"/>
        </w:rPr>
      </w:pPr>
    </w:p>
    <w:p w14:paraId="7A8F89B3"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In light of the above, the problem we aim to solve is a conscious/unconscious binary classification problem that must be solved using monitoring parameters generally available in ORs, that do not increment workload for the sanitary professionals and that do not require of any investment neither in machinery nor in extra sensors. Therefore, the proposed solution to solve this problem is to implement a simple python code, which uses as input some generally recorded parameters in ORs, and that is capable of processing this information to introduce it to a ML model and obtain a binary classification value (0 or 1) to assess if the patient is conscious or unconscious. This solution has been chosen over the other two for its simplicity as it does not require investment or intervention of the practitioners. It is also capable of extracting the most valuable parameters to determine the output in a measurable way, and it is not dependent on EEG. </w:t>
      </w:r>
    </w:p>
    <w:p w14:paraId="6FA29322" w14:textId="77777777" w:rsidR="00672FDE" w:rsidRPr="00DF25CA" w:rsidRDefault="00672FDE" w:rsidP="00672FDE">
      <w:pPr>
        <w:jc w:val="both"/>
        <w:rPr>
          <w:rFonts w:ascii="Arial Narrow" w:hAnsi="Arial Narrow" w:cs="Arial"/>
        </w:rPr>
      </w:pPr>
    </w:p>
    <w:p w14:paraId="4AF369F9"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An agreement has not been reached yet about which is the event that precedes actual LoC, as discussed in Section 2. Background. In this direction, the recorded event chosen to define unconsciousness in this project is when the patient loses its verbal response. Therefore, what we are actually predicting is the loss of verbal response of the patients, which is a conservative criteria. </w:t>
      </w:r>
    </w:p>
    <w:p w14:paraId="77356193" w14:textId="77777777" w:rsidR="00672FDE" w:rsidRPr="00DF25CA" w:rsidRDefault="00672FDE" w:rsidP="00672FDE">
      <w:pPr>
        <w:jc w:val="both"/>
        <w:rPr>
          <w:rFonts w:ascii="Arial Narrow" w:hAnsi="Arial Narrow" w:cs="Arial"/>
        </w:rPr>
      </w:pPr>
    </w:p>
    <w:p w14:paraId="55ED48BA" w14:textId="77777777" w:rsidR="00672FDE" w:rsidRPr="00DF25CA" w:rsidRDefault="00672FDE" w:rsidP="00672FDE">
      <w:pPr>
        <w:jc w:val="both"/>
        <w:rPr>
          <w:rFonts w:ascii="Arial Narrow" w:hAnsi="Arial Narrow" w:cs="Arial"/>
        </w:rPr>
      </w:pPr>
      <w:r w:rsidRPr="00DF25CA">
        <w:rPr>
          <w:rFonts w:ascii="Arial Narrow" w:hAnsi="Arial Narrow" w:cs="Arial"/>
        </w:rPr>
        <w:t>Finally, ML algorithms have been chosen over DL algorithms as they are faster to train, simpler to implement and last but not least, they do not require the vast amount of data needed in DL, whose requirements exceeds our records.</w:t>
      </w:r>
    </w:p>
    <w:p w14:paraId="0B0BD905" w14:textId="77777777" w:rsidR="00672FDE" w:rsidRPr="00DF25CA" w:rsidRDefault="00672FDE" w:rsidP="00672FDE">
      <w:pPr>
        <w:jc w:val="both"/>
        <w:rPr>
          <w:rFonts w:ascii="Arial Narrow" w:hAnsi="Arial Narrow" w:cs="Arial"/>
        </w:rPr>
      </w:pPr>
    </w:p>
    <w:p w14:paraId="6091594D" w14:textId="77777777" w:rsidR="00672FDE" w:rsidRDefault="00672FDE" w:rsidP="00672FDE">
      <w:pPr>
        <w:jc w:val="both"/>
        <w:rPr>
          <w:rFonts w:ascii="Arial Narrow" w:hAnsi="Arial Narrow" w:cs="Arial"/>
        </w:rPr>
      </w:pPr>
    </w:p>
    <w:p w14:paraId="431BB990" w14:textId="77777777" w:rsidR="00672FDE" w:rsidRPr="00DF25CA" w:rsidRDefault="00672FDE" w:rsidP="00672FDE">
      <w:pPr>
        <w:jc w:val="both"/>
        <w:rPr>
          <w:rFonts w:ascii="Arial Narrow" w:hAnsi="Arial Narrow" w:cs="Arial"/>
        </w:rPr>
      </w:pPr>
    </w:p>
    <w:p w14:paraId="19AA93F2" w14:textId="77777777" w:rsidR="00672FDE" w:rsidRPr="00907378" w:rsidRDefault="00672FDE" w:rsidP="00672FDE">
      <w:pPr>
        <w:pStyle w:val="Heading2"/>
        <w:numPr>
          <w:ilvl w:val="1"/>
          <w:numId w:val="12"/>
        </w:numPr>
        <w:rPr>
          <w:rFonts w:ascii="Arial Narrow" w:hAnsi="Arial Narrow"/>
        </w:rPr>
      </w:pPr>
      <w:bookmarkStart w:id="43" w:name="_Toc93243946"/>
      <w:r w:rsidRPr="00DF25CA">
        <w:rPr>
          <w:rFonts w:ascii="Arial Narrow" w:hAnsi="Arial Narrow"/>
        </w:rPr>
        <w:lastRenderedPageBreak/>
        <w:t>Deta</w:t>
      </w:r>
      <w:r w:rsidRPr="00907378">
        <w:rPr>
          <w:rFonts w:ascii="Arial Narrow" w:hAnsi="Arial Narrow"/>
        </w:rPr>
        <w:t>il engineering</w:t>
      </w:r>
      <w:bookmarkEnd w:id="43"/>
    </w:p>
    <w:p w14:paraId="3FFA5B18" w14:textId="77777777" w:rsidR="00672FDE" w:rsidRPr="00DF25CA" w:rsidRDefault="00672FDE" w:rsidP="00672FDE">
      <w:pPr>
        <w:jc w:val="both"/>
        <w:rPr>
          <w:rFonts w:ascii="Arial Narrow" w:hAnsi="Arial Narrow" w:cs="Arial"/>
        </w:rPr>
      </w:pPr>
    </w:p>
    <w:p w14:paraId="028579B2" w14:textId="77777777" w:rsidR="00672FDE" w:rsidRPr="00DF25CA" w:rsidRDefault="00672FDE" w:rsidP="00672FDE">
      <w:pPr>
        <w:jc w:val="both"/>
        <w:rPr>
          <w:rFonts w:ascii="Arial Narrow" w:hAnsi="Arial Narrow" w:cs="Arial"/>
        </w:rPr>
      </w:pPr>
      <w:r w:rsidRPr="00DF25CA">
        <w:rPr>
          <w:rFonts w:ascii="Arial Narrow" w:hAnsi="Arial Narrow" w:cs="Arial"/>
        </w:rPr>
        <w:t>The first step to implement our solution is to accurately define the problem and our desired results, as shown in Section 4.1.2. As the solution proposed is based on a ML predictive algorithm, the second step is to obtain the needed data. In our case the data used has not been specifically recorded for this project, but it is systematically gathered by the anaesthesiology team from OR number 4 as mentioned in Section 1. It could be said that we are taking advantage from a dataset which is continuously being recorded by the practitioners.</w:t>
      </w:r>
    </w:p>
    <w:p w14:paraId="559A4A33" w14:textId="77777777" w:rsidR="00672FDE" w:rsidRPr="00DF25CA" w:rsidRDefault="00672FDE" w:rsidP="00672FDE">
      <w:pPr>
        <w:jc w:val="both"/>
        <w:rPr>
          <w:rFonts w:ascii="Arial Narrow" w:hAnsi="Arial Narrow" w:cs="Arial"/>
        </w:rPr>
      </w:pPr>
    </w:p>
    <w:p w14:paraId="1B1D6AA3" w14:textId="77777777" w:rsidR="00672FDE" w:rsidRPr="00DF25CA" w:rsidRDefault="00672FDE" w:rsidP="00672FDE">
      <w:pPr>
        <w:jc w:val="both"/>
        <w:rPr>
          <w:rFonts w:ascii="Arial Narrow" w:hAnsi="Arial Narrow" w:cs="Arial"/>
        </w:rPr>
      </w:pPr>
      <w:r w:rsidRPr="00DF25CA">
        <w:rPr>
          <w:rFonts w:ascii="Arial Narrow" w:hAnsi="Arial Narrow" w:cs="Arial"/>
        </w:rPr>
        <w:t>Once we are clear about what we want to do and by what means, it is crucial for the project to define an objective way to evaluate its results. The basis of some statistical methods for model performance have been mentioned in Section 2.1.3.2, so metrics such as ROC AUC, accuracy and F1-Score will assess the performance of the model and therefore the results of the project.</w:t>
      </w:r>
    </w:p>
    <w:p w14:paraId="5290AD1B" w14:textId="77777777" w:rsidR="00672FDE" w:rsidRPr="00DF25CA" w:rsidRDefault="00672FDE" w:rsidP="00672FDE">
      <w:pPr>
        <w:jc w:val="both"/>
        <w:rPr>
          <w:rFonts w:ascii="Arial Narrow" w:hAnsi="Arial Narrow" w:cs="Arial"/>
        </w:rPr>
      </w:pPr>
    </w:p>
    <w:p w14:paraId="134DC000" w14:textId="77777777" w:rsidR="00672FDE" w:rsidRPr="00DF25CA" w:rsidRDefault="00672FDE" w:rsidP="00672FDE">
      <w:pPr>
        <w:jc w:val="both"/>
        <w:rPr>
          <w:rFonts w:ascii="Arial Narrow" w:hAnsi="Arial Narrow" w:cs="Arial"/>
        </w:rPr>
      </w:pPr>
      <w:r w:rsidRPr="00DF25CA">
        <w:rPr>
          <w:rFonts w:ascii="Arial Narrow" w:hAnsi="Arial Narrow" w:cs="Arial"/>
        </w:rPr>
        <w:t>At this point we have a clear intention, the method to obtain the desired results and the parameters used to define project’s success. Now we can start to define the actual parts of the project. As seen in figure below, a ML project starts by pre-processing the data to obtain a clearer and easier to handle dataset. Also this process is iterative with exploratory analysis, as it is important to avoid artifacts in the dataset and keep visualising the final shape the data is acquiring. Once artifacts, such as empty values, have been removed, the data must be processed according to models’ necessities and ours, as some models require for instance normalised data. Data is later separated into train and test data. Further explanation on the process is detailed in Section 4.2.1 below.</w:t>
      </w:r>
    </w:p>
    <w:p w14:paraId="28CB75A7" w14:textId="77777777" w:rsidR="00672FDE" w:rsidRPr="00DF25CA" w:rsidRDefault="00672FDE" w:rsidP="00672FDE">
      <w:pPr>
        <w:jc w:val="both"/>
        <w:rPr>
          <w:rFonts w:ascii="Arial Narrow" w:hAnsi="Arial Narrow" w:cs="Arial"/>
        </w:rPr>
      </w:pPr>
    </w:p>
    <w:p w14:paraId="206D3D3E" w14:textId="77777777" w:rsidR="00672FDE" w:rsidRPr="00DF25CA" w:rsidRDefault="00672FDE" w:rsidP="00672FDE">
      <w:pPr>
        <w:jc w:val="both"/>
        <w:rPr>
          <w:rFonts w:ascii="Arial Narrow" w:hAnsi="Arial Narrow" w:cs="Arial"/>
        </w:rPr>
      </w:pPr>
      <w:r w:rsidRPr="00DF25CA">
        <w:rPr>
          <w:rFonts w:ascii="Arial Narrow" w:hAnsi="Arial Narrow" w:cs="Arial"/>
        </w:rPr>
        <w:t>When the preliminary steps, pre-processing and exploratory analysis are done, the development of the model starts. First, a feature importance analysis is performed, in order to later select the most significative variables to introduce to our model. Later, the given ML model or models are trained with this data.</w:t>
      </w:r>
    </w:p>
    <w:p w14:paraId="19D3487F" w14:textId="77777777" w:rsidR="00672FDE" w:rsidRPr="00DF25CA" w:rsidRDefault="00672FDE" w:rsidP="00672FDE">
      <w:pPr>
        <w:jc w:val="both"/>
        <w:rPr>
          <w:rFonts w:ascii="Arial Narrow" w:hAnsi="Arial Narrow" w:cs="Arial"/>
        </w:rPr>
      </w:pPr>
    </w:p>
    <w:p w14:paraId="5990E2DD" w14:textId="77777777" w:rsidR="00672FDE" w:rsidRPr="00DF25CA" w:rsidRDefault="00672FDE" w:rsidP="00672FDE">
      <w:pPr>
        <w:jc w:val="both"/>
        <w:rPr>
          <w:rFonts w:ascii="Arial Narrow" w:hAnsi="Arial Narrow" w:cs="Arial"/>
        </w:rPr>
      </w:pPr>
      <w:r w:rsidRPr="00DF25CA">
        <w:rPr>
          <w:rFonts w:ascii="Arial Narrow" w:hAnsi="Arial Narrow" w:cs="Arial"/>
        </w:rPr>
        <w:t>Finally, the last step of the project is model testing and documentation writing. As a part of any model generation, after training comes the testing. The testing dataset generated in the data pre-processing step is a part of our data that the model has never seen. This data is used to validate the model: input values are given to the model and then weather the model prediction are correct or not is checked. Here the performance metrics specified in Section 2.1.3.2 are used to evaluate if the model is performing well. Later, the functioning of the model must be explained in the documentation, as professionals usually do not rely on methods that are not scientifically supported or that have not been validated. In the sections below, from 4.2.1 to 4.2.4 the steps of the project will be explained in detail.</w:t>
      </w:r>
    </w:p>
    <w:p w14:paraId="265C1101" w14:textId="77777777" w:rsidR="00672FDE" w:rsidRPr="00DF25CA" w:rsidRDefault="00672FDE" w:rsidP="00672FDE">
      <w:pPr>
        <w:jc w:val="both"/>
        <w:rPr>
          <w:rFonts w:ascii="Arial Narrow" w:hAnsi="Arial Narrow" w:cs="Arial"/>
        </w:rPr>
      </w:pPr>
    </w:p>
    <w:p w14:paraId="3505093D" w14:textId="77777777" w:rsidR="00672FDE" w:rsidRPr="00DF25CA" w:rsidRDefault="00672FDE" w:rsidP="00672FDE">
      <w:pPr>
        <w:jc w:val="both"/>
        <w:rPr>
          <w:rFonts w:ascii="Arial Narrow" w:hAnsi="Arial Narrow" w:cs="Arial"/>
        </w:rPr>
      </w:pPr>
    </w:p>
    <w:p w14:paraId="1D4033A4" w14:textId="77777777" w:rsidR="00672FDE" w:rsidRPr="00DF25CA" w:rsidRDefault="00672FDE" w:rsidP="00672FDE">
      <w:pPr>
        <w:rPr>
          <w:rFonts w:ascii="Arial Narrow" w:hAnsi="Arial Narrow"/>
          <w:i/>
          <w:iCs/>
        </w:rPr>
      </w:pPr>
      <w:r w:rsidRPr="00DF25CA">
        <w:rPr>
          <w:rFonts w:ascii="Arial Narrow" w:hAnsi="Arial Narrow"/>
        </w:rPr>
        <w:t xml:space="preserve"> </w:t>
      </w:r>
      <w:r w:rsidRPr="00DF25CA">
        <w:rPr>
          <w:rFonts w:ascii="Arial Narrow" w:hAnsi="Arial Narrow"/>
          <w:i/>
          <w:iCs/>
        </w:rPr>
        <w:t xml:space="preserve">note: In order to correctly implement functional programming and VCS along all the steps of the project, four python codes have been created as well as different directories to contain patients’ CSVs and code outputs, as explained in Section 1.2.2 Project </w:t>
      </w:r>
      <w:commentRangeStart w:id="44"/>
      <w:r w:rsidRPr="00DF25CA">
        <w:rPr>
          <w:rFonts w:ascii="Arial Narrow" w:hAnsi="Arial Narrow"/>
          <w:i/>
          <w:iCs/>
        </w:rPr>
        <w:t>Structure</w:t>
      </w:r>
      <w:commentRangeEnd w:id="44"/>
      <w:r w:rsidRPr="00DF25CA">
        <w:rPr>
          <w:rStyle w:val="CommentReference"/>
        </w:rPr>
        <w:commentReference w:id="44"/>
      </w:r>
      <w:r w:rsidRPr="00DF25CA">
        <w:rPr>
          <w:rFonts w:ascii="Arial Narrow" w:hAnsi="Arial Narrow"/>
          <w:i/>
          <w:iCs/>
        </w:rPr>
        <w:t>.</w:t>
      </w:r>
    </w:p>
    <w:p w14:paraId="4309E32F" w14:textId="77777777" w:rsidR="00672FDE" w:rsidRPr="00DF25CA" w:rsidRDefault="00672FDE" w:rsidP="00672FDE">
      <w:pPr>
        <w:jc w:val="both"/>
        <w:rPr>
          <w:rFonts w:ascii="Arial Narrow" w:hAnsi="Arial Narrow" w:cs="Arial"/>
        </w:rPr>
      </w:pPr>
    </w:p>
    <w:p w14:paraId="6D5D5C49" w14:textId="77777777" w:rsidR="00672FDE" w:rsidRPr="00DF25CA" w:rsidRDefault="00672FDE" w:rsidP="00672FDE">
      <w:pPr>
        <w:jc w:val="both"/>
        <w:rPr>
          <w:rFonts w:ascii="Arial Narrow" w:hAnsi="Arial Narrow" w:cs="Arial"/>
        </w:rPr>
      </w:pPr>
    </w:p>
    <w:p w14:paraId="31AA5109" w14:textId="77777777" w:rsidR="00672FDE" w:rsidRPr="00DF25CA" w:rsidRDefault="00672FDE" w:rsidP="00672FDE">
      <w:pPr>
        <w:pStyle w:val="Heading3"/>
        <w:numPr>
          <w:ilvl w:val="2"/>
          <w:numId w:val="12"/>
        </w:numPr>
        <w:rPr>
          <w:rFonts w:ascii="Arial Narrow" w:hAnsi="Arial Narrow"/>
        </w:rPr>
      </w:pPr>
      <w:bookmarkStart w:id="45" w:name="_Toc93243947"/>
      <w:commentRangeStart w:id="46"/>
      <w:r w:rsidRPr="00DF25CA">
        <w:rPr>
          <w:rFonts w:ascii="Arial Narrow" w:hAnsi="Arial Narrow"/>
        </w:rPr>
        <w:t>Data pre-processing and Exploratory analysis</w:t>
      </w:r>
      <w:commentRangeEnd w:id="46"/>
      <w:r w:rsidRPr="00DF25CA">
        <w:rPr>
          <w:rStyle w:val="CommentReference"/>
          <w:rFonts w:ascii="Times New Roman" w:eastAsia="Times New Roman" w:hAnsi="Times New Roman" w:cs="Times New Roman"/>
          <w:color w:val="auto"/>
        </w:rPr>
        <w:commentReference w:id="46"/>
      </w:r>
      <w:bookmarkEnd w:id="45"/>
    </w:p>
    <w:p w14:paraId="6DF38B20" w14:textId="77777777" w:rsidR="00672FDE" w:rsidRPr="00DF25CA" w:rsidRDefault="00672FDE" w:rsidP="00672FDE">
      <w:pPr>
        <w:jc w:val="both"/>
        <w:rPr>
          <w:rFonts w:ascii="Arial Narrow" w:hAnsi="Arial Narrow" w:cs="Arial"/>
        </w:rPr>
      </w:pPr>
    </w:p>
    <w:p w14:paraId="332D480E" w14:textId="77777777" w:rsidR="00672FDE" w:rsidRPr="00DF25CA" w:rsidRDefault="00672FDE" w:rsidP="00672FDE">
      <w:pPr>
        <w:jc w:val="both"/>
        <w:rPr>
          <w:rFonts w:ascii="Arial Narrow" w:hAnsi="Arial Narrow" w:cs="Arial"/>
          <w:b/>
          <w:bCs/>
        </w:rPr>
      </w:pPr>
      <w:r w:rsidRPr="00DF25CA">
        <w:rPr>
          <w:rFonts w:ascii="Arial Narrow" w:hAnsi="Arial Narrow" w:cs="Arial"/>
          <w:b/>
          <w:bCs/>
        </w:rPr>
        <w:t>Data acquisition</w:t>
      </w:r>
    </w:p>
    <w:p w14:paraId="6B321D9F" w14:textId="77777777" w:rsidR="00672FDE" w:rsidRPr="00DF25CA" w:rsidRDefault="00672FDE" w:rsidP="00672FDE">
      <w:pPr>
        <w:jc w:val="both"/>
        <w:rPr>
          <w:rFonts w:ascii="Arial Narrow" w:hAnsi="Arial Narrow" w:cs="Arial"/>
        </w:rPr>
      </w:pPr>
    </w:p>
    <w:p w14:paraId="7CA7431C"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Regarding data acquisition, the variables recorded are defined in chapter 2.1.2 Anaesthesia monitoring, and “events” </w:t>
      </w:r>
      <w:commentRangeStart w:id="47"/>
      <w:r w:rsidRPr="00DF25CA">
        <w:rPr>
          <w:rFonts w:ascii="Arial Narrow" w:hAnsi="Arial Narrow" w:cs="Arial"/>
        </w:rPr>
        <w:t>variable are recorded manually through a keyboard with their names on it.</w:t>
      </w:r>
      <w:commentRangeEnd w:id="47"/>
      <w:r w:rsidRPr="00DF25CA">
        <w:rPr>
          <w:rFonts w:cs="Arial"/>
        </w:rPr>
        <w:commentReference w:id="47"/>
      </w:r>
      <w:r w:rsidRPr="00DF25CA">
        <w:rPr>
          <w:rFonts w:ascii="Arial Narrow" w:hAnsi="Arial Narrow" w:cs="Arial"/>
        </w:rPr>
        <w:t xml:space="preserve"> Nevertheless, the data used in the model has not been specially compiled for this project, as mentioned in 1st paragraph </w:t>
      </w:r>
      <w:r w:rsidRPr="00DF25CA">
        <w:rPr>
          <w:rFonts w:ascii="Arial Narrow" w:hAnsi="Arial Narrow" w:cs="Arial"/>
        </w:rPr>
        <w:lastRenderedPageBreak/>
        <w:t xml:space="preserve">of Section 4.2. The data used is from a </w:t>
      </w:r>
      <w:commentRangeStart w:id="48"/>
      <w:r w:rsidRPr="00DF25CA">
        <w:rPr>
          <w:rFonts w:ascii="Arial Narrow" w:hAnsi="Arial Narrow" w:cs="Arial"/>
        </w:rPr>
        <w:t xml:space="preserve">... </w:t>
      </w:r>
      <w:commentRangeEnd w:id="48"/>
      <w:r w:rsidRPr="00DF25CA">
        <w:rPr>
          <w:rFonts w:ascii="Arial Narrow" w:hAnsi="Arial Narrow" w:cs="Arial"/>
        </w:rPr>
        <w:commentReference w:id="48"/>
      </w:r>
      <w:r w:rsidRPr="00DF25CA">
        <w:rPr>
          <w:rFonts w:ascii="Arial Narrow" w:hAnsi="Arial Narrow" w:cs="Arial"/>
        </w:rPr>
        <w:t>study, which means that the biological sex variable of all our patients is female. The data is handed by Dr. Pedro Gambús and PhD Student Joan Altés from a safe online server in a Coma Separated Value (CSV) format. Each CSV file is a different patient intervention file, compiling high resolution data at a rate of 1 second per observation (or line). Legal aspects regarding patients’ data will be discusses in Section 7. Legal Aspects.</w:t>
      </w:r>
    </w:p>
    <w:p w14:paraId="37C68E2C" w14:textId="77777777" w:rsidR="00672FDE" w:rsidRPr="00DF25CA" w:rsidRDefault="00672FDE" w:rsidP="00672FDE">
      <w:pPr>
        <w:jc w:val="both"/>
        <w:rPr>
          <w:rFonts w:ascii="Arial Narrow" w:hAnsi="Arial Narrow" w:cs="Arial"/>
        </w:rPr>
      </w:pPr>
    </w:p>
    <w:p w14:paraId="5748F158" w14:textId="77777777" w:rsidR="00672FDE" w:rsidRPr="00DF25CA" w:rsidRDefault="00672FDE" w:rsidP="00672FDE">
      <w:pPr>
        <w:jc w:val="both"/>
        <w:rPr>
          <w:rFonts w:ascii="Arial Narrow" w:hAnsi="Arial Narrow" w:cs="Arial"/>
        </w:rPr>
      </w:pPr>
    </w:p>
    <w:p w14:paraId="245FA220" w14:textId="77777777" w:rsidR="00672FDE" w:rsidRPr="00DF25CA" w:rsidRDefault="00672FDE" w:rsidP="00672FDE">
      <w:pPr>
        <w:jc w:val="both"/>
        <w:rPr>
          <w:rFonts w:ascii="Arial Narrow" w:hAnsi="Arial Narrow" w:cs="Arial"/>
          <w:b/>
          <w:bCs/>
        </w:rPr>
      </w:pPr>
      <w:r w:rsidRPr="00DF25CA">
        <w:rPr>
          <w:rFonts w:ascii="Arial Narrow" w:hAnsi="Arial Narrow" w:cs="Arial"/>
          <w:b/>
          <w:bCs/>
        </w:rPr>
        <w:t>Data loading and processing</w:t>
      </w:r>
    </w:p>
    <w:p w14:paraId="03DB6159" w14:textId="77777777" w:rsidR="00672FDE" w:rsidRPr="00DF25CA" w:rsidRDefault="00672FDE" w:rsidP="00672FDE">
      <w:pPr>
        <w:jc w:val="both"/>
        <w:rPr>
          <w:rFonts w:ascii="Arial Narrow" w:hAnsi="Arial Narrow" w:cs="Arial"/>
        </w:rPr>
      </w:pPr>
    </w:p>
    <w:p w14:paraId="12323DE5" w14:textId="77777777" w:rsidR="00672FDE" w:rsidRPr="00DF25CA" w:rsidRDefault="00672FDE" w:rsidP="00672FDE">
      <w:pPr>
        <w:jc w:val="both"/>
        <w:rPr>
          <w:rFonts w:ascii="Arial Narrow" w:hAnsi="Arial Narrow" w:cs="Arial"/>
        </w:rPr>
      </w:pPr>
      <w:r w:rsidRPr="00DF25CA">
        <w:rPr>
          <w:rFonts w:ascii="Arial Narrow" w:hAnsi="Arial Narrow" w:cs="Arial"/>
        </w:rPr>
        <w:t>Firstly, the “libraries.py” archive is created, and all the needed libraries are hosted in there. This archive is later called in the other three in order to import all the libraries as a block avoiding repetition in the code.</w:t>
      </w:r>
    </w:p>
    <w:p w14:paraId="2C7D3443" w14:textId="77777777" w:rsidR="00672FDE" w:rsidRPr="00DF25CA" w:rsidRDefault="00672FDE" w:rsidP="00672FDE">
      <w:pPr>
        <w:jc w:val="both"/>
        <w:rPr>
          <w:rFonts w:ascii="Arial Narrow" w:hAnsi="Arial Narrow" w:cs="Arial"/>
        </w:rPr>
      </w:pPr>
    </w:p>
    <w:p w14:paraId="5A4ABF69"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The second python archive is now created and named “Train_Test_adquisition.py”. The function read_csv()is used to read the file that comprehends all the variables, attributes and characteristics of each patients’ file. It is then used to collect all the patients with recorded ‘EVENTS’ of type ‘verb’ and ‘verbal’, which are the names for loss of verbal response in the surgery. Visual Studio Code inline visualization is used for exploratory analysis, as well as plots and histograms to detect distributions over the data. </w:t>
      </w:r>
    </w:p>
    <w:p w14:paraId="009E0D85" w14:textId="77777777" w:rsidR="00672FDE" w:rsidRPr="00DF25CA" w:rsidRDefault="00672FDE" w:rsidP="00672FDE">
      <w:pPr>
        <w:jc w:val="both"/>
        <w:rPr>
          <w:rFonts w:ascii="Arial Narrow" w:hAnsi="Arial Narrow" w:cs="Arial"/>
        </w:rPr>
      </w:pPr>
    </w:p>
    <w:p w14:paraId="4A7949C8"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Later, a for loop is used to iterate on each of these patients’ CSV file and process its extracted dataframe. This processing is made mainly through two functions: finder() and data_preprocessing(). Trough finder() function we obtain each patients’ moment of loss of verbal response. Later, this moment is taken by data_preprocessing( ) and used to delimit 60 seconds above and below loss of verbal response. Then, and also inside data_preprocessing(), the interpolate() function is used to fill gaps of 2 recurrent values or less using a linear interpolation of the values below and above. </w:t>
      </w:r>
    </w:p>
    <w:p w14:paraId="2A106CC7" w14:textId="77777777" w:rsidR="00672FDE" w:rsidRPr="00DF25CA" w:rsidRDefault="00672FDE" w:rsidP="00672FDE">
      <w:pPr>
        <w:jc w:val="both"/>
        <w:rPr>
          <w:rFonts w:ascii="Arial Narrow" w:hAnsi="Arial Narrow" w:cs="Arial"/>
        </w:rPr>
      </w:pPr>
    </w:p>
    <w:p w14:paraId="5329DB8B"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Handling empty values (NAN values in python) is done because almost no ML model supports empty values, and if we just eliminate all the observations (lines of the data frame) containing any empty value the data is drastically reduced. Finally, some more empty values are handled, deleting the whole observation in some cases, and filling the gap with the mean value of the variable or 0, depending on each case. For instance, all observations previous to Remifentanil start of infusion are empty, but its information is useful as in most cases Propofol has already been infusing for several seconds, then we just fill the gaps prior to infusion with 0s instead of deleting them. Once NaN handling is done, the data_preprocessing( ) function returns two dataframes: one with all the variables and 120 observations processed of the patient and one with the state of consciousness of the patient for each of the 120 </w:t>
      </w:r>
      <w:commentRangeStart w:id="49"/>
      <w:r w:rsidRPr="00DF25CA">
        <w:rPr>
          <w:rFonts w:ascii="Arial Narrow" w:hAnsi="Arial Narrow" w:cs="Arial"/>
        </w:rPr>
        <w:t>seconds</w:t>
      </w:r>
      <w:commentRangeEnd w:id="49"/>
      <w:r w:rsidRPr="00DF25CA">
        <w:rPr>
          <w:rStyle w:val="CommentReference"/>
        </w:rPr>
        <w:commentReference w:id="49"/>
      </w:r>
      <w:r w:rsidRPr="00DF25CA">
        <w:rPr>
          <w:rFonts w:ascii="Arial Narrow" w:hAnsi="Arial Narrow" w:cs="Arial"/>
        </w:rPr>
        <w:t xml:space="preserve">. </w:t>
      </w:r>
    </w:p>
    <w:p w14:paraId="07D847C1" w14:textId="77777777" w:rsidR="00672FDE" w:rsidRPr="00DF25CA" w:rsidRDefault="00672FDE" w:rsidP="00672FDE">
      <w:pPr>
        <w:jc w:val="both"/>
        <w:rPr>
          <w:rFonts w:ascii="Arial Narrow" w:hAnsi="Arial Narrow" w:cs="Arial"/>
        </w:rPr>
      </w:pPr>
    </w:p>
    <w:p w14:paraId="0F456BF1" w14:textId="77777777" w:rsidR="00672FDE" w:rsidRPr="00DF25CA" w:rsidRDefault="00672FDE" w:rsidP="00672FDE">
      <w:pPr>
        <w:jc w:val="both"/>
        <w:rPr>
          <w:rFonts w:ascii="Arial Narrow" w:hAnsi="Arial Narrow" w:cs="Arial"/>
          <w:b/>
          <w:bCs/>
        </w:rPr>
      </w:pPr>
      <w:r w:rsidRPr="00DF25CA">
        <w:rPr>
          <w:rFonts w:ascii="Arial Narrow" w:hAnsi="Arial Narrow" w:cs="Arial"/>
          <w:b/>
          <w:bCs/>
        </w:rPr>
        <w:t>Data saving</w:t>
      </w:r>
    </w:p>
    <w:p w14:paraId="754AB232" w14:textId="77777777" w:rsidR="00672FDE" w:rsidRPr="00DF25CA" w:rsidRDefault="00672FDE" w:rsidP="00672FDE">
      <w:pPr>
        <w:jc w:val="both"/>
        <w:rPr>
          <w:rFonts w:ascii="Arial Narrow" w:hAnsi="Arial Narrow" w:cs="Arial"/>
        </w:rPr>
      </w:pPr>
    </w:p>
    <w:p w14:paraId="4DA32A77" w14:textId="77777777" w:rsidR="00672FDE" w:rsidRPr="00DF25CA" w:rsidRDefault="00672FDE" w:rsidP="00672FDE">
      <w:pPr>
        <w:jc w:val="both"/>
        <w:rPr>
          <w:rFonts w:ascii="Arial Narrow" w:hAnsi="Arial Narrow" w:cs="Arial"/>
        </w:rPr>
      </w:pPr>
      <w:r w:rsidRPr="00DF25CA">
        <w:rPr>
          <w:rFonts w:ascii="Arial Narrow" w:hAnsi="Arial Narrow" w:cs="Arial"/>
        </w:rPr>
        <w:t>Finally, each patients’ processed data frame is put randomly inside the train or test bigger dataframe and concatenated to the previous patients’ information. This dataframes, X_Train, y_train, X_test and y_test, which are data (X) and consciousness state (y) are saved in new CSV files to be read later by the Model.py python script. The archive “Train_Test_adquisition.py” finishes here.</w:t>
      </w:r>
    </w:p>
    <w:p w14:paraId="07A0EC47" w14:textId="77777777" w:rsidR="00672FDE" w:rsidRPr="00DF25CA" w:rsidRDefault="00672FDE" w:rsidP="00672FDE">
      <w:pPr>
        <w:jc w:val="both"/>
        <w:rPr>
          <w:rFonts w:ascii="Arial Narrow" w:hAnsi="Arial Narrow" w:cs="Arial"/>
        </w:rPr>
      </w:pPr>
    </w:p>
    <w:p w14:paraId="4395197D" w14:textId="77777777" w:rsidR="00672FDE" w:rsidRPr="00DF25CA" w:rsidRDefault="00672FDE" w:rsidP="00672FDE">
      <w:pPr>
        <w:jc w:val="both"/>
        <w:rPr>
          <w:rFonts w:ascii="Arial Narrow" w:hAnsi="Arial Narrow" w:cs="Arial"/>
        </w:rPr>
      </w:pPr>
    </w:p>
    <w:p w14:paraId="49FFA501" w14:textId="77777777" w:rsidR="00672FDE" w:rsidRPr="00DF25CA" w:rsidRDefault="00672FDE" w:rsidP="00672FDE">
      <w:pPr>
        <w:pStyle w:val="Heading3"/>
        <w:numPr>
          <w:ilvl w:val="2"/>
          <w:numId w:val="12"/>
        </w:numPr>
        <w:rPr>
          <w:rFonts w:ascii="Arial Narrow" w:hAnsi="Arial Narrow"/>
        </w:rPr>
      </w:pPr>
      <w:bookmarkStart w:id="50" w:name="_Toc93243948"/>
      <w:r w:rsidRPr="00DF25CA">
        <w:rPr>
          <w:rFonts w:ascii="Arial Narrow" w:hAnsi="Arial Narrow"/>
        </w:rPr>
        <w:t>Model training</w:t>
      </w:r>
      <w:bookmarkEnd w:id="50"/>
    </w:p>
    <w:p w14:paraId="6F69F3F9" w14:textId="77777777" w:rsidR="00672FDE" w:rsidRPr="00DF25CA" w:rsidRDefault="00672FDE" w:rsidP="00672FDE">
      <w:pPr>
        <w:jc w:val="both"/>
        <w:rPr>
          <w:rFonts w:ascii="Arial Narrow" w:hAnsi="Arial Narrow" w:cs="Arial"/>
        </w:rPr>
      </w:pPr>
    </w:p>
    <w:p w14:paraId="4EC184C7" w14:textId="77777777" w:rsidR="00672FDE" w:rsidRPr="00DF25CA" w:rsidRDefault="00672FDE" w:rsidP="00672FDE">
      <w:pPr>
        <w:jc w:val="both"/>
        <w:rPr>
          <w:rFonts w:ascii="Arial Narrow" w:hAnsi="Arial Narrow" w:cs="Arial"/>
        </w:rPr>
      </w:pPr>
      <w:r w:rsidRPr="00DF25CA">
        <w:rPr>
          <w:rFonts w:ascii="Arial Narrow" w:hAnsi="Arial Narrow" w:cs="Arial"/>
        </w:rPr>
        <w:lastRenderedPageBreak/>
        <w:t>At this point of the process, we already have the most important checkpoint: the data processed and ready to introduce it to the model for its training. Now the third python file “Model.py” is created. In this file the models will be trained and tested, and later saved for further use.</w:t>
      </w:r>
    </w:p>
    <w:p w14:paraId="710FA0BB" w14:textId="77777777" w:rsidR="00672FDE" w:rsidRPr="00DF25CA" w:rsidRDefault="00672FDE" w:rsidP="00672FDE">
      <w:pPr>
        <w:jc w:val="both"/>
        <w:rPr>
          <w:rFonts w:ascii="Arial Narrow" w:hAnsi="Arial Narrow" w:cs="Arial"/>
        </w:rPr>
      </w:pPr>
    </w:p>
    <w:p w14:paraId="7F9608FC" w14:textId="77777777" w:rsidR="00672FDE" w:rsidRPr="00DF25CA" w:rsidRDefault="00672FDE" w:rsidP="00672FDE">
      <w:pPr>
        <w:jc w:val="both"/>
        <w:rPr>
          <w:rFonts w:ascii="Arial Narrow" w:hAnsi="Arial Narrow" w:cs="Arial"/>
          <w:b/>
          <w:bCs/>
        </w:rPr>
      </w:pPr>
      <w:r w:rsidRPr="00DF25CA">
        <w:rPr>
          <w:rFonts w:ascii="Arial Narrow" w:hAnsi="Arial Narrow" w:cs="Arial"/>
          <w:b/>
          <w:bCs/>
        </w:rPr>
        <w:t>Dataframe import and model training</w:t>
      </w:r>
    </w:p>
    <w:p w14:paraId="39E3B0D8" w14:textId="77777777" w:rsidR="00672FDE" w:rsidRPr="00DF25CA" w:rsidRDefault="00672FDE" w:rsidP="00672FDE">
      <w:pPr>
        <w:jc w:val="both"/>
        <w:rPr>
          <w:rFonts w:ascii="Arial Narrow" w:hAnsi="Arial Narrow" w:cs="Arial"/>
        </w:rPr>
      </w:pPr>
    </w:p>
    <w:p w14:paraId="6F042DB3" w14:textId="77777777" w:rsidR="00672FDE" w:rsidRPr="00DF25CA" w:rsidRDefault="00672FDE" w:rsidP="00672FDE">
      <w:pPr>
        <w:jc w:val="both"/>
        <w:rPr>
          <w:rFonts w:ascii="Arial Narrow" w:hAnsi="Arial Narrow" w:cs="Arial"/>
        </w:rPr>
      </w:pPr>
      <w:r w:rsidRPr="00DF25CA">
        <w:rPr>
          <w:rFonts w:ascii="Arial Narrow" w:hAnsi="Arial Narrow" w:cs="Arial"/>
        </w:rPr>
        <w:t>Firstly, the four dataframes for train and test of the models are loaded with the function read_csv() from the saved archives in the section above. The first model, Support Vector Components is initiated and trained with the fit() function, introducing X_train (processed data from the selected variables used for the model) and y_train (conscious or unconscious state of the patient for each observation of the X_train dataframe). The same is done with the second model, a Random Forest Classifier. The parameters used to tune the models are either selected automatically if the model permits, or iteratively based on which ones show better results. Model outcome is seen to perform similarly independently on the values of the parameters chosen.</w:t>
      </w:r>
    </w:p>
    <w:p w14:paraId="0E5A2710" w14:textId="77777777" w:rsidR="00672FDE" w:rsidRPr="00DF25CA" w:rsidRDefault="00672FDE" w:rsidP="00672FDE">
      <w:pPr>
        <w:jc w:val="both"/>
        <w:rPr>
          <w:rFonts w:ascii="Arial Narrow" w:hAnsi="Arial Narrow" w:cs="Arial"/>
        </w:rPr>
      </w:pPr>
    </w:p>
    <w:p w14:paraId="33994E2E" w14:textId="77777777" w:rsidR="00672FDE" w:rsidRPr="00DF25CA" w:rsidRDefault="00672FDE" w:rsidP="00672FDE">
      <w:pPr>
        <w:jc w:val="both"/>
        <w:rPr>
          <w:rFonts w:ascii="Arial Narrow" w:hAnsi="Arial Narrow" w:cs="Arial"/>
        </w:rPr>
      </w:pPr>
      <w:r w:rsidRPr="00DF25CA">
        <w:rPr>
          <w:rFonts w:ascii="Arial Narrow" w:hAnsi="Arial Narrow" w:cs="Arial"/>
        </w:rPr>
        <w:t>Once the model is trained, the predicted values for both of them are computed with the predict() function and the predict_proba() function. The predict() function directly provides the binary outcome prediction (0 or 1), while the predict_prova() provides the probability of falling into the class 1. Predicting the probability is interesting in order to perform the ROC curve, as it is based on computing iteratively the True Positive Rate (TPR) and False Positive Rate (FPR) for different thresholds used to consider the output as 0 or 1 (e.g. if the probability of being unconscious or 1 is 0.7 and the threshold is at 0.8, this case would be considered conscious or 0).</w:t>
      </w:r>
    </w:p>
    <w:p w14:paraId="1B590B7C" w14:textId="77777777" w:rsidR="00672FDE" w:rsidRPr="00DF25CA" w:rsidRDefault="00672FDE" w:rsidP="00672FDE"/>
    <w:p w14:paraId="421A668B" w14:textId="77777777" w:rsidR="00672FDE" w:rsidRPr="00DF25CA" w:rsidRDefault="00672FDE" w:rsidP="00672FDE">
      <w:pPr>
        <w:pStyle w:val="Heading3"/>
        <w:numPr>
          <w:ilvl w:val="2"/>
          <w:numId w:val="12"/>
        </w:numPr>
        <w:rPr>
          <w:rFonts w:ascii="Arial Narrow" w:hAnsi="Arial Narrow"/>
        </w:rPr>
      </w:pPr>
      <w:bookmarkStart w:id="51" w:name="_Toc93243949"/>
      <w:r w:rsidRPr="00DF25CA">
        <w:rPr>
          <w:rFonts w:ascii="Arial Narrow" w:hAnsi="Arial Narrow"/>
        </w:rPr>
        <w:t>Model Validation</w:t>
      </w:r>
      <w:bookmarkEnd w:id="51"/>
    </w:p>
    <w:p w14:paraId="09DCBBD0" w14:textId="77777777" w:rsidR="00672FDE" w:rsidRPr="00DF25CA" w:rsidRDefault="00672FDE" w:rsidP="00672FDE">
      <w:pPr>
        <w:rPr>
          <w:rFonts w:ascii="Arial Narrow" w:hAnsi="Arial Narrow"/>
        </w:rPr>
      </w:pPr>
    </w:p>
    <w:p w14:paraId="741DE1D1" w14:textId="77777777" w:rsidR="00672FDE" w:rsidRPr="00DF25CA" w:rsidRDefault="00672FDE" w:rsidP="00672FDE">
      <w:pPr>
        <w:rPr>
          <w:rFonts w:ascii="Arial Narrow" w:hAnsi="Arial Narrow"/>
        </w:rPr>
      </w:pPr>
      <w:r w:rsidRPr="00DF25CA">
        <w:rPr>
          <w:rFonts w:ascii="Arial Narrow" w:hAnsi="Arial Narrow"/>
          <w:b/>
          <w:bCs/>
          <w:noProof/>
        </w:rPr>
        <w:drawing>
          <wp:anchor distT="0" distB="0" distL="114300" distR="114300" simplePos="0" relativeHeight="251674624" behindDoc="1" locked="0" layoutInCell="1" allowOverlap="1" wp14:anchorId="31EFA367" wp14:editId="515C7D8F">
            <wp:simplePos x="0" y="0"/>
            <wp:positionH relativeFrom="column">
              <wp:posOffset>3223895</wp:posOffset>
            </wp:positionH>
            <wp:positionV relativeFrom="paragraph">
              <wp:posOffset>172720</wp:posOffset>
            </wp:positionV>
            <wp:extent cx="2673350" cy="1782445"/>
            <wp:effectExtent l="0" t="0" r="0" b="0"/>
            <wp:wrapTight wrapText="bothSides">
              <wp:wrapPolygon edited="0">
                <wp:start x="9235" y="1077"/>
                <wp:lineTo x="1539" y="2462"/>
                <wp:lineTo x="1334" y="3848"/>
                <wp:lineTo x="2463" y="3848"/>
                <wp:lineTo x="718" y="7541"/>
                <wp:lineTo x="513" y="8157"/>
                <wp:lineTo x="513" y="14159"/>
                <wp:lineTo x="2052" y="16160"/>
                <wp:lineTo x="2463" y="16160"/>
                <wp:lineTo x="1437" y="17699"/>
                <wp:lineTo x="1437" y="18468"/>
                <wp:lineTo x="2463" y="18622"/>
                <wp:lineTo x="2463" y="19699"/>
                <wp:lineTo x="4925" y="21084"/>
                <wp:lineTo x="6670" y="21392"/>
                <wp:lineTo x="15700" y="21392"/>
                <wp:lineTo x="17444" y="21084"/>
                <wp:lineTo x="19804" y="19699"/>
                <wp:lineTo x="19804" y="2462"/>
                <wp:lineTo x="16418" y="1539"/>
                <wp:lineTo x="10980" y="1077"/>
                <wp:lineTo x="9235" y="1077"/>
              </wp:wrapPolygon>
            </wp:wrapTight>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673350" cy="1782445"/>
                    </a:xfrm>
                    <a:prstGeom prst="rect">
                      <a:avLst/>
                    </a:prstGeom>
                  </pic:spPr>
                </pic:pic>
              </a:graphicData>
            </a:graphic>
            <wp14:sizeRelH relativeFrom="page">
              <wp14:pctWidth>0</wp14:pctWidth>
            </wp14:sizeRelH>
            <wp14:sizeRelV relativeFrom="page">
              <wp14:pctHeight>0</wp14:pctHeight>
            </wp14:sizeRelV>
          </wp:anchor>
        </w:drawing>
      </w:r>
      <w:r w:rsidRPr="00DF25CA">
        <w:rPr>
          <w:rFonts w:ascii="Arial Narrow" w:hAnsi="Arial Narrow"/>
          <w:b/>
          <w:bCs/>
        </w:rPr>
        <w:t>Model</w:t>
      </w:r>
      <w:r w:rsidRPr="00DF25CA">
        <w:rPr>
          <w:rFonts w:ascii="Arial Narrow" w:hAnsi="Arial Narrow"/>
        </w:rPr>
        <w:t xml:space="preserve"> </w:t>
      </w:r>
      <w:r w:rsidRPr="00DF25CA">
        <w:rPr>
          <w:rFonts w:ascii="Arial Narrow" w:hAnsi="Arial Narrow"/>
          <w:b/>
          <w:bCs/>
        </w:rPr>
        <w:t>validation</w:t>
      </w:r>
    </w:p>
    <w:p w14:paraId="396D052A" w14:textId="77777777" w:rsidR="00672FDE" w:rsidRPr="00DF25CA" w:rsidRDefault="00672FDE" w:rsidP="00672FDE">
      <w:pPr>
        <w:jc w:val="both"/>
        <w:rPr>
          <w:rFonts w:ascii="Arial Narrow" w:hAnsi="Arial Narrow"/>
        </w:rPr>
      </w:pPr>
    </w:p>
    <w:p w14:paraId="266BE803" w14:textId="77777777" w:rsidR="00672FDE" w:rsidRPr="00DF25CA" w:rsidRDefault="00672FDE" w:rsidP="00672FDE">
      <w:pPr>
        <w:ind w:right="3923"/>
        <w:jc w:val="both"/>
        <w:rPr>
          <w:rFonts w:ascii="Arial Narrow" w:hAnsi="Arial Narrow"/>
        </w:rPr>
      </w:pPr>
      <w:r w:rsidRPr="00DF25CA">
        <w:rPr>
          <w:noProof/>
        </w:rPr>
        <mc:AlternateContent>
          <mc:Choice Requires="wps">
            <w:drawing>
              <wp:anchor distT="0" distB="0" distL="114300" distR="114300" simplePos="0" relativeHeight="251675648" behindDoc="1" locked="0" layoutInCell="1" allowOverlap="1" wp14:anchorId="6449BA4D" wp14:editId="7B7D16A1">
                <wp:simplePos x="0" y="0"/>
                <wp:positionH relativeFrom="column">
                  <wp:posOffset>3543300</wp:posOffset>
                </wp:positionH>
                <wp:positionV relativeFrom="paragraph">
                  <wp:posOffset>1637665</wp:posOffset>
                </wp:positionV>
                <wp:extent cx="2054105" cy="291321"/>
                <wp:effectExtent l="0" t="0" r="3810" b="1270"/>
                <wp:wrapTight wrapText="bothSides">
                  <wp:wrapPolygon edited="0">
                    <wp:start x="0" y="0"/>
                    <wp:lineTo x="0" y="20751"/>
                    <wp:lineTo x="21506" y="20751"/>
                    <wp:lineTo x="21506"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2054105" cy="291321"/>
                        </a:xfrm>
                        <a:prstGeom prst="rect">
                          <a:avLst/>
                        </a:prstGeom>
                        <a:solidFill>
                          <a:prstClr val="white"/>
                        </a:solidFill>
                        <a:ln>
                          <a:noFill/>
                        </a:ln>
                      </wps:spPr>
                      <wps:txbx>
                        <w:txbxContent>
                          <w:p w14:paraId="389D2304" w14:textId="77777777" w:rsidR="00672FDE" w:rsidRPr="00352C9E" w:rsidRDefault="00672FDE" w:rsidP="00672FDE">
                            <w:pPr>
                              <w:pStyle w:val="Caption"/>
                              <w:jc w:val="center"/>
                              <w:rPr>
                                <w:rFonts w:ascii="Arial Narrow" w:hAnsi="Arial Narrow"/>
                                <w:noProof/>
                              </w:rPr>
                            </w:pPr>
                            <w:r>
                              <w:t xml:space="preserve">Figure </w:t>
                            </w:r>
                            <w:r>
                              <w:fldChar w:fldCharType="begin"/>
                            </w:r>
                            <w:r>
                              <w:instrText xml:space="preserve"> SEQ Figure \* ARABIC </w:instrText>
                            </w:r>
                            <w:r>
                              <w:fldChar w:fldCharType="separate"/>
                            </w:r>
                            <w:r>
                              <w:rPr>
                                <w:noProof/>
                              </w:rPr>
                              <w:t>14</w:t>
                            </w:r>
                            <w:r>
                              <w:fldChar w:fldCharType="end"/>
                            </w:r>
                            <w:r>
                              <w:t>: ROC-AUC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9BA4D" id="Text Box 28" o:spid="_x0000_s1031" type="#_x0000_t202" style="position:absolute;left:0;text-align:left;margin-left:279pt;margin-top:128.95pt;width:161.75pt;height:22.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" stroked="f">
                <v:textbox inset="0,0,0,0">
                  <w:txbxContent>
                    <w:p w14:paraId="389D2304" w14:textId="77777777" w:rsidR="00672FDE" w:rsidRPr="00352C9E" w:rsidRDefault="00672FDE" w:rsidP="00672FDE">
                      <w:pPr>
                        <w:pStyle w:val="Caption"/>
                        <w:jc w:val="center"/>
                        <w:rPr>
                          <w:rFonts w:ascii="Arial Narrow" w:hAnsi="Arial Narrow"/>
                          <w:noProof/>
                        </w:rPr>
                      </w:pPr>
                      <w:r>
                        <w:t xml:space="preserve">Figure </w:t>
                      </w:r>
                      <w:r>
                        <w:fldChar w:fldCharType="begin"/>
                      </w:r>
                      <w:r>
                        <w:instrText xml:space="preserve"> SEQ Figure \* ARABIC </w:instrText>
                      </w:r>
                      <w:r>
                        <w:fldChar w:fldCharType="separate"/>
                      </w:r>
                      <w:r>
                        <w:rPr>
                          <w:noProof/>
                        </w:rPr>
                        <w:t>14</w:t>
                      </w:r>
                      <w:r>
                        <w:fldChar w:fldCharType="end"/>
                      </w:r>
                      <w:r>
                        <w:t>: ROC-AUC</w:t>
                      </w:r>
                    </w:p>
                  </w:txbxContent>
                </v:textbox>
                <w10:wrap type="tight"/>
              </v:shape>
            </w:pict>
          </mc:Fallback>
        </mc:AlternateContent>
      </w:r>
      <w:r w:rsidRPr="00DF25CA">
        <w:rPr>
          <w:rFonts w:ascii="Arial Narrow" w:hAnsi="Arial Narrow"/>
        </w:rPr>
        <w:t>Model validation is also studied in “Model.py” archive. In order to evaluate the model metrics such as AUC, accuracy and F1-Score have been used. First of all, the ROC curve and its AUC for both models are performed. We can observe in the figure on the right that both models perform generally well, with high AUC values and with high values of TPR for still low values of FPR, meaning that we can identify most unconscious moments without increasing uncontrollably the False Positives. It can be observed that SVC performs a bit better that RFC in terms of AUC.</w:t>
      </w:r>
    </w:p>
    <w:p w14:paraId="14B08712" w14:textId="77777777" w:rsidR="00672FDE" w:rsidRPr="00DF25CA" w:rsidRDefault="00672FDE" w:rsidP="00672FDE">
      <w:pPr>
        <w:ind w:right="3923"/>
        <w:jc w:val="both"/>
        <w:rPr>
          <w:rFonts w:ascii="Arial Narrow" w:hAnsi="Arial Narrow"/>
        </w:rPr>
      </w:pPr>
    </w:p>
    <w:p w14:paraId="533A780F" w14:textId="77777777" w:rsidR="00672FDE" w:rsidRPr="00DF25CA" w:rsidRDefault="00672FDE" w:rsidP="00672FDE">
      <w:pPr>
        <w:ind w:right="-46"/>
        <w:jc w:val="both"/>
        <w:rPr>
          <w:rFonts w:ascii="Arial Narrow" w:hAnsi="Arial Narrow"/>
        </w:rPr>
      </w:pPr>
      <w:r w:rsidRPr="00DF25CA">
        <w:rPr>
          <w:noProof/>
        </w:rPr>
        <mc:AlternateContent>
          <mc:Choice Requires="wps">
            <w:drawing>
              <wp:anchor distT="0" distB="0" distL="114300" distR="114300" simplePos="0" relativeHeight="251679744" behindDoc="1" locked="0" layoutInCell="1" allowOverlap="1" wp14:anchorId="08DA0598" wp14:editId="2F15494C">
                <wp:simplePos x="0" y="0"/>
                <wp:positionH relativeFrom="column">
                  <wp:posOffset>3134995</wp:posOffset>
                </wp:positionH>
                <wp:positionV relativeFrom="paragraph">
                  <wp:posOffset>2176286</wp:posOffset>
                </wp:positionV>
                <wp:extent cx="2672080" cy="635"/>
                <wp:effectExtent l="0" t="0" r="0" b="0"/>
                <wp:wrapTight wrapText="bothSides">
                  <wp:wrapPolygon edited="0">
                    <wp:start x="0" y="0"/>
                    <wp:lineTo x="0" y="20167"/>
                    <wp:lineTo x="21456" y="20167"/>
                    <wp:lineTo x="21456"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2672080" cy="635"/>
                        </a:xfrm>
                        <a:prstGeom prst="rect">
                          <a:avLst/>
                        </a:prstGeom>
                        <a:solidFill>
                          <a:prstClr val="white"/>
                        </a:solidFill>
                        <a:ln>
                          <a:noFill/>
                        </a:ln>
                      </wps:spPr>
                      <wps:txbx>
                        <w:txbxContent>
                          <w:p w14:paraId="0135F192" w14:textId="77777777" w:rsidR="00672FDE" w:rsidRPr="00347FAB" w:rsidRDefault="00672FDE" w:rsidP="00672FDE">
                            <w:pPr>
                              <w:pStyle w:val="Caption"/>
                              <w:jc w:val="center"/>
                              <w:rPr>
                                <w:noProof/>
                              </w:rPr>
                            </w:pPr>
                            <w:bookmarkStart w:id="52" w:name="_Toc93050766"/>
                            <w:r>
                              <w:t xml:space="preserve">Table </w:t>
                            </w:r>
                            <w:r>
                              <w:fldChar w:fldCharType="begin"/>
                            </w:r>
                            <w:r>
                              <w:instrText xml:space="preserve"> SEQ Table \* ARABIC </w:instrText>
                            </w:r>
                            <w:r>
                              <w:fldChar w:fldCharType="separate"/>
                            </w:r>
                            <w:r>
                              <w:rPr>
                                <w:noProof/>
                              </w:rPr>
                              <w:t>5</w:t>
                            </w:r>
                            <w:r>
                              <w:fldChar w:fldCharType="end"/>
                            </w:r>
                            <w:r>
                              <w:t>: SVC metrics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A0598" id="Text Box 32" o:spid="_x0000_s1032" type="#_x0000_t202" style="position:absolute;left:0;text-align:left;margin-left:246.85pt;margin-top:171.35pt;width:210.4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" stroked="f">
                <v:textbox style="mso-fit-shape-to-text:t" inset="0,0,0,0">
                  <w:txbxContent>
                    <w:p w14:paraId="0135F192" w14:textId="77777777" w:rsidR="00672FDE" w:rsidRPr="00347FAB" w:rsidRDefault="00672FDE" w:rsidP="00672FDE">
                      <w:pPr>
                        <w:pStyle w:val="Caption"/>
                        <w:jc w:val="center"/>
                        <w:rPr>
                          <w:noProof/>
                        </w:rPr>
                      </w:pPr>
                      <w:bookmarkStart w:id="53" w:name="_Toc93050766"/>
                      <w:r>
                        <w:t xml:space="preserve">Table </w:t>
                      </w:r>
                      <w:r>
                        <w:fldChar w:fldCharType="begin"/>
                      </w:r>
                      <w:r>
                        <w:instrText xml:space="preserve"> SEQ Table \* ARABIC </w:instrText>
                      </w:r>
                      <w:r>
                        <w:fldChar w:fldCharType="separate"/>
                      </w:r>
                      <w:r>
                        <w:rPr>
                          <w:noProof/>
                        </w:rPr>
                        <w:t>5</w:t>
                      </w:r>
                      <w:r>
                        <w:fldChar w:fldCharType="end"/>
                      </w:r>
                      <w:r>
                        <w:t>: SVC metrics</w:t>
                      </w:r>
                      <w:bookmarkEnd w:id="53"/>
                    </w:p>
                  </w:txbxContent>
                </v:textbox>
                <w10:wrap type="tight"/>
              </v:shape>
            </w:pict>
          </mc:Fallback>
        </mc:AlternateContent>
      </w:r>
      <w:r w:rsidRPr="00DF25CA">
        <w:rPr>
          <w:noProof/>
        </w:rPr>
        <mc:AlternateContent>
          <mc:Choice Requires="wps">
            <w:drawing>
              <wp:anchor distT="0" distB="0" distL="114300" distR="114300" simplePos="0" relativeHeight="251678720" behindDoc="1" locked="0" layoutInCell="1" allowOverlap="1" wp14:anchorId="5EA9C179" wp14:editId="31702922">
                <wp:simplePos x="0" y="0"/>
                <wp:positionH relativeFrom="column">
                  <wp:posOffset>25894</wp:posOffset>
                </wp:positionH>
                <wp:positionV relativeFrom="paragraph">
                  <wp:posOffset>2157730</wp:posOffset>
                </wp:positionV>
                <wp:extent cx="2788285" cy="635"/>
                <wp:effectExtent l="0" t="0" r="5715" b="0"/>
                <wp:wrapTight wrapText="bothSides">
                  <wp:wrapPolygon edited="0">
                    <wp:start x="0" y="0"/>
                    <wp:lineTo x="0" y="20167"/>
                    <wp:lineTo x="21546" y="20167"/>
                    <wp:lineTo x="21546"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788285" cy="635"/>
                        </a:xfrm>
                        <a:prstGeom prst="rect">
                          <a:avLst/>
                        </a:prstGeom>
                        <a:solidFill>
                          <a:prstClr val="white"/>
                        </a:solidFill>
                        <a:ln>
                          <a:noFill/>
                        </a:ln>
                      </wps:spPr>
                      <wps:txbx>
                        <w:txbxContent>
                          <w:p w14:paraId="2B37F5ED" w14:textId="77777777" w:rsidR="00672FDE" w:rsidRPr="00480359" w:rsidRDefault="00672FDE" w:rsidP="00672FDE">
                            <w:pPr>
                              <w:pStyle w:val="Caption"/>
                              <w:jc w:val="center"/>
                              <w:rPr>
                                <w:rFonts w:ascii="Arial Narrow" w:hAnsi="Arial Narrow"/>
                                <w:noProof/>
                              </w:rPr>
                            </w:pPr>
                            <w:bookmarkStart w:id="54" w:name="_Toc93050767"/>
                            <w:r>
                              <w:t xml:space="preserve">Table </w:t>
                            </w:r>
                            <w:r>
                              <w:fldChar w:fldCharType="begin"/>
                            </w:r>
                            <w:r>
                              <w:instrText xml:space="preserve"> SEQ Table \* ARABIC </w:instrText>
                            </w:r>
                            <w:r>
                              <w:fldChar w:fldCharType="separate"/>
                            </w:r>
                            <w:r>
                              <w:rPr>
                                <w:noProof/>
                              </w:rPr>
                              <w:t>6</w:t>
                            </w:r>
                            <w:r>
                              <w:fldChar w:fldCharType="end"/>
                            </w:r>
                            <w:r>
                              <w:t>:RFC metrics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9C179" id="Text Box 31" o:spid="_x0000_s1033" type="#_x0000_t202" style="position:absolute;left:0;text-align:left;margin-left:2.05pt;margin-top:169.9pt;width:219.5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" stroked="f">
                <v:textbox style="mso-fit-shape-to-text:t" inset="0,0,0,0">
                  <w:txbxContent>
                    <w:p w14:paraId="2B37F5ED" w14:textId="77777777" w:rsidR="00672FDE" w:rsidRPr="00480359" w:rsidRDefault="00672FDE" w:rsidP="00672FDE">
                      <w:pPr>
                        <w:pStyle w:val="Caption"/>
                        <w:jc w:val="center"/>
                        <w:rPr>
                          <w:rFonts w:ascii="Arial Narrow" w:hAnsi="Arial Narrow"/>
                          <w:noProof/>
                        </w:rPr>
                      </w:pPr>
                      <w:bookmarkStart w:id="55" w:name="_Toc93050767"/>
                      <w:r>
                        <w:t xml:space="preserve">Table </w:t>
                      </w:r>
                      <w:r>
                        <w:fldChar w:fldCharType="begin"/>
                      </w:r>
                      <w:r>
                        <w:instrText xml:space="preserve"> SEQ Table \* ARABIC </w:instrText>
                      </w:r>
                      <w:r>
                        <w:fldChar w:fldCharType="separate"/>
                      </w:r>
                      <w:r>
                        <w:rPr>
                          <w:noProof/>
                        </w:rPr>
                        <w:t>6</w:t>
                      </w:r>
                      <w:r>
                        <w:fldChar w:fldCharType="end"/>
                      </w:r>
                      <w:r>
                        <w:t>:RFC metrics</w:t>
                      </w:r>
                      <w:bookmarkEnd w:id="55"/>
                    </w:p>
                  </w:txbxContent>
                </v:textbox>
                <w10:wrap type="tight"/>
              </v:shape>
            </w:pict>
          </mc:Fallback>
        </mc:AlternateContent>
      </w:r>
      <w:r w:rsidRPr="00DF25CA">
        <w:rPr>
          <w:rFonts w:ascii="Arial Narrow" w:hAnsi="Arial Narrow"/>
          <w:noProof/>
        </w:rPr>
        <w:drawing>
          <wp:anchor distT="0" distB="0" distL="114300" distR="114300" simplePos="0" relativeHeight="251677696" behindDoc="1" locked="0" layoutInCell="1" allowOverlap="1" wp14:anchorId="36E6BF97" wp14:editId="4D50CD36">
            <wp:simplePos x="0" y="0"/>
            <wp:positionH relativeFrom="column">
              <wp:posOffset>-147320</wp:posOffset>
            </wp:positionH>
            <wp:positionV relativeFrom="paragraph">
              <wp:posOffset>697865</wp:posOffset>
            </wp:positionV>
            <wp:extent cx="2788285" cy="1402715"/>
            <wp:effectExtent l="0" t="0" r="5715" b="0"/>
            <wp:wrapTight wrapText="bothSides">
              <wp:wrapPolygon edited="0">
                <wp:start x="0" y="0"/>
                <wp:lineTo x="0" y="21316"/>
                <wp:lineTo x="21546" y="21316"/>
                <wp:lineTo x="2154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4" cstate="print">
                      <a:extLst>
                        <a:ext uri="{28A0092B-C50C-407E-A947-70E740481C1C}">
                          <a14:useLocalDpi xmlns:a14="http://schemas.microsoft.com/office/drawing/2010/main" val="0"/>
                        </a:ext>
                      </a:extLst>
                    </a:blip>
                    <a:srcRect l="-1" r="2355"/>
                    <a:stretch/>
                  </pic:blipFill>
                  <pic:spPr bwMode="auto">
                    <a:xfrm>
                      <a:off x="0" y="0"/>
                      <a:ext cx="2788285" cy="1402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F25CA">
        <w:rPr>
          <w:rFonts w:ascii="Arial Narrow" w:hAnsi="Arial Narrow"/>
          <w:noProof/>
        </w:rPr>
        <w:drawing>
          <wp:anchor distT="0" distB="0" distL="114300" distR="114300" simplePos="0" relativeHeight="251676672" behindDoc="1" locked="0" layoutInCell="1" allowOverlap="1" wp14:anchorId="2FDD63CA" wp14:editId="5B4A07AF">
            <wp:simplePos x="0" y="0"/>
            <wp:positionH relativeFrom="column">
              <wp:posOffset>3081655</wp:posOffset>
            </wp:positionH>
            <wp:positionV relativeFrom="paragraph">
              <wp:posOffset>697865</wp:posOffset>
            </wp:positionV>
            <wp:extent cx="2672080" cy="1489710"/>
            <wp:effectExtent l="0" t="0" r="0" b="0"/>
            <wp:wrapTight wrapText="bothSides">
              <wp:wrapPolygon edited="0">
                <wp:start x="0" y="0"/>
                <wp:lineTo x="0" y="21361"/>
                <wp:lineTo x="21456" y="21361"/>
                <wp:lineTo x="2145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72080" cy="1489710"/>
                    </a:xfrm>
                    <a:prstGeom prst="rect">
                      <a:avLst/>
                    </a:prstGeom>
                  </pic:spPr>
                </pic:pic>
              </a:graphicData>
            </a:graphic>
            <wp14:sizeRelH relativeFrom="page">
              <wp14:pctWidth>0</wp14:pctWidth>
            </wp14:sizeRelH>
            <wp14:sizeRelV relativeFrom="page">
              <wp14:pctHeight>0</wp14:pctHeight>
            </wp14:sizeRelV>
          </wp:anchor>
        </w:drawing>
      </w:r>
      <w:r w:rsidRPr="00DF25CA">
        <w:rPr>
          <w:rFonts w:ascii="Arial Narrow" w:hAnsi="Arial Narrow"/>
        </w:rPr>
        <w:t>Regarding accuracy and F1-Score, both models also perform with high values, all of them above 0.84. Concretely, SVC overperforms RFC in precision, recall, F1-Score on both predicting consciousness and unconsciousness, as seen in the tables below.</w:t>
      </w:r>
    </w:p>
    <w:p w14:paraId="051CABF9" w14:textId="77777777" w:rsidR="00672FDE" w:rsidRPr="00DF25CA" w:rsidRDefault="00672FDE" w:rsidP="00672FDE">
      <w:pPr>
        <w:ind w:right="95"/>
        <w:rPr>
          <w:rFonts w:ascii="Arial Narrow" w:hAnsi="Arial Narrow"/>
        </w:rPr>
      </w:pPr>
    </w:p>
    <w:p w14:paraId="37FE1EBD" w14:textId="77777777" w:rsidR="00672FDE" w:rsidRPr="00DF25CA" w:rsidRDefault="00672FDE" w:rsidP="00672FDE">
      <w:pPr>
        <w:ind w:right="95"/>
        <w:rPr>
          <w:rFonts w:ascii="Arial Narrow" w:hAnsi="Arial Narrow"/>
        </w:rPr>
      </w:pPr>
      <w:r w:rsidRPr="00DF25CA">
        <w:rPr>
          <w:rFonts w:ascii="Arial Narrow" w:hAnsi="Arial Narrow"/>
        </w:rPr>
        <w:t>Also, confusion matrices are useful to visually comprehend how a model is performing. The confusion matrices for both models are shown below.</w:t>
      </w:r>
    </w:p>
    <w:p w14:paraId="2AEE03BD" w14:textId="77777777" w:rsidR="00672FDE" w:rsidRPr="00DF25CA" w:rsidRDefault="00672FDE" w:rsidP="00672FDE">
      <w:pPr>
        <w:ind w:right="95"/>
        <w:rPr>
          <w:rFonts w:ascii="Arial Narrow" w:hAnsi="Arial Narrow"/>
        </w:rPr>
      </w:pPr>
    </w:p>
    <w:p w14:paraId="081243A7" w14:textId="77777777" w:rsidR="00672FDE" w:rsidRPr="00DF25CA" w:rsidRDefault="00672FDE" w:rsidP="00672FDE">
      <w:pPr>
        <w:ind w:right="95"/>
        <w:rPr>
          <w:rFonts w:ascii="Arial Narrow" w:hAnsi="Arial Narrow"/>
        </w:rPr>
      </w:pPr>
    </w:p>
    <w:p w14:paraId="3FBA16EA" w14:textId="77777777" w:rsidR="00672FDE" w:rsidRPr="00DF25CA" w:rsidRDefault="00672FDE" w:rsidP="00672FDE">
      <w:pPr>
        <w:ind w:right="95"/>
        <w:rPr>
          <w:rFonts w:ascii="Arial Narrow" w:hAnsi="Arial Narrow"/>
        </w:rPr>
      </w:pPr>
      <w:r w:rsidRPr="00DF25CA">
        <w:rPr>
          <w:noProof/>
        </w:rPr>
        <w:drawing>
          <wp:anchor distT="0" distB="0" distL="114300" distR="114300" simplePos="0" relativeHeight="251680768" behindDoc="1" locked="0" layoutInCell="1" allowOverlap="1" wp14:anchorId="4215B378" wp14:editId="5592D5D7">
            <wp:simplePos x="0" y="0"/>
            <wp:positionH relativeFrom="column">
              <wp:posOffset>3012299</wp:posOffset>
            </wp:positionH>
            <wp:positionV relativeFrom="paragraph">
              <wp:posOffset>118745</wp:posOffset>
            </wp:positionV>
            <wp:extent cx="2810510" cy="1873250"/>
            <wp:effectExtent l="0" t="0" r="0" b="0"/>
            <wp:wrapTight wrapText="bothSides">
              <wp:wrapPolygon edited="0">
                <wp:start x="6930" y="146"/>
                <wp:lineTo x="5173" y="2489"/>
                <wp:lineTo x="4978" y="2929"/>
                <wp:lineTo x="4978" y="5125"/>
                <wp:lineTo x="4490" y="6443"/>
                <wp:lineTo x="4490" y="6883"/>
                <wp:lineTo x="4978" y="7468"/>
                <wp:lineTo x="3807" y="8933"/>
                <wp:lineTo x="3611" y="9372"/>
                <wp:lineTo x="3611" y="12155"/>
                <wp:lineTo x="4392" y="14498"/>
                <wp:lineTo x="4978" y="16841"/>
                <wp:lineTo x="4978" y="18891"/>
                <wp:lineTo x="5368" y="19184"/>
                <wp:lineTo x="7711" y="19184"/>
                <wp:lineTo x="7711" y="19916"/>
                <wp:lineTo x="8199" y="21087"/>
                <wp:lineTo x="8589" y="21380"/>
                <wp:lineTo x="12591" y="21380"/>
                <wp:lineTo x="12884" y="21087"/>
                <wp:lineTo x="13567" y="19623"/>
                <wp:lineTo x="16886" y="19184"/>
                <wp:lineTo x="19228" y="18159"/>
                <wp:lineTo x="19228" y="16841"/>
                <wp:lineTo x="17569" y="14498"/>
                <wp:lineTo x="19033" y="14498"/>
                <wp:lineTo x="19033" y="13765"/>
                <wp:lineTo x="17569" y="12155"/>
                <wp:lineTo x="19033" y="11569"/>
                <wp:lineTo x="19033" y="10837"/>
                <wp:lineTo x="17569" y="9812"/>
                <wp:lineTo x="19033" y="8786"/>
                <wp:lineTo x="19033" y="8054"/>
                <wp:lineTo x="17569" y="7468"/>
                <wp:lineTo x="19033" y="5858"/>
                <wp:lineTo x="19033" y="5125"/>
                <wp:lineTo x="17667" y="5125"/>
                <wp:lineTo x="19131" y="2929"/>
                <wp:lineTo x="19326" y="2489"/>
                <wp:lineTo x="14641" y="146"/>
                <wp:lineTo x="6930" y="146"/>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a:extLst>
                        <a:ext uri="{28A0092B-C50C-407E-A947-70E740481C1C}">
                          <a14:useLocalDpi xmlns:a14="http://schemas.microsoft.com/office/drawing/2010/main" val="0"/>
                        </a:ext>
                      </a:extLst>
                    </a:blip>
                    <a:stretch>
                      <a:fillRect/>
                    </a:stretch>
                  </pic:blipFill>
                  <pic:spPr>
                    <a:xfrm>
                      <a:off x="0" y="0"/>
                      <a:ext cx="2810510" cy="1873250"/>
                    </a:xfrm>
                    <a:prstGeom prst="rect">
                      <a:avLst/>
                    </a:prstGeom>
                  </pic:spPr>
                </pic:pic>
              </a:graphicData>
            </a:graphic>
            <wp14:sizeRelH relativeFrom="page">
              <wp14:pctWidth>0</wp14:pctWidth>
            </wp14:sizeRelH>
            <wp14:sizeRelV relativeFrom="page">
              <wp14:pctHeight>0</wp14:pctHeight>
            </wp14:sizeRelV>
          </wp:anchor>
        </w:drawing>
      </w:r>
      <w:r w:rsidRPr="00DF25CA">
        <w:rPr>
          <w:noProof/>
        </w:rPr>
        <w:drawing>
          <wp:anchor distT="0" distB="0" distL="114300" distR="114300" simplePos="0" relativeHeight="251681792" behindDoc="1" locked="0" layoutInCell="1" allowOverlap="1" wp14:anchorId="7D226B60" wp14:editId="2C7E2CA6">
            <wp:simplePos x="0" y="0"/>
            <wp:positionH relativeFrom="column">
              <wp:posOffset>-259080</wp:posOffset>
            </wp:positionH>
            <wp:positionV relativeFrom="paragraph">
              <wp:posOffset>119098</wp:posOffset>
            </wp:positionV>
            <wp:extent cx="2810934" cy="1873956"/>
            <wp:effectExtent l="0" t="0" r="0" b="0"/>
            <wp:wrapTight wrapText="bothSides">
              <wp:wrapPolygon edited="0">
                <wp:start x="7125" y="146"/>
                <wp:lineTo x="4978" y="2781"/>
                <wp:lineTo x="4978" y="5124"/>
                <wp:lineTo x="4490" y="6441"/>
                <wp:lineTo x="4490" y="6880"/>
                <wp:lineTo x="4978" y="7466"/>
                <wp:lineTo x="3807" y="8930"/>
                <wp:lineTo x="3611" y="9369"/>
                <wp:lineTo x="3611" y="12150"/>
                <wp:lineTo x="4392" y="14493"/>
                <wp:lineTo x="4978" y="16835"/>
                <wp:lineTo x="4978" y="18884"/>
                <wp:lineTo x="5368" y="19177"/>
                <wp:lineTo x="7711" y="19177"/>
                <wp:lineTo x="7711" y="19909"/>
                <wp:lineTo x="8199" y="21080"/>
                <wp:lineTo x="8589" y="21373"/>
                <wp:lineTo x="12591" y="21373"/>
                <wp:lineTo x="12884" y="21080"/>
                <wp:lineTo x="13567" y="19616"/>
                <wp:lineTo x="18838" y="18884"/>
                <wp:lineTo x="19131" y="17421"/>
                <wp:lineTo x="17667" y="16835"/>
                <wp:lineTo x="19228" y="14493"/>
                <wp:lineTo x="17569" y="12150"/>
                <wp:lineTo x="19033" y="11711"/>
                <wp:lineTo x="19033" y="10833"/>
                <wp:lineTo x="17569" y="9808"/>
                <wp:lineTo x="19033" y="8344"/>
                <wp:lineTo x="19033" y="7612"/>
                <wp:lineTo x="17667" y="7466"/>
                <wp:lineTo x="19326" y="5124"/>
                <wp:lineTo x="17764" y="2781"/>
                <wp:lineTo x="14153" y="146"/>
                <wp:lineTo x="7125" y="146"/>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2810934" cy="1873956"/>
                    </a:xfrm>
                    <a:prstGeom prst="rect">
                      <a:avLst/>
                    </a:prstGeom>
                  </pic:spPr>
                </pic:pic>
              </a:graphicData>
            </a:graphic>
            <wp14:sizeRelH relativeFrom="page">
              <wp14:pctWidth>0</wp14:pctWidth>
            </wp14:sizeRelH>
            <wp14:sizeRelV relativeFrom="page">
              <wp14:pctHeight>0</wp14:pctHeight>
            </wp14:sizeRelV>
          </wp:anchor>
        </w:drawing>
      </w:r>
    </w:p>
    <w:p w14:paraId="610DE027" w14:textId="77777777" w:rsidR="00672FDE" w:rsidRPr="00DF25CA" w:rsidRDefault="00672FDE" w:rsidP="00672FDE">
      <w:pPr>
        <w:ind w:right="95"/>
        <w:rPr>
          <w:rFonts w:ascii="Arial Narrow" w:hAnsi="Arial Narrow"/>
        </w:rPr>
      </w:pPr>
    </w:p>
    <w:p w14:paraId="6C5D2D81" w14:textId="77777777" w:rsidR="00672FDE" w:rsidRPr="00DF25CA" w:rsidRDefault="00672FDE" w:rsidP="00672FDE">
      <w:pPr>
        <w:ind w:right="95"/>
        <w:rPr>
          <w:rFonts w:ascii="Arial Narrow" w:hAnsi="Arial Narrow"/>
        </w:rPr>
      </w:pPr>
    </w:p>
    <w:p w14:paraId="4DA798EF" w14:textId="77777777" w:rsidR="00672FDE" w:rsidRPr="00DF25CA" w:rsidRDefault="00672FDE" w:rsidP="00672FDE">
      <w:pPr>
        <w:ind w:right="95"/>
        <w:rPr>
          <w:rFonts w:ascii="Arial Narrow" w:hAnsi="Arial Narrow"/>
        </w:rPr>
      </w:pPr>
    </w:p>
    <w:p w14:paraId="31A2F865" w14:textId="77777777" w:rsidR="00672FDE" w:rsidRPr="00DF25CA" w:rsidRDefault="00672FDE" w:rsidP="00672FDE">
      <w:pPr>
        <w:ind w:right="95"/>
        <w:rPr>
          <w:rFonts w:ascii="Arial Narrow" w:hAnsi="Arial Narrow"/>
        </w:rPr>
      </w:pPr>
    </w:p>
    <w:p w14:paraId="541FFFED" w14:textId="77777777" w:rsidR="00672FDE" w:rsidRPr="00DF25CA" w:rsidRDefault="00672FDE" w:rsidP="00672FDE">
      <w:pPr>
        <w:ind w:right="95"/>
        <w:rPr>
          <w:rFonts w:ascii="Arial Narrow" w:hAnsi="Arial Narrow"/>
        </w:rPr>
      </w:pPr>
    </w:p>
    <w:p w14:paraId="6AA9FAA4" w14:textId="77777777" w:rsidR="00672FDE" w:rsidRPr="00DF25CA" w:rsidRDefault="00672FDE" w:rsidP="00672FDE">
      <w:pPr>
        <w:ind w:right="95"/>
        <w:rPr>
          <w:rFonts w:ascii="Arial Narrow" w:hAnsi="Arial Narrow"/>
        </w:rPr>
      </w:pPr>
    </w:p>
    <w:p w14:paraId="160153BA" w14:textId="77777777" w:rsidR="00672FDE" w:rsidRPr="00DF25CA" w:rsidRDefault="00672FDE" w:rsidP="00672FDE">
      <w:pPr>
        <w:ind w:right="95"/>
        <w:rPr>
          <w:rFonts w:ascii="Arial Narrow" w:hAnsi="Arial Narrow"/>
        </w:rPr>
      </w:pPr>
    </w:p>
    <w:p w14:paraId="4BF5BA7F" w14:textId="77777777" w:rsidR="00672FDE" w:rsidRPr="00DF25CA" w:rsidRDefault="00672FDE" w:rsidP="00672FDE">
      <w:pPr>
        <w:ind w:right="3923"/>
      </w:pPr>
      <w:r w:rsidRPr="00DF25CA">
        <w:rPr>
          <w:noProof/>
        </w:rPr>
        <mc:AlternateContent>
          <mc:Choice Requires="wps">
            <w:drawing>
              <wp:anchor distT="0" distB="0" distL="114300" distR="114300" simplePos="0" relativeHeight="251682816" behindDoc="1" locked="0" layoutInCell="1" allowOverlap="1" wp14:anchorId="7F83AFFF" wp14:editId="7A03C5B7">
                <wp:simplePos x="0" y="0"/>
                <wp:positionH relativeFrom="column">
                  <wp:posOffset>-203835</wp:posOffset>
                </wp:positionH>
                <wp:positionV relativeFrom="paragraph">
                  <wp:posOffset>650875</wp:posOffset>
                </wp:positionV>
                <wp:extent cx="2810510" cy="635"/>
                <wp:effectExtent l="0" t="0" r="0" b="0"/>
                <wp:wrapTight wrapText="bothSides">
                  <wp:wrapPolygon edited="0">
                    <wp:start x="0" y="0"/>
                    <wp:lineTo x="0" y="20167"/>
                    <wp:lineTo x="21473" y="20167"/>
                    <wp:lineTo x="21473"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2810510" cy="635"/>
                        </a:xfrm>
                        <a:prstGeom prst="rect">
                          <a:avLst/>
                        </a:prstGeom>
                        <a:solidFill>
                          <a:prstClr val="white"/>
                        </a:solidFill>
                        <a:ln>
                          <a:noFill/>
                        </a:ln>
                      </wps:spPr>
                      <wps:txbx>
                        <w:txbxContent>
                          <w:p w14:paraId="2F436E42" w14:textId="77777777" w:rsidR="00672FDE" w:rsidRPr="00921CD7" w:rsidRDefault="00672FDE" w:rsidP="00672FDE">
                            <w:pPr>
                              <w:pStyle w:val="Caption"/>
                              <w:jc w:val="center"/>
                              <w:rPr>
                                <w:noProof/>
                              </w:rPr>
                            </w:pPr>
                            <w:r>
                              <w:t xml:space="preserve">Figure </w:t>
                            </w:r>
                            <w:r>
                              <w:fldChar w:fldCharType="begin"/>
                            </w:r>
                            <w:r>
                              <w:instrText xml:space="preserve"> SEQ Figure \* ARABIC </w:instrText>
                            </w:r>
                            <w:r>
                              <w:fldChar w:fldCharType="separate"/>
                            </w:r>
                            <w:r>
                              <w:rPr>
                                <w:noProof/>
                              </w:rPr>
                              <w:t>15</w:t>
                            </w:r>
                            <w:r>
                              <w:fldChar w:fldCharType="end"/>
                            </w:r>
                            <w:r>
                              <w:t xml:space="preserve">: </w:t>
                            </w:r>
                            <w:r w:rsidRPr="008A366A">
                              <w:t xml:space="preserve">Confusion matrix for </w:t>
                            </w:r>
                            <w:r>
                              <w:t>RFC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3AFFF" id="Text Box 37" o:spid="_x0000_s1034" type="#_x0000_t202" style="position:absolute;margin-left:-16.05pt;margin-top:51.25pt;width:221.3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" stroked="f">
                <v:textbox style="mso-fit-shape-to-text:t" inset="0,0,0,0">
                  <w:txbxContent>
                    <w:p w14:paraId="2F436E42" w14:textId="77777777" w:rsidR="00672FDE" w:rsidRPr="00921CD7" w:rsidRDefault="00672FDE" w:rsidP="00672FDE">
                      <w:pPr>
                        <w:pStyle w:val="Caption"/>
                        <w:jc w:val="center"/>
                        <w:rPr>
                          <w:noProof/>
                        </w:rPr>
                      </w:pPr>
                      <w:r>
                        <w:t xml:space="preserve">Figure </w:t>
                      </w:r>
                      <w:r>
                        <w:fldChar w:fldCharType="begin"/>
                      </w:r>
                      <w:r>
                        <w:instrText xml:space="preserve"> SEQ Figure \* ARABIC </w:instrText>
                      </w:r>
                      <w:r>
                        <w:fldChar w:fldCharType="separate"/>
                      </w:r>
                      <w:r>
                        <w:rPr>
                          <w:noProof/>
                        </w:rPr>
                        <w:t>15</w:t>
                      </w:r>
                      <w:r>
                        <w:fldChar w:fldCharType="end"/>
                      </w:r>
                      <w:r>
                        <w:t xml:space="preserve">: </w:t>
                      </w:r>
                      <w:r w:rsidRPr="008A366A">
                        <w:t xml:space="preserve">Confusion matrix for </w:t>
                      </w:r>
                      <w:r>
                        <w:t>RFC</w:t>
                      </w:r>
                    </w:p>
                  </w:txbxContent>
                </v:textbox>
                <w10:wrap type="tight"/>
              </v:shape>
            </w:pict>
          </mc:Fallback>
        </mc:AlternateContent>
      </w:r>
      <w:r w:rsidRPr="00DF25CA">
        <w:rPr>
          <w:noProof/>
        </w:rPr>
        <mc:AlternateContent>
          <mc:Choice Requires="wps">
            <w:drawing>
              <wp:anchor distT="0" distB="0" distL="114300" distR="114300" simplePos="0" relativeHeight="251683840" behindDoc="1" locked="0" layoutInCell="1" allowOverlap="1" wp14:anchorId="7DC4F5E3" wp14:editId="081A01C6">
                <wp:simplePos x="0" y="0"/>
                <wp:positionH relativeFrom="column">
                  <wp:posOffset>3055479</wp:posOffset>
                </wp:positionH>
                <wp:positionV relativeFrom="paragraph">
                  <wp:posOffset>650240</wp:posOffset>
                </wp:positionV>
                <wp:extent cx="2810510" cy="635"/>
                <wp:effectExtent l="0" t="0" r="0" b="0"/>
                <wp:wrapTight wrapText="bothSides">
                  <wp:wrapPolygon edited="0">
                    <wp:start x="0" y="0"/>
                    <wp:lineTo x="0" y="20167"/>
                    <wp:lineTo x="21473" y="20167"/>
                    <wp:lineTo x="21473"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810510" cy="635"/>
                        </a:xfrm>
                        <a:prstGeom prst="rect">
                          <a:avLst/>
                        </a:prstGeom>
                        <a:solidFill>
                          <a:prstClr val="white"/>
                        </a:solidFill>
                        <a:ln>
                          <a:noFill/>
                        </a:ln>
                      </wps:spPr>
                      <wps:txbx>
                        <w:txbxContent>
                          <w:p w14:paraId="47D3C3F9" w14:textId="77777777" w:rsidR="00672FDE" w:rsidRPr="00917943" w:rsidRDefault="00672FDE" w:rsidP="00672FDE">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w:t>
                            </w:r>
                            <w:r w:rsidRPr="00602DA7">
                              <w:t>Confusion matrix for SVC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4F5E3" id="Text Box 38" o:spid="_x0000_s1035" type="#_x0000_t202" style="position:absolute;margin-left:240.6pt;margin-top:51.2pt;width:221.3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PXsWGQIAAD8EAAAOAAAAZHJzL2Uyb0RvYy54bWysU8Fu2zAMvQ/YPwi6L04ytOi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" stroked="f">
                <v:textbox style="mso-fit-shape-to-text:t" inset="0,0,0,0">
                  <w:txbxContent>
                    <w:p w14:paraId="47D3C3F9" w14:textId="77777777" w:rsidR="00672FDE" w:rsidRPr="00917943" w:rsidRDefault="00672FDE" w:rsidP="00672FDE">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w:t>
                      </w:r>
                      <w:r w:rsidRPr="00602DA7">
                        <w:t>Confusion matrix for SVC</w:t>
                      </w:r>
                    </w:p>
                  </w:txbxContent>
                </v:textbox>
                <w10:wrap type="tight"/>
              </v:shape>
            </w:pict>
          </mc:Fallback>
        </mc:AlternateContent>
      </w:r>
    </w:p>
    <w:p w14:paraId="2D006F42" w14:textId="77777777" w:rsidR="00672FDE" w:rsidRPr="00DF25CA" w:rsidRDefault="00672FDE" w:rsidP="00672FDE">
      <w:pPr>
        <w:ind w:right="3923"/>
      </w:pPr>
    </w:p>
    <w:p w14:paraId="04B8F7A5" w14:textId="77777777" w:rsidR="00672FDE" w:rsidRDefault="00672FDE" w:rsidP="00672FDE">
      <w:pPr>
        <w:ind w:right="3923"/>
        <w:jc w:val="both"/>
        <w:rPr>
          <w:rFonts w:ascii="Arial Narrow" w:hAnsi="Arial Narrow" w:cs="Arial"/>
        </w:rPr>
      </w:pPr>
    </w:p>
    <w:p w14:paraId="47011F0D" w14:textId="77777777" w:rsidR="00672FDE" w:rsidRPr="00DF25CA" w:rsidRDefault="00672FDE" w:rsidP="00672FDE">
      <w:pPr>
        <w:ind w:right="3923"/>
        <w:jc w:val="both"/>
        <w:rPr>
          <w:rFonts w:ascii="Arial Narrow" w:hAnsi="Arial Narrow" w:cs="Arial"/>
        </w:rPr>
      </w:pPr>
      <w:r w:rsidRPr="00DF25CA">
        <w:rPr>
          <w:rFonts w:ascii="Arial Narrow" w:hAnsi="Arial Narrow" w:cs="Arial"/>
          <w:noProof/>
        </w:rPr>
        <w:drawing>
          <wp:anchor distT="0" distB="0" distL="114300" distR="114300" simplePos="0" relativeHeight="251672576" behindDoc="1" locked="0" layoutInCell="1" allowOverlap="1" wp14:anchorId="68C2C997" wp14:editId="13BC9CB2">
            <wp:simplePos x="0" y="0"/>
            <wp:positionH relativeFrom="column">
              <wp:posOffset>3570605</wp:posOffset>
            </wp:positionH>
            <wp:positionV relativeFrom="paragraph">
              <wp:posOffset>635693</wp:posOffset>
            </wp:positionV>
            <wp:extent cx="2225040" cy="1557020"/>
            <wp:effectExtent l="0" t="0" r="0" b="0"/>
            <wp:wrapTight wrapText="bothSides">
              <wp:wrapPolygon edited="0">
                <wp:start x="10479" y="3700"/>
                <wp:lineTo x="9493" y="4228"/>
                <wp:lineTo x="7027" y="6166"/>
                <wp:lineTo x="7027" y="6871"/>
                <wp:lineTo x="6164" y="9690"/>
                <wp:lineTo x="4315" y="12157"/>
                <wp:lineTo x="4315" y="12685"/>
                <wp:lineTo x="7397" y="15328"/>
                <wp:lineTo x="7521" y="15680"/>
                <wp:lineTo x="10110" y="17618"/>
                <wp:lineTo x="11836" y="17618"/>
                <wp:lineTo x="14548" y="15680"/>
                <wp:lineTo x="14548" y="15328"/>
                <wp:lineTo x="16767" y="14095"/>
                <wp:lineTo x="17014" y="13390"/>
                <wp:lineTo x="15658" y="12509"/>
                <wp:lineTo x="15781" y="9690"/>
                <wp:lineTo x="17137" y="8281"/>
                <wp:lineTo x="17014" y="7752"/>
                <wp:lineTo x="15781" y="4581"/>
                <wp:lineTo x="15288" y="4228"/>
                <wp:lineTo x="11466" y="3700"/>
                <wp:lineTo x="10479" y="3700"/>
              </wp:wrapPolygon>
            </wp:wrapTight>
            <wp:docPr id="21" name="Picture 21"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25040" cy="1557020"/>
                    </a:xfrm>
                    <a:prstGeom prst="rect">
                      <a:avLst/>
                    </a:prstGeom>
                  </pic:spPr>
                </pic:pic>
              </a:graphicData>
            </a:graphic>
            <wp14:sizeRelH relativeFrom="page">
              <wp14:pctWidth>0</wp14:pctWidth>
            </wp14:sizeRelH>
            <wp14:sizeRelV relativeFrom="page">
              <wp14:pctHeight>0</wp14:pctHeight>
            </wp14:sizeRelV>
          </wp:anchor>
        </w:drawing>
      </w:r>
      <w:r w:rsidRPr="00DF25CA">
        <w:rPr>
          <w:rFonts w:ascii="Arial Narrow" w:hAnsi="Arial Narrow" w:cs="Arial"/>
        </w:rPr>
        <w:t>Feature</w:t>
      </w:r>
      <w:r>
        <w:rPr>
          <w:rFonts w:ascii="Arial Narrow" w:hAnsi="Arial Narrow" w:cs="Arial"/>
        </w:rPr>
        <w:t xml:space="preserve"> </w:t>
      </w:r>
      <w:r w:rsidRPr="00DF25CA">
        <w:rPr>
          <w:rFonts w:ascii="Arial Narrow" w:hAnsi="Arial Narrow" w:cs="Arial"/>
        </w:rPr>
        <w:t>importance</w:t>
      </w:r>
    </w:p>
    <w:p w14:paraId="111112B6" w14:textId="77777777" w:rsidR="00672FDE" w:rsidRPr="00DF25CA" w:rsidRDefault="00672FDE" w:rsidP="00672FDE">
      <w:pPr>
        <w:ind w:right="3923"/>
        <w:jc w:val="both"/>
        <w:rPr>
          <w:rFonts w:ascii="Arial Narrow" w:hAnsi="Arial Narrow" w:cs="Arial"/>
        </w:rPr>
      </w:pPr>
    </w:p>
    <w:p w14:paraId="5707938D" w14:textId="77777777" w:rsidR="00672FDE" w:rsidRPr="00DF25CA" w:rsidRDefault="00672FDE" w:rsidP="00672FDE">
      <w:pPr>
        <w:ind w:right="3923"/>
        <w:jc w:val="both"/>
        <w:rPr>
          <w:rFonts w:ascii="Arial Narrow" w:hAnsi="Arial Narrow" w:cs="Arial"/>
        </w:rPr>
      </w:pPr>
      <w:r w:rsidRPr="00DF25CA">
        <w:rPr>
          <w:rFonts w:ascii="Arial Narrow" w:hAnsi="Arial Narrow" w:cs="Arial"/>
        </w:rPr>
        <w:t>Another feature importance is applied using RFC feature importance characteristic in order to glimpse the weight of each of the variables in the outcome of the model. The results are shown in figure on the right. It is visible that Propofol effect site concentration is the vairable  that contributes the most  to  predict  the  event  of  LoC, which is consistent  with previously expected results.</w:t>
      </w:r>
    </w:p>
    <w:p w14:paraId="58B47458" w14:textId="77777777" w:rsidR="00672FDE" w:rsidRPr="00DF25CA" w:rsidRDefault="00672FDE" w:rsidP="00672FDE">
      <w:pPr>
        <w:ind w:right="3639"/>
        <w:jc w:val="both"/>
        <w:rPr>
          <w:rFonts w:ascii="Arial Narrow" w:hAnsi="Arial Narrow" w:cs="Arial"/>
        </w:rPr>
      </w:pPr>
    </w:p>
    <w:p w14:paraId="1DE031EE" w14:textId="77777777" w:rsidR="00672FDE" w:rsidRPr="00DF25CA" w:rsidRDefault="00672FDE" w:rsidP="00672FDE">
      <w:pPr>
        <w:jc w:val="both"/>
        <w:rPr>
          <w:rFonts w:ascii="Arial Narrow" w:hAnsi="Arial Narrow" w:cs="Arial"/>
        </w:rPr>
      </w:pPr>
      <w:r w:rsidRPr="00DF25CA">
        <w:rPr>
          <w:noProof/>
        </w:rPr>
        <mc:AlternateContent>
          <mc:Choice Requires="wps">
            <w:drawing>
              <wp:anchor distT="0" distB="0" distL="114300" distR="114300" simplePos="0" relativeHeight="251673600" behindDoc="1" locked="0" layoutInCell="1" allowOverlap="1" wp14:anchorId="45D40F49" wp14:editId="735B4D51">
                <wp:simplePos x="0" y="0"/>
                <wp:positionH relativeFrom="column">
                  <wp:posOffset>3634740</wp:posOffset>
                </wp:positionH>
                <wp:positionV relativeFrom="paragraph">
                  <wp:posOffset>101600</wp:posOffset>
                </wp:positionV>
                <wp:extent cx="2438400" cy="635"/>
                <wp:effectExtent l="0" t="0" r="0" b="0"/>
                <wp:wrapTight wrapText="bothSides">
                  <wp:wrapPolygon edited="0">
                    <wp:start x="0" y="0"/>
                    <wp:lineTo x="0" y="20167"/>
                    <wp:lineTo x="21488" y="20167"/>
                    <wp:lineTo x="21488"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295DE00C" w14:textId="77777777" w:rsidR="00672FDE" w:rsidRPr="00C54DAC" w:rsidRDefault="00672FDE" w:rsidP="00672FDE">
                            <w:pPr>
                              <w:pStyle w:val="Caption"/>
                              <w:rPr>
                                <w:rFonts w:ascii="Arial Narrow" w:hAnsi="Arial Narrow" w:cs="Arial"/>
                                <w:noProof/>
                              </w:rPr>
                            </w:pPr>
                            <w:r>
                              <w:t xml:space="preserve">Figure </w:t>
                            </w:r>
                            <w:r>
                              <w:fldChar w:fldCharType="begin"/>
                            </w:r>
                            <w:r>
                              <w:instrText xml:space="preserve"> SEQ Figure \* ARABIC </w:instrText>
                            </w:r>
                            <w:r>
                              <w:fldChar w:fldCharType="separate"/>
                            </w:r>
                            <w:r>
                              <w:rPr>
                                <w:noProof/>
                              </w:rPr>
                              <w:t>17</w:t>
                            </w:r>
                            <w:r>
                              <w:fldChar w:fldCharType="end"/>
                            </w:r>
                            <w:r>
                              <w:t>: Feature importance analysis with RFC.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D40F49" id="Text Box 22" o:spid="_x0000_s1036" type="#_x0000_t202" style="position:absolute;left:0;text-align:left;margin-left:286.2pt;margin-top:8pt;width:192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" stroked="f">
                <v:textbox style="mso-fit-shape-to-text:t" inset="0,0,0,0">
                  <w:txbxContent>
                    <w:p w14:paraId="295DE00C" w14:textId="77777777" w:rsidR="00672FDE" w:rsidRPr="00C54DAC" w:rsidRDefault="00672FDE" w:rsidP="00672FDE">
                      <w:pPr>
                        <w:pStyle w:val="Caption"/>
                        <w:rPr>
                          <w:rFonts w:ascii="Arial Narrow" w:hAnsi="Arial Narrow" w:cs="Arial"/>
                          <w:noProof/>
                        </w:rPr>
                      </w:pPr>
                      <w:r>
                        <w:t xml:space="preserve">Figure </w:t>
                      </w:r>
                      <w:r>
                        <w:fldChar w:fldCharType="begin"/>
                      </w:r>
                      <w:r>
                        <w:instrText xml:space="preserve"> SEQ Figure \* ARABIC </w:instrText>
                      </w:r>
                      <w:r>
                        <w:fldChar w:fldCharType="separate"/>
                      </w:r>
                      <w:r>
                        <w:rPr>
                          <w:noProof/>
                        </w:rPr>
                        <w:t>17</w:t>
                      </w:r>
                      <w:r>
                        <w:fldChar w:fldCharType="end"/>
                      </w:r>
                      <w:r>
                        <w:t>: Feature importance analysis with RFC.</w:t>
                      </w:r>
                    </w:p>
                  </w:txbxContent>
                </v:textbox>
                <w10:wrap type="tight"/>
              </v:shape>
            </w:pict>
          </mc:Fallback>
        </mc:AlternateContent>
      </w:r>
      <w:r w:rsidRPr="00DF25CA">
        <w:rPr>
          <w:rFonts w:ascii="Arial Narrow" w:hAnsi="Arial Narrow" w:cs="Arial"/>
        </w:rPr>
        <w:t xml:space="preserve"> </w:t>
      </w:r>
    </w:p>
    <w:p w14:paraId="3CE848C2" w14:textId="77777777" w:rsidR="00672FDE" w:rsidRPr="00DF25CA" w:rsidRDefault="00672FDE" w:rsidP="00672FDE">
      <w:pPr>
        <w:jc w:val="both"/>
        <w:rPr>
          <w:rFonts w:ascii="Arial Narrow" w:hAnsi="Arial Narrow" w:cs="Arial"/>
        </w:rPr>
      </w:pPr>
    </w:p>
    <w:p w14:paraId="363C1763" w14:textId="77777777" w:rsidR="00672FDE" w:rsidRPr="00DF25CA" w:rsidRDefault="00672FDE" w:rsidP="00672FDE">
      <w:pPr>
        <w:ind w:right="-46"/>
        <w:jc w:val="both"/>
        <w:rPr>
          <w:rFonts w:ascii="Arial Narrow" w:hAnsi="Arial Narrow" w:cs="Arial"/>
        </w:rPr>
      </w:pPr>
      <w:r w:rsidRPr="00DF25CA">
        <w:rPr>
          <w:rFonts w:ascii="Arial Narrow" w:hAnsi="Arial Narrow" w:cs="Arial"/>
        </w:rPr>
        <w:t>Finally, both models are saved in "SVM_model.pickle" and “RandomForest_model.pickle" respectively, using python’s with open file handling methodology, in order to save them for later use. Here ends the “Model.py” archive</w:t>
      </w:r>
    </w:p>
    <w:p w14:paraId="3A5A13CC" w14:textId="77777777" w:rsidR="00672FDE" w:rsidRPr="00DF25CA" w:rsidRDefault="00672FDE" w:rsidP="00672FDE">
      <w:pPr>
        <w:ind w:right="-46"/>
        <w:jc w:val="both"/>
        <w:rPr>
          <w:rFonts w:ascii="Arial Narrow" w:hAnsi="Arial Narrow" w:cs="Arial"/>
        </w:rPr>
      </w:pPr>
    </w:p>
    <w:p w14:paraId="2CB642FD" w14:textId="77777777" w:rsidR="00672FDE" w:rsidRPr="00DF25CA" w:rsidRDefault="00672FDE" w:rsidP="00672FDE">
      <w:pPr>
        <w:pStyle w:val="Heading3"/>
        <w:numPr>
          <w:ilvl w:val="2"/>
          <w:numId w:val="12"/>
        </w:numPr>
        <w:rPr>
          <w:rFonts w:ascii="Arial Narrow" w:hAnsi="Arial Narrow"/>
        </w:rPr>
      </w:pPr>
      <w:bookmarkStart w:id="56" w:name="_Toc93243950"/>
      <w:r w:rsidRPr="00DF25CA">
        <w:rPr>
          <w:rFonts w:ascii="Arial Narrow" w:hAnsi="Arial Narrow"/>
        </w:rPr>
        <w:t>Exemple</w:t>
      </w:r>
      <w:bookmarkEnd w:id="56"/>
    </w:p>
    <w:p w14:paraId="6734C17E" w14:textId="77777777" w:rsidR="00672FDE" w:rsidRPr="00DF25CA" w:rsidRDefault="00672FDE" w:rsidP="00672FDE"/>
    <w:p w14:paraId="6DEFF9F4" w14:textId="77777777" w:rsidR="00672FDE" w:rsidRPr="00DF25CA" w:rsidRDefault="00672FDE" w:rsidP="00672FDE">
      <w:pPr>
        <w:ind w:right="-46"/>
        <w:jc w:val="both"/>
        <w:rPr>
          <w:rFonts w:ascii="Arial Narrow" w:hAnsi="Arial Narrow" w:cs="Arial"/>
        </w:rPr>
      </w:pPr>
      <w:r w:rsidRPr="00DF25CA">
        <w:rPr>
          <w:rFonts w:ascii="Arial Narrow" w:hAnsi="Arial Narrow" w:cs="Arial"/>
        </w:rPr>
        <w:t xml:space="preserve">There final aim of the algorithm is to predict the moment of LoC of a patient. In order to assess its methodology and performance around this event, all the explanation in this Detailed Engineering Section has been developed. On the other hand, it is useful to visually observe what the model outputs around LoC. </w:t>
      </w:r>
    </w:p>
    <w:p w14:paraId="2A54F729" w14:textId="77777777" w:rsidR="00672FDE" w:rsidRPr="00DF25CA" w:rsidRDefault="00672FDE" w:rsidP="00672FDE">
      <w:pPr>
        <w:ind w:right="-46"/>
        <w:jc w:val="both"/>
        <w:rPr>
          <w:rFonts w:ascii="Arial Narrow" w:hAnsi="Arial Narrow" w:cs="Arial"/>
        </w:rPr>
      </w:pPr>
    </w:p>
    <w:p w14:paraId="189A9A91" w14:textId="77777777" w:rsidR="00672FDE" w:rsidRPr="00DF25CA" w:rsidRDefault="00672FDE" w:rsidP="00672FDE">
      <w:pPr>
        <w:ind w:right="-46"/>
        <w:jc w:val="both"/>
        <w:rPr>
          <w:rFonts w:ascii="Arial Narrow" w:hAnsi="Arial Narrow" w:cs="Arial"/>
        </w:rPr>
      </w:pPr>
      <w:r w:rsidRPr="00DF25CA">
        <w:rPr>
          <w:rFonts w:ascii="Arial Narrow" w:hAnsi="Arial Narrow" w:cs="Arial"/>
        </w:rPr>
        <w:t>In order to do this, a patient previously separated from train and test datasets has been used to exemplify what the model is doing.</w:t>
      </w:r>
    </w:p>
    <w:p w14:paraId="7E2868C4" w14:textId="77777777" w:rsidR="00672FDE" w:rsidRPr="00DF25CA" w:rsidRDefault="00672FDE" w:rsidP="00672FDE">
      <w:pPr>
        <w:ind w:right="-46"/>
        <w:jc w:val="both"/>
        <w:rPr>
          <w:rFonts w:ascii="Arial Narrow" w:hAnsi="Arial Narrow" w:cs="Arial"/>
        </w:rPr>
      </w:pPr>
    </w:p>
    <w:p w14:paraId="6F481AF7" w14:textId="77777777" w:rsidR="00672FDE" w:rsidRPr="00DF25CA" w:rsidRDefault="00672FDE" w:rsidP="00672FDE">
      <w:pPr>
        <w:ind w:right="-46"/>
        <w:jc w:val="both"/>
        <w:rPr>
          <w:rFonts w:ascii="Arial Narrow" w:hAnsi="Arial Narrow" w:cs="Arial"/>
        </w:rPr>
      </w:pPr>
      <w:r w:rsidRPr="00DF25CA">
        <w:rPr>
          <w:rFonts w:ascii="Arial Narrow" w:hAnsi="Arial Narrow" w:cs="Arial"/>
        </w:rPr>
        <w:t xml:space="preserve">As we can see, the model (once binarised) returns a 0 or a 1 for every set of parameters coming from the patient. In the figure below the clinical evaluation of LoC (red) being 0 conscious and 1 unconscious compared to the predicted values (blue) following the same logic can be seen. </w:t>
      </w:r>
    </w:p>
    <w:p w14:paraId="3C3F67FF" w14:textId="77777777" w:rsidR="00672FDE" w:rsidRPr="00DF25CA" w:rsidRDefault="00672FDE" w:rsidP="00672FDE"/>
    <w:p w14:paraId="67857BA0" w14:textId="77777777" w:rsidR="00672FDE" w:rsidRPr="00DF25CA" w:rsidRDefault="00672FDE" w:rsidP="00672FDE"/>
    <w:p w14:paraId="06E488BD" w14:textId="77777777" w:rsidR="00672FDE" w:rsidRDefault="00672FDE" w:rsidP="00672FDE">
      <w:commentRangeStart w:id="57"/>
      <w:commentRangeEnd w:id="57"/>
      <w:r w:rsidRPr="00DF25CA">
        <w:rPr>
          <w:rStyle w:val="CommentReference"/>
        </w:rPr>
        <w:lastRenderedPageBreak/>
        <w:commentReference w:id="57"/>
      </w:r>
    </w:p>
    <w:p w14:paraId="085E6573" w14:textId="77777777" w:rsidR="00672FDE" w:rsidRDefault="00672FDE" w:rsidP="00672FDE">
      <w:pPr>
        <w:keepNext/>
      </w:pPr>
      <w:r>
        <w:rPr>
          <w:noProof/>
        </w:rPr>
        <w:drawing>
          <wp:inline distT="0" distB="0" distL="0" distR="0" wp14:anchorId="10B2088D" wp14:editId="18FEC0E6">
            <wp:extent cx="5731510" cy="3689350"/>
            <wp:effectExtent l="0" t="0" r="0" b="635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689350"/>
                    </a:xfrm>
                    <a:prstGeom prst="rect">
                      <a:avLst/>
                    </a:prstGeom>
                  </pic:spPr>
                </pic:pic>
              </a:graphicData>
            </a:graphic>
          </wp:inline>
        </w:drawing>
      </w:r>
    </w:p>
    <w:p w14:paraId="28669564" w14:textId="77777777" w:rsidR="00672FDE" w:rsidRPr="00DF25CA" w:rsidRDefault="00672FDE" w:rsidP="00672FDE">
      <w:pPr>
        <w:pStyle w:val="Caption"/>
      </w:pPr>
      <w:r>
        <w:t xml:space="preserve">Figure </w:t>
      </w:r>
      <w:r>
        <w:fldChar w:fldCharType="begin"/>
      </w:r>
      <w:r>
        <w:instrText xml:space="preserve"> SEQ Figure \* ARABIC </w:instrText>
      </w:r>
      <w:r>
        <w:fldChar w:fldCharType="separate"/>
      </w:r>
      <w:r>
        <w:rPr>
          <w:noProof/>
        </w:rPr>
        <w:t>18</w:t>
      </w:r>
      <w:r>
        <w:fldChar w:fldCharType="end"/>
      </w:r>
      <w:r>
        <w:rPr>
          <w:lang w:val="es-ES"/>
        </w:rPr>
        <w:t>: General overview of the project's code.</w:t>
      </w:r>
    </w:p>
    <w:p w14:paraId="027DE20B" w14:textId="77777777" w:rsidR="00672FDE" w:rsidRPr="00DF25CA" w:rsidRDefault="00672FDE" w:rsidP="00672FDE">
      <w:pPr>
        <w:pStyle w:val="Heading2"/>
        <w:numPr>
          <w:ilvl w:val="1"/>
          <w:numId w:val="12"/>
        </w:numPr>
        <w:rPr>
          <w:rFonts w:ascii="Arial Narrow" w:hAnsi="Arial Narrow"/>
        </w:rPr>
      </w:pPr>
      <w:bookmarkStart w:id="58" w:name="_Toc93243951"/>
      <w:r w:rsidRPr="00DF25CA">
        <w:rPr>
          <w:rFonts w:ascii="Arial Narrow" w:hAnsi="Arial Narrow"/>
        </w:rPr>
        <w:t>Chronogram and execution</w:t>
      </w:r>
      <w:bookmarkEnd w:id="58"/>
    </w:p>
    <w:p w14:paraId="325562C4" w14:textId="77777777" w:rsidR="00672FDE" w:rsidRPr="00DF25CA" w:rsidRDefault="00672FDE" w:rsidP="00672FDE"/>
    <w:p w14:paraId="10BAB779" w14:textId="77777777" w:rsidR="00672FDE" w:rsidRPr="00DF25CA" w:rsidRDefault="00672FDE" w:rsidP="00672FDE">
      <w:pPr>
        <w:ind w:right="-46"/>
        <w:jc w:val="both"/>
        <w:rPr>
          <w:rFonts w:ascii="Arial Narrow" w:hAnsi="Arial Narrow" w:cs="Arial"/>
        </w:rPr>
      </w:pPr>
      <w:r w:rsidRPr="00DF25CA">
        <w:rPr>
          <w:rFonts w:ascii="Arial Narrow" w:hAnsi="Arial Narrow" w:cs="Arial"/>
        </w:rPr>
        <w:t>Time management is one of the key points of a project success. A first glimpse of this project task segmentation is reviewed in Section1.4.2 Project workload, and in this section it is presented in detail.</w:t>
      </w:r>
    </w:p>
    <w:p w14:paraId="661D6543" w14:textId="77777777" w:rsidR="00672FDE" w:rsidRPr="00DF25CA" w:rsidRDefault="00672FDE" w:rsidP="00672FDE">
      <w:pPr>
        <w:ind w:right="-46"/>
        <w:jc w:val="both"/>
        <w:rPr>
          <w:rFonts w:ascii="Arial Narrow" w:hAnsi="Arial Narrow" w:cs="Arial"/>
        </w:rPr>
      </w:pPr>
    </w:p>
    <w:p w14:paraId="10C2A00C" w14:textId="77777777" w:rsidR="00672FDE" w:rsidRPr="00DF25CA" w:rsidRDefault="00672FDE" w:rsidP="00672FDE">
      <w:pPr>
        <w:ind w:right="-46"/>
        <w:jc w:val="both"/>
        <w:rPr>
          <w:rFonts w:ascii="Arial Narrow" w:hAnsi="Arial Narrow" w:cs="Arial"/>
        </w:rPr>
      </w:pPr>
      <w:r w:rsidRPr="00DF25CA">
        <w:rPr>
          <w:rFonts w:ascii="Arial Narrow" w:hAnsi="Arial Narrow" w:cs="Arial"/>
        </w:rPr>
        <w:t>The Figure below is a GANTT diagram, representing the different tasks forming the project, their time domain, their completion % and a visual time-dependant representation of the mentioned characteristics.</w:t>
      </w:r>
    </w:p>
    <w:p w14:paraId="1582A4A2" w14:textId="77777777" w:rsidR="00672FDE" w:rsidRPr="00DF25CA" w:rsidRDefault="00672FDE" w:rsidP="00672FDE">
      <w:pPr>
        <w:ind w:right="-46"/>
        <w:jc w:val="both"/>
        <w:rPr>
          <w:rFonts w:ascii="Arial Narrow" w:hAnsi="Arial Narrow" w:cs="Arial"/>
        </w:rPr>
      </w:pPr>
    </w:p>
    <w:p w14:paraId="4FF29E23" w14:textId="77777777" w:rsidR="00672FDE" w:rsidRDefault="00672FDE" w:rsidP="00672FDE">
      <w:pPr>
        <w:ind w:right="-46"/>
        <w:jc w:val="both"/>
        <w:rPr>
          <w:rFonts w:ascii="Arial Narrow" w:hAnsi="Arial Narrow" w:cs="Arial"/>
        </w:rPr>
      </w:pPr>
      <w:r w:rsidRPr="00DF25CA">
        <w:rPr>
          <w:rFonts w:ascii="Arial Narrow" w:hAnsi="Arial Narrow" w:cs="Arial"/>
        </w:rPr>
        <w:t>A GANTT diagram is a project managing tool used to generate an overall look on project follow-up, and that pretends to help in managing time. This figure is just an example of the current situation at the moment of writing this documentation.</w:t>
      </w:r>
    </w:p>
    <w:p w14:paraId="29A982E7" w14:textId="77777777" w:rsidR="00672FDE" w:rsidRPr="00DF25CA" w:rsidRDefault="00672FDE" w:rsidP="00672FDE">
      <w:pPr>
        <w:ind w:right="-46"/>
        <w:jc w:val="both"/>
        <w:rPr>
          <w:rFonts w:ascii="Arial Narrow" w:hAnsi="Arial Narrow" w:cs="Arial"/>
        </w:rPr>
      </w:pPr>
    </w:p>
    <w:p w14:paraId="670F97C1" w14:textId="77777777" w:rsidR="00672FDE" w:rsidRPr="00DF25CA" w:rsidRDefault="00672FDE" w:rsidP="00672FDE">
      <w:pPr>
        <w:pStyle w:val="Caption"/>
        <w:keepNext/>
        <w:jc w:val="center"/>
      </w:pPr>
      <w:r w:rsidRPr="00DF25CA">
        <w:rPr>
          <w:rFonts w:ascii="Roboto" w:hAnsi="Roboto"/>
          <w:b/>
          <w:bCs/>
          <w:noProof/>
          <w:sz w:val="16"/>
          <w:szCs w:val="16"/>
        </w:rPr>
        <w:lastRenderedPageBreak/>
        <w:drawing>
          <wp:inline distT="0" distB="0" distL="0" distR="0" wp14:anchorId="003AE976" wp14:editId="6F1B064B">
            <wp:extent cx="6325352" cy="3703320"/>
            <wp:effectExtent l="2858" t="0" r="2222" b="2223"/>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rotWithShape="1">
                    <a:blip r:embed="rId40">
                      <a:extLst>
                        <a:ext uri="{28A0092B-C50C-407E-A947-70E740481C1C}">
                          <a14:useLocalDpi xmlns:a14="http://schemas.microsoft.com/office/drawing/2010/main" val="0"/>
                        </a:ext>
                      </a:extLst>
                    </a:blip>
                    <a:srcRect r="3361"/>
                    <a:stretch/>
                  </pic:blipFill>
                  <pic:spPr bwMode="auto">
                    <a:xfrm rot="16200000">
                      <a:off x="0" y="0"/>
                      <a:ext cx="6364379" cy="3726169"/>
                    </a:xfrm>
                    <a:prstGeom prst="rect">
                      <a:avLst/>
                    </a:prstGeom>
                    <a:ln>
                      <a:noFill/>
                    </a:ln>
                    <a:extLst>
                      <a:ext uri="{53640926-AAD7-44D8-BBD7-CCE9431645EC}">
                        <a14:shadowObscured xmlns:a14="http://schemas.microsoft.com/office/drawing/2010/main"/>
                      </a:ext>
                    </a:extLst>
                  </pic:spPr>
                </pic:pic>
              </a:graphicData>
            </a:graphic>
          </wp:inline>
        </w:drawing>
      </w:r>
    </w:p>
    <w:p w14:paraId="5C3DBE06" w14:textId="77777777" w:rsidR="00672FDE" w:rsidRPr="00DF25CA" w:rsidRDefault="00672FDE" w:rsidP="00672FDE">
      <w:pPr>
        <w:pStyle w:val="Caption"/>
        <w:jc w:val="center"/>
        <w:rPr>
          <w:rFonts w:ascii="Roboto" w:hAnsi="Roboto"/>
          <w:b/>
          <w:bCs/>
          <w:sz w:val="16"/>
          <w:szCs w:val="16"/>
          <w:highlight w:val="yellow"/>
        </w:rPr>
      </w:pPr>
      <w:r w:rsidRPr="00DF25CA">
        <w:t xml:space="preserve">Figure </w:t>
      </w:r>
      <w:r w:rsidRPr="00DF25CA">
        <w:fldChar w:fldCharType="begin"/>
      </w:r>
      <w:r w:rsidRPr="00DF25CA">
        <w:instrText xml:space="preserve"> SEQ Figure \* ARABIC </w:instrText>
      </w:r>
      <w:r w:rsidRPr="00DF25CA">
        <w:fldChar w:fldCharType="separate"/>
      </w:r>
      <w:r>
        <w:rPr>
          <w:noProof/>
        </w:rPr>
        <w:t>19</w:t>
      </w:r>
      <w:r w:rsidRPr="00DF25CA">
        <w:fldChar w:fldCharType="end"/>
      </w:r>
      <w:r w:rsidRPr="00DF25CA">
        <w:t>: GANTT diagram of the project</w:t>
      </w:r>
    </w:p>
    <w:p w14:paraId="47AFD022" w14:textId="77777777" w:rsidR="00672FDE" w:rsidRPr="00DF25CA" w:rsidRDefault="00672FDE" w:rsidP="00672FDE">
      <w:pPr>
        <w:pStyle w:val="Heading1"/>
        <w:numPr>
          <w:ilvl w:val="0"/>
          <w:numId w:val="12"/>
        </w:numPr>
      </w:pPr>
      <w:bookmarkStart w:id="59" w:name="_Toc93243952"/>
      <w:r w:rsidRPr="00DF25CA">
        <w:t>Technical Viability</w:t>
      </w:r>
      <w:bookmarkEnd w:id="59"/>
    </w:p>
    <w:p w14:paraId="3ED08E08" w14:textId="77777777" w:rsidR="00672FDE" w:rsidRPr="00DF25CA" w:rsidRDefault="00672FDE" w:rsidP="00672FDE"/>
    <w:p w14:paraId="61E58F0A" w14:textId="77777777" w:rsidR="00672FDE" w:rsidRPr="00DF25CA" w:rsidRDefault="00672FDE" w:rsidP="00672FDE">
      <w:pPr>
        <w:pStyle w:val="Heading2"/>
        <w:numPr>
          <w:ilvl w:val="1"/>
          <w:numId w:val="12"/>
        </w:numPr>
        <w:rPr>
          <w:rFonts w:ascii="Arial Narrow" w:hAnsi="Arial Narrow"/>
        </w:rPr>
      </w:pPr>
      <w:bookmarkStart w:id="60" w:name="_Toc93243953"/>
      <w:r w:rsidRPr="00DF25CA">
        <w:rPr>
          <w:rFonts w:ascii="Arial Narrow" w:hAnsi="Arial Narrow"/>
        </w:rPr>
        <w:t>Specifications and technical characteristics</w:t>
      </w:r>
      <w:bookmarkEnd w:id="60"/>
    </w:p>
    <w:p w14:paraId="3EAD4D12" w14:textId="77777777" w:rsidR="00672FDE" w:rsidRPr="00DF25CA" w:rsidRDefault="00672FDE" w:rsidP="00672FDE"/>
    <w:p w14:paraId="19728E99" w14:textId="77777777" w:rsidR="00672FDE" w:rsidRPr="00DF25CA" w:rsidRDefault="00672FDE" w:rsidP="00672FDE">
      <w:pPr>
        <w:ind w:right="-46"/>
        <w:jc w:val="both"/>
        <w:rPr>
          <w:rFonts w:ascii="Arial Narrow" w:hAnsi="Arial Narrow" w:cs="Arial"/>
        </w:rPr>
      </w:pPr>
      <w:r w:rsidRPr="00DF25CA">
        <w:rPr>
          <w:rFonts w:ascii="Arial Narrow" w:hAnsi="Arial Narrow" w:cs="Arial"/>
        </w:rPr>
        <w:t>The aim of the project is to develop a ML predictive model to assess LoC event under general anaesthesia. At this point of the project, it is interesting to acknowledge the possibilities of the proposed solution to come to a good end.</w:t>
      </w:r>
    </w:p>
    <w:p w14:paraId="5AD53C00" w14:textId="77777777" w:rsidR="00672FDE" w:rsidRPr="00DF25CA" w:rsidRDefault="00672FDE" w:rsidP="00672FDE">
      <w:pPr>
        <w:ind w:right="-46"/>
        <w:jc w:val="both"/>
        <w:rPr>
          <w:rFonts w:ascii="Arial Narrow" w:hAnsi="Arial Narrow" w:cs="Arial"/>
        </w:rPr>
      </w:pPr>
    </w:p>
    <w:p w14:paraId="416BC396" w14:textId="77777777" w:rsidR="00672FDE" w:rsidRPr="00DF25CA" w:rsidRDefault="00672FDE" w:rsidP="00672FDE">
      <w:pPr>
        <w:ind w:right="-46"/>
        <w:jc w:val="both"/>
        <w:rPr>
          <w:rFonts w:ascii="Arial Narrow" w:hAnsi="Arial Narrow" w:cs="Arial"/>
        </w:rPr>
      </w:pPr>
      <w:r w:rsidRPr="00DF25CA">
        <w:rPr>
          <w:rFonts w:ascii="Arial Narrow" w:hAnsi="Arial Narrow" w:cs="Arial"/>
        </w:rPr>
        <w:t xml:space="preserve">One of the most famous project management tools used to evaluate the situation of the solution is the SWOT diagram. This analysis tool defines the solution situation regarding solutions’ internal attributes (Strengths and Weaknesses) and external world (Opportunities and Threads). As shown in the section </w:t>
      </w:r>
      <w:r w:rsidRPr="00DF25CA">
        <w:rPr>
          <w:rFonts w:ascii="Arial Narrow" w:hAnsi="Arial Narrow" w:cs="Arial"/>
        </w:rPr>
        <w:lastRenderedPageBreak/>
        <w:t>below, this SWOT analysis generates a general overview on the solution regarding its real situation, and facing it to not only its capacities, but also to regarding external factors.</w:t>
      </w:r>
    </w:p>
    <w:p w14:paraId="5E3B276F" w14:textId="77777777" w:rsidR="00672FDE" w:rsidRPr="00DF25CA" w:rsidRDefault="00672FDE" w:rsidP="00672FDE">
      <w:pPr>
        <w:ind w:right="-46"/>
        <w:jc w:val="both"/>
        <w:rPr>
          <w:rFonts w:ascii="Arial Narrow" w:hAnsi="Arial Narrow" w:cs="Arial"/>
        </w:rPr>
      </w:pPr>
    </w:p>
    <w:p w14:paraId="1E64B447" w14:textId="77777777" w:rsidR="00672FDE" w:rsidRPr="00DF25CA" w:rsidRDefault="00672FDE" w:rsidP="00672FDE">
      <w:pPr>
        <w:ind w:right="-46"/>
        <w:jc w:val="both"/>
        <w:rPr>
          <w:rFonts w:ascii="Arial Narrow" w:hAnsi="Arial Narrow" w:cs="Arial"/>
        </w:rPr>
      </w:pPr>
    </w:p>
    <w:p w14:paraId="1864D14D" w14:textId="77777777" w:rsidR="00672FDE" w:rsidRPr="00DF25CA" w:rsidRDefault="00672FDE" w:rsidP="00672FDE">
      <w:pPr>
        <w:pStyle w:val="Heading2"/>
        <w:numPr>
          <w:ilvl w:val="1"/>
          <w:numId w:val="12"/>
        </w:numPr>
        <w:rPr>
          <w:rFonts w:ascii="Arial Narrow" w:hAnsi="Arial Narrow"/>
        </w:rPr>
      </w:pPr>
      <w:bookmarkStart w:id="61" w:name="_Toc93243954"/>
      <w:r w:rsidRPr="00DF25CA">
        <w:rPr>
          <w:rFonts w:ascii="Arial Narrow" w:hAnsi="Arial Narrow"/>
        </w:rPr>
        <w:t>SWOT</w:t>
      </w:r>
      <w:bookmarkEnd w:id="61"/>
    </w:p>
    <w:p w14:paraId="6EBE31B7" w14:textId="77777777" w:rsidR="00672FDE" w:rsidRPr="00DF25CA" w:rsidRDefault="00672FDE" w:rsidP="00672FDE">
      <w:r w:rsidRPr="00DF25CA">
        <w:rPr>
          <w:noProof/>
        </w:rPr>
        <w:drawing>
          <wp:anchor distT="0" distB="0" distL="114300" distR="114300" simplePos="0" relativeHeight="251684864" behindDoc="1" locked="0" layoutInCell="1" allowOverlap="1" wp14:anchorId="7ACD4E73" wp14:editId="31478CE3">
            <wp:simplePos x="0" y="0"/>
            <wp:positionH relativeFrom="column">
              <wp:posOffset>-171450</wp:posOffset>
            </wp:positionH>
            <wp:positionV relativeFrom="paragraph">
              <wp:posOffset>179705</wp:posOffset>
            </wp:positionV>
            <wp:extent cx="3407410" cy="4210050"/>
            <wp:effectExtent l="0" t="0" r="0" b="6350"/>
            <wp:wrapTight wrapText="bothSides">
              <wp:wrapPolygon edited="0">
                <wp:start x="0" y="0"/>
                <wp:lineTo x="0" y="21567"/>
                <wp:lineTo x="21495" y="21567"/>
                <wp:lineTo x="21495"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41" cstate="print">
                      <a:extLst>
                        <a:ext uri="{28A0092B-C50C-407E-A947-70E740481C1C}">
                          <a14:useLocalDpi xmlns:a14="http://schemas.microsoft.com/office/drawing/2010/main" val="0"/>
                        </a:ext>
                      </a:extLst>
                    </a:blip>
                    <a:srcRect t="18021" b="12499"/>
                    <a:stretch/>
                  </pic:blipFill>
                  <pic:spPr bwMode="auto">
                    <a:xfrm>
                      <a:off x="0" y="0"/>
                      <a:ext cx="3407410" cy="421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8622E8" w14:textId="77777777" w:rsidR="00672FDE" w:rsidRPr="00DF25CA" w:rsidRDefault="00672FDE" w:rsidP="00672FDE">
      <w:pPr>
        <w:keepNext/>
      </w:pPr>
    </w:p>
    <w:p w14:paraId="61F5E7A2" w14:textId="77777777" w:rsidR="00672FDE" w:rsidRPr="00DF25CA" w:rsidRDefault="00672FDE" w:rsidP="00672FDE">
      <w:pPr>
        <w:ind w:right="-46"/>
        <w:jc w:val="both"/>
        <w:rPr>
          <w:rFonts w:ascii="Arial Narrow" w:hAnsi="Arial Narrow" w:cs="Arial"/>
        </w:rPr>
      </w:pPr>
    </w:p>
    <w:p w14:paraId="31C42B63" w14:textId="77777777" w:rsidR="00672FDE" w:rsidRPr="00DF25CA" w:rsidRDefault="00672FDE" w:rsidP="00672FDE">
      <w:pPr>
        <w:ind w:right="-46"/>
        <w:jc w:val="both"/>
        <w:rPr>
          <w:rFonts w:ascii="Arial Narrow" w:hAnsi="Arial Narrow" w:cs="Arial"/>
        </w:rPr>
      </w:pPr>
      <w:r w:rsidRPr="00DF25CA">
        <w:rPr>
          <w:rFonts w:ascii="Arial Narrow" w:hAnsi="Arial Narrow" w:cs="Arial"/>
        </w:rPr>
        <w:t>As can be seen on the figure, the main strengths of the project go around its simplicity for interpretation and implementation, as it uses typically recorded variables in ORs. It also discusses opportunities in the sense that, even though it is still restricted to a small demographic group and only useful to predict LoC as discusses in Section 8.2 Limitations, the model is potentially integrable with other predictors inside an OR.</w:t>
      </w:r>
    </w:p>
    <w:p w14:paraId="4DC14044" w14:textId="77777777" w:rsidR="00672FDE" w:rsidRPr="00DF25CA" w:rsidRDefault="00672FDE" w:rsidP="00672FDE">
      <w:pPr>
        <w:ind w:right="-46"/>
        <w:jc w:val="both"/>
        <w:rPr>
          <w:rFonts w:ascii="Arial Narrow" w:hAnsi="Arial Narrow" w:cs="Arial"/>
        </w:rPr>
      </w:pPr>
    </w:p>
    <w:p w14:paraId="09CB5F9A" w14:textId="77777777" w:rsidR="00672FDE" w:rsidRPr="00DF25CA" w:rsidRDefault="00672FDE" w:rsidP="00672FDE">
      <w:pPr>
        <w:ind w:right="-46"/>
        <w:jc w:val="both"/>
        <w:rPr>
          <w:rFonts w:ascii="Arial Narrow" w:hAnsi="Arial Narrow" w:cs="Arial"/>
        </w:rPr>
      </w:pPr>
      <w:r w:rsidRPr="00DF25CA">
        <w:rPr>
          <w:rFonts w:ascii="Arial Narrow" w:hAnsi="Arial Narrow" w:cs="Arial"/>
        </w:rPr>
        <w:t>Finally, external threads such as professionals’ reluctance to incorporate predictive algorithms to aid in clinical decisions are a barrier for the model incorporation to the clinical environment. Another huge thread is the fact that even though needed variables are always recorded in almost every intervention, data format and handling is usually different for most monitoring commercial systems, and integration is not that easy</w:t>
      </w:r>
    </w:p>
    <w:p w14:paraId="5A1F43D3" w14:textId="77777777" w:rsidR="00672FDE" w:rsidRPr="00DF25CA" w:rsidRDefault="00672FDE" w:rsidP="00672FDE">
      <w:pPr>
        <w:pStyle w:val="Caption"/>
      </w:pPr>
      <w:r w:rsidRPr="00DF25CA">
        <w:t xml:space="preserve">Figure </w:t>
      </w:r>
      <w:r w:rsidRPr="00DF25CA">
        <w:fldChar w:fldCharType="begin"/>
      </w:r>
      <w:r w:rsidRPr="00DF25CA">
        <w:instrText xml:space="preserve"> SEQ Figure \* ARABIC </w:instrText>
      </w:r>
      <w:r w:rsidRPr="00DF25CA">
        <w:fldChar w:fldCharType="separate"/>
      </w:r>
      <w:r>
        <w:rPr>
          <w:noProof/>
        </w:rPr>
        <w:t>20</w:t>
      </w:r>
      <w:r w:rsidRPr="00DF25CA">
        <w:fldChar w:fldCharType="end"/>
      </w:r>
      <w:r w:rsidRPr="00DF25CA">
        <w:t>: SWOT Analysis</w:t>
      </w:r>
    </w:p>
    <w:p w14:paraId="7C79EE49" w14:textId="77777777" w:rsidR="00672FDE" w:rsidRPr="00DF25CA" w:rsidRDefault="00672FDE" w:rsidP="00672FDE"/>
    <w:p w14:paraId="6CB7514A" w14:textId="77777777" w:rsidR="00672FDE" w:rsidRPr="00DF25CA" w:rsidRDefault="00672FDE" w:rsidP="00672FDE"/>
    <w:p w14:paraId="4FB67DF1" w14:textId="77777777" w:rsidR="00672FDE" w:rsidRPr="00DF25CA" w:rsidRDefault="00672FDE" w:rsidP="00672FDE">
      <w:pPr>
        <w:pStyle w:val="Heading1"/>
        <w:numPr>
          <w:ilvl w:val="0"/>
          <w:numId w:val="12"/>
        </w:numPr>
      </w:pPr>
      <w:bookmarkStart w:id="62" w:name="_Toc93243955"/>
      <w:r w:rsidRPr="00DF25CA">
        <w:t>Economic viability</w:t>
      </w:r>
      <w:bookmarkEnd w:id="62"/>
    </w:p>
    <w:p w14:paraId="270A5C58" w14:textId="77777777" w:rsidR="00672FDE" w:rsidRPr="00DF25CA" w:rsidRDefault="00672FDE" w:rsidP="00672FDE">
      <w:pPr>
        <w:jc w:val="both"/>
        <w:rPr>
          <w:rFonts w:ascii="Arial Narrow" w:hAnsi="Arial Narrow" w:cs="Arial"/>
        </w:rPr>
      </w:pPr>
    </w:p>
    <w:p w14:paraId="538574FC"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In order to correctly manage a project, economic studies of the costs must be performed, as usually a pre-defined budget and an idea is all we have, and it is crucial to delimit the project to an extent we can economically assume to avoiding the undesired scenario of having to stop the project before it end. </w:t>
      </w:r>
    </w:p>
    <w:p w14:paraId="41E5B94B" w14:textId="77777777" w:rsidR="00672FDE" w:rsidRPr="00DF25CA" w:rsidRDefault="00672FDE" w:rsidP="00672FDE">
      <w:pPr>
        <w:jc w:val="both"/>
        <w:rPr>
          <w:rFonts w:ascii="Arial Narrow" w:hAnsi="Arial Narrow" w:cs="Arial"/>
        </w:rPr>
      </w:pPr>
    </w:p>
    <w:p w14:paraId="2502529B" w14:textId="77777777" w:rsidR="00672FDE" w:rsidRPr="00DF25CA" w:rsidRDefault="00672FDE" w:rsidP="00672FDE">
      <w:pPr>
        <w:jc w:val="both"/>
        <w:rPr>
          <w:rFonts w:ascii="Arial Narrow" w:hAnsi="Arial Narrow" w:cs="Arial"/>
        </w:rPr>
      </w:pPr>
      <w:r w:rsidRPr="00DF25CA">
        <w:rPr>
          <w:rFonts w:ascii="Arial Narrow" w:hAnsi="Arial Narrow" w:cs="Arial"/>
        </w:rPr>
        <w:t>Regarding the Economical point of view, the project has three different types of expenses. First of all the Hardware expenses, which include all the material needed to analyse the data and do the project. In here, none of the expenses derived from data acquisition like the OR, human resources from healthcare professionals, monitoring systems and sensors etc. have been taken into consideration because these are expenses the hospital would have independently of the realisation of this project.</w:t>
      </w:r>
    </w:p>
    <w:p w14:paraId="6527CE69" w14:textId="77777777" w:rsidR="00672FDE" w:rsidRPr="00DF25CA" w:rsidRDefault="00672FDE" w:rsidP="00672FDE">
      <w:pPr>
        <w:ind w:right="-46"/>
        <w:jc w:val="center"/>
        <w:rPr>
          <w:rFonts w:ascii="Arial Narrow" w:hAnsi="Arial Narrow" w:cs="Arial"/>
        </w:rPr>
      </w:pPr>
    </w:p>
    <w:p w14:paraId="432684A3" w14:textId="77777777" w:rsidR="00672FDE" w:rsidRPr="00DF25CA" w:rsidRDefault="00672FDE" w:rsidP="00672FDE">
      <w:pPr>
        <w:pStyle w:val="Caption"/>
        <w:keepNext/>
      </w:pPr>
      <w:r w:rsidRPr="00DF25CA">
        <w:lastRenderedPageBreak/>
        <w:t xml:space="preserve">Table </w:t>
      </w:r>
      <w:r w:rsidRPr="00DF25CA">
        <w:fldChar w:fldCharType="begin"/>
      </w:r>
      <w:r w:rsidRPr="00DF25CA">
        <w:instrText xml:space="preserve"> SEQ Table \* ARABIC </w:instrText>
      </w:r>
      <w:r w:rsidRPr="00DF25CA">
        <w:fldChar w:fldCharType="separate"/>
      </w:r>
      <w:r w:rsidRPr="00DF25CA">
        <w:rPr>
          <w:noProof/>
        </w:rPr>
        <w:t>9</w:t>
      </w:r>
      <w:r w:rsidRPr="00DF25CA">
        <w:fldChar w:fldCharType="end"/>
      </w:r>
      <w:r w:rsidRPr="00DF25CA">
        <w:t>: Hardware Budget</w:t>
      </w:r>
    </w:p>
    <w:tbl>
      <w:tblPr>
        <w:tblStyle w:val="TableGrid"/>
        <w:tblpPr w:leftFromText="180" w:rightFromText="180" w:vertAnchor="text" w:horzAnchor="margin" w:tblpY="132"/>
        <w:tblW w:w="4253" w:type="dxa"/>
        <w:tblLook w:val="04A0" w:firstRow="1" w:lastRow="0" w:firstColumn="1" w:lastColumn="0" w:noHBand="0" w:noVBand="1"/>
      </w:tblPr>
      <w:tblGrid>
        <w:gridCol w:w="2410"/>
        <w:gridCol w:w="1843"/>
      </w:tblGrid>
      <w:tr w:rsidR="00672FDE" w:rsidRPr="00DF25CA" w14:paraId="38114A3C" w14:textId="77777777" w:rsidTr="008401F7">
        <w:trPr>
          <w:trHeight w:val="330"/>
        </w:trPr>
        <w:tc>
          <w:tcPr>
            <w:tcW w:w="2410" w:type="dxa"/>
            <w:tcBorders>
              <w:top w:val="nil"/>
              <w:left w:val="nil"/>
              <w:bottom w:val="nil"/>
            </w:tcBorders>
          </w:tcPr>
          <w:p w14:paraId="37BB29AC" w14:textId="77777777" w:rsidR="00672FDE" w:rsidRPr="00DF25CA" w:rsidRDefault="00672FDE" w:rsidP="008401F7">
            <w:pPr>
              <w:ind w:right="-46"/>
              <w:jc w:val="center"/>
              <w:rPr>
                <w:rFonts w:ascii="Arial Narrow" w:hAnsi="Arial Narrow" w:cs="Arial"/>
              </w:rPr>
            </w:pPr>
          </w:p>
        </w:tc>
        <w:tc>
          <w:tcPr>
            <w:tcW w:w="1843" w:type="dxa"/>
            <w:shd w:val="clear" w:color="auto" w:fill="4472C4" w:themeFill="accent1"/>
          </w:tcPr>
          <w:p w14:paraId="223A77C3" w14:textId="77777777" w:rsidR="00672FDE" w:rsidRPr="00DF25CA" w:rsidRDefault="00672FDE" w:rsidP="008401F7">
            <w:pPr>
              <w:ind w:right="-46"/>
              <w:jc w:val="center"/>
              <w:rPr>
                <w:rFonts w:ascii="Arial Narrow" w:hAnsi="Arial Narrow" w:cs="Arial"/>
              </w:rPr>
            </w:pPr>
            <w:r w:rsidRPr="00DF25CA">
              <w:rPr>
                <w:rFonts w:ascii="Arial Narrow" w:hAnsi="Arial Narrow" w:cs="Arial"/>
              </w:rPr>
              <w:t>Hardware</w:t>
            </w:r>
          </w:p>
        </w:tc>
      </w:tr>
      <w:tr w:rsidR="00672FDE" w:rsidRPr="00DF25CA" w14:paraId="09E746AD" w14:textId="77777777" w:rsidTr="008401F7">
        <w:trPr>
          <w:trHeight w:val="314"/>
        </w:trPr>
        <w:tc>
          <w:tcPr>
            <w:tcW w:w="2410" w:type="dxa"/>
            <w:tcBorders>
              <w:top w:val="nil"/>
              <w:left w:val="nil"/>
            </w:tcBorders>
          </w:tcPr>
          <w:p w14:paraId="0A59A3D6" w14:textId="77777777" w:rsidR="00672FDE" w:rsidRPr="00DF25CA" w:rsidRDefault="00672FDE" w:rsidP="008401F7">
            <w:pPr>
              <w:ind w:right="-46"/>
              <w:jc w:val="center"/>
              <w:rPr>
                <w:rFonts w:ascii="Arial Narrow" w:hAnsi="Arial Narrow" w:cs="Arial"/>
              </w:rPr>
            </w:pPr>
          </w:p>
        </w:tc>
        <w:tc>
          <w:tcPr>
            <w:tcW w:w="1843" w:type="dxa"/>
            <w:shd w:val="clear" w:color="auto" w:fill="8EAADB" w:themeFill="accent1" w:themeFillTint="99"/>
          </w:tcPr>
          <w:p w14:paraId="2BEEF986" w14:textId="77777777" w:rsidR="00672FDE" w:rsidRPr="00DF25CA" w:rsidRDefault="00672FDE" w:rsidP="008401F7">
            <w:pPr>
              <w:ind w:right="-46"/>
              <w:jc w:val="center"/>
              <w:rPr>
                <w:rFonts w:ascii="Arial Narrow" w:hAnsi="Arial Narrow" w:cs="Arial"/>
              </w:rPr>
            </w:pPr>
            <w:r w:rsidRPr="00DF25CA">
              <w:rPr>
                <w:rFonts w:ascii="Arial Narrow" w:hAnsi="Arial Narrow" w:cs="Arial"/>
              </w:rPr>
              <w:t>Cost (€)</w:t>
            </w:r>
          </w:p>
        </w:tc>
      </w:tr>
      <w:tr w:rsidR="00672FDE" w:rsidRPr="00DF25CA" w14:paraId="1A4C7723" w14:textId="77777777" w:rsidTr="008401F7">
        <w:trPr>
          <w:trHeight w:val="330"/>
        </w:trPr>
        <w:tc>
          <w:tcPr>
            <w:tcW w:w="2410" w:type="dxa"/>
            <w:shd w:val="clear" w:color="auto" w:fill="8EAADB" w:themeFill="accent1" w:themeFillTint="99"/>
          </w:tcPr>
          <w:p w14:paraId="088F08C8" w14:textId="77777777" w:rsidR="00672FDE" w:rsidRPr="00DF25CA" w:rsidRDefault="00672FDE" w:rsidP="008401F7">
            <w:pPr>
              <w:ind w:right="-46"/>
              <w:jc w:val="center"/>
              <w:rPr>
                <w:rFonts w:ascii="Arial Narrow" w:hAnsi="Arial Narrow" w:cs="Arial"/>
              </w:rPr>
            </w:pPr>
            <w:r w:rsidRPr="00DF25CA">
              <w:rPr>
                <w:rFonts w:ascii="Arial Narrow" w:hAnsi="Arial Narrow" w:cs="Arial"/>
              </w:rPr>
              <w:t>MacBook Air Computer</w:t>
            </w:r>
          </w:p>
        </w:tc>
        <w:tc>
          <w:tcPr>
            <w:tcW w:w="1843" w:type="dxa"/>
          </w:tcPr>
          <w:p w14:paraId="7250A164" w14:textId="77777777" w:rsidR="00672FDE" w:rsidRPr="00DF25CA" w:rsidRDefault="00672FDE" w:rsidP="008401F7">
            <w:pPr>
              <w:ind w:right="-46"/>
              <w:jc w:val="center"/>
              <w:rPr>
                <w:rFonts w:ascii="Arial Narrow" w:hAnsi="Arial Narrow" w:cs="Arial"/>
              </w:rPr>
            </w:pPr>
            <w:r w:rsidRPr="00DF25CA">
              <w:rPr>
                <w:rFonts w:ascii="Arial Narrow" w:hAnsi="Arial Narrow" w:cs="Arial"/>
              </w:rPr>
              <w:t>1130</w:t>
            </w:r>
          </w:p>
        </w:tc>
      </w:tr>
      <w:tr w:rsidR="00672FDE" w:rsidRPr="00DF25CA" w14:paraId="28723EAA" w14:textId="77777777" w:rsidTr="008401F7">
        <w:trPr>
          <w:trHeight w:val="314"/>
        </w:trPr>
        <w:tc>
          <w:tcPr>
            <w:tcW w:w="2410" w:type="dxa"/>
            <w:shd w:val="clear" w:color="auto" w:fill="8EAADB" w:themeFill="accent1" w:themeFillTint="99"/>
          </w:tcPr>
          <w:p w14:paraId="02832C4C" w14:textId="77777777" w:rsidR="00672FDE" w:rsidRPr="00DF25CA" w:rsidRDefault="00672FDE" w:rsidP="008401F7">
            <w:pPr>
              <w:ind w:right="-46"/>
              <w:jc w:val="center"/>
              <w:rPr>
                <w:rFonts w:ascii="Arial Narrow" w:hAnsi="Arial Narrow" w:cs="Arial"/>
              </w:rPr>
            </w:pPr>
            <w:r w:rsidRPr="00DF25CA">
              <w:rPr>
                <w:rFonts w:ascii="Arial Narrow" w:hAnsi="Arial Narrow" w:cs="Arial"/>
              </w:rPr>
              <w:t>Data acquisition</w:t>
            </w:r>
          </w:p>
        </w:tc>
        <w:tc>
          <w:tcPr>
            <w:tcW w:w="1843" w:type="dxa"/>
          </w:tcPr>
          <w:p w14:paraId="7D470405" w14:textId="77777777" w:rsidR="00672FDE" w:rsidRPr="00DF25CA" w:rsidRDefault="00672FDE" w:rsidP="008401F7">
            <w:pPr>
              <w:ind w:right="-46"/>
              <w:jc w:val="center"/>
              <w:rPr>
                <w:rFonts w:ascii="Arial Narrow" w:hAnsi="Arial Narrow" w:cs="Arial"/>
              </w:rPr>
            </w:pPr>
            <w:r w:rsidRPr="00DF25CA">
              <w:rPr>
                <w:rFonts w:ascii="Arial Narrow" w:hAnsi="Arial Narrow" w:cs="Arial"/>
              </w:rPr>
              <w:t>0</w:t>
            </w:r>
          </w:p>
        </w:tc>
      </w:tr>
      <w:tr w:rsidR="00672FDE" w:rsidRPr="00DF25CA" w14:paraId="07F0A0EE" w14:textId="77777777" w:rsidTr="008401F7">
        <w:trPr>
          <w:trHeight w:val="330"/>
        </w:trPr>
        <w:tc>
          <w:tcPr>
            <w:tcW w:w="2410" w:type="dxa"/>
            <w:tcBorders>
              <w:left w:val="nil"/>
              <w:bottom w:val="nil"/>
            </w:tcBorders>
            <w:shd w:val="clear" w:color="auto" w:fill="FFFFFF" w:themeFill="background1"/>
          </w:tcPr>
          <w:p w14:paraId="41DABA21" w14:textId="77777777" w:rsidR="00672FDE" w:rsidRPr="00DF25CA" w:rsidRDefault="00672FDE" w:rsidP="008401F7">
            <w:pPr>
              <w:ind w:right="-46"/>
              <w:jc w:val="center"/>
              <w:rPr>
                <w:rFonts w:ascii="Arial Narrow" w:hAnsi="Arial Narrow" w:cs="Arial"/>
              </w:rPr>
            </w:pPr>
          </w:p>
        </w:tc>
        <w:tc>
          <w:tcPr>
            <w:tcW w:w="1843" w:type="dxa"/>
          </w:tcPr>
          <w:p w14:paraId="7F234A91" w14:textId="77777777" w:rsidR="00672FDE" w:rsidRPr="00DF25CA" w:rsidRDefault="00672FDE" w:rsidP="008401F7">
            <w:pPr>
              <w:ind w:right="-46"/>
              <w:jc w:val="center"/>
              <w:rPr>
                <w:rFonts w:ascii="Arial Narrow" w:hAnsi="Arial Narrow" w:cs="Arial"/>
              </w:rPr>
            </w:pPr>
            <w:r w:rsidRPr="00DF25CA">
              <w:rPr>
                <w:rFonts w:ascii="Arial Narrow" w:hAnsi="Arial Narrow" w:cs="Arial"/>
              </w:rPr>
              <w:t>1130</w:t>
            </w:r>
          </w:p>
        </w:tc>
      </w:tr>
    </w:tbl>
    <w:p w14:paraId="355A6E81" w14:textId="77777777" w:rsidR="00672FDE" w:rsidRPr="00DF25CA" w:rsidRDefault="00672FDE" w:rsidP="00672FDE">
      <w:pPr>
        <w:ind w:right="-46"/>
        <w:jc w:val="center"/>
        <w:rPr>
          <w:rFonts w:ascii="Arial Narrow" w:hAnsi="Arial Narrow" w:cs="Arial"/>
        </w:rPr>
      </w:pPr>
    </w:p>
    <w:p w14:paraId="694E0C80" w14:textId="77777777" w:rsidR="00672FDE" w:rsidRPr="00DF25CA" w:rsidRDefault="00672FDE" w:rsidP="00672FDE">
      <w:pPr>
        <w:ind w:right="-46"/>
        <w:jc w:val="center"/>
        <w:rPr>
          <w:rFonts w:ascii="Arial Narrow" w:hAnsi="Arial Narrow" w:cs="Arial"/>
        </w:rPr>
      </w:pPr>
    </w:p>
    <w:p w14:paraId="724268D5" w14:textId="77777777" w:rsidR="00672FDE" w:rsidRPr="00DF25CA" w:rsidRDefault="00672FDE" w:rsidP="00672FDE">
      <w:pPr>
        <w:ind w:right="-46"/>
        <w:jc w:val="center"/>
        <w:rPr>
          <w:rFonts w:ascii="Arial Narrow" w:hAnsi="Arial Narrow" w:cs="Arial"/>
        </w:rPr>
      </w:pPr>
    </w:p>
    <w:p w14:paraId="78BCA784" w14:textId="77777777" w:rsidR="00672FDE" w:rsidRPr="00DF25CA" w:rsidRDefault="00672FDE" w:rsidP="00672FDE">
      <w:pPr>
        <w:ind w:right="-46"/>
        <w:jc w:val="center"/>
        <w:rPr>
          <w:rFonts w:ascii="Arial Narrow" w:hAnsi="Arial Narrow" w:cs="Arial"/>
        </w:rPr>
      </w:pPr>
    </w:p>
    <w:p w14:paraId="787361C5" w14:textId="77777777" w:rsidR="00672FDE" w:rsidRPr="00DF25CA" w:rsidRDefault="00672FDE" w:rsidP="00672FDE">
      <w:pPr>
        <w:pStyle w:val="NormalWeb"/>
        <w:rPr>
          <w:rFonts w:ascii="Roboto" w:hAnsi="Roboto"/>
          <w:b/>
          <w:bCs/>
          <w:sz w:val="16"/>
          <w:szCs w:val="16"/>
          <w:lang w:val="en-GB"/>
        </w:rPr>
      </w:pPr>
    </w:p>
    <w:p w14:paraId="7D7AB547" w14:textId="77777777" w:rsidR="00672FDE" w:rsidRPr="00DF25CA" w:rsidRDefault="00672FDE" w:rsidP="00672FDE">
      <w:pPr>
        <w:jc w:val="both"/>
        <w:rPr>
          <w:rFonts w:ascii="Arial Narrow" w:hAnsi="Arial Narrow" w:cs="Arial"/>
        </w:rPr>
      </w:pPr>
    </w:p>
    <w:p w14:paraId="67896897" w14:textId="77777777" w:rsidR="00672FDE" w:rsidRPr="00DF25CA" w:rsidRDefault="00672FDE" w:rsidP="00672FDE">
      <w:pPr>
        <w:jc w:val="both"/>
        <w:rPr>
          <w:rFonts w:ascii="Arial Narrow" w:hAnsi="Arial Narrow" w:cs="Arial"/>
        </w:rPr>
      </w:pPr>
    </w:p>
    <w:p w14:paraId="1D7E562E" w14:textId="77777777" w:rsidR="00672FDE" w:rsidRPr="00DF25CA" w:rsidRDefault="00672FDE" w:rsidP="00672FDE">
      <w:pPr>
        <w:ind w:right="-46"/>
        <w:jc w:val="both"/>
        <w:rPr>
          <w:rFonts w:ascii="Arial Narrow" w:hAnsi="Arial Narrow" w:cs="Arial"/>
        </w:rPr>
      </w:pPr>
      <w:r w:rsidRPr="00DF25CA">
        <w:rPr>
          <w:rFonts w:ascii="Arial Narrow" w:hAnsi="Arial Narrow" w:cs="Arial"/>
        </w:rPr>
        <w:t>On the other hand, all the software machinery used to do the project is either of open source, or free to use, with the great exception of a diagram web service called Canva, which has a price of 110 euros per year as shown in the Table below.</w:t>
      </w:r>
    </w:p>
    <w:p w14:paraId="12BCD6B7" w14:textId="77777777" w:rsidR="00672FDE" w:rsidRPr="00DF25CA" w:rsidRDefault="00672FDE" w:rsidP="00672FDE">
      <w:pPr>
        <w:ind w:right="-46"/>
        <w:rPr>
          <w:rFonts w:ascii="Arial Narrow" w:hAnsi="Arial Narrow" w:cs="Arial"/>
        </w:rPr>
      </w:pPr>
    </w:p>
    <w:p w14:paraId="7185E034" w14:textId="77777777" w:rsidR="00672FDE" w:rsidRPr="00DF25CA" w:rsidRDefault="00672FDE" w:rsidP="00672FDE">
      <w:pPr>
        <w:pStyle w:val="Caption"/>
        <w:keepNext/>
      </w:pPr>
      <w:r w:rsidRPr="00DF25CA">
        <w:t xml:space="preserve">Table </w:t>
      </w:r>
      <w:r w:rsidRPr="00DF25CA">
        <w:fldChar w:fldCharType="begin"/>
      </w:r>
      <w:r w:rsidRPr="00DF25CA">
        <w:instrText xml:space="preserve"> SEQ Table \* ARABIC </w:instrText>
      </w:r>
      <w:r w:rsidRPr="00DF25CA">
        <w:fldChar w:fldCharType="separate"/>
      </w:r>
      <w:r w:rsidRPr="00DF25CA">
        <w:rPr>
          <w:noProof/>
        </w:rPr>
        <w:t>8</w:t>
      </w:r>
      <w:r w:rsidRPr="00DF25CA">
        <w:fldChar w:fldCharType="end"/>
      </w:r>
      <w:r w:rsidRPr="00DF25CA">
        <w:t>: Software Budget</w:t>
      </w:r>
    </w:p>
    <w:tbl>
      <w:tblPr>
        <w:tblStyle w:val="TableGrid"/>
        <w:tblW w:w="4820" w:type="dxa"/>
        <w:tblLook w:val="04A0" w:firstRow="1" w:lastRow="0" w:firstColumn="1" w:lastColumn="0" w:noHBand="0" w:noVBand="1"/>
      </w:tblPr>
      <w:tblGrid>
        <w:gridCol w:w="2835"/>
        <w:gridCol w:w="1985"/>
      </w:tblGrid>
      <w:tr w:rsidR="00672FDE" w:rsidRPr="00DF25CA" w14:paraId="73125F77" w14:textId="77777777" w:rsidTr="008401F7">
        <w:trPr>
          <w:trHeight w:val="280"/>
        </w:trPr>
        <w:tc>
          <w:tcPr>
            <w:tcW w:w="2835" w:type="dxa"/>
            <w:tcBorders>
              <w:top w:val="nil"/>
              <w:left w:val="nil"/>
              <w:bottom w:val="nil"/>
            </w:tcBorders>
          </w:tcPr>
          <w:p w14:paraId="37F70DCC" w14:textId="77777777" w:rsidR="00672FDE" w:rsidRPr="00DF25CA" w:rsidRDefault="00672FDE" w:rsidP="008401F7">
            <w:pPr>
              <w:ind w:right="-46"/>
              <w:jc w:val="center"/>
              <w:rPr>
                <w:rFonts w:ascii="Arial Narrow" w:hAnsi="Arial Narrow" w:cs="Arial"/>
              </w:rPr>
            </w:pPr>
          </w:p>
        </w:tc>
        <w:tc>
          <w:tcPr>
            <w:tcW w:w="1985" w:type="dxa"/>
            <w:shd w:val="clear" w:color="auto" w:fill="4472C4" w:themeFill="accent1"/>
          </w:tcPr>
          <w:p w14:paraId="1BD91BF6" w14:textId="77777777" w:rsidR="00672FDE" w:rsidRPr="00DF25CA" w:rsidRDefault="00672FDE" w:rsidP="008401F7">
            <w:pPr>
              <w:ind w:right="-46"/>
              <w:jc w:val="center"/>
              <w:rPr>
                <w:rFonts w:ascii="Arial Narrow" w:hAnsi="Arial Narrow" w:cs="Arial"/>
              </w:rPr>
            </w:pPr>
            <w:r w:rsidRPr="00DF25CA">
              <w:rPr>
                <w:rFonts w:ascii="Arial Narrow" w:hAnsi="Arial Narrow" w:cs="Arial"/>
              </w:rPr>
              <w:t>Software</w:t>
            </w:r>
          </w:p>
        </w:tc>
      </w:tr>
      <w:tr w:rsidR="00672FDE" w:rsidRPr="00DF25CA" w14:paraId="7EF729AC" w14:textId="77777777" w:rsidTr="008401F7">
        <w:trPr>
          <w:trHeight w:val="280"/>
        </w:trPr>
        <w:tc>
          <w:tcPr>
            <w:tcW w:w="2835" w:type="dxa"/>
            <w:tcBorders>
              <w:top w:val="nil"/>
              <w:left w:val="nil"/>
            </w:tcBorders>
          </w:tcPr>
          <w:p w14:paraId="22E553CA" w14:textId="77777777" w:rsidR="00672FDE" w:rsidRPr="00DF25CA" w:rsidRDefault="00672FDE" w:rsidP="008401F7">
            <w:pPr>
              <w:ind w:right="-46"/>
              <w:jc w:val="center"/>
              <w:rPr>
                <w:rFonts w:ascii="Arial Narrow" w:hAnsi="Arial Narrow" w:cs="Arial"/>
              </w:rPr>
            </w:pPr>
          </w:p>
        </w:tc>
        <w:tc>
          <w:tcPr>
            <w:tcW w:w="1985" w:type="dxa"/>
            <w:shd w:val="clear" w:color="auto" w:fill="8EAADB" w:themeFill="accent1" w:themeFillTint="99"/>
          </w:tcPr>
          <w:p w14:paraId="52CC3417" w14:textId="77777777" w:rsidR="00672FDE" w:rsidRPr="00DF25CA" w:rsidRDefault="00672FDE" w:rsidP="008401F7">
            <w:pPr>
              <w:ind w:right="-46"/>
              <w:jc w:val="center"/>
              <w:rPr>
                <w:rFonts w:ascii="Arial Narrow" w:hAnsi="Arial Narrow" w:cs="Arial"/>
              </w:rPr>
            </w:pPr>
            <w:r w:rsidRPr="00DF25CA">
              <w:rPr>
                <w:rFonts w:ascii="Arial Narrow" w:hAnsi="Arial Narrow" w:cs="Arial"/>
              </w:rPr>
              <w:t>Cost</w:t>
            </w:r>
          </w:p>
        </w:tc>
      </w:tr>
      <w:tr w:rsidR="00672FDE" w:rsidRPr="00DF25CA" w14:paraId="60F1DAE1" w14:textId="77777777" w:rsidTr="008401F7">
        <w:trPr>
          <w:trHeight w:val="294"/>
        </w:trPr>
        <w:tc>
          <w:tcPr>
            <w:tcW w:w="2835" w:type="dxa"/>
            <w:shd w:val="clear" w:color="auto" w:fill="8EAADB" w:themeFill="accent1" w:themeFillTint="99"/>
          </w:tcPr>
          <w:p w14:paraId="6B06AB16" w14:textId="77777777" w:rsidR="00672FDE" w:rsidRPr="00DF25CA" w:rsidRDefault="00672FDE" w:rsidP="008401F7">
            <w:pPr>
              <w:ind w:right="-46"/>
              <w:jc w:val="center"/>
              <w:rPr>
                <w:rFonts w:ascii="Arial Narrow" w:hAnsi="Arial Narrow" w:cs="Arial"/>
              </w:rPr>
            </w:pPr>
            <w:r w:rsidRPr="00DF25CA">
              <w:rPr>
                <w:rFonts w:ascii="Arial Narrow" w:hAnsi="Arial Narrow" w:cs="Arial"/>
              </w:rPr>
              <w:t>Python Programming</w:t>
            </w:r>
          </w:p>
        </w:tc>
        <w:tc>
          <w:tcPr>
            <w:tcW w:w="1985" w:type="dxa"/>
          </w:tcPr>
          <w:p w14:paraId="79DE51B7" w14:textId="77777777" w:rsidR="00672FDE" w:rsidRPr="00DF25CA" w:rsidRDefault="00672FDE" w:rsidP="008401F7">
            <w:pPr>
              <w:ind w:right="-46"/>
              <w:jc w:val="center"/>
              <w:rPr>
                <w:rFonts w:ascii="Arial Narrow" w:hAnsi="Arial Narrow" w:cs="Arial"/>
              </w:rPr>
            </w:pPr>
            <w:r w:rsidRPr="00DF25CA">
              <w:rPr>
                <w:rFonts w:ascii="Arial Narrow" w:hAnsi="Arial Narrow" w:cs="Arial"/>
              </w:rPr>
              <w:t>Open source</w:t>
            </w:r>
          </w:p>
        </w:tc>
      </w:tr>
      <w:tr w:rsidR="00672FDE" w:rsidRPr="00DF25CA" w14:paraId="6F3FA127" w14:textId="77777777" w:rsidTr="008401F7">
        <w:trPr>
          <w:trHeight w:val="280"/>
        </w:trPr>
        <w:tc>
          <w:tcPr>
            <w:tcW w:w="2835" w:type="dxa"/>
            <w:shd w:val="clear" w:color="auto" w:fill="8EAADB" w:themeFill="accent1" w:themeFillTint="99"/>
          </w:tcPr>
          <w:p w14:paraId="3966DE41" w14:textId="77777777" w:rsidR="00672FDE" w:rsidRPr="00DF25CA" w:rsidRDefault="00672FDE" w:rsidP="008401F7">
            <w:pPr>
              <w:ind w:right="-46"/>
              <w:jc w:val="center"/>
              <w:rPr>
                <w:rFonts w:ascii="Arial Narrow" w:hAnsi="Arial Narrow" w:cs="Arial"/>
              </w:rPr>
            </w:pPr>
            <w:r w:rsidRPr="00DF25CA">
              <w:rPr>
                <w:rFonts w:ascii="Arial Narrow" w:hAnsi="Arial Narrow" w:cs="Arial"/>
              </w:rPr>
              <w:t>ML packages</w:t>
            </w:r>
          </w:p>
        </w:tc>
        <w:tc>
          <w:tcPr>
            <w:tcW w:w="1985" w:type="dxa"/>
          </w:tcPr>
          <w:p w14:paraId="3A692866" w14:textId="77777777" w:rsidR="00672FDE" w:rsidRPr="00DF25CA" w:rsidRDefault="00672FDE" w:rsidP="008401F7">
            <w:pPr>
              <w:ind w:right="-46"/>
              <w:jc w:val="center"/>
              <w:rPr>
                <w:rFonts w:ascii="Arial Narrow" w:hAnsi="Arial Narrow" w:cs="Arial"/>
              </w:rPr>
            </w:pPr>
            <w:r w:rsidRPr="00DF25CA">
              <w:rPr>
                <w:rFonts w:ascii="Arial Narrow" w:hAnsi="Arial Narrow" w:cs="Arial"/>
              </w:rPr>
              <w:t>Open source</w:t>
            </w:r>
          </w:p>
        </w:tc>
      </w:tr>
      <w:tr w:rsidR="00672FDE" w:rsidRPr="00DF25CA" w14:paraId="29ECBFCA" w14:textId="77777777" w:rsidTr="008401F7">
        <w:trPr>
          <w:trHeight w:val="280"/>
        </w:trPr>
        <w:tc>
          <w:tcPr>
            <w:tcW w:w="2835" w:type="dxa"/>
            <w:shd w:val="clear" w:color="auto" w:fill="8EAADB" w:themeFill="accent1" w:themeFillTint="99"/>
          </w:tcPr>
          <w:p w14:paraId="771635AC" w14:textId="77777777" w:rsidR="00672FDE" w:rsidRPr="00DF25CA" w:rsidRDefault="00672FDE" w:rsidP="008401F7">
            <w:pPr>
              <w:ind w:right="-46"/>
              <w:jc w:val="center"/>
              <w:rPr>
                <w:rFonts w:ascii="Arial Narrow" w:hAnsi="Arial Narrow" w:cs="Arial"/>
              </w:rPr>
            </w:pPr>
            <w:r w:rsidRPr="00DF25CA">
              <w:rPr>
                <w:rFonts w:ascii="Arial Narrow" w:hAnsi="Arial Narrow" w:cs="Arial"/>
              </w:rPr>
              <w:t>Canva diagram generator</w:t>
            </w:r>
          </w:p>
        </w:tc>
        <w:tc>
          <w:tcPr>
            <w:tcW w:w="1985" w:type="dxa"/>
          </w:tcPr>
          <w:p w14:paraId="2A1605E4" w14:textId="77777777" w:rsidR="00672FDE" w:rsidRPr="00DF25CA" w:rsidRDefault="00672FDE" w:rsidP="008401F7">
            <w:pPr>
              <w:ind w:right="-46"/>
              <w:jc w:val="center"/>
              <w:rPr>
                <w:rFonts w:ascii="Arial Narrow" w:hAnsi="Arial Narrow" w:cs="Arial"/>
              </w:rPr>
            </w:pPr>
            <w:r w:rsidRPr="00DF25CA">
              <w:rPr>
                <w:rFonts w:ascii="Arial Narrow" w:hAnsi="Arial Narrow" w:cs="Arial"/>
              </w:rPr>
              <w:t>110 €/year</w:t>
            </w:r>
          </w:p>
        </w:tc>
      </w:tr>
      <w:tr w:rsidR="00672FDE" w:rsidRPr="00DF25CA" w14:paraId="0BA084D0" w14:textId="77777777" w:rsidTr="008401F7">
        <w:trPr>
          <w:trHeight w:val="294"/>
        </w:trPr>
        <w:tc>
          <w:tcPr>
            <w:tcW w:w="2835" w:type="dxa"/>
            <w:tcBorders>
              <w:bottom w:val="single" w:sz="4" w:space="0" w:color="auto"/>
            </w:tcBorders>
            <w:shd w:val="clear" w:color="auto" w:fill="8EAADB" w:themeFill="accent1" w:themeFillTint="99"/>
          </w:tcPr>
          <w:p w14:paraId="7A86788E" w14:textId="77777777" w:rsidR="00672FDE" w:rsidRPr="00DF25CA" w:rsidRDefault="00672FDE" w:rsidP="008401F7">
            <w:pPr>
              <w:ind w:right="-46"/>
              <w:jc w:val="center"/>
              <w:rPr>
                <w:rFonts w:ascii="Arial Narrow" w:hAnsi="Arial Narrow" w:cs="Arial"/>
              </w:rPr>
            </w:pPr>
            <w:r w:rsidRPr="00DF25CA">
              <w:rPr>
                <w:rFonts w:ascii="Arial Narrow" w:hAnsi="Arial Narrow" w:cs="Arial"/>
              </w:rPr>
              <w:t>Visual Studio Code</w:t>
            </w:r>
          </w:p>
        </w:tc>
        <w:tc>
          <w:tcPr>
            <w:tcW w:w="1985" w:type="dxa"/>
          </w:tcPr>
          <w:p w14:paraId="13CBC711" w14:textId="77777777" w:rsidR="00672FDE" w:rsidRPr="00DF25CA" w:rsidRDefault="00672FDE" w:rsidP="008401F7">
            <w:pPr>
              <w:ind w:right="-46"/>
              <w:jc w:val="center"/>
              <w:rPr>
                <w:rFonts w:ascii="Arial Narrow" w:hAnsi="Arial Narrow" w:cs="Arial"/>
              </w:rPr>
            </w:pPr>
            <w:r w:rsidRPr="00DF25CA">
              <w:rPr>
                <w:rFonts w:ascii="Arial Narrow" w:hAnsi="Arial Narrow" w:cs="Arial"/>
              </w:rPr>
              <w:t>Free</w:t>
            </w:r>
          </w:p>
        </w:tc>
      </w:tr>
      <w:tr w:rsidR="00672FDE" w:rsidRPr="00DF25CA" w14:paraId="1706F90D" w14:textId="77777777" w:rsidTr="008401F7">
        <w:trPr>
          <w:trHeight w:val="294"/>
        </w:trPr>
        <w:tc>
          <w:tcPr>
            <w:tcW w:w="2835" w:type="dxa"/>
            <w:tcBorders>
              <w:left w:val="nil"/>
              <w:bottom w:val="nil"/>
            </w:tcBorders>
            <w:shd w:val="clear" w:color="auto" w:fill="FFFFFF" w:themeFill="background1"/>
          </w:tcPr>
          <w:p w14:paraId="2813C46E" w14:textId="77777777" w:rsidR="00672FDE" w:rsidRPr="00DF25CA" w:rsidRDefault="00672FDE" w:rsidP="008401F7">
            <w:pPr>
              <w:ind w:right="-46"/>
              <w:jc w:val="center"/>
              <w:rPr>
                <w:rFonts w:ascii="Arial Narrow" w:hAnsi="Arial Narrow" w:cs="Arial"/>
              </w:rPr>
            </w:pPr>
          </w:p>
        </w:tc>
        <w:tc>
          <w:tcPr>
            <w:tcW w:w="1985" w:type="dxa"/>
          </w:tcPr>
          <w:p w14:paraId="19637187" w14:textId="77777777" w:rsidR="00672FDE" w:rsidRPr="00DF25CA" w:rsidRDefault="00672FDE" w:rsidP="008401F7">
            <w:pPr>
              <w:ind w:right="-46"/>
              <w:jc w:val="center"/>
              <w:rPr>
                <w:rFonts w:ascii="Arial Narrow" w:hAnsi="Arial Narrow" w:cs="Arial"/>
              </w:rPr>
            </w:pPr>
            <w:r w:rsidRPr="00DF25CA">
              <w:rPr>
                <w:rFonts w:ascii="Arial Narrow" w:hAnsi="Arial Narrow" w:cs="Arial"/>
              </w:rPr>
              <w:t>110</w:t>
            </w:r>
          </w:p>
        </w:tc>
      </w:tr>
    </w:tbl>
    <w:p w14:paraId="018D1343" w14:textId="77777777" w:rsidR="00672FDE" w:rsidRPr="00DF25CA" w:rsidRDefault="00672FDE" w:rsidP="00672FDE">
      <w:pPr>
        <w:ind w:right="-46"/>
        <w:jc w:val="center"/>
        <w:rPr>
          <w:rFonts w:ascii="Arial Narrow" w:hAnsi="Arial Narrow" w:cs="Arial"/>
        </w:rPr>
      </w:pPr>
    </w:p>
    <w:p w14:paraId="1C2892E9" w14:textId="77777777" w:rsidR="00672FDE" w:rsidRPr="00DF25CA" w:rsidRDefault="00672FDE" w:rsidP="00672FDE">
      <w:pPr>
        <w:ind w:right="-46"/>
        <w:rPr>
          <w:rFonts w:ascii="Arial Narrow" w:hAnsi="Arial Narrow" w:cs="Arial"/>
        </w:rPr>
      </w:pPr>
      <w:r w:rsidRPr="00DF25CA">
        <w:rPr>
          <w:rFonts w:ascii="Arial Narrow" w:hAnsi="Arial Narrow" w:cs="Arial"/>
        </w:rPr>
        <w:t>Finally, the table below is an estimation of the cost of the human resources used in the project, which is 5500 euros.</w:t>
      </w:r>
    </w:p>
    <w:p w14:paraId="5B98B682" w14:textId="77777777" w:rsidR="00672FDE" w:rsidRPr="00DF25CA" w:rsidRDefault="00672FDE" w:rsidP="00672FDE">
      <w:pPr>
        <w:ind w:right="-46"/>
        <w:rPr>
          <w:rFonts w:ascii="Arial Narrow" w:hAnsi="Arial Narrow" w:cs="Arial"/>
        </w:rPr>
      </w:pPr>
    </w:p>
    <w:p w14:paraId="0C9E719C" w14:textId="77777777" w:rsidR="00672FDE" w:rsidRPr="00DF25CA" w:rsidRDefault="00672FDE" w:rsidP="00672FDE">
      <w:pPr>
        <w:pStyle w:val="Caption"/>
        <w:keepNext/>
      </w:pPr>
      <w:r w:rsidRPr="00DF25CA">
        <w:t xml:space="preserve">Table </w:t>
      </w:r>
      <w:r w:rsidRPr="00DF25CA">
        <w:fldChar w:fldCharType="begin"/>
      </w:r>
      <w:r w:rsidRPr="00DF25CA">
        <w:instrText xml:space="preserve"> SEQ Table \* ARABIC </w:instrText>
      </w:r>
      <w:r w:rsidRPr="00DF25CA">
        <w:fldChar w:fldCharType="separate"/>
      </w:r>
      <w:r w:rsidRPr="00DF25CA">
        <w:rPr>
          <w:noProof/>
        </w:rPr>
        <w:t>10</w:t>
      </w:r>
      <w:r w:rsidRPr="00DF25CA">
        <w:fldChar w:fldCharType="end"/>
      </w:r>
      <w:r w:rsidRPr="00DF25CA">
        <w:t>: Human Resources Budget.. Business cost of labour per hour has been used, instead of workers' labour per hour salary for more accurate results</w:t>
      </w:r>
    </w:p>
    <w:tbl>
      <w:tblPr>
        <w:tblStyle w:val="TableGrid"/>
        <w:tblW w:w="6839" w:type="dxa"/>
        <w:tblLayout w:type="fixed"/>
        <w:tblLook w:val="04A0" w:firstRow="1" w:lastRow="0" w:firstColumn="1" w:lastColumn="0" w:noHBand="0" w:noVBand="1"/>
      </w:tblPr>
      <w:tblGrid>
        <w:gridCol w:w="2977"/>
        <w:gridCol w:w="1269"/>
        <w:gridCol w:w="1366"/>
        <w:gridCol w:w="1227"/>
      </w:tblGrid>
      <w:tr w:rsidR="00672FDE" w:rsidRPr="00DF25CA" w14:paraId="4ABA7208" w14:textId="77777777" w:rsidTr="008401F7">
        <w:trPr>
          <w:trHeight w:val="330"/>
        </w:trPr>
        <w:tc>
          <w:tcPr>
            <w:tcW w:w="2977" w:type="dxa"/>
            <w:tcBorders>
              <w:top w:val="nil"/>
              <w:left w:val="nil"/>
              <w:bottom w:val="nil"/>
            </w:tcBorders>
          </w:tcPr>
          <w:p w14:paraId="35791755" w14:textId="77777777" w:rsidR="00672FDE" w:rsidRPr="00DF25CA" w:rsidRDefault="00672FDE" w:rsidP="008401F7">
            <w:pPr>
              <w:ind w:right="-46"/>
              <w:jc w:val="center"/>
              <w:rPr>
                <w:rFonts w:ascii="Arial Narrow" w:hAnsi="Arial Narrow" w:cs="Arial"/>
              </w:rPr>
            </w:pPr>
          </w:p>
        </w:tc>
        <w:tc>
          <w:tcPr>
            <w:tcW w:w="3862" w:type="dxa"/>
            <w:gridSpan w:val="3"/>
            <w:shd w:val="clear" w:color="auto" w:fill="4472C4" w:themeFill="accent1"/>
          </w:tcPr>
          <w:p w14:paraId="0180F16C" w14:textId="77777777" w:rsidR="00672FDE" w:rsidRPr="00DF25CA" w:rsidRDefault="00672FDE" w:rsidP="008401F7">
            <w:pPr>
              <w:ind w:right="-46"/>
              <w:jc w:val="center"/>
              <w:rPr>
                <w:rFonts w:ascii="Arial Narrow" w:hAnsi="Arial Narrow" w:cs="Arial"/>
              </w:rPr>
            </w:pPr>
            <w:r w:rsidRPr="00DF25CA">
              <w:rPr>
                <w:rFonts w:ascii="Arial Narrow" w:hAnsi="Arial Narrow" w:cs="Arial"/>
              </w:rPr>
              <w:t>Human Resources</w:t>
            </w:r>
          </w:p>
        </w:tc>
      </w:tr>
      <w:tr w:rsidR="00672FDE" w:rsidRPr="00DF25CA" w14:paraId="654A1D77" w14:textId="77777777" w:rsidTr="008401F7">
        <w:trPr>
          <w:trHeight w:val="314"/>
        </w:trPr>
        <w:tc>
          <w:tcPr>
            <w:tcW w:w="2977" w:type="dxa"/>
            <w:tcBorders>
              <w:top w:val="nil"/>
              <w:left w:val="nil"/>
            </w:tcBorders>
          </w:tcPr>
          <w:p w14:paraId="6DB586C7" w14:textId="77777777" w:rsidR="00672FDE" w:rsidRPr="00DF25CA" w:rsidRDefault="00672FDE" w:rsidP="008401F7">
            <w:pPr>
              <w:ind w:right="-46"/>
              <w:jc w:val="center"/>
              <w:rPr>
                <w:rFonts w:ascii="Arial Narrow" w:hAnsi="Arial Narrow" w:cs="Arial"/>
              </w:rPr>
            </w:pPr>
          </w:p>
        </w:tc>
        <w:tc>
          <w:tcPr>
            <w:tcW w:w="1269" w:type="dxa"/>
            <w:shd w:val="clear" w:color="auto" w:fill="8EAADB" w:themeFill="accent1" w:themeFillTint="99"/>
          </w:tcPr>
          <w:p w14:paraId="68007ED8" w14:textId="77777777" w:rsidR="00672FDE" w:rsidRPr="00DF25CA" w:rsidRDefault="00672FDE" w:rsidP="008401F7">
            <w:pPr>
              <w:ind w:right="-46"/>
              <w:jc w:val="center"/>
              <w:rPr>
                <w:rFonts w:ascii="Arial Narrow" w:hAnsi="Arial Narrow" w:cs="Arial"/>
              </w:rPr>
            </w:pPr>
            <w:r w:rsidRPr="00DF25CA">
              <w:rPr>
                <w:rFonts w:ascii="Arial Narrow" w:hAnsi="Arial Narrow" w:cs="Arial"/>
              </w:rPr>
              <w:t>Cost (€</w:t>
            </w:r>
          </w:p>
          <w:p w14:paraId="760F1CBA" w14:textId="77777777" w:rsidR="00672FDE" w:rsidRPr="00DF25CA" w:rsidRDefault="00672FDE" w:rsidP="008401F7">
            <w:pPr>
              <w:ind w:right="-46"/>
              <w:jc w:val="center"/>
              <w:rPr>
                <w:rFonts w:ascii="Arial Narrow" w:hAnsi="Arial Narrow" w:cs="Arial"/>
              </w:rPr>
            </w:pPr>
            <w:r w:rsidRPr="00DF25CA">
              <w:rPr>
                <w:rFonts w:ascii="Arial Narrow" w:hAnsi="Arial Narrow" w:cs="Arial"/>
              </w:rPr>
              <w:t>/hour</w:t>
            </w:r>
          </w:p>
        </w:tc>
        <w:tc>
          <w:tcPr>
            <w:tcW w:w="1366" w:type="dxa"/>
            <w:shd w:val="clear" w:color="auto" w:fill="8EAADB" w:themeFill="accent1" w:themeFillTint="99"/>
          </w:tcPr>
          <w:p w14:paraId="3CCDF9DE" w14:textId="77777777" w:rsidR="00672FDE" w:rsidRPr="00DF25CA" w:rsidRDefault="00672FDE" w:rsidP="008401F7">
            <w:pPr>
              <w:ind w:right="-46"/>
              <w:jc w:val="center"/>
              <w:rPr>
                <w:rFonts w:ascii="Arial Narrow" w:hAnsi="Arial Narrow" w:cs="Arial"/>
              </w:rPr>
            </w:pPr>
            <w:r w:rsidRPr="00DF25CA">
              <w:rPr>
                <w:rFonts w:ascii="Arial Narrow" w:hAnsi="Arial Narrow" w:cs="Arial"/>
              </w:rPr>
              <w:t>Hours</w:t>
            </w:r>
          </w:p>
        </w:tc>
        <w:tc>
          <w:tcPr>
            <w:tcW w:w="1227" w:type="dxa"/>
            <w:shd w:val="clear" w:color="auto" w:fill="8EAADB" w:themeFill="accent1" w:themeFillTint="99"/>
          </w:tcPr>
          <w:p w14:paraId="44F77B83" w14:textId="77777777" w:rsidR="00672FDE" w:rsidRPr="00DF25CA" w:rsidRDefault="00672FDE" w:rsidP="008401F7">
            <w:pPr>
              <w:ind w:right="-46"/>
              <w:jc w:val="center"/>
              <w:rPr>
                <w:rFonts w:ascii="Arial Narrow" w:hAnsi="Arial Narrow" w:cs="Arial"/>
              </w:rPr>
            </w:pPr>
            <w:r w:rsidRPr="00DF25CA">
              <w:rPr>
                <w:rFonts w:ascii="Arial Narrow" w:hAnsi="Arial Narrow" w:cs="Arial"/>
              </w:rPr>
              <w:t>Cost</w:t>
            </w:r>
          </w:p>
        </w:tc>
      </w:tr>
      <w:tr w:rsidR="00672FDE" w:rsidRPr="00DF25CA" w14:paraId="71D6CE06" w14:textId="77777777" w:rsidTr="008401F7">
        <w:trPr>
          <w:trHeight w:val="330"/>
        </w:trPr>
        <w:tc>
          <w:tcPr>
            <w:tcW w:w="2977" w:type="dxa"/>
            <w:shd w:val="clear" w:color="auto" w:fill="8EAADB" w:themeFill="accent1" w:themeFillTint="99"/>
          </w:tcPr>
          <w:p w14:paraId="67594601" w14:textId="77777777" w:rsidR="00672FDE" w:rsidRPr="00DF25CA" w:rsidRDefault="00672FDE" w:rsidP="008401F7">
            <w:pPr>
              <w:ind w:right="-46"/>
              <w:jc w:val="center"/>
              <w:rPr>
                <w:rFonts w:ascii="Arial Narrow" w:hAnsi="Arial Narrow" w:cs="Arial"/>
              </w:rPr>
            </w:pPr>
            <w:r w:rsidRPr="00DF25CA">
              <w:rPr>
                <w:rFonts w:ascii="Arial Narrow" w:hAnsi="Arial Narrow" w:cs="Arial"/>
              </w:rPr>
              <w:t>Biomedical Engineering Student</w:t>
            </w:r>
          </w:p>
        </w:tc>
        <w:tc>
          <w:tcPr>
            <w:tcW w:w="1269" w:type="dxa"/>
          </w:tcPr>
          <w:p w14:paraId="66DF8427" w14:textId="77777777" w:rsidR="00672FDE" w:rsidRPr="00DF25CA" w:rsidRDefault="00672FDE" w:rsidP="008401F7">
            <w:pPr>
              <w:ind w:right="-46"/>
              <w:jc w:val="center"/>
              <w:rPr>
                <w:rFonts w:ascii="Arial Narrow" w:hAnsi="Arial Narrow" w:cs="Arial"/>
              </w:rPr>
            </w:pPr>
            <w:r w:rsidRPr="00DF25CA">
              <w:rPr>
                <w:rFonts w:ascii="Arial Narrow" w:hAnsi="Arial Narrow" w:cs="Arial"/>
              </w:rPr>
              <w:t>10</w:t>
            </w:r>
          </w:p>
        </w:tc>
        <w:tc>
          <w:tcPr>
            <w:tcW w:w="1366" w:type="dxa"/>
          </w:tcPr>
          <w:p w14:paraId="27DDCCAC" w14:textId="77777777" w:rsidR="00672FDE" w:rsidRPr="00DF25CA" w:rsidRDefault="00672FDE" w:rsidP="008401F7">
            <w:pPr>
              <w:ind w:right="-46"/>
              <w:jc w:val="center"/>
              <w:rPr>
                <w:rFonts w:ascii="Arial Narrow" w:hAnsi="Arial Narrow" w:cs="Arial"/>
              </w:rPr>
            </w:pPr>
            <w:r w:rsidRPr="00DF25CA">
              <w:rPr>
                <w:rFonts w:ascii="Arial Narrow" w:hAnsi="Arial Narrow" w:cs="Arial"/>
              </w:rPr>
              <w:t>350</w:t>
            </w:r>
          </w:p>
        </w:tc>
        <w:tc>
          <w:tcPr>
            <w:tcW w:w="1227" w:type="dxa"/>
          </w:tcPr>
          <w:p w14:paraId="0301A9AC" w14:textId="77777777" w:rsidR="00672FDE" w:rsidRPr="00DF25CA" w:rsidRDefault="00672FDE" w:rsidP="008401F7">
            <w:pPr>
              <w:ind w:right="-46"/>
              <w:jc w:val="center"/>
              <w:rPr>
                <w:rFonts w:ascii="Arial Narrow" w:hAnsi="Arial Narrow" w:cs="Arial"/>
              </w:rPr>
            </w:pPr>
            <w:r w:rsidRPr="00DF25CA">
              <w:rPr>
                <w:rFonts w:ascii="Arial Narrow" w:hAnsi="Arial Narrow" w:cs="Arial"/>
              </w:rPr>
              <w:t>3500</w:t>
            </w:r>
          </w:p>
        </w:tc>
      </w:tr>
      <w:tr w:rsidR="00672FDE" w:rsidRPr="00DF25CA" w14:paraId="1BC27459" w14:textId="77777777" w:rsidTr="008401F7">
        <w:trPr>
          <w:trHeight w:val="314"/>
        </w:trPr>
        <w:tc>
          <w:tcPr>
            <w:tcW w:w="2977" w:type="dxa"/>
            <w:shd w:val="clear" w:color="auto" w:fill="8EAADB" w:themeFill="accent1" w:themeFillTint="99"/>
          </w:tcPr>
          <w:p w14:paraId="58AAB245" w14:textId="77777777" w:rsidR="00672FDE" w:rsidRPr="00DF25CA" w:rsidRDefault="00672FDE" w:rsidP="008401F7">
            <w:pPr>
              <w:ind w:right="-46"/>
              <w:jc w:val="center"/>
              <w:rPr>
                <w:rFonts w:ascii="Arial Narrow" w:hAnsi="Arial Narrow" w:cs="Arial"/>
              </w:rPr>
            </w:pPr>
            <w:r w:rsidRPr="00DF25CA">
              <w:rPr>
                <w:rFonts w:ascii="Arial Narrow" w:hAnsi="Arial Narrow" w:cs="Arial"/>
              </w:rPr>
              <w:t>Anaesthesiologist MD</w:t>
            </w:r>
          </w:p>
        </w:tc>
        <w:tc>
          <w:tcPr>
            <w:tcW w:w="1269" w:type="dxa"/>
          </w:tcPr>
          <w:p w14:paraId="2785D5D0" w14:textId="77777777" w:rsidR="00672FDE" w:rsidRPr="00DF25CA" w:rsidRDefault="00672FDE" w:rsidP="008401F7">
            <w:pPr>
              <w:ind w:right="-46"/>
              <w:jc w:val="center"/>
              <w:rPr>
                <w:rFonts w:ascii="Arial Narrow" w:hAnsi="Arial Narrow" w:cs="Arial"/>
              </w:rPr>
            </w:pPr>
            <w:r w:rsidRPr="00DF25CA">
              <w:rPr>
                <w:rFonts w:ascii="Arial Narrow" w:hAnsi="Arial Narrow" w:cs="Arial"/>
              </w:rPr>
              <w:t>35</w:t>
            </w:r>
          </w:p>
        </w:tc>
        <w:tc>
          <w:tcPr>
            <w:tcW w:w="1366" w:type="dxa"/>
          </w:tcPr>
          <w:p w14:paraId="546850BF" w14:textId="77777777" w:rsidR="00672FDE" w:rsidRPr="00DF25CA" w:rsidRDefault="00672FDE" w:rsidP="008401F7">
            <w:pPr>
              <w:ind w:right="-46"/>
              <w:jc w:val="center"/>
              <w:rPr>
                <w:rFonts w:ascii="Arial Narrow" w:hAnsi="Arial Narrow" w:cs="Arial"/>
              </w:rPr>
            </w:pPr>
            <w:r w:rsidRPr="00DF25CA">
              <w:rPr>
                <w:rFonts w:ascii="Arial Narrow" w:hAnsi="Arial Narrow" w:cs="Arial"/>
              </w:rPr>
              <w:t>40</w:t>
            </w:r>
          </w:p>
        </w:tc>
        <w:tc>
          <w:tcPr>
            <w:tcW w:w="1227" w:type="dxa"/>
          </w:tcPr>
          <w:p w14:paraId="40EE9477" w14:textId="77777777" w:rsidR="00672FDE" w:rsidRPr="00DF25CA" w:rsidRDefault="00672FDE" w:rsidP="008401F7">
            <w:pPr>
              <w:ind w:right="-46"/>
              <w:jc w:val="center"/>
              <w:rPr>
                <w:rFonts w:ascii="Arial Narrow" w:hAnsi="Arial Narrow" w:cs="Arial"/>
              </w:rPr>
            </w:pPr>
            <w:r w:rsidRPr="00DF25CA">
              <w:rPr>
                <w:rFonts w:ascii="Arial Narrow" w:hAnsi="Arial Narrow" w:cs="Arial"/>
              </w:rPr>
              <w:t>1400</w:t>
            </w:r>
          </w:p>
        </w:tc>
      </w:tr>
      <w:tr w:rsidR="00672FDE" w:rsidRPr="00DF25CA" w14:paraId="73E82613" w14:textId="77777777" w:rsidTr="008401F7">
        <w:trPr>
          <w:trHeight w:val="314"/>
        </w:trPr>
        <w:tc>
          <w:tcPr>
            <w:tcW w:w="2977" w:type="dxa"/>
            <w:tcBorders>
              <w:bottom w:val="single" w:sz="4" w:space="0" w:color="auto"/>
            </w:tcBorders>
            <w:shd w:val="clear" w:color="auto" w:fill="8EAADB" w:themeFill="accent1" w:themeFillTint="99"/>
          </w:tcPr>
          <w:p w14:paraId="0DF62904" w14:textId="77777777" w:rsidR="00672FDE" w:rsidRPr="00DF25CA" w:rsidRDefault="00672FDE" w:rsidP="008401F7">
            <w:pPr>
              <w:ind w:right="-46"/>
              <w:jc w:val="center"/>
              <w:rPr>
                <w:rFonts w:ascii="Arial Narrow" w:hAnsi="Arial Narrow" w:cs="Arial"/>
              </w:rPr>
            </w:pPr>
            <w:r w:rsidRPr="00DF25CA">
              <w:rPr>
                <w:rFonts w:ascii="Arial Narrow" w:hAnsi="Arial Narrow" w:cs="Arial"/>
              </w:rPr>
              <w:t>Undergraduate PhD Student</w:t>
            </w:r>
          </w:p>
        </w:tc>
        <w:tc>
          <w:tcPr>
            <w:tcW w:w="1269" w:type="dxa"/>
            <w:tcBorders>
              <w:bottom w:val="single" w:sz="4" w:space="0" w:color="auto"/>
            </w:tcBorders>
          </w:tcPr>
          <w:p w14:paraId="37903826" w14:textId="77777777" w:rsidR="00672FDE" w:rsidRPr="00DF25CA" w:rsidRDefault="00672FDE" w:rsidP="008401F7">
            <w:pPr>
              <w:ind w:right="-46"/>
              <w:jc w:val="center"/>
              <w:rPr>
                <w:rFonts w:ascii="Arial Narrow" w:hAnsi="Arial Narrow" w:cs="Arial"/>
              </w:rPr>
            </w:pPr>
            <w:r w:rsidRPr="00DF25CA">
              <w:rPr>
                <w:rFonts w:ascii="Arial Narrow" w:hAnsi="Arial Narrow" w:cs="Arial"/>
              </w:rPr>
              <w:t>20</w:t>
            </w:r>
          </w:p>
        </w:tc>
        <w:tc>
          <w:tcPr>
            <w:tcW w:w="1366" w:type="dxa"/>
            <w:tcBorders>
              <w:bottom w:val="single" w:sz="4" w:space="0" w:color="auto"/>
            </w:tcBorders>
          </w:tcPr>
          <w:p w14:paraId="32C6DE66" w14:textId="77777777" w:rsidR="00672FDE" w:rsidRPr="00DF25CA" w:rsidRDefault="00672FDE" w:rsidP="008401F7">
            <w:pPr>
              <w:ind w:right="-46"/>
              <w:jc w:val="center"/>
              <w:rPr>
                <w:rFonts w:ascii="Arial Narrow" w:hAnsi="Arial Narrow" w:cs="Arial"/>
              </w:rPr>
            </w:pPr>
            <w:r w:rsidRPr="00DF25CA">
              <w:rPr>
                <w:rFonts w:ascii="Arial Narrow" w:hAnsi="Arial Narrow" w:cs="Arial"/>
              </w:rPr>
              <w:t>30</w:t>
            </w:r>
          </w:p>
        </w:tc>
        <w:tc>
          <w:tcPr>
            <w:tcW w:w="1227" w:type="dxa"/>
          </w:tcPr>
          <w:p w14:paraId="124ECBAB" w14:textId="77777777" w:rsidR="00672FDE" w:rsidRPr="00DF25CA" w:rsidRDefault="00672FDE" w:rsidP="008401F7">
            <w:pPr>
              <w:ind w:right="-46"/>
              <w:jc w:val="center"/>
              <w:rPr>
                <w:rFonts w:ascii="Arial Narrow" w:hAnsi="Arial Narrow" w:cs="Arial"/>
              </w:rPr>
            </w:pPr>
            <w:r w:rsidRPr="00DF25CA">
              <w:rPr>
                <w:rFonts w:ascii="Arial Narrow" w:hAnsi="Arial Narrow" w:cs="Arial"/>
              </w:rPr>
              <w:t>600</w:t>
            </w:r>
          </w:p>
        </w:tc>
      </w:tr>
      <w:tr w:rsidR="00672FDE" w:rsidRPr="00DF25CA" w14:paraId="24501CBB" w14:textId="77777777" w:rsidTr="008401F7">
        <w:trPr>
          <w:trHeight w:val="314"/>
        </w:trPr>
        <w:tc>
          <w:tcPr>
            <w:tcW w:w="2977" w:type="dxa"/>
            <w:tcBorders>
              <w:left w:val="nil"/>
              <w:bottom w:val="nil"/>
              <w:right w:val="nil"/>
            </w:tcBorders>
            <w:shd w:val="clear" w:color="auto" w:fill="FFFFFF" w:themeFill="background1"/>
          </w:tcPr>
          <w:p w14:paraId="2C09A7A1" w14:textId="77777777" w:rsidR="00672FDE" w:rsidRPr="00DF25CA" w:rsidRDefault="00672FDE" w:rsidP="008401F7">
            <w:pPr>
              <w:ind w:right="-46"/>
              <w:jc w:val="center"/>
              <w:rPr>
                <w:rFonts w:ascii="Arial Narrow" w:hAnsi="Arial Narrow" w:cs="Arial"/>
              </w:rPr>
            </w:pPr>
          </w:p>
        </w:tc>
        <w:tc>
          <w:tcPr>
            <w:tcW w:w="1269" w:type="dxa"/>
            <w:tcBorders>
              <w:left w:val="nil"/>
              <w:bottom w:val="nil"/>
              <w:right w:val="nil"/>
            </w:tcBorders>
            <w:shd w:val="clear" w:color="auto" w:fill="FFFFFF" w:themeFill="background1"/>
          </w:tcPr>
          <w:p w14:paraId="0970A7BB" w14:textId="77777777" w:rsidR="00672FDE" w:rsidRPr="00DF25CA" w:rsidRDefault="00672FDE" w:rsidP="008401F7">
            <w:pPr>
              <w:ind w:right="-46"/>
              <w:jc w:val="center"/>
              <w:rPr>
                <w:rFonts w:ascii="Arial Narrow" w:hAnsi="Arial Narrow" w:cs="Arial"/>
              </w:rPr>
            </w:pPr>
          </w:p>
        </w:tc>
        <w:tc>
          <w:tcPr>
            <w:tcW w:w="1366" w:type="dxa"/>
            <w:tcBorders>
              <w:left w:val="nil"/>
              <w:bottom w:val="nil"/>
            </w:tcBorders>
            <w:shd w:val="clear" w:color="auto" w:fill="FFFFFF" w:themeFill="background1"/>
          </w:tcPr>
          <w:p w14:paraId="41DF550D" w14:textId="77777777" w:rsidR="00672FDE" w:rsidRPr="00DF25CA" w:rsidRDefault="00672FDE" w:rsidP="008401F7">
            <w:pPr>
              <w:ind w:right="-46"/>
              <w:jc w:val="center"/>
              <w:rPr>
                <w:rFonts w:ascii="Arial Narrow" w:hAnsi="Arial Narrow" w:cs="Arial"/>
              </w:rPr>
            </w:pPr>
          </w:p>
        </w:tc>
        <w:tc>
          <w:tcPr>
            <w:tcW w:w="1227" w:type="dxa"/>
          </w:tcPr>
          <w:p w14:paraId="2FCE9C54" w14:textId="77777777" w:rsidR="00672FDE" w:rsidRPr="00DF25CA" w:rsidRDefault="00672FDE" w:rsidP="008401F7">
            <w:pPr>
              <w:ind w:right="-46"/>
              <w:jc w:val="center"/>
              <w:rPr>
                <w:rFonts w:ascii="Arial Narrow" w:hAnsi="Arial Narrow" w:cs="Arial"/>
              </w:rPr>
            </w:pPr>
            <w:r w:rsidRPr="00DF25CA">
              <w:rPr>
                <w:rFonts w:ascii="Arial Narrow" w:hAnsi="Arial Narrow" w:cs="Arial"/>
              </w:rPr>
              <w:t>5500</w:t>
            </w:r>
          </w:p>
        </w:tc>
      </w:tr>
    </w:tbl>
    <w:p w14:paraId="306B0016" w14:textId="77777777" w:rsidR="00672FDE" w:rsidRDefault="00672FDE" w:rsidP="00672FDE">
      <w:pPr>
        <w:jc w:val="both"/>
        <w:rPr>
          <w:rFonts w:ascii="Arial Narrow" w:hAnsi="Arial Narrow" w:cs="Arial"/>
        </w:rPr>
      </w:pPr>
    </w:p>
    <w:p w14:paraId="13EF10C8" w14:textId="77777777" w:rsidR="00672FDE" w:rsidRDefault="00672FDE" w:rsidP="00672FDE">
      <w:pPr>
        <w:jc w:val="both"/>
        <w:rPr>
          <w:rFonts w:ascii="Arial Narrow" w:hAnsi="Arial Narrow" w:cs="Arial"/>
        </w:rPr>
      </w:pPr>
      <w:r w:rsidRPr="00C54DE8">
        <w:rPr>
          <w:rFonts w:ascii="Arial Narrow" w:hAnsi="Arial Narrow" w:cs="Arial"/>
        </w:rPr>
        <w:t>It is therefore straightforward that the total cost of implementation of this project is of 6740 euros.</w:t>
      </w:r>
    </w:p>
    <w:p w14:paraId="55637264" w14:textId="77777777" w:rsidR="00672FDE" w:rsidRPr="00C54DE8" w:rsidRDefault="00672FDE" w:rsidP="00672FDE">
      <w:pPr>
        <w:jc w:val="both"/>
        <w:rPr>
          <w:rFonts w:ascii="Arial Narrow" w:hAnsi="Arial Narrow" w:cs="Arial"/>
        </w:rPr>
      </w:pPr>
    </w:p>
    <w:p w14:paraId="632846D5" w14:textId="77777777" w:rsidR="00672FDE" w:rsidRPr="00DF25CA" w:rsidRDefault="00672FDE" w:rsidP="00672FDE">
      <w:pPr>
        <w:pStyle w:val="Heading1"/>
        <w:numPr>
          <w:ilvl w:val="0"/>
          <w:numId w:val="12"/>
        </w:numPr>
      </w:pPr>
      <w:bookmarkStart w:id="63" w:name="_Toc93243956"/>
      <w:commentRangeStart w:id="64"/>
      <w:r w:rsidRPr="00DF25CA">
        <w:t>Legal aspects</w:t>
      </w:r>
      <w:commentRangeEnd w:id="64"/>
      <w:r w:rsidRPr="00DF25CA">
        <w:rPr>
          <w:rStyle w:val="CommentReference"/>
          <w:rFonts w:ascii="Times New Roman" w:eastAsia="Times New Roman" w:hAnsi="Times New Roman" w:cs="Times New Roman"/>
          <w:color w:val="auto"/>
        </w:rPr>
        <w:commentReference w:id="64"/>
      </w:r>
      <w:bookmarkEnd w:id="63"/>
    </w:p>
    <w:p w14:paraId="1B3257C9" w14:textId="77777777" w:rsidR="00672FDE" w:rsidRPr="00DF25CA" w:rsidRDefault="00672FDE" w:rsidP="00672FDE">
      <w:pPr>
        <w:jc w:val="both"/>
        <w:rPr>
          <w:rFonts w:ascii="Arial Narrow" w:hAnsi="Arial Narrow"/>
        </w:rPr>
      </w:pPr>
    </w:p>
    <w:p w14:paraId="755E7DE7"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Regarding regulatory issues, the product derived from this project belongs to a class of medical products called Software as Medical Device (SaMD) which is defined by the International Medical Device Regulators Forum (IMDRF) as "software intended to be used for one or more medical purposes that perform these purposes without being part of a hardware medical device." </w:t>
      </w:r>
    </w:p>
    <w:p w14:paraId="4510F67C" w14:textId="77777777" w:rsidR="00672FDE" w:rsidRPr="00DF25CA" w:rsidRDefault="00672FDE" w:rsidP="00672FDE">
      <w:pPr>
        <w:jc w:val="both"/>
        <w:rPr>
          <w:rFonts w:ascii="Arial Narrow" w:hAnsi="Arial Narrow" w:cs="Arial"/>
        </w:rPr>
      </w:pPr>
    </w:p>
    <w:p w14:paraId="36CCDEB8" w14:textId="77777777" w:rsidR="00672FDE" w:rsidRPr="00DF25CA" w:rsidRDefault="00672FDE" w:rsidP="00672FDE">
      <w:pPr>
        <w:jc w:val="both"/>
        <w:rPr>
          <w:rFonts w:ascii="Arial Narrow" w:hAnsi="Arial Narrow" w:cs="Arial"/>
        </w:rPr>
      </w:pPr>
      <w:r w:rsidRPr="00DF25CA">
        <w:rPr>
          <w:rFonts w:ascii="Arial Narrow" w:hAnsi="Arial Narrow" w:cs="Arial"/>
        </w:rPr>
        <w:lastRenderedPageBreak/>
        <w:t xml:space="preserve">The Food and Drug Administration of the United States (FDA) considers AI based SaMD as a special paradigm inside SaMD. The IMDRF SaMD risk categorization framework takes a risk-based approach to categorize SaMD based on intended use, similarly to traditional risk-based approaches used by the FDA. In fact, the risk categorization is based on these two factors </w:t>
      </w:r>
      <w:sdt>
        <w:sdtPr>
          <w:rPr>
            <w:rFonts w:ascii="Arial Narrow" w:hAnsi="Arial Narrow" w:cs="Arial"/>
          </w:rPr>
          <w:id w:val="1864402545"/>
          <w:citation/>
        </w:sdtPr>
        <w:sdtContent>
          <w:r w:rsidRPr="00DF25CA">
            <w:rPr>
              <w:rFonts w:ascii="Arial Narrow" w:hAnsi="Arial Narrow" w:cs="Arial"/>
            </w:rPr>
            <w:fldChar w:fldCharType="begin"/>
          </w:r>
          <w:r w:rsidRPr="00DF25CA">
            <w:rPr>
              <w:rFonts w:ascii="Arial Narrow" w:hAnsi="Arial Narrow" w:cs="Arial"/>
            </w:rPr>
            <w:instrText xml:space="preserve">CITATION Foo \l 3082 </w:instrText>
          </w:r>
          <w:r w:rsidRPr="00DF25CA">
            <w:rPr>
              <w:rFonts w:ascii="Arial Narrow" w:hAnsi="Arial Narrow" w:cs="Arial"/>
            </w:rPr>
            <w:fldChar w:fldCharType="separate"/>
          </w:r>
          <w:r w:rsidRPr="00DF25CA">
            <w:rPr>
              <w:rFonts w:ascii="Arial Narrow" w:hAnsi="Arial Narrow" w:cs="Arial"/>
              <w:noProof/>
            </w:rPr>
            <w:t>(FDA, 2021)</w:t>
          </w:r>
          <w:r w:rsidRPr="00DF25CA">
            <w:rPr>
              <w:rFonts w:ascii="Arial Narrow" w:hAnsi="Arial Narrow" w:cs="Arial"/>
            </w:rPr>
            <w:fldChar w:fldCharType="end"/>
          </w:r>
        </w:sdtContent>
      </w:sdt>
      <w:r w:rsidRPr="00DF25CA">
        <w:rPr>
          <w:rFonts w:ascii="Arial Narrow" w:hAnsi="Arial Narrow" w:cs="Arial"/>
        </w:rPr>
        <w:t>:</w:t>
      </w:r>
    </w:p>
    <w:p w14:paraId="6C89135B" w14:textId="77777777" w:rsidR="00672FDE" w:rsidRPr="00DF25CA" w:rsidRDefault="00672FDE" w:rsidP="00672FDE">
      <w:pPr>
        <w:jc w:val="both"/>
        <w:rPr>
          <w:rFonts w:ascii="Arial Narrow" w:hAnsi="Arial Narrow" w:cs="Arial"/>
        </w:rPr>
      </w:pPr>
    </w:p>
    <w:p w14:paraId="61B87415" w14:textId="77777777" w:rsidR="00672FDE" w:rsidRPr="00DF25CA" w:rsidRDefault="00672FDE" w:rsidP="00672FDE">
      <w:pPr>
        <w:pStyle w:val="ListParagraph"/>
        <w:numPr>
          <w:ilvl w:val="0"/>
          <w:numId w:val="20"/>
        </w:numPr>
        <w:jc w:val="both"/>
        <w:rPr>
          <w:rFonts w:ascii="Arial Narrow" w:hAnsi="Arial Narrow" w:cs="Arial"/>
        </w:rPr>
      </w:pPr>
      <w:r w:rsidRPr="00DF25CA">
        <w:rPr>
          <w:rFonts w:ascii="Arial Narrow" w:hAnsi="Arial Narrow" w:cs="Arial"/>
          <w:b/>
          <w:bCs/>
        </w:rPr>
        <w:t>Significance of information provided by the SaMD to the healthcare decision</w:t>
      </w:r>
      <w:r w:rsidRPr="00DF25CA">
        <w:rPr>
          <w:rFonts w:ascii="Arial Narrow" w:hAnsi="Arial Narrow" w:cs="Arial"/>
        </w:rPr>
        <w:t>, which identifies the intended use of the information provided by the SaMD – i.e., to treat or diagnose; to drive clinical management; or to inform clinical management.</w:t>
      </w:r>
    </w:p>
    <w:p w14:paraId="7C4A245D" w14:textId="77777777" w:rsidR="00672FDE" w:rsidRPr="00DF25CA" w:rsidRDefault="00672FDE" w:rsidP="00672FDE">
      <w:pPr>
        <w:jc w:val="both"/>
        <w:rPr>
          <w:rFonts w:ascii="Arial Narrow" w:hAnsi="Arial Narrow" w:cs="Arial"/>
        </w:rPr>
      </w:pPr>
    </w:p>
    <w:p w14:paraId="436202B7" w14:textId="77777777" w:rsidR="00672FDE" w:rsidRPr="00DF25CA" w:rsidRDefault="00672FDE" w:rsidP="00672FDE">
      <w:pPr>
        <w:pStyle w:val="ListParagraph"/>
        <w:numPr>
          <w:ilvl w:val="0"/>
          <w:numId w:val="20"/>
        </w:numPr>
        <w:jc w:val="both"/>
        <w:rPr>
          <w:rFonts w:ascii="Arial Narrow" w:hAnsi="Arial Narrow" w:cs="Arial"/>
        </w:rPr>
      </w:pPr>
      <w:r w:rsidRPr="00DF25CA">
        <w:rPr>
          <w:rFonts w:ascii="Arial Narrow" w:hAnsi="Arial Narrow" w:cs="Arial"/>
          <w:b/>
          <w:bCs/>
        </w:rPr>
        <w:t>State of healthcare situation or condition</w:t>
      </w:r>
      <w:r w:rsidRPr="00DF25CA">
        <w:rPr>
          <w:rFonts w:ascii="Arial Narrow" w:hAnsi="Arial Narrow" w:cs="Arial"/>
        </w:rPr>
        <w:t>, which identifies the intended user, disease or condition, and the population for the SaMD – i.e., critical; serious; or non-serious healthcare situations or conditions.</w:t>
      </w:r>
    </w:p>
    <w:p w14:paraId="220EF4EF" w14:textId="77777777" w:rsidR="00672FDE" w:rsidRPr="00DF25CA" w:rsidRDefault="00672FDE" w:rsidP="00672FDE">
      <w:pPr>
        <w:pStyle w:val="ListParagraph"/>
        <w:rPr>
          <w:rFonts w:ascii="Arial Narrow" w:hAnsi="Arial Narrow" w:cs="Arial"/>
        </w:rPr>
      </w:pPr>
    </w:p>
    <w:p w14:paraId="32D72F1F"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The health care condition in an intervention under general anaesthesia would be considered between non-serious and serious. On the other hand, the significance of information provided by our algorithm is to inform clinical management but could also be to drive the clinical management at some point. It is therefore straightforward that the risk categorization for our product is Class I and Class II, as seen in the Table below . </w:t>
      </w:r>
    </w:p>
    <w:p w14:paraId="043777E1" w14:textId="77777777" w:rsidR="00672FDE" w:rsidRPr="00DF25CA" w:rsidRDefault="00672FDE" w:rsidP="00672FDE">
      <w:pPr>
        <w:jc w:val="both"/>
        <w:rPr>
          <w:rFonts w:ascii="Arial Narrow" w:hAnsi="Arial Narrow" w:cs="Arial"/>
        </w:rPr>
      </w:pPr>
    </w:p>
    <w:p w14:paraId="5EFEAE61" w14:textId="77777777" w:rsidR="00672FDE" w:rsidRPr="00DF25CA" w:rsidRDefault="00672FDE" w:rsidP="00672FDE">
      <w:pPr>
        <w:jc w:val="both"/>
        <w:rPr>
          <w:rFonts w:ascii="Arial Narrow" w:hAnsi="Arial Narrow" w:cs="Arial"/>
        </w:rPr>
      </w:pPr>
    </w:p>
    <w:p w14:paraId="6B74AF8E" w14:textId="77777777" w:rsidR="00672FDE" w:rsidRPr="00DF25CA" w:rsidRDefault="00672FDE" w:rsidP="00672FDE">
      <w:pPr>
        <w:pStyle w:val="Caption"/>
        <w:keepNext/>
        <w:jc w:val="both"/>
      </w:pPr>
      <w:r w:rsidRPr="00DF25CA">
        <w:t xml:space="preserve">Table </w:t>
      </w:r>
      <w:r w:rsidRPr="00DF25CA">
        <w:fldChar w:fldCharType="begin"/>
      </w:r>
      <w:r w:rsidRPr="00DF25CA">
        <w:instrText xml:space="preserve"> SEQ Table \* ARABIC </w:instrText>
      </w:r>
      <w:r w:rsidRPr="00DF25CA">
        <w:fldChar w:fldCharType="separate"/>
      </w:r>
      <w:r w:rsidRPr="00DF25CA">
        <w:rPr>
          <w:noProof/>
        </w:rPr>
        <w:t>11</w:t>
      </w:r>
      <w:r w:rsidRPr="00DF25CA">
        <w:fldChar w:fldCharType="end"/>
      </w:r>
      <w:r w:rsidRPr="00DF25CA">
        <w:t xml:space="preserve">: SaMD IMDRF risk categorization </w:t>
      </w:r>
      <w:sdt>
        <w:sdtPr>
          <w:rPr>
            <w:rFonts w:ascii="Arial Narrow" w:hAnsi="Arial Narrow" w:cs="Arial"/>
          </w:rPr>
          <w:id w:val="723875864"/>
          <w:citation/>
        </w:sdtPr>
        <w:sdtContent>
          <w:r w:rsidRPr="00DF25CA">
            <w:rPr>
              <w:rFonts w:ascii="Arial Narrow" w:hAnsi="Arial Narrow" w:cs="Arial"/>
            </w:rPr>
            <w:fldChar w:fldCharType="begin"/>
          </w:r>
          <w:r w:rsidRPr="00DF25CA">
            <w:rPr>
              <w:rFonts w:ascii="Arial Narrow" w:hAnsi="Arial Narrow" w:cs="Arial"/>
            </w:rPr>
            <w:instrText xml:space="preserve">CITATION Foo \l 3082 </w:instrText>
          </w:r>
          <w:r w:rsidRPr="00DF25CA">
            <w:rPr>
              <w:rFonts w:ascii="Arial Narrow" w:hAnsi="Arial Narrow" w:cs="Arial"/>
            </w:rPr>
            <w:fldChar w:fldCharType="separate"/>
          </w:r>
          <w:r w:rsidRPr="00DF25CA">
            <w:rPr>
              <w:rFonts w:ascii="Arial Narrow" w:hAnsi="Arial Narrow" w:cs="Arial"/>
              <w:noProof/>
            </w:rPr>
            <w:t>(FDA, 2021)</w:t>
          </w:r>
          <w:r w:rsidRPr="00DF25CA">
            <w:rPr>
              <w:rFonts w:ascii="Arial Narrow" w:hAnsi="Arial Narrow" w:cs="Arial"/>
            </w:rPr>
            <w:fldChar w:fldCharType="end"/>
          </w:r>
        </w:sdtContent>
      </w:sdt>
      <w:r w:rsidRPr="00DF25CA">
        <w:rPr>
          <w:rFonts w:ascii="Arial Narrow" w:hAnsi="Arial Narrow" w:cs="Arial"/>
        </w:rPr>
        <w:t>.</w:t>
      </w:r>
    </w:p>
    <w:p w14:paraId="767FBF23" w14:textId="77777777" w:rsidR="00672FDE" w:rsidRPr="00DF25CA" w:rsidRDefault="00672FDE" w:rsidP="00672FDE">
      <w:pPr>
        <w:jc w:val="both"/>
        <w:rPr>
          <w:rFonts w:ascii="Arial Narrow" w:hAnsi="Arial Narrow"/>
          <w:highlight w:val="yellow"/>
        </w:rPr>
      </w:pPr>
      <w:r w:rsidRPr="00DF25CA">
        <w:rPr>
          <w:rFonts w:ascii="Arial Narrow" w:hAnsi="Arial Narrow"/>
          <w:noProof/>
        </w:rPr>
        <w:drawing>
          <wp:inline distT="0" distB="0" distL="0" distR="0" wp14:anchorId="20F4A4BA" wp14:editId="64603940">
            <wp:extent cx="5731510" cy="17595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5731510" cy="1759585"/>
                    </a:xfrm>
                    <a:prstGeom prst="rect">
                      <a:avLst/>
                    </a:prstGeom>
                  </pic:spPr>
                </pic:pic>
              </a:graphicData>
            </a:graphic>
          </wp:inline>
        </w:drawing>
      </w:r>
    </w:p>
    <w:p w14:paraId="1DD498EE" w14:textId="77777777" w:rsidR="00672FDE" w:rsidRPr="00DF25CA" w:rsidRDefault="00672FDE" w:rsidP="00672FDE">
      <w:pPr>
        <w:rPr>
          <w:rFonts w:ascii="Arial Narrow" w:hAnsi="Arial Narrow"/>
          <w:highlight w:val="yellow"/>
        </w:rPr>
      </w:pPr>
    </w:p>
    <w:p w14:paraId="7FFB95A2" w14:textId="77777777" w:rsidR="00672FDE" w:rsidRPr="00DF25CA" w:rsidRDefault="00672FDE" w:rsidP="00672FDE">
      <w:pPr>
        <w:jc w:val="both"/>
        <w:rPr>
          <w:rFonts w:ascii="Arial Narrow" w:hAnsi="Arial Narrow" w:cs="Arial"/>
        </w:rPr>
      </w:pPr>
    </w:p>
    <w:p w14:paraId="71A86A60"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Following the recommendations for Class I and II products approval, our SaMD requires an evaluation of: performance, used inputs and intended use. All these elements that have been covered in this project. FDA also enhances good machine learning practices (GMLP), that include assessing the relevance of the data used to train the model for the specific application and an appropriate level of transparency and understandability of generated outputs towards the users. </w:t>
      </w:r>
    </w:p>
    <w:p w14:paraId="6505CEE6" w14:textId="77777777" w:rsidR="00672FDE" w:rsidRPr="00DF25CA" w:rsidRDefault="00672FDE" w:rsidP="00672FDE">
      <w:pPr>
        <w:jc w:val="both"/>
        <w:rPr>
          <w:rFonts w:ascii="Arial Narrow" w:hAnsi="Arial Narrow" w:cs="Arial"/>
        </w:rPr>
      </w:pPr>
    </w:p>
    <w:p w14:paraId="2ADF284B" w14:textId="77777777" w:rsidR="00672FDE" w:rsidRPr="00DF25CA" w:rsidRDefault="00672FDE" w:rsidP="00672FDE">
      <w:pPr>
        <w:jc w:val="both"/>
        <w:rPr>
          <w:rFonts w:ascii="Arial Narrow" w:hAnsi="Arial Narrow" w:cs="Arial"/>
        </w:rPr>
      </w:pPr>
      <w:r w:rsidRPr="00DF25CA">
        <w:rPr>
          <w:rFonts w:ascii="Arial Narrow" w:hAnsi="Arial Narrow" w:cs="Arial"/>
        </w:rPr>
        <w:t>Regarding European Union regulations, SaMD is not specifically treated inside Europeran Medicines Agency (EMA), but our project must match a more general regulation for Medical Device Applications called Medical Device Regulation (MDR). This MDR standards also perform a risk categorization based on the intended purpose of the devices and their inherent risks and, in general terms, the MDR requirements match those of the FDA.</w:t>
      </w:r>
    </w:p>
    <w:p w14:paraId="4E199DD0" w14:textId="77777777" w:rsidR="00672FDE" w:rsidRPr="00DF25CA" w:rsidRDefault="00672FDE" w:rsidP="00672FDE">
      <w:pPr>
        <w:jc w:val="both"/>
        <w:rPr>
          <w:rFonts w:ascii="Arial Narrow" w:hAnsi="Arial Narrow" w:cs="Arial"/>
        </w:rPr>
      </w:pPr>
    </w:p>
    <w:p w14:paraId="47C802DD" w14:textId="77777777" w:rsidR="00672FDE" w:rsidRPr="00DF25CA" w:rsidRDefault="00672FDE" w:rsidP="00672FDE">
      <w:pPr>
        <w:jc w:val="both"/>
        <w:rPr>
          <w:rFonts w:ascii="Arial Narrow" w:hAnsi="Arial Narrow" w:cs="Arial"/>
        </w:rPr>
      </w:pPr>
      <w:r w:rsidRPr="00DF25CA">
        <w:rPr>
          <w:rFonts w:ascii="Arial Narrow" w:hAnsi="Arial Narrow" w:cs="Arial"/>
        </w:rPr>
        <w:t>Once the requirements are met the product should not have problems to pass the regulations, even though further studies in biased training should first be successfully accomplished in order to obtain the approvals.</w:t>
      </w:r>
    </w:p>
    <w:p w14:paraId="5F22AB01" w14:textId="77777777" w:rsidR="00672FDE" w:rsidRPr="00DF25CA" w:rsidRDefault="00672FDE" w:rsidP="00672FDE">
      <w:pPr>
        <w:rPr>
          <w:rFonts w:ascii="Arial Narrow" w:hAnsi="Arial Narrow"/>
        </w:rPr>
      </w:pPr>
    </w:p>
    <w:p w14:paraId="50073395" w14:textId="77777777" w:rsidR="00672FDE" w:rsidRPr="00DF25CA" w:rsidRDefault="00672FDE" w:rsidP="00672FDE">
      <w:pPr>
        <w:pStyle w:val="Heading1"/>
        <w:numPr>
          <w:ilvl w:val="0"/>
          <w:numId w:val="12"/>
        </w:numPr>
      </w:pPr>
      <w:bookmarkStart w:id="65" w:name="_Toc93243957"/>
      <w:r w:rsidRPr="00DF25CA">
        <w:lastRenderedPageBreak/>
        <w:t>Discussion and Future Prospects</w:t>
      </w:r>
      <w:bookmarkEnd w:id="65"/>
    </w:p>
    <w:p w14:paraId="3F52BC63" w14:textId="77777777" w:rsidR="00672FDE" w:rsidRPr="00DF25CA" w:rsidRDefault="00672FDE" w:rsidP="00672FDE">
      <w:pPr>
        <w:rPr>
          <w:rFonts w:ascii="Arial Narrow" w:hAnsi="Arial Narrow"/>
          <w:highlight w:val="yellow"/>
        </w:rPr>
      </w:pPr>
    </w:p>
    <w:p w14:paraId="6411F2F6" w14:textId="77777777" w:rsidR="00672FDE" w:rsidRPr="00DF25CA" w:rsidRDefault="00672FDE" w:rsidP="00672FDE">
      <w:pPr>
        <w:pStyle w:val="Heading2"/>
        <w:numPr>
          <w:ilvl w:val="1"/>
          <w:numId w:val="12"/>
        </w:numPr>
        <w:rPr>
          <w:rFonts w:ascii="Arial Narrow" w:hAnsi="Arial Narrow"/>
        </w:rPr>
      </w:pPr>
      <w:bookmarkStart w:id="66" w:name="_Toc93243958"/>
      <w:r w:rsidRPr="00DF25CA">
        <w:rPr>
          <w:rFonts w:ascii="Arial Narrow" w:hAnsi="Arial Narrow"/>
        </w:rPr>
        <w:t>Implications</w:t>
      </w:r>
      <w:bookmarkEnd w:id="66"/>
    </w:p>
    <w:p w14:paraId="1FA2AEC5" w14:textId="77777777" w:rsidR="00672FDE" w:rsidRPr="00DF25CA" w:rsidRDefault="00672FDE" w:rsidP="00672FDE">
      <w:pPr>
        <w:rPr>
          <w:rFonts w:ascii="Arial Narrow" w:hAnsi="Arial Narrow"/>
        </w:rPr>
      </w:pPr>
    </w:p>
    <w:p w14:paraId="3F178885"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The point that SVC and RFC models show good overall performance in predicting the LoC event of a patient in the phase of anaesthesia induction under TCI implies several benefits from the clinical point of view. </w:t>
      </w:r>
    </w:p>
    <w:p w14:paraId="04DD1EB3" w14:textId="77777777" w:rsidR="00672FDE" w:rsidRPr="00DF25CA" w:rsidRDefault="00672FDE" w:rsidP="00672FDE">
      <w:pPr>
        <w:jc w:val="both"/>
        <w:rPr>
          <w:rFonts w:ascii="Arial Narrow" w:hAnsi="Arial Narrow" w:cs="Arial"/>
        </w:rPr>
      </w:pPr>
    </w:p>
    <w:p w14:paraId="31EF7E56" w14:textId="77777777" w:rsidR="00672FDE" w:rsidRPr="00DF25CA" w:rsidRDefault="00672FDE" w:rsidP="00672FDE">
      <w:pPr>
        <w:jc w:val="both"/>
        <w:rPr>
          <w:rFonts w:ascii="Arial Narrow" w:hAnsi="Arial Narrow" w:cs="Arial"/>
        </w:rPr>
      </w:pPr>
      <w:r w:rsidRPr="00DF25CA">
        <w:rPr>
          <w:rFonts w:ascii="Arial Narrow" w:hAnsi="Arial Narrow" w:cs="Arial"/>
        </w:rPr>
        <w:t>First of all, the clinical support to practitioners with a model being trained with huge amounts of historical data goes in the direction of personalised medicine, if the model is correctly trained with balanced and unbiased data. This way practitioners can obtain an immediate second opinion from analysed data from the past which due to human capacities and data dimensions could have never been taken into consideration as a whole.</w:t>
      </w:r>
    </w:p>
    <w:p w14:paraId="4BCE83C1" w14:textId="77777777" w:rsidR="00672FDE" w:rsidRPr="00DF25CA" w:rsidRDefault="00672FDE" w:rsidP="00672FDE">
      <w:pPr>
        <w:jc w:val="both"/>
        <w:rPr>
          <w:rFonts w:ascii="Arial Narrow" w:hAnsi="Arial Narrow" w:cs="Arial"/>
        </w:rPr>
      </w:pPr>
    </w:p>
    <w:p w14:paraId="4CA16D23" w14:textId="77777777" w:rsidR="00672FDE" w:rsidRPr="00DF25CA" w:rsidRDefault="00672FDE" w:rsidP="00672FDE">
      <w:pPr>
        <w:jc w:val="both"/>
        <w:rPr>
          <w:rFonts w:ascii="Arial Narrow" w:hAnsi="Arial Narrow" w:cs="Arial"/>
        </w:rPr>
      </w:pPr>
      <w:r w:rsidRPr="00DF25CA">
        <w:rPr>
          <w:rFonts w:ascii="Arial Narrow" w:hAnsi="Arial Narrow" w:cs="Arial"/>
        </w:rPr>
        <w:t xml:space="preserve">On the other hand, the digitalisation LoC evaluation is a first step to minimise the contact of medical professionals with the patient under general anaesthesia, an especially interesting implication regarding infective transmissible pathologies such as SARS CoV-2. </w:t>
      </w:r>
    </w:p>
    <w:p w14:paraId="67E4B260" w14:textId="77777777" w:rsidR="00672FDE" w:rsidRPr="00DF25CA" w:rsidRDefault="00672FDE" w:rsidP="00672FDE">
      <w:pPr>
        <w:jc w:val="both"/>
        <w:rPr>
          <w:rFonts w:ascii="Arial Narrow" w:hAnsi="Arial Narrow" w:cs="Arial"/>
        </w:rPr>
      </w:pPr>
    </w:p>
    <w:p w14:paraId="4B9C04D6" w14:textId="77777777" w:rsidR="00672FDE" w:rsidRPr="00DF25CA" w:rsidRDefault="00672FDE" w:rsidP="00672FDE">
      <w:pPr>
        <w:jc w:val="both"/>
        <w:rPr>
          <w:rFonts w:ascii="Arial Narrow" w:hAnsi="Arial Narrow" w:cs="Arial"/>
        </w:rPr>
      </w:pPr>
      <w:r w:rsidRPr="00DF25CA">
        <w:rPr>
          <w:rFonts w:ascii="Arial Narrow" w:hAnsi="Arial Narrow" w:cs="Arial"/>
        </w:rPr>
        <w:t>Finally, the same digitalisation of this duty is interesting from the process automation point of view. Not from a labour intrusion perspective; even though prediction of intraoperative events can be of clinical usefulness it does not pretend to replace practitioners’ labour, but rather improve surgical performances and practitioners comfort. Also, these predictive capacities are a young first step towards a partially automated anaesthesia process, that even though it would never be desirable, could be of crucial interest in extreme situations where no medical professionals are available, such as in war zones, remote locations, spatial stations etc.</w:t>
      </w:r>
    </w:p>
    <w:p w14:paraId="3B72582A" w14:textId="77777777" w:rsidR="00672FDE" w:rsidRPr="00DF25CA" w:rsidRDefault="00672FDE" w:rsidP="00672FDE">
      <w:pPr>
        <w:jc w:val="both"/>
        <w:rPr>
          <w:rFonts w:ascii="Arial Narrow" w:hAnsi="Arial Narrow" w:cs="Arial"/>
        </w:rPr>
      </w:pPr>
    </w:p>
    <w:p w14:paraId="2CAD159B" w14:textId="77777777" w:rsidR="00672FDE" w:rsidRPr="00DF25CA" w:rsidRDefault="00672FDE" w:rsidP="00672FDE">
      <w:pPr>
        <w:jc w:val="both"/>
        <w:rPr>
          <w:rFonts w:ascii="Arial Narrow" w:hAnsi="Arial Narrow" w:cs="Arial"/>
        </w:rPr>
      </w:pPr>
    </w:p>
    <w:p w14:paraId="0722A6B1" w14:textId="77777777" w:rsidR="00672FDE" w:rsidRPr="00DF25CA" w:rsidRDefault="00672FDE" w:rsidP="00672FDE">
      <w:pPr>
        <w:pStyle w:val="Heading2"/>
        <w:numPr>
          <w:ilvl w:val="1"/>
          <w:numId w:val="12"/>
        </w:numPr>
        <w:rPr>
          <w:rFonts w:ascii="Arial Narrow" w:hAnsi="Arial Narrow"/>
        </w:rPr>
      </w:pPr>
      <w:bookmarkStart w:id="67" w:name="_Toc93243959"/>
      <w:r w:rsidRPr="00DF25CA">
        <w:rPr>
          <w:rFonts w:ascii="Arial Narrow" w:hAnsi="Arial Narrow"/>
        </w:rPr>
        <w:t>Limitations</w:t>
      </w:r>
      <w:bookmarkEnd w:id="67"/>
    </w:p>
    <w:p w14:paraId="57617D6F" w14:textId="77777777" w:rsidR="00672FDE" w:rsidRPr="00DF25CA" w:rsidRDefault="00672FDE" w:rsidP="00672FDE"/>
    <w:p w14:paraId="521600D0" w14:textId="77777777" w:rsidR="00672FDE" w:rsidRPr="00DF25CA" w:rsidRDefault="00672FDE" w:rsidP="00672FDE">
      <w:pPr>
        <w:jc w:val="both"/>
        <w:rPr>
          <w:rFonts w:ascii="Arial Narrow" w:hAnsi="Arial Narrow" w:cs="Arial"/>
        </w:rPr>
      </w:pPr>
      <w:r w:rsidRPr="00DF25CA">
        <w:rPr>
          <w:rFonts w:ascii="Arial Narrow" w:hAnsi="Arial Narrow" w:cs="Arial"/>
        </w:rPr>
        <w:t>The limitations of a project are defined as the barriers and difficulties acknowledged during or even prior to execution that were not possible to handle or overcome. Limitations are boundaries or problems that have made some goals of the project totally or partially unachievable. In our particular case and given that our project is based in data analysis and model generation, it would be expected that most of the limitations were found around the quality, structure, composition or origin of the data.</w:t>
      </w:r>
    </w:p>
    <w:p w14:paraId="3129FE36" w14:textId="77777777" w:rsidR="00672FDE" w:rsidRPr="00DF25CA" w:rsidRDefault="00672FDE" w:rsidP="00672FDE">
      <w:pPr>
        <w:jc w:val="both"/>
        <w:rPr>
          <w:rFonts w:ascii="Arial Narrow" w:hAnsi="Arial Narrow" w:cs="Arial"/>
        </w:rPr>
      </w:pPr>
    </w:p>
    <w:p w14:paraId="330A1E82" w14:textId="77777777" w:rsidR="00672FDE" w:rsidRPr="00DF25CA" w:rsidRDefault="00672FDE" w:rsidP="00672FDE">
      <w:pPr>
        <w:jc w:val="both"/>
        <w:rPr>
          <w:rFonts w:ascii="Arial Narrow" w:hAnsi="Arial Narrow" w:cs="Arial"/>
        </w:rPr>
      </w:pPr>
      <w:r w:rsidRPr="00DF25CA">
        <w:rPr>
          <w:rFonts w:ascii="Arial Narrow" w:hAnsi="Arial Narrow" w:cs="Arial"/>
        </w:rPr>
        <w:t>As mentioned above, the first limitation that came up when achieving our goals was the origin of the data. Due to the nature of the OR where our patients’ data is collected, the samples used to both train and test the model are composed mainly by individuals of female sex, from Mediterranean origin and of advanced age. This clear under representation of male sex, different ethnics and ages limits the possibility of model generalisation. In order to evaluate the models’ applicability to individuals of different characteristics than the ones used to train and test the model further validation tasks should be performed.</w:t>
      </w:r>
    </w:p>
    <w:p w14:paraId="2641203E" w14:textId="77777777" w:rsidR="00672FDE" w:rsidRPr="00DF25CA" w:rsidRDefault="00672FDE" w:rsidP="00672FDE">
      <w:pPr>
        <w:jc w:val="both"/>
        <w:rPr>
          <w:rFonts w:ascii="Arial Narrow" w:hAnsi="Arial Narrow" w:cs="Arial"/>
        </w:rPr>
      </w:pPr>
    </w:p>
    <w:p w14:paraId="2B7EBB26" w14:textId="77777777" w:rsidR="00672FDE" w:rsidRPr="00DF25CA" w:rsidRDefault="00672FDE" w:rsidP="00672FDE">
      <w:pPr>
        <w:jc w:val="both"/>
        <w:rPr>
          <w:rFonts w:ascii="Arial Narrow" w:hAnsi="Arial Narrow" w:cs="Arial"/>
        </w:rPr>
      </w:pPr>
      <w:r w:rsidRPr="00DF25CA">
        <w:rPr>
          <w:rFonts w:ascii="Arial Narrow" w:hAnsi="Arial Narrow" w:cs="Arial"/>
        </w:rPr>
        <w:t>On the other hand, the model is not simply a LoC model, but a ML model trained to predict loss of verbal response event at the phase of anaesthesia induction. This means that as the samples used to train the model where from 60s before and after the patients fell unconscious, the applicability of the model to assess consciousness state of the patient at any other moment of the intervention rather than anaeshtesia induction would not correspond without previous validation. Also, the model does not predict LoC, but loss of verbal response. This is due to the limitation of LoC concept, which has no scientifically defined measurable expression, and therefore loss of verbal response is the used to assess LoC.</w:t>
      </w:r>
    </w:p>
    <w:p w14:paraId="37DE655D" w14:textId="77777777" w:rsidR="00672FDE" w:rsidRPr="00DF25CA" w:rsidRDefault="00672FDE" w:rsidP="00672FDE">
      <w:pPr>
        <w:jc w:val="both"/>
        <w:rPr>
          <w:rFonts w:ascii="Arial Narrow" w:hAnsi="Arial Narrow" w:cs="Arial"/>
        </w:rPr>
      </w:pPr>
    </w:p>
    <w:p w14:paraId="69E38257" w14:textId="77777777" w:rsidR="00672FDE" w:rsidRPr="00DF25CA" w:rsidRDefault="00672FDE" w:rsidP="00672FDE">
      <w:pPr>
        <w:jc w:val="both"/>
        <w:rPr>
          <w:rFonts w:ascii="Arial Narrow" w:hAnsi="Arial Narrow" w:cs="Arial"/>
        </w:rPr>
      </w:pPr>
      <w:r w:rsidRPr="00DF25CA">
        <w:rPr>
          <w:rFonts w:ascii="Arial Narrow" w:hAnsi="Arial Narrow" w:cs="Arial"/>
        </w:rPr>
        <w:t>Furthermore, the inputs of the model, which go from NIBP to HR and Remifentanil and Propofol effect site concentrations limit the types of general anaesthesia where the model can be used. It is therefore straightforward that the model is limited to TIVA-TCI Propofol and Remifentanil mediated general anaesthesia. In the same direction, another limitation of the project is the necessity of software integration, as the four input variables mentioned above come from Anaesthesia monitor (NIBP and HR) and from the TCI automatic pumps (Ce</w:t>
      </w:r>
      <w:r w:rsidRPr="00DF25CA">
        <w:rPr>
          <w:rFonts w:ascii="Arial Narrow" w:hAnsi="Arial Narrow" w:cs="Arial"/>
          <w:vertAlign w:val="subscript"/>
        </w:rPr>
        <w:t>Propo</w:t>
      </w:r>
      <w:r w:rsidRPr="00DF25CA">
        <w:rPr>
          <w:rFonts w:ascii="Arial Narrow" w:hAnsi="Arial Narrow" w:cs="Arial"/>
        </w:rPr>
        <w:t xml:space="preserve"> and Ce</w:t>
      </w:r>
      <w:r w:rsidRPr="00DF25CA">
        <w:rPr>
          <w:rFonts w:ascii="Arial Narrow" w:hAnsi="Arial Narrow" w:cs="Arial"/>
          <w:vertAlign w:val="subscript"/>
        </w:rPr>
        <w:t>Remi</w:t>
      </w:r>
      <w:r w:rsidRPr="00DF25CA">
        <w:rPr>
          <w:rFonts w:ascii="Arial Narrow" w:hAnsi="Arial Narrow" w:cs="Arial"/>
        </w:rPr>
        <w:t>). Without the integration of this information, it is not possible for the model to compute the predictions.</w:t>
      </w:r>
    </w:p>
    <w:p w14:paraId="580C307A" w14:textId="77777777" w:rsidR="00672FDE" w:rsidRPr="00DF25CA" w:rsidRDefault="00672FDE" w:rsidP="00672FDE">
      <w:pPr>
        <w:jc w:val="both"/>
        <w:rPr>
          <w:rFonts w:ascii="Arial Narrow" w:hAnsi="Arial Narrow" w:cs="Arial"/>
        </w:rPr>
      </w:pPr>
    </w:p>
    <w:p w14:paraId="66AC8F3C" w14:textId="77777777" w:rsidR="00672FDE" w:rsidRPr="00DF25CA" w:rsidRDefault="00672FDE" w:rsidP="00672FDE">
      <w:pPr>
        <w:jc w:val="both"/>
        <w:rPr>
          <w:rFonts w:ascii="Arial Narrow" w:hAnsi="Arial Narrow" w:cs="Arial"/>
        </w:rPr>
      </w:pPr>
      <w:r w:rsidRPr="00DF25CA">
        <w:rPr>
          <w:rFonts w:ascii="Arial Narrow" w:hAnsi="Arial Narrow" w:cs="Arial"/>
        </w:rPr>
        <w:t>Finally, the last limitation is regarding the selected variables used to train the model. The first selection was done under the supervision of Dr Pedro Gambús, who has a wide knowledge on the topic and mentored the most logical selection. This means that the initial feature selection was not properly handled by feature importance techniques or by statistical evidence but rather informally.</w:t>
      </w:r>
    </w:p>
    <w:p w14:paraId="04FFE59D" w14:textId="77777777" w:rsidR="00672FDE" w:rsidRPr="00DF25CA" w:rsidRDefault="00672FDE" w:rsidP="00672FDE">
      <w:pPr>
        <w:jc w:val="both"/>
        <w:rPr>
          <w:rFonts w:ascii="Arial Narrow" w:hAnsi="Arial Narrow" w:cs="Arial"/>
        </w:rPr>
      </w:pPr>
    </w:p>
    <w:p w14:paraId="68187254" w14:textId="77777777" w:rsidR="00672FDE" w:rsidRPr="00DF25CA" w:rsidRDefault="00672FDE" w:rsidP="00672FDE">
      <w:pPr>
        <w:rPr>
          <w:rFonts w:ascii="Arial Narrow" w:hAnsi="Arial Narrow"/>
        </w:rPr>
      </w:pPr>
    </w:p>
    <w:p w14:paraId="0CE6E67F" w14:textId="77777777" w:rsidR="00672FDE" w:rsidRPr="00DF25CA" w:rsidRDefault="00672FDE" w:rsidP="00672FDE">
      <w:pPr>
        <w:pStyle w:val="Heading2"/>
        <w:numPr>
          <w:ilvl w:val="1"/>
          <w:numId w:val="12"/>
        </w:numPr>
        <w:rPr>
          <w:rFonts w:ascii="Arial Narrow" w:hAnsi="Arial Narrow"/>
        </w:rPr>
      </w:pPr>
      <w:bookmarkStart w:id="68" w:name="_Toc93243960"/>
      <w:r w:rsidRPr="00DF25CA">
        <w:rPr>
          <w:rFonts w:ascii="Arial Narrow" w:hAnsi="Arial Narrow"/>
        </w:rPr>
        <w:t>Recommendations and Future Prospects</w:t>
      </w:r>
      <w:bookmarkEnd w:id="68"/>
    </w:p>
    <w:p w14:paraId="112551C8" w14:textId="77777777" w:rsidR="00672FDE" w:rsidRPr="00DF25CA" w:rsidRDefault="00672FDE" w:rsidP="00672FDE">
      <w:pPr>
        <w:jc w:val="both"/>
        <w:rPr>
          <w:rStyle w:val="Hyperlink"/>
          <w:rFonts w:ascii="Arial Narrow" w:hAnsi="Arial Narrow" w:cs="Arial"/>
        </w:rPr>
      </w:pPr>
    </w:p>
    <w:p w14:paraId="5FBF2F9C" w14:textId="77777777" w:rsidR="00672FDE" w:rsidRPr="00DF25CA" w:rsidRDefault="00672FDE" w:rsidP="00672FDE">
      <w:pPr>
        <w:jc w:val="both"/>
      </w:pPr>
      <w:r w:rsidRPr="00DF25CA">
        <w:t>Future studies around this project should start by performing a prospective validation of the model with balanced data, as mentioned in Section 8.2. Limitations in paragraph 2, in order to perform a reliable generalisation on a wider population. Performance of the model should be given in ROC AUC and results showed with confidence intervals.</w:t>
      </w:r>
    </w:p>
    <w:p w14:paraId="4492583A" w14:textId="77777777" w:rsidR="00672FDE" w:rsidRPr="00DF25CA" w:rsidRDefault="00672FDE" w:rsidP="00672FDE">
      <w:pPr>
        <w:jc w:val="both"/>
      </w:pPr>
    </w:p>
    <w:p w14:paraId="3D4F79C5" w14:textId="77777777" w:rsidR="00672FDE" w:rsidRPr="00DF25CA" w:rsidRDefault="00672FDE" w:rsidP="00672FDE">
      <w:pPr>
        <w:jc w:val="both"/>
      </w:pPr>
      <w:r w:rsidRPr="00DF25CA">
        <w:t>Another recommendation for future implementation is the study of DL algorithms to perform the same predictions achieved with ML in this project and compare performances. As data gathering is a continuous process done in the OR number 4, it is possible that in some time enough data will be gathered to adequately train and validate DL models with high complexity structures.</w:t>
      </w:r>
    </w:p>
    <w:p w14:paraId="2CFF4618" w14:textId="77777777" w:rsidR="00672FDE" w:rsidRPr="00DF25CA" w:rsidRDefault="00672FDE" w:rsidP="00672FDE">
      <w:pPr>
        <w:jc w:val="both"/>
      </w:pPr>
    </w:p>
    <w:p w14:paraId="5830E427" w14:textId="77777777" w:rsidR="00672FDE" w:rsidRPr="00DF25CA" w:rsidRDefault="00672FDE" w:rsidP="00672FDE">
      <w:pPr>
        <w:jc w:val="both"/>
      </w:pPr>
      <w:r w:rsidRPr="00DF25CA">
        <w:t>Some more future implementations related to patients’ consciousness such as anaesthesia awareness could also be studied with little modifications of the proposed models, and it would be of clinical interest to prophylactically predict this undesirable scenario in surgical interventions. Other intraoperative events such as patient movement, BAR suppression and hypotension between others could be or are already being modelled with similar approaches to the one proposed, and to prototype an integrated system of this predictions into the OR infrastructure is a future prospect to take into consideration.</w:t>
      </w:r>
    </w:p>
    <w:p w14:paraId="66AD9969" w14:textId="77777777" w:rsidR="00672FDE" w:rsidRPr="00DF25CA" w:rsidRDefault="00672FDE" w:rsidP="00672FDE">
      <w:pPr>
        <w:jc w:val="both"/>
      </w:pPr>
    </w:p>
    <w:p w14:paraId="2CE34AE8" w14:textId="77777777" w:rsidR="00672FDE" w:rsidRPr="00DF25CA" w:rsidRDefault="00672FDE" w:rsidP="00672FDE">
      <w:pPr>
        <w:jc w:val="both"/>
      </w:pPr>
      <w:r w:rsidRPr="00DF25CA">
        <w:t>Finally, introduction of new data such as health habits, comorbidities and data from same patients’ past interventions would be an improvement in current personalised medicine approaches. Also, feature engineering to automatically select important variables to perform predictions is a strong recommendation that, even though it has not been implemented in this project, is part of good AI programming practices to improve models’ performance.</w:t>
      </w:r>
    </w:p>
    <w:p w14:paraId="26BD6021" w14:textId="77777777" w:rsidR="00672FDE" w:rsidRPr="00DF25CA" w:rsidRDefault="00672FDE" w:rsidP="00672FDE">
      <w:pPr>
        <w:jc w:val="both"/>
      </w:pPr>
    </w:p>
    <w:p w14:paraId="4A1D8E28" w14:textId="77777777" w:rsidR="00672FDE" w:rsidRDefault="00672FDE" w:rsidP="00672FDE">
      <w:pPr>
        <w:jc w:val="both"/>
      </w:pPr>
    </w:p>
    <w:p w14:paraId="6AE368E6" w14:textId="77777777" w:rsidR="00672FDE" w:rsidRDefault="00672FDE" w:rsidP="00672FDE">
      <w:pPr>
        <w:jc w:val="both"/>
      </w:pPr>
    </w:p>
    <w:p w14:paraId="313C2DA0" w14:textId="77777777" w:rsidR="00672FDE" w:rsidRDefault="00672FDE" w:rsidP="00672FDE">
      <w:pPr>
        <w:jc w:val="both"/>
      </w:pPr>
    </w:p>
    <w:p w14:paraId="6CAF2685" w14:textId="77777777" w:rsidR="00672FDE" w:rsidRDefault="00672FDE" w:rsidP="00672FDE">
      <w:pPr>
        <w:jc w:val="both"/>
      </w:pPr>
    </w:p>
    <w:p w14:paraId="16659C87" w14:textId="77777777" w:rsidR="00672FDE" w:rsidRPr="00DF25CA" w:rsidRDefault="00672FDE" w:rsidP="00672FDE">
      <w:pPr>
        <w:jc w:val="both"/>
      </w:pPr>
    </w:p>
    <w:p w14:paraId="5332A336" w14:textId="77777777" w:rsidR="00672FDE" w:rsidRPr="00DF25CA" w:rsidRDefault="00672FDE" w:rsidP="00672FDE">
      <w:pPr>
        <w:jc w:val="both"/>
      </w:pPr>
    </w:p>
    <w:bookmarkStart w:id="69" w:name="_Toc93243961" w:displacedByCustomXml="next"/>
    <w:sdt>
      <w:sdtPr>
        <w:rPr>
          <w:rFonts w:ascii="Times New Roman" w:eastAsia="Times New Roman" w:hAnsi="Times New Roman" w:cs="Times New Roman"/>
          <w:color w:val="0563C1" w:themeColor="hyperlink"/>
          <w:sz w:val="24"/>
          <w:szCs w:val="24"/>
          <w:u w:val="single"/>
        </w:rPr>
        <w:id w:val="-226292832"/>
        <w:docPartObj>
          <w:docPartGallery w:val="Bibliographies"/>
          <w:docPartUnique/>
        </w:docPartObj>
      </w:sdtPr>
      <w:sdtEndPr>
        <w:rPr>
          <w:color w:val="auto"/>
          <w:u w:val="none"/>
        </w:rPr>
      </w:sdtEndPr>
      <w:sdtContent>
        <w:p w14:paraId="58AC22FC" w14:textId="77777777" w:rsidR="00672FDE" w:rsidRPr="00DF25CA" w:rsidRDefault="00672FDE" w:rsidP="00672FDE">
          <w:pPr>
            <w:pStyle w:val="Heading1"/>
            <w:numPr>
              <w:ilvl w:val="0"/>
              <w:numId w:val="12"/>
            </w:numPr>
          </w:pPr>
          <w:r w:rsidRPr="00DF25CA">
            <w:t>Bibliography</w:t>
          </w:r>
          <w:bookmarkEnd w:id="69"/>
        </w:p>
        <w:sdt>
          <w:sdtPr>
            <w:rPr>
              <w:rFonts w:ascii="Arial Narrow" w:hAnsi="Arial Narrow"/>
            </w:rPr>
            <w:id w:val="111145805"/>
            <w:bibliography/>
          </w:sdtPr>
          <w:sdtContent>
            <w:p w14:paraId="5EC70B9D"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rPr>
                <w:fldChar w:fldCharType="begin"/>
              </w:r>
              <w:r w:rsidRPr="00DF25CA">
                <w:rPr>
                  <w:rFonts w:ascii="Arial Narrow" w:hAnsi="Arial Narrow"/>
                </w:rPr>
                <w:instrText xml:space="preserve"> BIBLIOGRAPHY </w:instrText>
              </w:r>
              <w:r w:rsidRPr="00DF25CA">
                <w:rPr>
                  <w:rFonts w:ascii="Arial Narrow" w:hAnsi="Arial Narrow"/>
                </w:rPr>
                <w:fldChar w:fldCharType="separate"/>
              </w:r>
              <w:r w:rsidRPr="00DF25CA">
                <w:rPr>
                  <w:rFonts w:ascii="Arial Narrow" w:hAnsi="Arial Narrow"/>
                  <w:noProof/>
                </w:rPr>
                <w:t>ksjdc. (s.f.). akfjvbakjv. awl.</w:t>
              </w:r>
            </w:p>
            <w:p w14:paraId="15157FB9"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Mathur S, P. J. (2021 Jan-. Available). Bispectral Index. StatPearls [Internet]. Treasure Island (FL): StatPearls Publishing; .</w:t>
              </w:r>
            </w:p>
            <w:p w14:paraId="74D18F15"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Siddiqui BA, K. P. (2021, January). Anesthesia Stages. Retrieved from NCBI: https://www.ncbi.nlm.nih.gov/books/NBK557596/</w:t>
              </w:r>
            </w:p>
            <w:p w14:paraId="266AFF48"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Emery N. Brown, M. P. (2010). General Anesthesia, Sleep, and Coma. NIH. Obtenido de NCBI: https://www.ncbi.nlm.nih.gov/pmc/articles/PMC3162622/#R10</w:t>
              </w:r>
            </w:p>
            <w:p w14:paraId="71D0414C"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Khurram Saleem Khan, F. F. (Sept. 2013). Pharmacology of anaesthetic agents I: intravenous anaesthetic agents. En Continuing Education in Anaesthesia Critical Care &amp; Pain (págs. 100-105).</w:t>
              </w:r>
            </w:p>
            <w:p w14:paraId="5D660023"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Guarracino F, L. F. (2005). Target controlled infusion: TCI. EDIZIONI MINERVA MEDICA.</w:t>
              </w:r>
            </w:p>
            <w:p w14:paraId="2D201E8D"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Sebel PS, B. T. (Anesth Analg. 2004). The incidence of awareness during anesthesia: a multicenter United States study. Obtenido de PubMed: https://pubmed.ncbi.nlm.nih.gov/15333419/</w:t>
              </w:r>
            </w:p>
            <w:p w14:paraId="4440C6E9"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Smith G, D. J. (2021). General Anesthesia for Surgeons. StatPearls. Treasure Island (FL): StatPearls Publishing;.</w:t>
              </w:r>
            </w:p>
            <w:p w14:paraId="041BC1A0"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Guarracino F, L. F. (2005). Target controlled infusion: TCI. Minerva Anestesiol. .</w:t>
              </w:r>
            </w:p>
            <w:p w14:paraId="37DFB699"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(2018). Total Intravenous Anesthesia (Tiva)- A Brief Review. Pharma Sci Analytical Res J.</w:t>
              </w:r>
            </w:p>
            <w:p w14:paraId="1C6CCA26"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Mertens MJ, O. E. (2003). Propofol reduces perioperative remifentanil requirements in a synergistic manner: response surface modeling of perioperative remifentanil-propofol interactions. Anesthesiology.</w:t>
              </w:r>
            </w:p>
            <w:p w14:paraId="1493E0FC"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Jason A. Campagna, M. P. (2003). Mechanisms of Actions of Inhaled Anesthetics . N Engl J Med .</w:t>
              </w:r>
            </w:p>
            <w:p w14:paraId="082ADA79"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Hemmings HC Jr, A. M. (2005). Emerging molecular mechanisms of general anesthetic action. Trends Pharmacol Sci.</w:t>
              </w:r>
            </w:p>
            <w:p w14:paraId="6F0C0CE6"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Hemmings HC Jr, A. M. ((2005)). Emerging molecular mechanisms of general anesthetic action. Trends in pharmacological sciences.</w:t>
              </w:r>
            </w:p>
            <w:p w14:paraId="3C57D58E"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Srinivasa N Raja, D. B.-J. (2020). The revised International Association for the Study of Pain definition of pain: concepts, challenges, and compromises. nternational Association for the Study of Pain.</w:t>
              </w:r>
            </w:p>
            <w:p w14:paraId="10A8881F"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 xml:space="preserve">Robert A. Veselis, M. [. (2009). Propofol and midazolam inhibit conscious memory processes very soon after encoding: An event related potential study of familiarity and recollection in volunteers. </w:t>
              </w:r>
            </w:p>
            <w:p w14:paraId="2C7AD771"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Robert A. Veselis, M. [. (2009). Propofol and midazolam inhibit conscious memory processes very soon after encoding: An event related potential study of familiarity and recollection in volunteers. Anaesthesiology.</w:t>
              </w:r>
            </w:p>
            <w:p w14:paraId="7FA7DD25"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Ramakrishnan S, D. J. (2021). Akinesia. StatPearls Publishing, Treasure Island (FL).</w:t>
              </w:r>
            </w:p>
            <w:p w14:paraId="65DBBF23"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 xml:space="preserve">Roop Kaw, M. M. (2014). Obesity Hypoventilation Syndrome and Anesthesia Considerations. </w:t>
              </w:r>
            </w:p>
            <w:p w14:paraId="3A4094BB"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 xml:space="preserve">J.AndersonJamesHoughton, B. (2019). Total Intravenous Anesthesia and Target-Controlled Infusion. </w:t>
              </w:r>
            </w:p>
            <w:p w14:paraId="5A969CCE"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 xml:space="preserve">Brian J.Anderson, J. H. (2019). Total Intravenous Anesthesia and Target-Controlled Infusion. </w:t>
              </w:r>
            </w:p>
            <w:p w14:paraId="5F0A60A1"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Folino TB, M. E. (2021). Propofol. Treasure Island (FL): StatPearls Publishing;.</w:t>
              </w:r>
            </w:p>
            <w:p w14:paraId="2C29D981"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Patrick L. Purdon, A. S. (2015). Clinical Electroencephalography for Anesthesiologists: Part I: Background and Basic Signatures. Anesthesiology.</w:t>
              </w:r>
            </w:p>
            <w:p w14:paraId="5C89FB9C"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 xml:space="preserve">P. Guldenmund, I. G. (2015). Propofol-Induced Frontal Cortex Disconnection: A Study of Resting-State Networks, Total Brain Connectivity, and Mean BOLD Signal Oscillation Frequencies. </w:t>
              </w:r>
            </w:p>
            <w:p w14:paraId="34867008"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Butterworth, o. F. (2013). Neuromuscular Blocking Agents. . McGraw Hill.</w:t>
              </w:r>
            </w:p>
            <w:p w14:paraId="2484AD03"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Marieke Kruidering-Hall, P. L. (2016). Skeletal Muscle Relaxants. Obtenido de https://basicmedicalkey.com/skeletal-muscle-relaxants/</w:t>
              </w:r>
            </w:p>
            <w:p w14:paraId="10EE1838"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Yasar Sattar, L. C. (2021). Electrocardiogram . Treasure Island (FL): StatPearls Publishing; .</w:t>
              </w:r>
            </w:p>
            <w:p w14:paraId="1923E4CD"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Jeanne, M. (2009). Heart rate variability during total intravenous anesthesia: effects of nociception and analgesia. Autonomic Neuroscience.</w:t>
              </w:r>
            </w:p>
            <w:p w14:paraId="110D58C1"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Neuromuscular blocking agents. (2021). Wikipedia. Obtenido de https://en.wikipedia.org/wiki/Neuromuscular-blocking_drug#Non-depolarizing_blocking_agents</w:t>
              </w:r>
            </w:p>
            <w:p w14:paraId="48129424"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lastRenderedPageBreak/>
                <w:t xml:space="preserve">Altès, J. (2020). Machine learning prediction of adverse events in anaesthesia after laryngeal mask airway insertion. </w:t>
              </w:r>
            </w:p>
            <w:p w14:paraId="0BCA137B"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Gbenga Ogedegbe, M. a. (2010). Principles and techniques of blood pressure measurement . Cardiology clinics, vol 28.</w:t>
              </w:r>
            </w:p>
            <w:p w14:paraId="625A0676"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Torp, K. D., Modi, P., &amp; Simon., L. V. (2021). Pulse oximetry. StatPearls Publishing LLC.</w:t>
              </w:r>
            </w:p>
            <w:p w14:paraId="32B6C039"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Pandya, N. K., &amp; Sharma., S. (2021). Capnography And Pulse Oximetry. StatPearls [Internet]. Treasure Island (FL): StatPearls Publishing;.</w:t>
              </w:r>
            </w:p>
            <w:p w14:paraId="27F91F01"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Patrick L. Purdon, A. S. (2015). Electroencephalography for Anesthesiologists: Part I: Background and Basic Signatures. Anesthesiology.</w:t>
              </w:r>
            </w:p>
            <w:p w14:paraId="1B272A1B"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Shaker, M. M. (2003). EEG Waves Classifier using Wavelet Transform and Fourier Transform . World Academy of Science, Engineering and Technology 3.</w:t>
              </w:r>
            </w:p>
            <w:p w14:paraId="4886FEE3"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Carlos Rogério Degrandi Oliveira, W. M. (2017 Jan-Feb). Benefit of general anesthesia monitored by bispectral index compared with monitoring guided only by clinical parameters. Systematic review and meta-analysis. Braz J Anesthesiol. .</w:t>
              </w:r>
            </w:p>
            <w:p w14:paraId="7DED2354"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Pospeev, L. (15 de October de 2019). pospeev.com. Obtenido de https://www.pospeev.com/post/types-of-mathematical-models</w:t>
              </w:r>
            </w:p>
            <w:p w14:paraId="0D7137B1"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Parthasarathy, S. (16 de September de 2021). logianalytics.com. Obtenido de https://www.logianalytics.com/predictive-analytics/what-is-predictive-analytics/</w:t>
              </w:r>
            </w:p>
            <w:p w14:paraId="4B72439D"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Tavish Srivastava. (6 de August de 2019). 11 Important Model Evaluation Metrics for Machine Learning Everyone should know. Obtenido de www.analyticsvidhya.com: https://www.analyticsvidhya.com/blog/2019/08/11-important-model-evaluation-error-metrics/#h2_17</w:t>
              </w:r>
            </w:p>
            <w:p w14:paraId="7998AE5B"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 xml:space="preserve">Pushpa Singh, N. S. (2021). Chapter 5 - Diagnosing of disease using machine learning. Subchapter 5.5. Confusion matrix. En Machine Learning and the Internet of Medical Things in Healthcare. </w:t>
              </w:r>
            </w:p>
            <w:p w14:paraId="7165CE78"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 xml:space="preserve">Fawcett, T. (2006). An introduction to ROC analysis, . En Pattern Recognition Letters. </w:t>
              </w:r>
            </w:p>
            <w:p w14:paraId="69AEC3B5"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Zoronza, J. (s.f.). The ROC Curve: Unveiled. Obtenido de towardsdatascience.com: https://towardsdatascience.com/the-roc-curve-unveiled-81296e1577b</w:t>
              </w:r>
            </w:p>
            <w:p w14:paraId="7096E92B"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 xml:space="preserve">Pushpa Singh, N. S. (2021). Chapter 5 - Diagnosing of disease using machine learning. Subchapter 5.6.1. Support vector machine (SVM). En N. S. Pushpa Singh, Machine Learning and the Internet of Medical Things in Healthcare. </w:t>
              </w:r>
            </w:p>
            <w:p w14:paraId="687BFE78"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Pushpa Singh, N. S. (2021). Chapter 5 - Diagnosing of disease using machine learning. Subchapter 5.6.2. K-nearest neighbors (KNN). En Machine Learning and the Internet of Medical Things in Healthcare. Academic press.</w:t>
              </w:r>
            </w:p>
            <w:p w14:paraId="77DE3880"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Siddharth Misra, H. L. (2020). Chapter 9 - Noninvasive fracture characterization based on the classification of sonic wave travel tim. Subchapter 4.1.4. Random forest (RF) classifier. En Machine Learning for Subsurface Characterization (págs. 243-287). Gulf Professional Publishing,.</w:t>
              </w:r>
            </w:p>
            <w:p w14:paraId="232A90D2"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Donges, N. (16 de September de 2021). A Complete Guide to the Random Forest Algorithm. Obtenido de Built in Beta: https://builtin.com/data-science/random-forest-algorithm</w:t>
              </w:r>
            </w:p>
            <w:p w14:paraId="330287C1"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Wilson, D. G. (2017). Pharmacokinetics of TIVA/TCI. UCT Department of Anaesthesia &amp; Perioperative Medicine.</w:t>
              </w:r>
            </w:p>
            <w:p w14:paraId="031ECB30" w14:textId="77777777" w:rsidR="00672FDE" w:rsidRPr="00DF25CA" w:rsidRDefault="00672FDE" w:rsidP="00672FDE">
              <w:pPr>
                <w:pStyle w:val="Bibliography"/>
                <w:ind w:left="720" w:hanging="720"/>
                <w:rPr>
                  <w:rFonts w:ascii="Arial Narrow" w:hAnsi="Arial Narrow"/>
                  <w:noProof/>
                </w:rPr>
              </w:pPr>
              <w:r w:rsidRPr="00DF25CA">
                <w:rPr>
                  <w:rFonts w:ascii="Arial Narrow" w:hAnsi="Arial Narrow"/>
                  <w:noProof/>
                </w:rPr>
                <w:t>Noble desktop. (6 de October de 2021). Obtenido de https://www.nobledesktop.com/learn/git/git-branches</w:t>
              </w:r>
            </w:p>
            <w:p w14:paraId="4F659C45" w14:textId="77777777" w:rsidR="00672FDE" w:rsidRPr="00DF25CA" w:rsidRDefault="00672FDE" w:rsidP="00672FDE">
              <w:pPr>
                <w:ind w:left="426" w:hanging="284"/>
                <w:rPr>
                  <w:rFonts w:ascii="Arial Narrow" w:hAnsi="Arial Narrow"/>
                </w:rPr>
              </w:pPr>
              <w:r w:rsidRPr="00DF25CA">
                <w:rPr>
                  <w:rFonts w:ascii="Arial Narrow" w:hAnsi="Arial Narrow"/>
                  <w:noProof/>
                </w:rPr>
                <w:fldChar w:fldCharType="end"/>
              </w:r>
            </w:p>
          </w:sdtContent>
        </w:sdt>
      </w:sdtContent>
    </w:sdt>
    <w:p w14:paraId="0828E6E1" w14:textId="77777777" w:rsidR="00672FDE" w:rsidRPr="00DF25CA" w:rsidRDefault="00672FDE" w:rsidP="00672FDE">
      <w:pPr>
        <w:pStyle w:val="Heading1"/>
        <w:numPr>
          <w:ilvl w:val="0"/>
          <w:numId w:val="12"/>
        </w:numPr>
      </w:pPr>
      <w:bookmarkStart w:id="70" w:name="_Toc93243962"/>
      <w:commentRangeStart w:id="71"/>
      <w:r w:rsidRPr="00DF25CA">
        <w:t>Annex</w:t>
      </w:r>
      <w:commentRangeEnd w:id="71"/>
      <w:r>
        <w:rPr>
          <w:rStyle w:val="CommentReference"/>
          <w:rFonts w:ascii="Times New Roman" w:eastAsia="Times New Roman" w:hAnsi="Times New Roman" w:cs="Times New Roman"/>
          <w:color w:val="auto"/>
        </w:rPr>
        <w:commentReference w:id="71"/>
      </w:r>
      <w:bookmarkEnd w:id="70"/>
    </w:p>
    <w:p w14:paraId="242DE7C2" w14:textId="77777777" w:rsidR="00672FDE" w:rsidRPr="00DF25CA" w:rsidRDefault="00672FDE" w:rsidP="00672FDE"/>
    <w:p w14:paraId="1020C2CA" w14:textId="77777777" w:rsidR="00672FDE" w:rsidRPr="00DF25CA" w:rsidRDefault="00672FDE" w:rsidP="00672FDE">
      <w:r w:rsidRPr="00DF25CA">
        <w:t xml:space="preserve">“Libraries.py” archive contains all the needed libraries in order to compile the code. </w:t>
      </w:r>
    </w:p>
    <w:p w14:paraId="53DD7388" w14:textId="77777777" w:rsidR="00672FDE" w:rsidRPr="00DF25CA" w:rsidRDefault="00672FDE" w:rsidP="00672FDE"/>
    <w:p w14:paraId="71A6126D" w14:textId="77777777" w:rsidR="00672FDE" w:rsidRPr="00DF25CA" w:rsidRDefault="00672FDE" w:rsidP="00672FDE"/>
    <w:tbl>
      <w:tblPr>
        <w:tblStyle w:val="TableGrid"/>
        <w:tblW w:w="0" w:type="auto"/>
        <w:tblLook w:val="04A0" w:firstRow="1" w:lastRow="0" w:firstColumn="1" w:lastColumn="0" w:noHBand="0" w:noVBand="1"/>
      </w:tblPr>
      <w:tblGrid>
        <w:gridCol w:w="9016"/>
      </w:tblGrid>
      <w:tr w:rsidR="00672FDE" w:rsidRPr="00DF25CA" w14:paraId="143F2BE0" w14:textId="77777777" w:rsidTr="008401F7">
        <w:tc>
          <w:tcPr>
            <w:tcW w:w="9016" w:type="dxa"/>
          </w:tcPr>
          <w:p w14:paraId="0B1DE0A1" w14:textId="77777777" w:rsidR="00672FDE" w:rsidRPr="00DF25CA" w:rsidRDefault="00672FDE" w:rsidP="008401F7">
            <w:pPr>
              <w:shd w:val="clear" w:color="auto" w:fill="FFFFFF"/>
              <w:spacing w:line="270" w:lineRule="atLeast"/>
              <w:jc w:val="center"/>
              <w:rPr>
                <w:rFonts w:ascii="Menlo" w:hAnsi="Menlo" w:cs="Menlo"/>
                <w:color w:val="008000"/>
                <w:sz w:val="18"/>
                <w:szCs w:val="18"/>
              </w:rPr>
            </w:pPr>
            <w:r w:rsidRPr="00DF25CA">
              <w:rPr>
                <w:rFonts w:ascii="Menlo" w:hAnsi="Menlo" w:cs="Menlo"/>
                <w:color w:val="008000"/>
                <w:sz w:val="18"/>
                <w:szCs w:val="18"/>
              </w:rPr>
              <w:lastRenderedPageBreak/>
              <w:t>libraries.py</w:t>
            </w:r>
          </w:p>
        </w:tc>
      </w:tr>
      <w:tr w:rsidR="00672FDE" w:rsidRPr="00DF25CA" w14:paraId="4185B7E2" w14:textId="77777777" w:rsidTr="008401F7">
        <w:tc>
          <w:tcPr>
            <w:tcW w:w="9016" w:type="dxa"/>
          </w:tcPr>
          <w:p w14:paraId="5682EA5E" w14:textId="77777777" w:rsidR="00672FDE" w:rsidRPr="00DF25CA" w:rsidRDefault="00672FDE" w:rsidP="008401F7">
            <w:pPr>
              <w:shd w:val="clear" w:color="auto" w:fill="FFFFFF"/>
              <w:spacing w:line="270" w:lineRule="atLeast"/>
              <w:rPr>
                <w:rFonts w:ascii="Menlo" w:hAnsi="Menlo" w:cs="Menlo"/>
                <w:color w:val="000000"/>
                <w:sz w:val="18"/>
                <w:szCs w:val="18"/>
              </w:rPr>
            </w:pPr>
            <w:r w:rsidRPr="007C5845">
              <w:rPr>
                <w:rFonts w:ascii="Menlo" w:hAnsi="Menlo" w:cs="Menlo"/>
                <w:color w:val="008000"/>
                <w:sz w:val="18"/>
                <w:szCs w:val="18"/>
              </w:rPr>
              <w:t>#Importing common libraries</w:t>
            </w:r>
          </w:p>
          <w:p w14:paraId="7766089D" w14:textId="77777777" w:rsidR="00672FDE" w:rsidRPr="00D73981" w:rsidRDefault="00672FDE" w:rsidP="008401F7">
            <w:pPr>
              <w:shd w:val="clear" w:color="auto" w:fill="FFFFFF"/>
              <w:spacing w:line="270" w:lineRule="atLeast"/>
              <w:rPr>
                <w:rFonts w:ascii="Menlo" w:hAnsi="Menlo" w:cs="Menlo"/>
                <w:color w:val="000000"/>
                <w:sz w:val="18"/>
                <w:szCs w:val="18"/>
              </w:rPr>
            </w:pPr>
            <w:r w:rsidRPr="00D73981">
              <w:rPr>
                <w:rFonts w:ascii="Menlo" w:hAnsi="Menlo" w:cs="Menlo"/>
                <w:color w:val="AF00DB"/>
                <w:sz w:val="18"/>
                <w:szCs w:val="18"/>
              </w:rPr>
              <w:t>from</w:t>
            </w:r>
            <w:r w:rsidRPr="00D73981">
              <w:rPr>
                <w:rFonts w:ascii="Menlo" w:hAnsi="Menlo" w:cs="Menlo"/>
                <w:color w:val="000000"/>
                <w:sz w:val="18"/>
                <w:szCs w:val="18"/>
              </w:rPr>
              <w:t xml:space="preserve"> </w:t>
            </w:r>
            <w:r w:rsidRPr="00D73981">
              <w:rPr>
                <w:rFonts w:ascii="Menlo" w:hAnsi="Menlo" w:cs="Menlo"/>
                <w:color w:val="267F99"/>
                <w:sz w:val="18"/>
                <w:szCs w:val="18"/>
              </w:rPr>
              <w:t>numpy</w:t>
            </w:r>
            <w:r w:rsidRPr="00D73981">
              <w:rPr>
                <w:rFonts w:ascii="Menlo" w:hAnsi="Menlo" w:cs="Menlo"/>
                <w:color w:val="000000"/>
                <w:sz w:val="18"/>
                <w:szCs w:val="18"/>
              </w:rPr>
              <w:t xml:space="preserve"> </w:t>
            </w:r>
            <w:r w:rsidRPr="00D73981">
              <w:rPr>
                <w:rFonts w:ascii="Menlo" w:hAnsi="Menlo" w:cs="Menlo"/>
                <w:color w:val="AF00DB"/>
                <w:sz w:val="18"/>
                <w:szCs w:val="18"/>
              </w:rPr>
              <w:t>import</w:t>
            </w:r>
            <w:r w:rsidRPr="00D73981">
              <w:rPr>
                <w:rFonts w:ascii="Menlo" w:hAnsi="Menlo" w:cs="Menlo"/>
                <w:color w:val="000000"/>
                <w:sz w:val="18"/>
                <w:szCs w:val="18"/>
              </w:rPr>
              <w:t xml:space="preserve"> *</w:t>
            </w:r>
          </w:p>
          <w:p w14:paraId="20656187" w14:textId="77777777" w:rsidR="00672FDE" w:rsidRPr="00D73981" w:rsidRDefault="00672FDE" w:rsidP="008401F7">
            <w:pPr>
              <w:shd w:val="clear" w:color="auto" w:fill="FFFFFF"/>
              <w:spacing w:line="270" w:lineRule="atLeast"/>
              <w:rPr>
                <w:rFonts w:ascii="Menlo" w:hAnsi="Menlo" w:cs="Menlo"/>
                <w:color w:val="000000"/>
                <w:sz w:val="18"/>
                <w:szCs w:val="18"/>
              </w:rPr>
            </w:pPr>
            <w:r w:rsidRPr="00D73981">
              <w:rPr>
                <w:rFonts w:ascii="Menlo" w:hAnsi="Menlo" w:cs="Menlo"/>
                <w:color w:val="AF00DB"/>
                <w:sz w:val="18"/>
                <w:szCs w:val="18"/>
              </w:rPr>
              <w:t>import</w:t>
            </w:r>
            <w:r w:rsidRPr="00D73981">
              <w:rPr>
                <w:rFonts w:ascii="Menlo" w:hAnsi="Menlo" w:cs="Menlo"/>
                <w:color w:val="000000"/>
                <w:sz w:val="18"/>
                <w:szCs w:val="18"/>
              </w:rPr>
              <w:t xml:space="preserve"> </w:t>
            </w:r>
            <w:r w:rsidRPr="00D73981">
              <w:rPr>
                <w:rFonts w:ascii="Menlo" w:hAnsi="Menlo" w:cs="Menlo"/>
                <w:color w:val="267F99"/>
                <w:sz w:val="18"/>
                <w:szCs w:val="18"/>
              </w:rPr>
              <w:t>pandas</w:t>
            </w:r>
            <w:r w:rsidRPr="00D73981">
              <w:rPr>
                <w:rFonts w:ascii="Menlo" w:hAnsi="Menlo" w:cs="Menlo"/>
                <w:color w:val="000000"/>
                <w:sz w:val="18"/>
                <w:szCs w:val="18"/>
              </w:rPr>
              <w:t xml:space="preserve"> </w:t>
            </w:r>
            <w:r w:rsidRPr="00D73981">
              <w:rPr>
                <w:rFonts w:ascii="Menlo" w:hAnsi="Menlo" w:cs="Menlo"/>
                <w:color w:val="AF00DB"/>
                <w:sz w:val="18"/>
                <w:szCs w:val="18"/>
              </w:rPr>
              <w:t>as</w:t>
            </w:r>
            <w:r w:rsidRPr="00D73981">
              <w:rPr>
                <w:rFonts w:ascii="Menlo" w:hAnsi="Menlo" w:cs="Menlo"/>
                <w:color w:val="000000"/>
                <w:sz w:val="18"/>
                <w:szCs w:val="18"/>
              </w:rPr>
              <w:t xml:space="preserve"> </w:t>
            </w:r>
            <w:r w:rsidRPr="00D73981">
              <w:rPr>
                <w:rFonts w:ascii="Menlo" w:hAnsi="Menlo" w:cs="Menlo"/>
                <w:color w:val="267F99"/>
                <w:sz w:val="18"/>
                <w:szCs w:val="18"/>
              </w:rPr>
              <w:t>pd</w:t>
            </w:r>
          </w:p>
          <w:p w14:paraId="6C5B407F" w14:textId="77777777" w:rsidR="00672FDE" w:rsidRPr="00D73981" w:rsidRDefault="00672FDE" w:rsidP="008401F7">
            <w:pPr>
              <w:shd w:val="clear" w:color="auto" w:fill="FFFFFF"/>
              <w:spacing w:line="270" w:lineRule="atLeast"/>
              <w:rPr>
                <w:rFonts w:ascii="Menlo" w:hAnsi="Menlo" w:cs="Menlo"/>
                <w:color w:val="000000"/>
                <w:sz w:val="18"/>
                <w:szCs w:val="18"/>
              </w:rPr>
            </w:pPr>
            <w:r w:rsidRPr="00D73981">
              <w:rPr>
                <w:rFonts w:ascii="Menlo" w:hAnsi="Menlo" w:cs="Menlo"/>
                <w:color w:val="AF00DB"/>
                <w:sz w:val="18"/>
                <w:szCs w:val="18"/>
              </w:rPr>
              <w:t>import</w:t>
            </w:r>
            <w:r w:rsidRPr="00D73981">
              <w:rPr>
                <w:rFonts w:ascii="Menlo" w:hAnsi="Menlo" w:cs="Menlo"/>
                <w:color w:val="000000"/>
                <w:sz w:val="18"/>
                <w:szCs w:val="18"/>
              </w:rPr>
              <w:t xml:space="preserve"> </w:t>
            </w:r>
            <w:r w:rsidRPr="00D73981">
              <w:rPr>
                <w:rFonts w:ascii="Menlo" w:hAnsi="Menlo" w:cs="Menlo"/>
                <w:color w:val="267F99"/>
                <w:sz w:val="18"/>
                <w:szCs w:val="18"/>
              </w:rPr>
              <w:t>matplotlib</w:t>
            </w:r>
            <w:r w:rsidRPr="00D73981">
              <w:rPr>
                <w:rFonts w:ascii="Menlo" w:hAnsi="Menlo" w:cs="Menlo"/>
                <w:color w:val="000000"/>
                <w:sz w:val="18"/>
                <w:szCs w:val="18"/>
              </w:rPr>
              <w:t>.</w:t>
            </w:r>
            <w:r w:rsidRPr="00D73981">
              <w:rPr>
                <w:rFonts w:ascii="Menlo" w:hAnsi="Menlo" w:cs="Menlo"/>
                <w:color w:val="267F99"/>
                <w:sz w:val="18"/>
                <w:szCs w:val="18"/>
              </w:rPr>
              <w:t>pyplot</w:t>
            </w:r>
            <w:r w:rsidRPr="00D73981">
              <w:rPr>
                <w:rFonts w:ascii="Menlo" w:hAnsi="Menlo" w:cs="Menlo"/>
                <w:color w:val="000000"/>
                <w:sz w:val="18"/>
                <w:szCs w:val="18"/>
              </w:rPr>
              <w:t xml:space="preserve"> </w:t>
            </w:r>
            <w:r w:rsidRPr="00D73981">
              <w:rPr>
                <w:rFonts w:ascii="Menlo" w:hAnsi="Menlo" w:cs="Menlo"/>
                <w:color w:val="AF00DB"/>
                <w:sz w:val="18"/>
                <w:szCs w:val="18"/>
              </w:rPr>
              <w:t>as</w:t>
            </w:r>
            <w:r w:rsidRPr="00D73981">
              <w:rPr>
                <w:rFonts w:ascii="Menlo" w:hAnsi="Menlo" w:cs="Menlo"/>
                <w:color w:val="000000"/>
                <w:sz w:val="18"/>
                <w:szCs w:val="18"/>
              </w:rPr>
              <w:t xml:space="preserve"> </w:t>
            </w:r>
            <w:r w:rsidRPr="00D73981">
              <w:rPr>
                <w:rFonts w:ascii="Menlo" w:hAnsi="Menlo" w:cs="Menlo"/>
                <w:color w:val="267F99"/>
                <w:sz w:val="18"/>
                <w:szCs w:val="18"/>
              </w:rPr>
              <w:t>plt</w:t>
            </w:r>
          </w:p>
          <w:p w14:paraId="03C63AC8" w14:textId="77777777" w:rsidR="00672FDE" w:rsidRPr="00D73981" w:rsidRDefault="00672FDE" w:rsidP="008401F7">
            <w:pPr>
              <w:shd w:val="clear" w:color="auto" w:fill="FFFFFF"/>
              <w:spacing w:line="270" w:lineRule="atLeast"/>
              <w:rPr>
                <w:rFonts w:ascii="Menlo" w:hAnsi="Menlo" w:cs="Menlo"/>
                <w:color w:val="000000"/>
                <w:sz w:val="18"/>
                <w:szCs w:val="18"/>
              </w:rPr>
            </w:pPr>
            <w:r w:rsidRPr="00D73981">
              <w:rPr>
                <w:rFonts w:ascii="Menlo" w:hAnsi="Menlo" w:cs="Menlo"/>
                <w:color w:val="AF00DB"/>
                <w:sz w:val="18"/>
                <w:szCs w:val="18"/>
              </w:rPr>
              <w:t>from</w:t>
            </w:r>
            <w:r w:rsidRPr="00D73981">
              <w:rPr>
                <w:rFonts w:ascii="Menlo" w:hAnsi="Menlo" w:cs="Menlo"/>
                <w:color w:val="000000"/>
                <w:sz w:val="18"/>
                <w:szCs w:val="18"/>
              </w:rPr>
              <w:t xml:space="preserve"> </w:t>
            </w:r>
            <w:r w:rsidRPr="00D73981">
              <w:rPr>
                <w:rFonts w:ascii="Menlo" w:hAnsi="Menlo" w:cs="Menlo"/>
                <w:color w:val="267F99"/>
                <w:sz w:val="18"/>
                <w:szCs w:val="18"/>
              </w:rPr>
              <w:t>os</w:t>
            </w:r>
            <w:r w:rsidRPr="00D73981">
              <w:rPr>
                <w:rFonts w:ascii="Menlo" w:hAnsi="Menlo" w:cs="Menlo"/>
                <w:color w:val="000000"/>
                <w:sz w:val="18"/>
                <w:szCs w:val="18"/>
              </w:rPr>
              <w:t xml:space="preserve"> </w:t>
            </w:r>
            <w:r w:rsidRPr="00D73981">
              <w:rPr>
                <w:rFonts w:ascii="Menlo" w:hAnsi="Menlo" w:cs="Menlo"/>
                <w:color w:val="AF00DB"/>
                <w:sz w:val="18"/>
                <w:szCs w:val="18"/>
              </w:rPr>
              <w:t>import</w:t>
            </w:r>
            <w:r w:rsidRPr="00D73981">
              <w:rPr>
                <w:rFonts w:ascii="Menlo" w:hAnsi="Menlo" w:cs="Menlo"/>
                <w:color w:val="000000"/>
                <w:sz w:val="18"/>
                <w:szCs w:val="18"/>
              </w:rPr>
              <w:t xml:space="preserve"> </w:t>
            </w:r>
            <w:r w:rsidRPr="00D73981">
              <w:rPr>
                <w:rFonts w:ascii="Menlo" w:hAnsi="Menlo" w:cs="Menlo"/>
                <w:color w:val="795E26"/>
                <w:sz w:val="18"/>
                <w:szCs w:val="18"/>
              </w:rPr>
              <w:t>chdir</w:t>
            </w:r>
          </w:p>
          <w:p w14:paraId="66C9BAD5" w14:textId="77777777" w:rsidR="00672FDE" w:rsidRPr="00D73981" w:rsidRDefault="00672FDE" w:rsidP="008401F7">
            <w:pPr>
              <w:shd w:val="clear" w:color="auto" w:fill="FFFFFF"/>
              <w:spacing w:line="270" w:lineRule="atLeast"/>
              <w:rPr>
                <w:rFonts w:ascii="Menlo" w:hAnsi="Menlo" w:cs="Menlo"/>
                <w:color w:val="000000"/>
                <w:sz w:val="18"/>
                <w:szCs w:val="18"/>
              </w:rPr>
            </w:pPr>
            <w:r w:rsidRPr="00D73981">
              <w:rPr>
                <w:rFonts w:ascii="Menlo" w:hAnsi="Menlo" w:cs="Menlo"/>
                <w:color w:val="AF00DB"/>
                <w:sz w:val="18"/>
                <w:szCs w:val="18"/>
              </w:rPr>
              <w:t>from</w:t>
            </w:r>
            <w:r w:rsidRPr="00D73981">
              <w:rPr>
                <w:rFonts w:ascii="Menlo" w:hAnsi="Menlo" w:cs="Menlo"/>
                <w:color w:val="000000"/>
                <w:sz w:val="18"/>
                <w:szCs w:val="18"/>
              </w:rPr>
              <w:t xml:space="preserve"> </w:t>
            </w:r>
            <w:r w:rsidRPr="00D73981">
              <w:rPr>
                <w:rFonts w:ascii="Menlo" w:hAnsi="Menlo" w:cs="Menlo"/>
                <w:color w:val="267F99"/>
                <w:sz w:val="18"/>
                <w:szCs w:val="18"/>
              </w:rPr>
              <w:t>pandas</w:t>
            </w:r>
            <w:r w:rsidRPr="00D73981">
              <w:rPr>
                <w:rFonts w:ascii="Menlo" w:hAnsi="Menlo" w:cs="Menlo"/>
                <w:color w:val="000000"/>
                <w:sz w:val="18"/>
                <w:szCs w:val="18"/>
              </w:rPr>
              <w:t>.</w:t>
            </w:r>
            <w:r w:rsidRPr="00D73981">
              <w:rPr>
                <w:rFonts w:ascii="Menlo" w:hAnsi="Menlo" w:cs="Menlo"/>
                <w:color w:val="267F99"/>
                <w:sz w:val="18"/>
                <w:szCs w:val="18"/>
              </w:rPr>
              <w:t>io</w:t>
            </w:r>
            <w:r w:rsidRPr="00D73981">
              <w:rPr>
                <w:rFonts w:ascii="Menlo" w:hAnsi="Menlo" w:cs="Menlo"/>
                <w:color w:val="000000"/>
                <w:sz w:val="18"/>
                <w:szCs w:val="18"/>
              </w:rPr>
              <w:t>.</w:t>
            </w:r>
            <w:r w:rsidRPr="00D73981">
              <w:rPr>
                <w:rFonts w:ascii="Menlo" w:hAnsi="Menlo" w:cs="Menlo"/>
                <w:color w:val="267F99"/>
                <w:sz w:val="18"/>
                <w:szCs w:val="18"/>
              </w:rPr>
              <w:t>parsers</w:t>
            </w:r>
            <w:r w:rsidRPr="00D73981">
              <w:rPr>
                <w:rFonts w:ascii="Menlo" w:hAnsi="Menlo" w:cs="Menlo"/>
                <w:color w:val="000000"/>
                <w:sz w:val="18"/>
                <w:szCs w:val="18"/>
              </w:rPr>
              <w:t xml:space="preserve"> </w:t>
            </w:r>
            <w:r w:rsidRPr="00D73981">
              <w:rPr>
                <w:rFonts w:ascii="Menlo" w:hAnsi="Menlo" w:cs="Menlo"/>
                <w:color w:val="AF00DB"/>
                <w:sz w:val="18"/>
                <w:szCs w:val="18"/>
              </w:rPr>
              <w:t>import</w:t>
            </w:r>
            <w:r w:rsidRPr="00D73981">
              <w:rPr>
                <w:rFonts w:ascii="Menlo" w:hAnsi="Menlo" w:cs="Menlo"/>
                <w:color w:val="000000"/>
                <w:sz w:val="18"/>
                <w:szCs w:val="18"/>
              </w:rPr>
              <w:t xml:space="preserve"> </w:t>
            </w:r>
            <w:r w:rsidRPr="00D73981">
              <w:rPr>
                <w:rFonts w:ascii="Menlo" w:hAnsi="Menlo" w:cs="Menlo"/>
                <w:color w:val="795E26"/>
                <w:sz w:val="18"/>
                <w:szCs w:val="18"/>
              </w:rPr>
              <w:t>read_csv</w:t>
            </w:r>
          </w:p>
          <w:p w14:paraId="641175B6" w14:textId="77777777" w:rsidR="00672FDE" w:rsidRPr="00D73981" w:rsidRDefault="00672FDE" w:rsidP="008401F7">
            <w:pPr>
              <w:shd w:val="clear" w:color="auto" w:fill="FFFFFF"/>
              <w:spacing w:line="270" w:lineRule="atLeast"/>
              <w:rPr>
                <w:rFonts w:ascii="Menlo" w:hAnsi="Menlo" w:cs="Menlo"/>
                <w:color w:val="000000"/>
                <w:sz w:val="18"/>
                <w:szCs w:val="18"/>
              </w:rPr>
            </w:pPr>
            <w:r w:rsidRPr="00D73981">
              <w:rPr>
                <w:rFonts w:ascii="Menlo" w:hAnsi="Menlo" w:cs="Menlo"/>
                <w:color w:val="AF00DB"/>
                <w:sz w:val="18"/>
                <w:szCs w:val="18"/>
              </w:rPr>
              <w:t>from</w:t>
            </w:r>
            <w:r w:rsidRPr="00D73981">
              <w:rPr>
                <w:rFonts w:ascii="Menlo" w:hAnsi="Menlo" w:cs="Menlo"/>
                <w:color w:val="000000"/>
                <w:sz w:val="18"/>
                <w:szCs w:val="18"/>
              </w:rPr>
              <w:t xml:space="preserve"> </w:t>
            </w:r>
            <w:r w:rsidRPr="00D73981">
              <w:rPr>
                <w:rFonts w:ascii="Menlo" w:hAnsi="Menlo" w:cs="Menlo"/>
                <w:color w:val="267F99"/>
                <w:sz w:val="18"/>
                <w:szCs w:val="18"/>
              </w:rPr>
              <w:t>scipy</w:t>
            </w:r>
            <w:r w:rsidRPr="00D73981">
              <w:rPr>
                <w:rFonts w:ascii="Menlo" w:hAnsi="Menlo" w:cs="Menlo"/>
                <w:color w:val="000000"/>
                <w:sz w:val="18"/>
                <w:szCs w:val="18"/>
              </w:rPr>
              <w:t>.</w:t>
            </w:r>
            <w:r w:rsidRPr="00D73981">
              <w:rPr>
                <w:rFonts w:ascii="Menlo" w:hAnsi="Menlo" w:cs="Menlo"/>
                <w:color w:val="267F99"/>
                <w:sz w:val="18"/>
                <w:szCs w:val="18"/>
              </w:rPr>
              <w:t>interpolate</w:t>
            </w:r>
            <w:r w:rsidRPr="00D73981">
              <w:rPr>
                <w:rFonts w:ascii="Menlo" w:hAnsi="Menlo" w:cs="Menlo"/>
                <w:color w:val="000000"/>
                <w:sz w:val="18"/>
                <w:szCs w:val="18"/>
              </w:rPr>
              <w:t xml:space="preserve"> </w:t>
            </w:r>
            <w:r w:rsidRPr="00D73981">
              <w:rPr>
                <w:rFonts w:ascii="Menlo" w:hAnsi="Menlo" w:cs="Menlo"/>
                <w:color w:val="AF00DB"/>
                <w:sz w:val="18"/>
                <w:szCs w:val="18"/>
              </w:rPr>
              <w:t>import</w:t>
            </w:r>
            <w:r w:rsidRPr="00D73981">
              <w:rPr>
                <w:rFonts w:ascii="Menlo" w:hAnsi="Menlo" w:cs="Menlo"/>
                <w:color w:val="000000"/>
                <w:sz w:val="18"/>
                <w:szCs w:val="18"/>
              </w:rPr>
              <w:t xml:space="preserve"> </w:t>
            </w:r>
            <w:r w:rsidRPr="00D73981">
              <w:rPr>
                <w:rFonts w:ascii="Menlo" w:hAnsi="Menlo" w:cs="Menlo"/>
                <w:color w:val="267F99"/>
                <w:sz w:val="18"/>
                <w:szCs w:val="18"/>
              </w:rPr>
              <w:t>interp1d</w:t>
            </w:r>
          </w:p>
          <w:p w14:paraId="0CDDBC62" w14:textId="77777777" w:rsidR="00672FDE" w:rsidRPr="00D73981" w:rsidRDefault="00672FDE" w:rsidP="008401F7">
            <w:pPr>
              <w:shd w:val="clear" w:color="auto" w:fill="FFFFFF"/>
              <w:spacing w:line="270" w:lineRule="atLeast"/>
              <w:rPr>
                <w:rFonts w:ascii="Menlo" w:hAnsi="Menlo" w:cs="Menlo"/>
                <w:color w:val="000000"/>
                <w:sz w:val="18"/>
                <w:szCs w:val="18"/>
              </w:rPr>
            </w:pPr>
            <w:r w:rsidRPr="00D73981">
              <w:rPr>
                <w:rFonts w:ascii="Menlo" w:hAnsi="Menlo" w:cs="Menlo"/>
                <w:color w:val="AF00DB"/>
                <w:sz w:val="18"/>
                <w:szCs w:val="18"/>
              </w:rPr>
              <w:t>import</w:t>
            </w:r>
            <w:r w:rsidRPr="00D73981">
              <w:rPr>
                <w:rFonts w:ascii="Menlo" w:hAnsi="Menlo" w:cs="Menlo"/>
                <w:color w:val="000000"/>
                <w:sz w:val="18"/>
                <w:szCs w:val="18"/>
              </w:rPr>
              <w:t xml:space="preserve"> </w:t>
            </w:r>
            <w:r w:rsidRPr="00D73981">
              <w:rPr>
                <w:rFonts w:ascii="Menlo" w:hAnsi="Menlo" w:cs="Menlo"/>
                <w:color w:val="267F99"/>
                <w:sz w:val="18"/>
                <w:szCs w:val="18"/>
              </w:rPr>
              <w:t>random</w:t>
            </w:r>
          </w:p>
          <w:p w14:paraId="3190B958" w14:textId="77777777" w:rsidR="00672FDE" w:rsidRPr="00D73981" w:rsidRDefault="00672FDE" w:rsidP="008401F7">
            <w:pPr>
              <w:shd w:val="clear" w:color="auto" w:fill="FFFFFF"/>
              <w:spacing w:line="270" w:lineRule="atLeast"/>
              <w:rPr>
                <w:rFonts w:ascii="Menlo" w:hAnsi="Menlo" w:cs="Menlo"/>
                <w:color w:val="000000"/>
                <w:sz w:val="18"/>
                <w:szCs w:val="18"/>
              </w:rPr>
            </w:pPr>
            <w:r w:rsidRPr="00D73981">
              <w:rPr>
                <w:rFonts w:ascii="Menlo" w:hAnsi="Menlo" w:cs="Menlo"/>
                <w:color w:val="AF00DB"/>
                <w:sz w:val="18"/>
                <w:szCs w:val="18"/>
              </w:rPr>
              <w:t>import</w:t>
            </w:r>
            <w:r w:rsidRPr="00D73981">
              <w:rPr>
                <w:rFonts w:ascii="Menlo" w:hAnsi="Menlo" w:cs="Menlo"/>
                <w:color w:val="000000"/>
                <w:sz w:val="18"/>
                <w:szCs w:val="18"/>
              </w:rPr>
              <w:t xml:space="preserve"> </w:t>
            </w:r>
            <w:r w:rsidRPr="00D73981">
              <w:rPr>
                <w:rFonts w:ascii="Menlo" w:hAnsi="Menlo" w:cs="Menlo"/>
                <w:color w:val="267F99"/>
                <w:sz w:val="18"/>
                <w:szCs w:val="18"/>
              </w:rPr>
              <w:t>pickle</w:t>
            </w:r>
          </w:p>
          <w:p w14:paraId="18233239" w14:textId="77777777" w:rsidR="00672FDE" w:rsidRPr="00D73981" w:rsidRDefault="00672FDE" w:rsidP="008401F7">
            <w:pPr>
              <w:shd w:val="clear" w:color="auto" w:fill="FFFFFF"/>
              <w:spacing w:line="270" w:lineRule="atLeast"/>
              <w:rPr>
                <w:rFonts w:ascii="Menlo" w:hAnsi="Menlo" w:cs="Menlo"/>
                <w:color w:val="000000"/>
                <w:sz w:val="18"/>
                <w:szCs w:val="18"/>
              </w:rPr>
            </w:pPr>
          </w:p>
          <w:p w14:paraId="194A729A" w14:textId="77777777" w:rsidR="00672FDE" w:rsidRPr="00D73981" w:rsidRDefault="00672FDE" w:rsidP="008401F7">
            <w:pPr>
              <w:shd w:val="clear" w:color="auto" w:fill="FFFFFF"/>
              <w:spacing w:line="270" w:lineRule="atLeast"/>
              <w:rPr>
                <w:rFonts w:ascii="Menlo" w:hAnsi="Menlo" w:cs="Menlo"/>
                <w:color w:val="000000"/>
                <w:sz w:val="18"/>
                <w:szCs w:val="18"/>
              </w:rPr>
            </w:pPr>
            <w:r w:rsidRPr="00D73981">
              <w:rPr>
                <w:rFonts w:ascii="Menlo" w:hAnsi="Menlo" w:cs="Menlo"/>
                <w:color w:val="008000"/>
                <w:sz w:val="18"/>
                <w:szCs w:val="18"/>
              </w:rPr>
              <w:t># Import datasets, classifiers and performance metrics</w:t>
            </w:r>
          </w:p>
          <w:p w14:paraId="581B32C5" w14:textId="77777777" w:rsidR="00672FDE" w:rsidRPr="00D73981" w:rsidRDefault="00672FDE" w:rsidP="008401F7">
            <w:pPr>
              <w:shd w:val="clear" w:color="auto" w:fill="FFFFFF"/>
              <w:spacing w:line="270" w:lineRule="atLeast"/>
              <w:rPr>
                <w:rFonts w:ascii="Menlo" w:hAnsi="Menlo" w:cs="Menlo"/>
                <w:color w:val="000000"/>
                <w:sz w:val="18"/>
                <w:szCs w:val="18"/>
              </w:rPr>
            </w:pPr>
            <w:r w:rsidRPr="00D73981">
              <w:rPr>
                <w:rFonts w:ascii="Menlo" w:hAnsi="Menlo" w:cs="Menlo"/>
                <w:color w:val="AF00DB"/>
                <w:sz w:val="18"/>
                <w:szCs w:val="18"/>
              </w:rPr>
              <w:t>from</w:t>
            </w:r>
            <w:r w:rsidRPr="00D73981">
              <w:rPr>
                <w:rFonts w:ascii="Menlo" w:hAnsi="Menlo" w:cs="Menlo"/>
                <w:color w:val="000000"/>
                <w:sz w:val="18"/>
                <w:szCs w:val="18"/>
              </w:rPr>
              <w:t xml:space="preserve"> </w:t>
            </w:r>
            <w:r w:rsidRPr="00D73981">
              <w:rPr>
                <w:rFonts w:ascii="Menlo" w:hAnsi="Menlo" w:cs="Menlo"/>
                <w:color w:val="267F99"/>
                <w:sz w:val="18"/>
                <w:szCs w:val="18"/>
              </w:rPr>
              <w:t>sklearn</w:t>
            </w:r>
            <w:r w:rsidRPr="00D73981">
              <w:rPr>
                <w:rFonts w:ascii="Menlo" w:hAnsi="Menlo" w:cs="Menlo"/>
                <w:color w:val="000000"/>
                <w:sz w:val="18"/>
                <w:szCs w:val="18"/>
              </w:rPr>
              <w:t>.</w:t>
            </w:r>
            <w:r w:rsidRPr="00D73981">
              <w:rPr>
                <w:rFonts w:ascii="Menlo" w:hAnsi="Menlo" w:cs="Menlo"/>
                <w:color w:val="267F99"/>
                <w:sz w:val="18"/>
                <w:szCs w:val="18"/>
              </w:rPr>
              <w:t>metrics</w:t>
            </w:r>
            <w:r w:rsidRPr="00D73981">
              <w:rPr>
                <w:rFonts w:ascii="Menlo" w:hAnsi="Menlo" w:cs="Menlo"/>
                <w:color w:val="000000"/>
                <w:sz w:val="18"/>
                <w:szCs w:val="18"/>
              </w:rPr>
              <w:t xml:space="preserve"> </w:t>
            </w:r>
            <w:r w:rsidRPr="00D73981">
              <w:rPr>
                <w:rFonts w:ascii="Menlo" w:hAnsi="Menlo" w:cs="Menlo"/>
                <w:color w:val="AF00DB"/>
                <w:sz w:val="18"/>
                <w:szCs w:val="18"/>
              </w:rPr>
              <w:t>import</w:t>
            </w:r>
            <w:r w:rsidRPr="00D73981">
              <w:rPr>
                <w:rFonts w:ascii="Menlo" w:hAnsi="Menlo" w:cs="Menlo"/>
                <w:color w:val="000000"/>
                <w:sz w:val="18"/>
                <w:szCs w:val="18"/>
              </w:rPr>
              <w:t xml:space="preserve"> </w:t>
            </w:r>
            <w:r w:rsidRPr="00D73981">
              <w:rPr>
                <w:rFonts w:ascii="Menlo" w:hAnsi="Menlo" w:cs="Menlo"/>
                <w:color w:val="267F99"/>
                <w:sz w:val="18"/>
                <w:szCs w:val="18"/>
              </w:rPr>
              <w:t>ConfusionMatrixDisplay</w:t>
            </w:r>
            <w:r w:rsidRPr="00D73981">
              <w:rPr>
                <w:rFonts w:ascii="Menlo" w:hAnsi="Menlo" w:cs="Menlo"/>
                <w:color w:val="000000"/>
                <w:sz w:val="18"/>
                <w:szCs w:val="18"/>
              </w:rPr>
              <w:t xml:space="preserve">, </w:t>
            </w:r>
            <w:r w:rsidRPr="00D73981">
              <w:rPr>
                <w:rFonts w:ascii="Menlo" w:hAnsi="Menlo" w:cs="Menlo"/>
                <w:color w:val="795E26"/>
                <w:sz w:val="18"/>
                <w:szCs w:val="18"/>
              </w:rPr>
              <w:t>roc_auc_score</w:t>
            </w:r>
            <w:r w:rsidRPr="00D73981">
              <w:rPr>
                <w:rFonts w:ascii="Menlo" w:hAnsi="Menlo" w:cs="Menlo"/>
                <w:color w:val="000000"/>
                <w:sz w:val="18"/>
                <w:szCs w:val="18"/>
              </w:rPr>
              <w:t xml:space="preserve">, </w:t>
            </w:r>
            <w:r w:rsidRPr="00D73981">
              <w:rPr>
                <w:rFonts w:ascii="Menlo" w:hAnsi="Menlo" w:cs="Menlo"/>
                <w:color w:val="795E26"/>
                <w:sz w:val="18"/>
                <w:szCs w:val="18"/>
              </w:rPr>
              <w:t>roc_curve</w:t>
            </w:r>
            <w:r w:rsidRPr="00D73981">
              <w:rPr>
                <w:rFonts w:ascii="Menlo" w:hAnsi="Menlo" w:cs="Menlo"/>
                <w:color w:val="000000"/>
                <w:sz w:val="18"/>
                <w:szCs w:val="18"/>
              </w:rPr>
              <w:t xml:space="preserve">, </w:t>
            </w:r>
            <w:r w:rsidRPr="00D73981">
              <w:rPr>
                <w:rFonts w:ascii="Menlo" w:hAnsi="Menlo" w:cs="Menlo"/>
                <w:color w:val="795E26"/>
                <w:sz w:val="18"/>
                <w:szCs w:val="18"/>
              </w:rPr>
              <w:t>accuracy_score</w:t>
            </w:r>
            <w:r w:rsidRPr="00D73981">
              <w:rPr>
                <w:rFonts w:ascii="Menlo" w:hAnsi="Menlo" w:cs="Menlo"/>
                <w:color w:val="000000"/>
                <w:sz w:val="18"/>
                <w:szCs w:val="18"/>
              </w:rPr>
              <w:t xml:space="preserve">, </w:t>
            </w:r>
            <w:r w:rsidRPr="00D73981">
              <w:rPr>
                <w:rFonts w:ascii="Menlo" w:hAnsi="Menlo" w:cs="Menlo"/>
                <w:color w:val="795E26"/>
                <w:sz w:val="18"/>
                <w:szCs w:val="18"/>
              </w:rPr>
              <w:t>auc</w:t>
            </w:r>
          </w:p>
          <w:p w14:paraId="26778B95" w14:textId="77777777" w:rsidR="00672FDE" w:rsidRPr="00D73981" w:rsidRDefault="00672FDE" w:rsidP="008401F7">
            <w:pPr>
              <w:shd w:val="clear" w:color="auto" w:fill="FFFFFF"/>
              <w:spacing w:line="270" w:lineRule="atLeast"/>
              <w:rPr>
                <w:rFonts w:ascii="Menlo" w:hAnsi="Menlo" w:cs="Menlo"/>
                <w:color w:val="000000"/>
                <w:sz w:val="18"/>
                <w:szCs w:val="18"/>
              </w:rPr>
            </w:pPr>
            <w:r w:rsidRPr="00D73981">
              <w:rPr>
                <w:rFonts w:ascii="Menlo" w:hAnsi="Menlo" w:cs="Menlo"/>
                <w:color w:val="AF00DB"/>
                <w:sz w:val="18"/>
                <w:szCs w:val="18"/>
              </w:rPr>
              <w:t>from</w:t>
            </w:r>
            <w:r w:rsidRPr="00D73981">
              <w:rPr>
                <w:rFonts w:ascii="Menlo" w:hAnsi="Menlo" w:cs="Menlo"/>
                <w:color w:val="000000"/>
                <w:sz w:val="18"/>
                <w:szCs w:val="18"/>
              </w:rPr>
              <w:t xml:space="preserve"> </w:t>
            </w:r>
            <w:r w:rsidRPr="00D73981">
              <w:rPr>
                <w:rFonts w:ascii="Menlo" w:hAnsi="Menlo" w:cs="Menlo"/>
                <w:color w:val="267F99"/>
                <w:sz w:val="18"/>
                <w:szCs w:val="18"/>
              </w:rPr>
              <w:t>sklearn</w:t>
            </w:r>
            <w:r w:rsidRPr="00D73981">
              <w:rPr>
                <w:rFonts w:ascii="Menlo" w:hAnsi="Menlo" w:cs="Menlo"/>
                <w:color w:val="000000"/>
                <w:sz w:val="18"/>
                <w:szCs w:val="18"/>
              </w:rPr>
              <w:t xml:space="preserve"> </w:t>
            </w:r>
            <w:r w:rsidRPr="00D73981">
              <w:rPr>
                <w:rFonts w:ascii="Menlo" w:hAnsi="Menlo" w:cs="Menlo"/>
                <w:color w:val="AF00DB"/>
                <w:sz w:val="18"/>
                <w:szCs w:val="18"/>
              </w:rPr>
              <w:t>import</w:t>
            </w:r>
            <w:r w:rsidRPr="00D73981">
              <w:rPr>
                <w:rFonts w:ascii="Menlo" w:hAnsi="Menlo" w:cs="Menlo"/>
                <w:color w:val="000000"/>
                <w:sz w:val="18"/>
                <w:szCs w:val="18"/>
              </w:rPr>
              <w:t xml:space="preserve"> </w:t>
            </w:r>
            <w:r w:rsidRPr="00D73981">
              <w:rPr>
                <w:rFonts w:ascii="Menlo" w:hAnsi="Menlo" w:cs="Menlo"/>
                <w:color w:val="267F99"/>
                <w:sz w:val="18"/>
                <w:szCs w:val="18"/>
              </w:rPr>
              <w:t>datasets</w:t>
            </w:r>
            <w:r w:rsidRPr="00D73981">
              <w:rPr>
                <w:rFonts w:ascii="Menlo" w:hAnsi="Menlo" w:cs="Menlo"/>
                <w:color w:val="000000"/>
                <w:sz w:val="18"/>
                <w:szCs w:val="18"/>
              </w:rPr>
              <w:t xml:space="preserve">, </w:t>
            </w:r>
            <w:r w:rsidRPr="00D73981">
              <w:rPr>
                <w:rFonts w:ascii="Menlo" w:hAnsi="Menlo" w:cs="Menlo"/>
                <w:color w:val="267F99"/>
                <w:sz w:val="18"/>
                <w:szCs w:val="18"/>
              </w:rPr>
              <w:t>svm</w:t>
            </w:r>
            <w:r w:rsidRPr="00D73981">
              <w:rPr>
                <w:rFonts w:ascii="Menlo" w:hAnsi="Menlo" w:cs="Menlo"/>
                <w:color w:val="000000"/>
                <w:sz w:val="18"/>
                <w:szCs w:val="18"/>
              </w:rPr>
              <w:t xml:space="preserve">, </w:t>
            </w:r>
            <w:r w:rsidRPr="00D73981">
              <w:rPr>
                <w:rFonts w:ascii="Menlo" w:hAnsi="Menlo" w:cs="Menlo"/>
                <w:color w:val="267F99"/>
                <w:sz w:val="18"/>
                <w:szCs w:val="18"/>
              </w:rPr>
              <w:t>metrics</w:t>
            </w:r>
          </w:p>
          <w:p w14:paraId="533288B4" w14:textId="77777777" w:rsidR="00672FDE" w:rsidRPr="00D73981" w:rsidRDefault="00672FDE" w:rsidP="008401F7">
            <w:pPr>
              <w:shd w:val="clear" w:color="auto" w:fill="FFFFFF"/>
              <w:spacing w:line="270" w:lineRule="atLeast"/>
              <w:rPr>
                <w:rFonts w:ascii="Menlo" w:hAnsi="Menlo" w:cs="Menlo"/>
                <w:color w:val="000000"/>
                <w:sz w:val="18"/>
                <w:szCs w:val="18"/>
              </w:rPr>
            </w:pPr>
            <w:r w:rsidRPr="00D73981">
              <w:rPr>
                <w:rFonts w:ascii="Menlo" w:hAnsi="Menlo" w:cs="Menlo"/>
                <w:color w:val="AF00DB"/>
                <w:sz w:val="18"/>
                <w:szCs w:val="18"/>
              </w:rPr>
              <w:t>from</w:t>
            </w:r>
            <w:r w:rsidRPr="00D73981">
              <w:rPr>
                <w:rFonts w:ascii="Menlo" w:hAnsi="Menlo" w:cs="Menlo"/>
                <w:color w:val="000000"/>
                <w:sz w:val="18"/>
                <w:szCs w:val="18"/>
              </w:rPr>
              <w:t xml:space="preserve"> </w:t>
            </w:r>
            <w:r w:rsidRPr="00D73981">
              <w:rPr>
                <w:rFonts w:ascii="Menlo" w:hAnsi="Menlo" w:cs="Menlo"/>
                <w:color w:val="267F99"/>
                <w:sz w:val="18"/>
                <w:szCs w:val="18"/>
              </w:rPr>
              <w:t>sklearn</w:t>
            </w:r>
            <w:r w:rsidRPr="00D73981">
              <w:rPr>
                <w:rFonts w:ascii="Menlo" w:hAnsi="Menlo" w:cs="Menlo"/>
                <w:color w:val="000000"/>
                <w:sz w:val="18"/>
                <w:szCs w:val="18"/>
              </w:rPr>
              <w:t>.</w:t>
            </w:r>
            <w:r w:rsidRPr="00D73981">
              <w:rPr>
                <w:rFonts w:ascii="Menlo" w:hAnsi="Menlo" w:cs="Menlo"/>
                <w:color w:val="267F99"/>
                <w:sz w:val="18"/>
                <w:szCs w:val="18"/>
              </w:rPr>
              <w:t>model_selection</w:t>
            </w:r>
            <w:r w:rsidRPr="00D73981">
              <w:rPr>
                <w:rFonts w:ascii="Menlo" w:hAnsi="Menlo" w:cs="Menlo"/>
                <w:color w:val="000000"/>
                <w:sz w:val="18"/>
                <w:szCs w:val="18"/>
              </w:rPr>
              <w:t xml:space="preserve"> </w:t>
            </w:r>
            <w:r w:rsidRPr="00D73981">
              <w:rPr>
                <w:rFonts w:ascii="Menlo" w:hAnsi="Menlo" w:cs="Menlo"/>
                <w:color w:val="AF00DB"/>
                <w:sz w:val="18"/>
                <w:szCs w:val="18"/>
              </w:rPr>
              <w:t>import</w:t>
            </w:r>
            <w:r w:rsidRPr="00D73981">
              <w:rPr>
                <w:rFonts w:ascii="Menlo" w:hAnsi="Menlo" w:cs="Menlo"/>
                <w:color w:val="000000"/>
                <w:sz w:val="18"/>
                <w:szCs w:val="18"/>
              </w:rPr>
              <w:t xml:space="preserve"> </w:t>
            </w:r>
            <w:r w:rsidRPr="00D73981">
              <w:rPr>
                <w:rFonts w:ascii="Menlo" w:hAnsi="Menlo" w:cs="Menlo"/>
                <w:color w:val="795E26"/>
                <w:sz w:val="18"/>
                <w:szCs w:val="18"/>
              </w:rPr>
              <w:t>train_test_split</w:t>
            </w:r>
          </w:p>
          <w:p w14:paraId="54B3365C" w14:textId="77777777" w:rsidR="00672FDE" w:rsidRPr="00DF25CA" w:rsidRDefault="00672FDE" w:rsidP="008401F7">
            <w:pPr>
              <w:shd w:val="clear" w:color="auto" w:fill="FFFFFF"/>
              <w:spacing w:line="270" w:lineRule="atLeast"/>
              <w:rPr>
                <w:rFonts w:ascii="Menlo" w:hAnsi="Menlo" w:cs="Menlo"/>
                <w:color w:val="795E26"/>
                <w:sz w:val="18"/>
                <w:szCs w:val="18"/>
              </w:rPr>
            </w:pPr>
            <w:r w:rsidRPr="00D73981">
              <w:rPr>
                <w:rFonts w:ascii="Menlo" w:hAnsi="Menlo" w:cs="Menlo"/>
                <w:color w:val="AF00DB"/>
                <w:sz w:val="18"/>
                <w:szCs w:val="18"/>
              </w:rPr>
              <w:t>from</w:t>
            </w:r>
            <w:r w:rsidRPr="00D73981">
              <w:rPr>
                <w:rFonts w:ascii="Menlo" w:hAnsi="Menlo" w:cs="Menlo"/>
                <w:color w:val="000000"/>
                <w:sz w:val="18"/>
                <w:szCs w:val="18"/>
              </w:rPr>
              <w:t xml:space="preserve"> </w:t>
            </w:r>
            <w:r w:rsidRPr="00D73981">
              <w:rPr>
                <w:rFonts w:ascii="Menlo" w:hAnsi="Menlo" w:cs="Menlo"/>
                <w:color w:val="267F99"/>
                <w:sz w:val="18"/>
                <w:szCs w:val="18"/>
              </w:rPr>
              <w:t>os</w:t>
            </w:r>
            <w:r w:rsidRPr="00D73981">
              <w:rPr>
                <w:rFonts w:ascii="Menlo" w:hAnsi="Menlo" w:cs="Menlo"/>
                <w:color w:val="000000"/>
                <w:sz w:val="18"/>
                <w:szCs w:val="18"/>
              </w:rPr>
              <w:t xml:space="preserve"> </w:t>
            </w:r>
            <w:r w:rsidRPr="00D73981">
              <w:rPr>
                <w:rFonts w:ascii="Menlo" w:hAnsi="Menlo" w:cs="Menlo"/>
                <w:color w:val="AF00DB"/>
                <w:sz w:val="18"/>
                <w:szCs w:val="18"/>
              </w:rPr>
              <w:t>import</w:t>
            </w:r>
            <w:r w:rsidRPr="00D73981">
              <w:rPr>
                <w:rFonts w:ascii="Menlo" w:hAnsi="Menlo" w:cs="Menlo"/>
                <w:color w:val="000000"/>
                <w:sz w:val="18"/>
                <w:szCs w:val="18"/>
              </w:rPr>
              <w:t xml:space="preserve"> </w:t>
            </w:r>
            <w:r w:rsidRPr="00D73981">
              <w:rPr>
                <w:rFonts w:ascii="Menlo" w:hAnsi="Menlo" w:cs="Menlo"/>
                <w:color w:val="795E26"/>
                <w:sz w:val="18"/>
                <w:szCs w:val="18"/>
              </w:rPr>
              <w:t>chdir</w:t>
            </w:r>
            <w:r w:rsidRPr="00D73981">
              <w:rPr>
                <w:rFonts w:ascii="Menlo" w:hAnsi="Menlo" w:cs="Menlo"/>
                <w:color w:val="000000"/>
                <w:sz w:val="18"/>
                <w:szCs w:val="18"/>
              </w:rPr>
              <w:t xml:space="preserve">, </w:t>
            </w:r>
            <w:r w:rsidRPr="00D73981">
              <w:rPr>
                <w:rFonts w:ascii="Menlo" w:hAnsi="Menlo" w:cs="Menlo"/>
                <w:color w:val="795E26"/>
                <w:sz w:val="18"/>
                <w:szCs w:val="18"/>
              </w:rPr>
              <w:t>getcwd</w:t>
            </w:r>
          </w:p>
          <w:p w14:paraId="7A394082" w14:textId="77777777" w:rsidR="00672FDE" w:rsidRPr="00D73981" w:rsidRDefault="00672FDE" w:rsidP="008401F7">
            <w:pPr>
              <w:shd w:val="clear" w:color="auto" w:fill="FFFFFF"/>
              <w:spacing w:line="270" w:lineRule="atLeast"/>
              <w:rPr>
                <w:rFonts w:ascii="Menlo" w:hAnsi="Menlo" w:cs="Menlo"/>
                <w:color w:val="000000"/>
                <w:sz w:val="18"/>
                <w:szCs w:val="18"/>
              </w:rPr>
            </w:pPr>
          </w:p>
          <w:p w14:paraId="016CBA4F" w14:textId="77777777" w:rsidR="00672FDE" w:rsidRPr="00DF25CA" w:rsidRDefault="00672FDE" w:rsidP="008401F7">
            <w:pPr>
              <w:shd w:val="clear" w:color="auto" w:fill="FFFFFF"/>
              <w:spacing w:line="270" w:lineRule="atLeast"/>
              <w:rPr>
                <w:rFonts w:ascii="Menlo" w:hAnsi="Menlo" w:cs="Menlo"/>
                <w:color w:val="000000"/>
                <w:sz w:val="18"/>
                <w:szCs w:val="18"/>
              </w:rPr>
            </w:pPr>
            <w:r w:rsidRPr="00D73981">
              <w:rPr>
                <w:rFonts w:ascii="Menlo" w:hAnsi="Menlo" w:cs="Menlo"/>
                <w:color w:val="795E26"/>
                <w:sz w:val="18"/>
                <w:szCs w:val="18"/>
              </w:rPr>
              <w:t>print</w:t>
            </w:r>
            <w:r w:rsidRPr="00D73981">
              <w:rPr>
                <w:rFonts w:ascii="Menlo" w:hAnsi="Menlo" w:cs="Menlo"/>
                <w:color w:val="000000"/>
                <w:sz w:val="18"/>
                <w:szCs w:val="18"/>
              </w:rPr>
              <w:t>(</w:t>
            </w:r>
            <w:r w:rsidRPr="00D73981">
              <w:rPr>
                <w:rFonts w:ascii="Menlo" w:hAnsi="Menlo" w:cs="Menlo"/>
                <w:color w:val="A31515"/>
                <w:sz w:val="18"/>
                <w:szCs w:val="18"/>
              </w:rPr>
              <w:t>'libraries imported'</w:t>
            </w:r>
            <w:r w:rsidRPr="00D73981">
              <w:rPr>
                <w:rFonts w:ascii="Menlo" w:hAnsi="Menlo" w:cs="Menlo"/>
                <w:color w:val="000000"/>
                <w:sz w:val="18"/>
                <w:szCs w:val="18"/>
              </w:rPr>
              <w:t>)</w:t>
            </w:r>
          </w:p>
          <w:p w14:paraId="43341E93" w14:textId="77777777" w:rsidR="00672FDE" w:rsidRPr="00DF25CA" w:rsidRDefault="00672FDE" w:rsidP="008401F7">
            <w:pPr>
              <w:shd w:val="clear" w:color="auto" w:fill="FFFFFF"/>
              <w:spacing w:line="270" w:lineRule="atLeast"/>
              <w:rPr>
                <w:rFonts w:ascii="Menlo" w:hAnsi="Menlo" w:cs="Menlo"/>
                <w:color w:val="000000"/>
                <w:sz w:val="18"/>
                <w:szCs w:val="18"/>
              </w:rPr>
            </w:pPr>
          </w:p>
        </w:tc>
      </w:tr>
    </w:tbl>
    <w:p w14:paraId="41EC2D2C" w14:textId="77777777" w:rsidR="00672FDE" w:rsidRPr="00DF25CA" w:rsidRDefault="00672FDE" w:rsidP="00672FDE"/>
    <w:p w14:paraId="1C8DC32F" w14:textId="77777777" w:rsidR="00672FDE" w:rsidRPr="00DF25CA" w:rsidRDefault="00672FDE" w:rsidP="00672FDE"/>
    <w:p w14:paraId="05859F85" w14:textId="77777777" w:rsidR="00672FDE" w:rsidRPr="00DF25CA" w:rsidRDefault="00672FDE" w:rsidP="00672FDE">
      <w:r w:rsidRPr="00DF25CA">
        <w:t>In  this Train_Test_Matrices.py archive the X_train, y_train, X_test and y_test matrices are generated and saved for later  use.</w:t>
      </w:r>
    </w:p>
    <w:p w14:paraId="724562B1" w14:textId="77777777" w:rsidR="00672FDE" w:rsidRPr="00DF25CA" w:rsidRDefault="00672FDE" w:rsidP="00672FDE"/>
    <w:tbl>
      <w:tblPr>
        <w:tblStyle w:val="TableGrid"/>
        <w:tblW w:w="0" w:type="auto"/>
        <w:tblLook w:val="04A0" w:firstRow="1" w:lastRow="0" w:firstColumn="1" w:lastColumn="0" w:noHBand="0" w:noVBand="1"/>
      </w:tblPr>
      <w:tblGrid>
        <w:gridCol w:w="9016"/>
      </w:tblGrid>
      <w:tr w:rsidR="00672FDE" w:rsidRPr="00DF25CA" w14:paraId="647BFA78" w14:textId="77777777" w:rsidTr="008401F7">
        <w:tc>
          <w:tcPr>
            <w:tcW w:w="9016" w:type="dxa"/>
          </w:tcPr>
          <w:p w14:paraId="6AE81509" w14:textId="77777777" w:rsidR="00672FDE" w:rsidRPr="00DF25CA" w:rsidRDefault="00672FDE" w:rsidP="008401F7">
            <w:pPr>
              <w:shd w:val="clear" w:color="auto" w:fill="FFFFFF"/>
              <w:spacing w:line="270" w:lineRule="atLeast"/>
              <w:jc w:val="center"/>
              <w:rPr>
                <w:rFonts w:ascii="Menlo" w:hAnsi="Menlo" w:cs="Menlo"/>
                <w:color w:val="008000"/>
                <w:sz w:val="18"/>
                <w:szCs w:val="18"/>
              </w:rPr>
            </w:pPr>
            <w:r w:rsidRPr="00DF25CA">
              <w:rPr>
                <w:rFonts w:ascii="Menlo" w:hAnsi="Menlo" w:cs="Menlo"/>
                <w:color w:val="008000"/>
                <w:sz w:val="18"/>
                <w:szCs w:val="18"/>
              </w:rPr>
              <w:t>Train_Test_acquisitions.py</w:t>
            </w:r>
          </w:p>
        </w:tc>
      </w:tr>
      <w:tr w:rsidR="00672FDE" w:rsidRPr="00DF25CA" w14:paraId="6377C5E9" w14:textId="77777777" w:rsidTr="008401F7">
        <w:tc>
          <w:tcPr>
            <w:tcW w:w="9016" w:type="dxa"/>
          </w:tcPr>
          <w:p w14:paraId="0344C5B5"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AF00DB"/>
                <w:sz w:val="18"/>
                <w:szCs w:val="18"/>
              </w:rPr>
              <w:t>from</w:t>
            </w:r>
            <w:r w:rsidRPr="00DF25CA">
              <w:rPr>
                <w:rFonts w:ascii="Menlo" w:hAnsi="Menlo" w:cs="Menlo"/>
                <w:color w:val="000000"/>
                <w:sz w:val="18"/>
                <w:szCs w:val="18"/>
              </w:rPr>
              <w:t xml:space="preserve"> </w:t>
            </w:r>
            <w:r w:rsidRPr="00DF25CA">
              <w:rPr>
                <w:rFonts w:ascii="Menlo" w:hAnsi="Menlo" w:cs="Menlo"/>
                <w:color w:val="267F99"/>
                <w:sz w:val="18"/>
                <w:szCs w:val="18"/>
              </w:rPr>
              <w:t>libraries</w:t>
            </w:r>
            <w:r w:rsidRPr="00DF25CA">
              <w:rPr>
                <w:rFonts w:ascii="Menlo" w:hAnsi="Menlo" w:cs="Menlo"/>
                <w:color w:val="000000"/>
                <w:sz w:val="18"/>
                <w:szCs w:val="18"/>
              </w:rPr>
              <w:t xml:space="preserve"> </w:t>
            </w:r>
            <w:r w:rsidRPr="00DF25CA">
              <w:rPr>
                <w:rFonts w:ascii="Menlo" w:hAnsi="Menlo" w:cs="Menlo"/>
                <w:color w:val="AF00DB"/>
                <w:sz w:val="18"/>
                <w:szCs w:val="18"/>
              </w:rPr>
              <w:t>import</w:t>
            </w:r>
            <w:r w:rsidRPr="00DF25CA">
              <w:rPr>
                <w:rFonts w:ascii="Menlo" w:hAnsi="Menlo" w:cs="Menlo"/>
                <w:color w:val="000000"/>
                <w:sz w:val="18"/>
                <w:szCs w:val="18"/>
              </w:rPr>
              <w:t xml:space="preserve"> *</w:t>
            </w:r>
          </w:p>
          <w:p w14:paraId="00616AC1" w14:textId="77777777" w:rsidR="00672FDE" w:rsidRPr="00DF25CA" w:rsidRDefault="00672FDE" w:rsidP="008401F7">
            <w:pPr>
              <w:shd w:val="clear" w:color="auto" w:fill="FFFFFF"/>
              <w:spacing w:after="240" w:line="270" w:lineRule="atLeast"/>
              <w:rPr>
                <w:rFonts w:ascii="Menlo" w:hAnsi="Menlo" w:cs="Menlo"/>
                <w:color w:val="000000"/>
                <w:sz w:val="18"/>
                <w:szCs w:val="18"/>
              </w:rPr>
            </w:pPr>
          </w:p>
          <w:p w14:paraId="344911DC"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path</w:t>
            </w:r>
            <w:r w:rsidRPr="00DF25CA">
              <w:rPr>
                <w:rFonts w:ascii="Menlo" w:hAnsi="Menlo" w:cs="Menlo"/>
                <w:color w:val="000000"/>
                <w:sz w:val="18"/>
                <w:szCs w:val="18"/>
              </w:rPr>
              <w:t xml:space="preserve"> = </w:t>
            </w:r>
            <w:r w:rsidRPr="00DF25CA">
              <w:rPr>
                <w:rFonts w:ascii="Menlo" w:hAnsi="Menlo" w:cs="Menlo"/>
                <w:color w:val="A31515"/>
                <w:sz w:val="18"/>
                <w:szCs w:val="18"/>
              </w:rPr>
              <w:t>'/Users/marcpalomercadenas/Desktop/TFG/TFG/archives/VARIABLES.xlsx'</w:t>
            </w:r>
          </w:p>
          <w:p w14:paraId="723EE1AE"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795E26"/>
                <w:sz w:val="18"/>
                <w:szCs w:val="18"/>
              </w:rPr>
              <w:t>source</w:t>
            </w:r>
            <w:r w:rsidRPr="00DF25CA">
              <w:rPr>
                <w:rFonts w:ascii="Menlo" w:hAnsi="Menlo" w:cs="Menlo"/>
                <w:color w:val="000000"/>
                <w:sz w:val="18"/>
                <w:szCs w:val="18"/>
              </w:rPr>
              <w:t xml:space="preserve"> = </w:t>
            </w: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795E26"/>
                <w:sz w:val="18"/>
                <w:szCs w:val="18"/>
              </w:rPr>
              <w:t>read_excel</w:t>
            </w:r>
            <w:r w:rsidRPr="00DF25CA">
              <w:rPr>
                <w:rFonts w:ascii="Menlo" w:hAnsi="Menlo" w:cs="Menlo"/>
                <w:color w:val="000000"/>
                <w:sz w:val="18"/>
                <w:szCs w:val="18"/>
              </w:rPr>
              <w:t>(</w:t>
            </w:r>
            <w:r w:rsidRPr="00DF25CA">
              <w:rPr>
                <w:rFonts w:ascii="Menlo" w:hAnsi="Menlo" w:cs="Menlo"/>
                <w:color w:val="001080"/>
                <w:sz w:val="18"/>
                <w:szCs w:val="18"/>
              </w:rPr>
              <w:t>path</w:t>
            </w:r>
            <w:r w:rsidRPr="00DF25CA">
              <w:rPr>
                <w:rFonts w:ascii="Menlo" w:hAnsi="Menlo" w:cs="Menlo"/>
                <w:color w:val="000000"/>
                <w:sz w:val="18"/>
                <w:szCs w:val="18"/>
              </w:rPr>
              <w:t>)</w:t>
            </w:r>
          </w:p>
          <w:p w14:paraId="7164CC11"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#Input feature selection</w:t>
            </w:r>
          </w:p>
          <w:p w14:paraId="42F58BC1"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selected_features</w:t>
            </w:r>
            <w:r w:rsidRPr="00DF25CA">
              <w:rPr>
                <w:rFonts w:ascii="Menlo" w:hAnsi="Menlo" w:cs="Menlo"/>
                <w:color w:val="000000"/>
                <w:sz w:val="18"/>
                <w:szCs w:val="18"/>
              </w:rPr>
              <w:t xml:space="preserve"> = [</w:t>
            </w:r>
            <w:r w:rsidRPr="00DF25CA">
              <w:rPr>
                <w:rFonts w:ascii="Menlo" w:hAnsi="Menlo" w:cs="Menlo"/>
                <w:color w:val="A31515"/>
                <w:sz w:val="18"/>
                <w:szCs w:val="18"/>
              </w:rPr>
              <w:t>'ECG_HR'</w:t>
            </w:r>
            <w:r w:rsidRPr="00DF25CA">
              <w:rPr>
                <w:rFonts w:ascii="Menlo" w:hAnsi="Menlo" w:cs="Menlo"/>
                <w:color w:val="000000"/>
                <w:sz w:val="18"/>
                <w:szCs w:val="18"/>
              </w:rPr>
              <w:t xml:space="preserve">, </w:t>
            </w:r>
            <w:r w:rsidRPr="00DF25CA">
              <w:rPr>
                <w:rFonts w:ascii="Menlo" w:hAnsi="Menlo" w:cs="Menlo"/>
                <w:color w:val="A31515"/>
                <w:sz w:val="18"/>
                <w:szCs w:val="18"/>
              </w:rPr>
              <w:t>'NIBP_MEAN'</w:t>
            </w:r>
            <w:r w:rsidRPr="00DF25CA">
              <w:rPr>
                <w:rFonts w:ascii="Menlo" w:hAnsi="Menlo" w:cs="Menlo"/>
                <w:color w:val="000000"/>
                <w:sz w:val="18"/>
                <w:szCs w:val="18"/>
              </w:rPr>
              <w:t>,</w:t>
            </w:r>
            <w:r w:rsidRPr="00DF25CA">
              <w:rPr>
                <w:rFonts w:ascii="Menlo" w:hAnsi="Menlo" w:cs="Menlo"/>
                <w:color w:val="A31515"/>
                <w:sz w:val="18"/>
                <w:szCs w:val="18"/>
              </w:rPr>
              <w:t>'PROPO_CE'</w:t>
            </w:r>
            <w:r w:rsidRPr="00DF25CA">
              <w:rPr>
                <w:rFonts w:ascii="Menlo" w:hAnsi="Menlo" w:cs="Menlo"/>
                <w:color w:val="000000"/>
                <w:sz w:val="18"/>
                <w:szCs w:val="18"/>
              </w:rPr>
              <w:t xml:space="preserve">, </w:t>
            </w:r>
            <w:r w:rsidRPr="00DF25CA">
              <w:rPr>
                <w:rFonts w:ascii="Menlo" w:hAnsi="Menlo" w:cs="Menlo"/>
                <w:color w:val="A31515"/>
                <w:sz w:val="18"/>
                <w:szCs w:val="18"/>
              </w:rPr>
              <w:t>'REMI_CE'</w:t>
            </w:r>
            <w:r w:rsidRPr="00DF25CA">
              <w:rPr>
                <w:rFonts w:ascii="Menlo" w:hAnsi="Menlo" w:cs="Menlo"/>
                <w:color w:val="000000"/>
                <w:sz w:val="18"/>
                <w:szCs w:val="18"/>
              </w:rPr>
              <w:t>]</w:t>
            </w:r>
          </w:p>
          <w:p w14:paraId="60FF5463" w14:textId="77777777" w:rsidR="00672FDE" w:rsidRPr="00DF25CA" w:rsidRDefault="00672FDE" w:rsidP="008401F7">
            <w:pPr>
              <w:shd w:val="clear" w:color="auto" w:fill="FFFFFF"/>
              <w:spacing w:after="240" w:line="270" w:lineRule="atLeast"/>
              <w:rPr>
                <w:rFonts w:ascii="Menlo" w:hAnsi="Menlo" w:cs="Menlo"/>
                <w:color w:val="000000"/>
                <w:sz w:val="18"/>
                <w:szCs w:val="18"/>
              </w:rPr>
            </w:pPr>
          </w:p>
          <w:p w14:paraId="3E553BAC"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FF"/>
                <w:sz w:val="18"/>
                <w:szCs w:val="18"/>
              </w:rPr>
              <w:t>def</w:t>
            </w:r>
            <w:r w:rsidRPr="00DF25CA">
              <w:rPr>
                <w:rFonts w:ascii="Menlo" w:hAnsi="Menlo" w:cs="Menlo"/>
                <w:color w:val="000000"/>
                <w:sz w:val="18"/>
                <w:szCs w:val="18"/>
              </w:rPr>
              <w:t xml:space="preserve"> </w:t>
            </w:r>
            <w:r w:rsidRPr="00DF25CA">
              <w:rPr>
                <w:rFonts w:ascii="Menlo" w:hAnsi="Menlo" w:cs="Menlo"/>
                <w:color w:val="795E26"/>
                <w:sz w:val="18"/>
                <w:szCs w:val="18"/>
              </w:rPr>
              <w:t>finder</w:t>
            </w:r>
            <w:r w:rsidRPr="00DF25CA">
              <w:rPr>
                <w:rFonts w:ascii="Menlo" w:hAnsi="Menlo" w:cs="Menlo"/>
                <w:color w:val="000000"/>
                <w:sz w:val="18"/>
                <w:szCs w:val="18"/>
              </w:rPr>
              <w:t>(</w:t>
            </w:r>
            <w:r w:rsidRPr="00DF25CA">
              <w:rPr>
                <w:rFonts w:ascii="Menlo" w:hAnsi="Menlo" w:cs="Menlo"/>
                <w:color w:val="001080"/>
                <w:sz w:val="18"/>
                <w:szCs w:val="18"/>
              </w:rPr>
              <w:t>patient_dataframe</w:t>
            </w:r>
            <w:r w:rsidRPr="00DF25CA">
              <w:rPr>
                <w:rFonts w:ascii="Menlo" w:hAnsi="Menlo" w:cs="Menlo"/>
                <w:color w:val="000000"/>
                <w:sz w:val="18"/>
                <w:szCs w:val="18"/>
              </w:rPr>
              <w:t xml:space="preserve">, </w:t>
            </w:r>
            <w:r w:rsidRPr="00DF25CA">
              <w:rPr>
                <w:rFonts w:ascii="Menlo" w:hAnsi="Menlo" w:cs="Menlo"/>
                <w:color w:val="001080"/>
                <w:sz w:val="18"/>
                <w:szCs w:val="18"/>
              </w:rPr>
              <w:t>word1</w:t>
            </w:r>
            <w:r w:rsidRPr="00DF25CA">
              <w:rPr>
                <w:rFonts w:ascii="Menlo" w:hAnsi="Menlo" w:cs="Menlo"/>
                <w:color w:val="000000"/>
                <w:sz w:val="18"/>
                <w:szCs w:val="18"/>
              </w:rPr>
              <w:t xml:space="preserve">, </w:t>
            </w:r>
            <w:r w:rsidRPr="00DF25CA">
              <w:rPr>
                <w:rFonts w:ascii="Menlo" w:hAnsi="Menlo" w:cs="Menlo"/>
                <w:color w:val="001080"/>
                <w:sz w:val="18"/>
                <w:szCs w:val="18"/>
              </w:rPr>
              <w:t>word2</w:t>
            </w:r>
            <w:r w:rsidRPr="00DF25CA">
              <w:rPr>
                <w:rFonts w:ascii="Menlo" w:hAnsi="Menlo" w:cs="Menlo"/>
                <w:color w:val="000000"/>
                <w:sz w:val="18"/>
                <w:szCs w:val="18"/>
              </w:rPr>
              <w:t>):</w:t>
            </w:r>
          </w:p>
          <w:p w14:paraId="66DF09ED"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patient_dataframe</w:t>
            </w:r>
            <w:r w:rsidRPr="00DF25CA">
              <w:rPr>
                <w:rFonts w:ascii="Menlo" w:hAnsi="Menlo" w:cs="Menlo"/>
                <w:color w:val="000000"/>
                <w:sz w:val="18"/>
                <w:szCs w:val="18"/>
              </w:rPr>
              <w:t>.reset_index(</w:t>
            </w:r>
            <w:r w:rsidRPr="00DF25CA">
              <w:rPr>
                <w:rFonts w:ascii="Menlo" w:hAnsi="Menlo" w:cs="Menlo"/>
                <w:color w:val="001080"/>
                <w:sz w:val="18"/>
                <w:szCs w:val="18"/>
              </w:rPr>
              <w:t>drop</w:t>
            </w:r>
            <w:r w:rsidRPr="00DF25CA">
              <w:rPr>
                <w:rFonts w:ascii="Menlo" w:hAnsi="Menlo" w:cs="Menlo"/>
                <w:color w:val="000000"/>
                <w:sz w:val="18"/>
                <w:szCs w:val="18"/>
              </w:rPr>
              <w:t xml:space="preserve"> = </w:t>
            </w:r>
            <w:r w:rsidRPr="00DF25CA">
              <w:rPr>
                <w:rFonts w:ascii="Menlo" w:hAnsi="Menlo" w:cs="Menlo"/>
                <w:color w:val="0000FF"/>
                <w:sz w:val="18"/>
                <w:szCs w:val="18"/>
              </w:rPr>
              <w:t>True</w:t>
            </w:r>
            <w:r w:rsidRPr="00DF25CA">
              <w:rPr>
                <w:rFonts w:ascii="Menlo" w:hAnsi="Menlo" w:cs="Menlo"/>
                <w:color w:val="000000"/>
                <w:sz w:val="18"/>
                <w:szCs w:val="18"/>
              </w:rPr>
              <w:t>)</w:t>
            </w:r>
          </w:p>
          <w:p w14:paraId="158CBE23"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536713EA"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#We initialize the local variables and the error counter</w:t>
            </w:r>
          </w:p>
          <w:p w14:paraId="3473D1A0"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#to know how many patients are being lost without verbal response</w:t>
            </w:r>
          </w:p>
          <w:p w14:paraId="5A3DA3E4"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idx</w:t>
            </w:r>
            <w:r w:rsidRPr="00DF25CA">
              <w:rPr>
                <w:rFonts w:ascii="Menlo" w:hAnsi="Menlo" w:cs="Menlo"/>
                <w:color w:val="000000"/>
                <w:sz w:val="18"/>
                <w:szCs w:val="18"/>
              </w:rPr>
              <w:t xml:space="preserve"> = []</w:t>
            </w:r>
          </w:p>
          <w:p w14:paraId="09C54796"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 xml:space="preserve"> = </w:t>
            </w:r>
            <w:r w:rsidRPr="00DF25CA">
              <w:rPr>
                <w:rFonts w:ascii="Menlo" w:hAnsi="Menlo" w:cs="Menlo"/>
                <w:color w:val="098658"/>
                <w:sz w:val="18"/>
                <w:szCs w:val="18"/>
              </w:rPr>
              <w:t>0</w:t>
            </w:r>
          </w:p>
          <w:p w14:paraId="7057EC3A"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b</w:t>
            </w:r>
            <w:r w:rsidRPr="00DF25CA">
              <w:rPr>
                <w:rFonts w:ascii="Menlo" w:hAnsi="Menlo" w:cs="Menlo"/>
                <w:color w:val="000000"/>
                <w:sz w:val="18"/>
                <w:szCs w:val="18"/>
              </w:rPr>
              <w:t xml:space="preserve"> = </w:t>
            </w:r>
            <w:r w:rsidRPr="00DF25CA">
              <w:rPr>
                <w:rFonts w:ascii="Menlo" w:hAnsi="Menlo" w:cs="Menlo"/>
                <w:color w:val="098658"/>
                <w:sz w:val="18"/>
                <w:szCs w:val="18"/>
              </w:rPr>
              <w:t>0</w:t>
            </w:r>
          </w:p>
          <w:p w14:paraId="780E69BF"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patient_dataframe</w:t>
            </w:r>
            <w:r w:rsidRPr="00DF25CA">
              <w:rPr>
                <w:rFonts w:ascii="Menlo" w:hAnsi="Menlo" w:cs="Menlo"/>
                <w:color w:val="000000"/>
                <w:sz w:val="18"/>
                <w:szCs w:val="18"/>
              </w:rPr>
              <w:t>.reset_index(</w:t>
            </w:r>
            <w:r w:rsidRPr="00DF25CA">
              <w:rPr>
                <w:rFonts w:ascii="Menlo" w:hAnsi="Menlo" w:cs="Menlo"/>
                <w:color w:val="001080"/>
                <w:sz w:val="18"/>
                <w:szCs w:val="18"/>
              </w:rPr>
              <w:t>drop</w:t>
            </w:r>
            <w:r w:rsidRPr="00DF25CA">
              <w:rPr>
                <w:rFonts w:ascii="Menlo" w:hAnsi="Menlo" w:cs="Menlo"/>
                <w:color w:val="000000"/>
                <w:sz w:val="18"/>
                <w:szCs w:val="18"/>
              </w:rPr>
              <w:t>=</w:t>
            </w:r>
            <w:r w:rsidRPr="00DF25CA">
              <w:rPr>
                <w:rFonts w:ascii="Menlo" w:hAnsi="Menlo" w:cs="Menlo"/>
                <w:color w:val="0000FF"/>
                <w:sz w:val="18"/>
                <w:szCs w:val="18"/>
              </w:rPr>
              <w:t>True</w:t>
            </w:r>
            <w:r w:rsidRPr="00DF25CA">
              <w:rPr>
                <w:rFonts w:ascii="Menlo" w:hAnsi="Menlo" w:cs="Menlo"/>
                <w:color w:val="000000"/>
                <w:sz w:val="18"/>
                <w:szCs w:val="18"/>
              </w:rPr>
              <w:t>)</w:t>
            </w:r>
          </w:p>
          <w:p w14:paraId="5BFBCE2E"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6621960C"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#We search for "verb'" inside the event feature</w:t>
            </w:r>
          </w:p>
          <w:p w14:paraId="3186344F"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try</w:t>
            </w:r>
            <w:r w:rsidRPr="00DF25CA">
              <w:rPr>
                <w:rFonts w:ascii="Menlo" w:hAnsi="Menlo" w:cs="Menlo"/>
                <w:color w:val="000000"/>
                <w:sz w:val="18"/>
                <w:szCs w:val="18"/>
              </w:rPr>
              <w:t>:</w:t>
            </w:r>
          </w:p>
          <w:p w14:paraId="04918E66"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idx</w:t>
            </w:r>
            <w:r w:rsidRPr="00DF25CA">
              <w:rPr>
                <w:rFonts w:ascii="Menlo" w:hAnsi="Menlo" w:cs="Menlo"/>
                <w:color w:val="000000"/>
                <w:sz w:val="18"/>
                <w:szCs w:val="18"/>
              </w:rPr>
              <w:t xml:space="preserve"> = </w:t>
            </w:r>
            <w:r w:rsidRPr="00DF25CA">
              <w:rPr>
                <w:rFonts w:ascii="Menlo" w:hAnsi="Menlo" w:cs="Menlo"/>
                <w:color w:val="267F99"/>
                <w:sz w:val="18"/>
                <w:szCs w:val="18"/>
              </w:rPr>
              <w:t>list</w:t>
            </w:r>
            <w:r w:rsidRPr="00DF25CA">
              <w:rPr>
                <w:rFonts w:ascii="Menlo" w:hAnsi="Menlo" w:cs="Menlo"/>
                <w:color w:val="000000"/>
                <w:sz w:val="18"/>
                <w:szCs w:val="18"/>
              </w:rPr>
              <w:t>(</w:t>
            </w:r>
            <w:r w:rsidRPr="00DF25CA">
              <w:rPr>
                <w:rFonts w:ascii="Menlo" w:hAnsi="Menlo" w:cs="Menlo"/>
                <w:color w:val="001080"/>
                <w:sz w:val="18"/>
                <w:szCs w:val="18"/>
              </w:rPr>
              <w:t>patient_dataframe</w:t>
            </w:r>
            <w:r w:rsidRPr="00DF25CA">
              <w:rPr>
                <w:rFonts w:ascii="Menlo" w:hAnsi="Menlo" w:cs="Menlo"/>
                <w:color w:val="000000"/>
                <w:sz w:val="18"/>
                <w:szCs w:val="18"/>
              </w:rPr>
              <w:t>[</w:t>
            </w:r>
            <w:r w:rsidRPr="00DF25CA">
              <w:rPr>
                <w:rFonts w:ascii="Menlo" w:hAnsi="Menlo" w:cs="Menlo"/>
                <w:color w:val="A31515"/>
                <w:sz w:val="18"/>
                <w:szCs w:val="18"/>
              </w:rPr>
              <w:t>'EVENT'</w:t>
            </w:r>
            <w:r w:rsidRPr="00DF25CA">
              <w:rPr>
                <w:rFonts w:ascii="Menlo" w:hAnsi="Menlo" w:cs="Menlo"/>
                <w:color w:val="000000"/>
                <w:sz w:val="18"/>
                <w:szCs w:val="18"/>
              </w:rPr>
              <w:t>]).</w:t>
            </w:r>
            <w:r w:rsidRPr="00DF25CA">
              <w:rPr>
                <w:rFonts w:ascii="Menlo" w:hAnsi="Menlo" w:cs="Menlo"/>
                <w:color w:val="795E26"/>
                <w:sz w:val="18"/>
                <w:szCs w:val="18"/>
              </w:rPr>
              <w:t>index</w:t>
            </w:r>
            <w:r w:rsidRPr="00DF25CA">
              <w:rPr>
                <w:rFonts w:ascii="Menlo" w:hAnsi="Menlo" w:cs="Menlo"/>
                <w:color w:val="000000"/>
                <w:sz w:val="18"/>
                <w:szCs w:val="18"/>
              </w:rPr>
              <w:t>(</w:t>
            </w:r>
            <w:r w:rsidRPr="00DF25CA">
              <w:rPr>
                <w:rFonts w:ascii="Menlo" w:hAnsi="Menlo" w:cs="Menlo"/>
                <w:color w:val="001080"/>
                <w:sz w:val="18"/>
                <w:szCs w:val="18"/>
              </w:rPr>
              <w:t>word1</w:t>
            </w:r>
            <w:r w:rsidRPr="00DF25CA">
              <w:rPr>
                <w:rFonts w:ascii="Menlo" w:hAnsi="Menlo" w:cs="Menlo"/>
                <w:color w:val="000000"/>
                <w:sz w:val="18"/>
                <w:szCs w:val="18"/>
              </w:rPr>
              <w:t>)</w:t>
            </w:r>
          </w:p>
          <w:p w14:paraId="5F108E68"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except</w:t>
            </w:r>
            <w:r w:rsidRPr="00DF25CA">
              <w:rPr>
                <w:rFonts w:ascii="Menlo" w:hAnsi="Menlo" w:cs="Menlo"/>
                <w:color w:val="000000"/>
                <w:sz w:val="18"/>
                <w:szCs w:val="18"/>
              </w:rPr>
              <w:t xml:space="preserve"> </w:t>
            </w:r>
            <w:r w:rsidRPr="00DF25CA">
              <w:rPr>
                <w:rFonts w:ascii="Menlo" w:hAnsi="Menlo" w:cs="Menlo"/>
                <w:color w:val="267F99"/>
                <w:sz w:val="18"/>
                <w:szCs w:val="18"/>
              </w:rPr>
              <w:t>ValueError</w:t>
            </w:r>
            <w:r w:rsidRPr="00DF25CA">
              <w:rPr>
                <w:rFonts w:ascii="Menlo" w:hAnsi="Menlo" w:cs="Menlo"/>
                <w:color w:val="000000"/>
                <w:sz w:val="18"/>
                <w:szCs w:val="18"/>
              </w:rPr>
              <w:t>:</w:t>
            </w:r>
          </w:p>
          <w:p w14:paraId="19342432"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 xml:space="preserve"> = </w:t>
            </w:r>
            <w:r w:rsidRPr="00DF25CA">
              <w:rPr>
                <w:rFonts w:ascii="Menlo" w:hAnsi="Menlo" w:cs="Menlo"/>
                <w:color w:val="098658"/>
                <w:sz w:val="18"/>
                <w:szCs w:val="18"/>
              </w:rPr>
              <w:t>1</w:t>
            </w:r>
          </w:p>
          <w:p w14:paraId="005D41AC" w14:textId="77777777" w:rsidR="00672FDE" w:rsidRPr="00DF25CA" w:rsidRDefault="00672FDE" w:rsidP="008401F7">
            <w:pPr>
              <w:shd w:val="clear" w:color="auto" w:fill="FFFFFF"/>
              <w:spacing w:line="270" w:lineRule="atLeast"/>
              <w:rPr>
                <w:rFonts w:ascii="Menlo" w:hAnsi="Menlo" w:cs="Menlo"/>
                <w:color w:val="000000"/>
                <w:sz w:val="18"/>
                <w:szCs w:val="18"/>
              </w:rPr>
            </w:pPr>
          </w:p>
          <w:p w14:paraId="14AD1D1B"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lastRenderedPageBreak/>
              <w:t xml:space="preserve">    </w:t>
            </w:r>
            <w:r w:rsidRPr="00DF25CA">
              <w:rPr>
                <w:rFonts w:ascii="Menlo" w:hAnsi="Menlo" w:cs="Menlo"/>
                <w:color w:val="008000"/>
                <w:sz w:val="18"/>
                <w:szCs w:val="18"/>
              </w:rPr>
              <w:t>#We search for "verbal" inside the event feature</w:t>
            </w:r>
          </w:p>
          <w:p w14:paraId="5042626F"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try</w:t>
            </w:r>
            <w:r w:rsidRPr="00DF25CA">
              <w:rPr>
                <w:rFonts w:ascii="Menlo" w:hAnsi="Menlo" w:cs="Menlo"/>
                <w:color w:val="000000"/>
                <w:sz w:val="18"/>
                <w:szCs w:val="18"/>
              </w:rPr>
              <w:t xml:space="preserve"> :</w:t>
            </w:r>
          </w:p>
          <w:p w14:paraId="1DC72B6D"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idx</w:t>
            </w:r>
            <w:r w:rsidRPr="00DF25CA">
              <w:rPr>
                <w:rFonts w:ascii="Menlo" w:hAnsi="Menlo" w:cs="Menlo"/>
                <w:color w:val="000000"/>
                <w:sz w:val="18"/>
                <w:szCs w:val="18"/>
              </w:rPr>
              <w:t xml:space="preserve"> = </w:t>
            </w:r>
            <w:r w:rsidRPr="00DF25CA">
              <w:rPr>
                <w:rFonts w:ascii="Menlo" w:hAnsi="Menlo" w:cs="Menlo"/>
                <w:color w:val="267F99"/>
                <w:sz w:val="18"/>
                <w:szCs w:val="18"/>
              </w:rPr>
              <w:t>list</w:t>
            </w:r>
            <w:r w:rsidRPr="00DF25CA">
              <w:rPr>
                <w:rFonts w:ascii="Menlo" w:hAnsi="Menlo" w:cs="Menlo"/>
                <w:color w:val="000000"/>
                <w:sz w:val="18"/>
                <w:szCs w:val="18"/>
              </w:rPr>
              <w:t>(</w:t>
            </w:r>
            <w:r w:rsidRPr="00DF25CA">
              <w:rPr>
                <w:rFonts w:ascii="Menlo" w:hAnsi="Menlo" w:cs="Menlo"/>
                <w:color w:val="001080"/>
                <w:sz w:val="18"/>
                <w:szCs w:val="18"/>
              </w:rPr>
              <w:t>patient_dataframe</w:t>
            </w:r>
            <w:r w:rsidRPr="00DF25CA">
              <w:rPr>
                <w:rFonts w:ascii="Menlo" w:hAnsi="Menlo" w:cs="Menlo"/>
                <w:color w:val="000000"/>
                <w:sz w:val="18"/>
                <w:szCs w:val="18"/>
              </w:rPr>
              <w:t>[</w:t>
            </w:r>
            <w:r w:rsidRPr="00DF25CA">
              <w:rPr>
                <w:rFonts w:ascii="Menlo" w:hAnsi="Menlo" w:cs="Menlo"/>
                <w:color w:val="A31515"/>
                <w:sz w:val="18"/>
                <w:szCs w:val="18"/>
              </w:rPr>
              <w:t>'EVENT'</w:t>
            </w:r>
            <w:r w:rsidRPr="00DF25CA">
              <w:rPr>
                <w:rFonts w:ascii="Menlo" w:hAnsi="Menlo" w:cs="Menlo"/>
                <w:color w:val="000000"/>
                <w:sz w:val="18"/>
                <w:szCs w:val="18"/>
              </w:rPr>
              <w:t>]).</w:t>
            </w:r>
            <w:r w:rsidRPr="00DF25CA">
              <w:rPr>
                <w:rFonts w:ascii="Menlo" w:hAnsi="Menlo" w:cs="Menlo"/>
                <w:color w:val="795E26"/>
                <w:sz w:val="18"/>
                <w:szCs w:val="18"/>
              </w:rPr>
              <w:t>index</w:t>
            </w:r>
            <w:r w:rsidRPr="00DF25CA">
              <w:rPr>
                <w:rFonts w:ascii="Menlo" w:hAnsi="Menlo" w:cs="Menlo"/>
                <w:color w:val="000000"/>
                <w:sz w:val="18"/>
                <w:szCs w:val="18"/>
              </w:rPr>
              <w:t>(</w:t>
            </w:r>
            <w:r w:rsidRPr="00DF25CA">
              <w:rPr>
                <w:rFonts w:ascii="Menlo" w:hAnsi="Menlo" w:cs="Menlo"/>
                <w:color w:val="001080"/>
                <w:sz w:val="18"/>
                <w:szCs w:val="18"/>
              </w:rPr>
              <w:t>word2</w:t>
            </w:r>
            <w:r w:rsidRPr="00DF25CA">
              <w:rPr>
                <w:rFonts w:ascii="Menlo" w:hAnsi="Menlo" w:cs="Menlo"/>
                <w:color w:val="000000"/>
                <w:sz w:val="18"/>
                <w:szCs w:val="18"/>
              </w:rPr>
              <w:t>)</w:t>
            </w:r>
          </w:p>
          <w:p w14:paraId="7CD9BE40"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except</w:t>
            </w:r>
            <w:r w:rsidRPr="00DF25CA">
              <w:rPr>
                <w:rFonts w:ascii="Menlo" w:hAnsi="Menlo" w:cs="Menlo"/>
                <w:color w:val="000000"/>
                <w:sz w:val="18"/>
                <w:szCs w:val="18"/>
              </w:rPr>
              <w:t xml:space="preserve"> </w:t>
            </w:r>
            <w:r w:rsidRPr="00DF25CA">
              <w:rPr>
                <w:rFonts w:ascii="Menlo" w:hAnsi="Menlo" w:cs="Menlo"/>
                <w:color w:val="267F99"/>
                <w:sz w:val="18"/>
                <w:szCs w:val="18"/>
              </w:rPr>
              <w:t>ValueError</w:t>
            </w:r>
            <w:r w:rsidRPr="00DF25CA">
              <w:rPr>
                <w:rFonts w:ascii="Menlo" w:hAnsi="Menlo" w:cs="Menlo"/>
                <w:color w:val="000000"/>
                <w:sz w:val="18"/>
                <w:szCs w:val="18"/>
              </w:rPr>
              <w:t>:</w:t>
            </w:r>
          </w:p>
          <w:p w14:paraId="48648C4B"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b</w:t>
            </w:r>
            <w:r w:rsidRPr="00DF25CA">
              <w:rPr>
                <w:rFonts w:ascii="Menlo" w:hAnsi="Menlo" w:cs="Menlo"/>
                <w:color w:val="000000"/>
                <w:sz w:val="18"/>
                <w:szCs w:val="18"/>
              </w:rPr>
              <w:t xml:space="preserve"> = </w:t>
            </w:r>
            <w:r w:rsidRPr="00DF25CA">
              <w:rPr>
                <w:rFonts w:ascii="Menlo" w:hAnsi="Menlo" w:cs="Menlo"/>
                <w:color w:val="098658"/>
                <w:sz w:val="18"/>
                <w:szCs w:val="18"/>
              </w:rPr>
              <w:t>1</w:t>
            </w:r>
          </w:p>
          <w:p w14:paraId="5466FA94"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0DA7D7BC" w14:textId="77777777" w:rsidR="00672FDE" w:rsidRPr="00DF25CA" w:rsidRDefault="00672FDE" w:rsidP="008401F7">
            <w:pPr>
              <w:shd w:val="clear" w:color="auto" w:fill="FFFFFF"/>
              <w:spacing w:line="270" w:lineRule="atLeast"/>
              <w:rPr>
                <w:rFonts w:ascii="Menlo" w:hAnsi="Menlo" w:cs="Menlo"/>
                <w:color w:val="000000"/>
                <w:sz w:val="18"/>
                <w:szCs w:val="18"/>
              </w:rPr>
            </w:pPr>
          </w:p>
          <w:p w14:paraId="7B0C0436"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#If neither of the options has been useful to detecting the verbal response the error increases</w:t>
            </w:r>
          </w:p>
          <w:p w14:paraId="170A7F4F"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if</w:t>
            </w: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w:t>
            </w:r>
            <w:r w:rsidRPr="00DF25CA">
              <w:rPr>
                <w:rFonts w:ascii="Menlo" w:hAnsi="Menlo" w:cs="Menlo"/>
                <w:color w:val="001080"/>
                <w:sz w:val="18"/>
                <w:szCs w:val="18"/>
              </w:rPr>
              <w:t>b</w:t>
            </w:r>
            <w:r w:rsidRPr="00DF25CA">
              <w:rPr>
                <w:rFonts w:ascii="Menlo" w:hAnsi="Menlo" w:cs="Menlo"/>
                <w:color w:val="000000"/>
                <w:sz w:val="18"/>
                <w:szCs w:val="18"/>
              </w:rPr>
              <w:t xml:space="preserve"> == </w:t>
            </w:r>
            <w:r w:rsidRPr="00DF25CA">
              <w:rPr>
                <w:rFonts w:ascii="Menlo" w:hAnsi="Menlo" w:cs="Menlo"/>
                <w:color w:val="098658"/>
                <w:sz w:val="18"/>
                <w:szCs w:val="18"/>
              </w:rPr>
              <w:t>1</w:t>
            </w:r>
            <w:r w:rsidRPr="00DF25CA">
              <w:rPr>
                <w:rFonts w:ascii="Menlo" w:hAnsi="Menlo" w:cs="Menlo"/>
                <w:color w:val="000000"/>
                <w:sz w:val="18"/>
                <w:szCs w:val="18"/>
              </w:rPr>
              <w:t>:</w:t>
            </w:r>
          </w:p>
          <w:p w14:paraId="08C2BE90"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idx</w:t>
            </w:r>
            <w:r w:rsidRPr="00DF25CA">
              <w:rPr>
                <w:rFonts w:ascii="Menlo" w:hAnsi="Menlo" w:cs="Menlo"/>
                <w:color w:val="000000"/>
                <w:sz w:val="18"/>
                <w:szCs w:val="18"/>
              </w:rPr>
              <w:t xml:space="preserve"> = []</w:t>
            </w:r>
          </w:p>
          <w:p w14:paraId="32154B04" w14:textId="77777777" w:rsidR="00672FDE" w:rsidRPr="00DF25CA" w:rsidRDefault="00672FDE" w:rsidP="008401F7">
            <w:pPr>
              <w:shd w:val="clear" w:color="auto" w:fill="FFFFFF"/>
              <w:spacing w:line="270" w:lineRule="atLeast"/>
              <w:rPr>
                <w:rFonts w:ascii="Menlo" w:hAnsi="Menlo" w:cs="Menlo"/>
                <w:color w:val="000000"/>
                <w:sz w:val="18"/>
                <w:szCs w:val="18"/>
              </w:rPr>
            </w:pPr>
          </w:p>
          <w:p w14:paraId="75EBB4D6"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return</w:t>
            </w:r>
            <w:r w:rsidRPr="00DF25CA">
              <w:rPr>
                <w:rFonts w:ascii="Menlo" w:hAnsi="Menlo" w:cs="Menlo"/>
                <w:color w:val="000000"/>
                <w:sz w:val="18"/>
                <w:szCs w:val="18"/>
              </w:rPr>
              <w:t xml:space="preserve"> </w:t>
            </w:r>
            <w:r w:rsidRPr="00DF25CA">
              <w:rPr>
                <w:rFonts w:ascii="Menlo" w:hAnsi="Menlo" w:cs="Menlo"/>
                <w:color w:val="001080"/>
                <w:sz w:val="18"/>
                <w:szCs w:val="18"/>
              </w:rPr>
              <w:t>idx</w:t>
            </w:r>
          </w:p>
          <w:p w14:paraId="6E857485" w14:textId="77777777" w:rsidR="00672FDE" w:rsidRPr="00DF25CA" w:rsidRDefault="00672FDE" w:rsidP="008401F7">
            <w:pPr>
              <w:shd w:val="clear" w:color="auto" w:fill="FFFFFF"/>
              <w:spacing w:line="270" w:lineRule="atLeast"/>
              <w:rPr>
                <w:rFonts w:ascii="Menlo" w:hAnsi="Menlo" w:cs="Menlo"/>
                <w:color w:val="000000"/>
                <w:sz w:val="18"/>
                <w:szCs w:val="18"/>
              </w:rPr>
            </w:pPr>
          </w:p>
          <w:p w14:paraId="10D3F90C"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 entering the df of a patient and moment o verbal response (idx) and the desired features it returns the patient df  casted to 120s and interposalted and the resulting output (LoC  = 0 or 1)</w:t>
            </w:r>
          </w:p>
          <w:p w14:paraId="2F05F609" w14:textId="77777777" w:rsidR="00672FDE" w:rsidRPr="00DF25CA" w:rsidRDefault="00672FDE" w:rsidP="008401F7">
            <w:pPr>
              <w:shd w:val="clear" w:color="auto" w:fill="FFFFFF"/>
              <w:spacing w:after="240" w:line="270" w:lineRule="atLeast"/>
              <w:rPr>
                <w:rFonts w:ascii="Menlo" w:hAnsi="Menlo" w:cs="Menlo"/>
                <w:color w:val="000000"/>
                <w:sz w:val="18"/>
                <w:szCs w:val="18"/>
              </w:rPr>
            </w:pPr>
          </w:p>
          <w:p w14:paraId="12BC8559"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FF"/>
                <w:sz w:val="18"/>
                <w:szCs w:val="18"/>
              </w:rPr>
              <w:t>def</w:t>
            </w:r>
            <w:r w:rsidRPr="00DF25CA">
              <w:rPr>
                <w:rFonts w:ascii="Menlo" w:hAnsi="Menlo" w:cs="Menlo"/>
                <w:color w:val="000000"/>
                <w:sz w:val="18"/>
                <w:szCs w:val="18"/>
              </w:rPr>
              <w:t xml:space="preserve"> </w:t>
            </w:r>
            <w:r w:rsidRPr="00DF25CA">
              <w:rPr>
                <w:rFonts w:ascii="Menlo" w:hAnsi="Menlo" w:cs="Menlo"/>
                <w:color w:val="795E26"/>
                <w:sz w:val="18"/>
                <w:szCs w:val="18"/>
              </w:rPr>
              <w:t>data_preprocessing</w:t>
            </w:r>
            <w:r w:rsidRPr="00DF25CA">
              <w:rPr>
                <w:rFonts w:ascii="Menlo" w:hAnsi="Menlo" w:cs="Menlo"/>
                <w:color w:val="000000"/>
                <w:sz w:val="18"/>
                <w:szCs w:val="18"/>
              </w:rPr>
              <w:t>(</w:t>
            </w:r>
            <w:r w:rsidRPr="00DF25CA">
              <w:rPr>
                <w:rFonts w:ascii="Menlo" w:hAnsi="Menlo" w:cs="Menlo"/>
                <w:color w:val="001080"/>
                <w:sz w:val="18"/>
                <w:szCs w:val="18"/>
              </w:rPr>
              <w:t>patient_dataframe</w:t>
            </w:r>
            <w:r w:rsidRPr="00DF25CA">
              <w:rPr>
                <w:rFonts w:ascii="Menlo" w:hAnsi="Menlo" w:cs="Menlo"/>
                <w:color w:val="000000"/>
                <w:sz w:val="18"/>
                <w:szCs w:val="18"/>
              </w:rPr>
              <w:t>,</w:t>
            </w:r>
            <w:r w:rsidRPr="00DF25CA">
              <w:rPr>
                <w:rFonts w:ascii="Menlo" w:hAnsi="Menlo" w:cs="Menlo"/>
                <w:color w:val="001080"/>
                <w:sz w:val="18"/>
                <w:szCs w:val="18"/>
              </w:rPr>
              <w:t>idx</w:t>
            </w:r>
            <w:r w:rsidRPr="00DF25CA">
              <w:rPr>
                <w:rFonts w:ascii="Menlo" w:hAnsi="Menlo" w:cs="Menlo"/>
                <w:color w:val="000000"/>
                <w:sz w:val="18"/>
                <w:szCs w:val="18"/>
              </w:rPr>
              <w:t>,</w:t>
            </w:r>
            <w:r w:rsidRPr="00DF25CA">
              <w:rPr>
                <w:rFonts w:ascii="Menlo" w:hAnsi="Menlo" w:cs="Menlo"/>
                <w:color w:val="001080"/>
                <w:sz w:val="18"/>
                <w:szCs w:val="18"/>
              </w:rPr>
              <w:t>selected_features</w:t>
            </w:r>
            <w:r w:rsidRPr="00DF25CA">
              <w:rPr>
                <w:rFonts w:ascii="Menlo" w:hAnsi="Menlo" w:cs="Menlo"/>
                <w:color w:val="000000"/>
                <w:sz w:val="18"/>
                <w:szCs w:val="18"/>
              </w:rPr>
              <w:t>):</w:t>
            </w:r>
          </w:p>
          <w:p w14:paraId="65546525"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71B93705"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#We look fort first Propo value (its index) and if none is found the patient         is taken appart</w:t>
            </w:r>
          </w:p>
          <w:p w14:paraId="6980C14F"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patient_dataframe</w:t>
            </w:r>
            <w:r w:rsidRPr="00DF25CA">
              <w:rPr>
                <w:rFonts w:ascii="Menlo" w:hAnsi="Menlo" w:cs="Menlo"/>
                <w:color w:val="000000"/>
                <w:sz w:val="18"/>
                <w:szCs w:val="18"/>
              </w:rPr>
              <w:t>.reset_index(</w:t>
            </w:r>
            <w:r w:rsidRPr="00DF25CA">
              <w:rPr>
                <w:rFonts w:ascii="Menlo" w:hAnsi="Menlo" w:cs="Menlo"/>
                <w:color w:val="001080"/>
                <w:sz w:val="18"/>
                <w:szCs w:val="18"/>
              </w:rPr>
              <w:t>drop</w:t>
            </w:r>
            <w:r w:rsidRPr="00DF25CA">
              <w:rPr>
                <w:rFonts w:ascii="Menlo" w:hAnsi="Menlo" w:cs="Menlo"/>
                <w:color w:val="000000"/>
                <w:sz w:val="18"/>
                <w:szCs w:val="18"/>
              </w:rPr>
              <w:t xml:space="preserve"> = </w:t>
            </w:r>
            <w:r w:rsidRPr="00DF25CA">
              <w:rPr>
                <w:rFonts w:ascii="Menlo" w:hAnsi="Menlo" w:cs="Menlo"/>
                <w:color w:val="0000FF"/>
                <w:sz w:val="18"/>
                <w:szCs w:val="18"/>
              </w:rPr>
              <w:t>True</w:t>
            </w:r>
            <w:r w:rsidRPr="00DF25CA">
              <w:rPr>
                <w:rFonts w:ascii="Menlo" w:hAnsi="Menlo" w:cs="Menlo"/>
                <w:color w:val="000000"/>
                <w:sz w:val="18"/>
                <w:szCs w:val="18"/>
              </w:rPr>
              <w:t>)</w:t>
            </w:r>
          </w:p>
          <w:p w14:paraId="0B84F5B4"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fvi</w:t>
            </w:r>
            <w:r w:rsidRPr="00DF25CA">
              <w:rPr>
                <w:rFonts w:ascii="Menlo" w:hAnsi="Menlo" w:cs="Menlo"/>
                <w:color w:val="000000"/>
                <w:sz w:val="18"/>
                <w:szCs w:val="18"/>
              </w:rPr>
              <w:t xml:space="preserve"> = </w:t>
            </w:r>
            <w:r w:rsidRPr="00DF25CA">
              <w:rPr>
                <w:rFonts w:ascii="Menlo" w:hAnsi="Menlo" w:cs="Menlo"/>
                <w:color w:val="001080"/>
                <w:sz w:val="18"/>
                <w:szCs w:val="18"/>
              </w:rPr>
              <w:t>patient_dataframe</w:t>
            </w:r>
            <w:r w:rsidRPr="00DF25CA">
              <w:rPr>
                <w:rFonts w:ascii="Menlo" w:hAnsi="Menlo" w:cs="Menlo"/>
                <w:color w:val="000000"/>
                <w:sz w:val="18"/>
                <w:szCs w:val="18"/>
              </w:rPr>
              <w:t>[</w:t>
            </w:r>
            <w:r w:rsidRPr="00DF25CA">
              <w:rPr>
                <w:rFonts w:ascii="Menlo" w:hAnsi="Menlo" w:cs="Menlo"/>
                <w:color w:val="A31515"/>
                <w:sz w:val="18"/>
                <w:szCs w:val="18"/>
              </w:rPr>
              <w:t>‘PROPO_CE’</w:t>
            </w:r>
            <w:r w:rsidRPr="00DF25CA">
              <w:rPr>
                <w:rFonts w:ascii="Menlo" w:hAnsi="Menlo" w:cs="Menlo"/>
                <w:color w:val="000000"/>
                <w:sz w:val="18"/>
                <w:szCs w:val="18"/>
              </w:rPr>
              <w:t>].first_valid_index()</w:t>
            </w:r>
          </w:p>
          <w:p w14:paraId="06D2B37D"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5C3C859F"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#Only generate a valid data and LoC if the there is a start of Propo induction and if it is before LoC event (it would not makes sense otherwise.)</w:t>
            </w:r>
          </w:p>
          <w:p w14:paraId="18DEFBFB"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if</w:t>
            </w:r>
            <w:r w:rsidRPr="00DF25CA">
              <w:rPr>
                <w:rFonts w:ascii="Menlo" w:hAnsi="Menlo" w:cs="Menlo"/>
                <w:color w:val="000000"/>
                <w:sz w:val="18"/>
                <w:szCs w:val="18"/>
              </w:rPr>
              <w:t xml:space="preserve"> </w:t>
            </w:r>
            <w:r w:rsidRPr="00DF25CA">
              <w:rPr>
                <w:rFonts w:ascii="Menlo" w:hAnsi="Menlo" w:cs="Menlo"/>
                <w:color w:val="001080"/>
                <w:sz w:val="18"/>
                <w:szCs w:val="18"/>
              </w:rPr>
              <w:t>fvi</w:t>
            </w:r>
            <w:r w:rsidRPr="00DF25CA">
              <w:rPr>
                <w:rFonts w:ascii="Menlo" w:hAnsi="Menlo" w:cs="Menlo"/>
                <w:color w:val="000000"/>
                <w:sz w:val="18"/>
                <w:szCs w:val="18"/>
              </w:rPr>
              <w:t xml:space="preserve"> != </w:t>
            </w:r>
            <w:r w:rsidRPr="00DF25CA">
              <w:rPr>
                <w:rFonts w:ascii="Menlo" w:hAnsi="Menlo" w:cs="Menlo"/>
                <w:color w:val="0000FF"/>
                <w:sz w:val="18"/>
                <w:szCs w:val="18"/>
              </w:rPr>
              <w:t>None</w:t>
            </w:r>
            <w:r w:rsidRPr="00DF25CA">
              <w:rPr>
                <w:rFonts w:ascii="Menlo" w:hAnsi="Menlo" w:cs="Menlo"/>
                <w:color w:val="000000"/>
                <w:sz w:val="18"/>
                <w:szCs w:val="18"/>
              </w:rPr>
              <w:t xml:space="preserve"> </w:t>
            </w:r>
            <w:r w:rsidRPr="00DF25CA">
              <w:rPr>
                <w:rFonts w:ascii="Menlo" w:hAnsi="Menlo" w:cs="Menlo"/>
                <w:color w:val="0000FF"/>
                <w:sz w:val="18"/>
                <w:szCs w:val="18"/>
              </w:rPr>
              <w:t>and</w:t>
            </w:r>
            <w:r w:rsidRPr="00DF25CA">
              <w:rPr>
                <w:rFonts w:ascii="Menlo" w:hAnsi="Menlo" w:cs="Menlo"/>
                <w:color w:val="000000"/>
                <w:sz w:val="18"/>
                <w:szCs w:val="18"/>
              </w:rPr>
              <w:t xml:space="preserve"> </w:t>
            </w:r>
            <w:r w:rsidRPr="00DF25CA">
              <w:rPr>
                <w:rFonts w:ascii="Menlo" w:hAnsi="Menlo" w:cs="Menlo"/>
                <w:color w:val="001080"/>
                <w:sz w:val="18"/>
                <w:szCs w:val="18"/>
              </w:rPr>
              <w:t>idx</w:t>
            </w:r>
            <w:r w:rsidRPr="00DF25CA">
              <w:rPr>
                <w:rFonts w:ascii="Menlo" w:hAnsi="Menlo" w:cs="Menlo"/>
                <w:color w:val="000000"/>
                <w:sz w:val="18"/>
                <w:szCs w:val="18"/>
              </w:rPr>
              <w:t xml:space="preserve"> &gt; </w:t>
            </w:r>
            <w:r w:rsidRPr="00DF25CA">
              <w:rPr>
                <w:rFonts w:ascii="Menlo" w:hAnsi="Menlo" w:cs="Menlo"/>
                <w:color w:val="001080"/>
                <w:sz w:val="18"/>
                <w:szCs w:val="18"/>
              </w:rPr>
              <w:t>fvi</w:t>
            </w:r>
            <w:r w:rsidRPr="00DF25CA">
              <w:rPr>
                <w:rFonts w:ascii="Menlo" w:hAnsi="Menlo" w:cs="Menlo"/>
                <w:color w:val="000000"/>
                <w:sz w:val="18"/>
                <w:szCs w:val="18"/>
              </w:rPr>
              <w:t>:</w:t>
            </w:r>
          </w:p>
          <w:p w14:paraId="3D759025" w14:textId="77777777" w:rsidR="00672FDE" w:rsidRPr="00DF25CA" w:rsidRDefault="00672FDE" w:rsidP="008401F7">
            <w:pPr>
              <w:shd w:val="clear" w:color="auto" w:fill="FFFFFF"/>
              <w:spacing w:line="270" w:lineRule="atLeast"/>
              <w:rPr>
                <w:rFonts w:ascii="Menlo" w:hAnsi="Menlo" w:cs="Menlo"/>
                <w:color w:val="000000"/>
                <w:sz w:val="18"/>
                <w:szCs w:val="18"/>
              </w:rPr>
            </w:pPr>
          </w:p>
          <w:p w14:paraId="6227AB9D"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#Temporal acotation</w:t>
            </w:r>
          </w:p>
          <w:p w14:paraId="26EF8D83"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 xml:space="preserve"> = </w:t>
            </w:r>
            <w:r w:rsidRPr="00DF25CA">
              <w:rPr>
                <w:rFonts w:ascii="Menlo" w:hAnsi="Menlo" w:cs="Menlo"/>
                <w:color w:val="001080"/>
                <w:sz w:val="18"/>
                <w:szCs w:val="18"/>
              </w:rPr>
              <w:t>patient_dataframe</w:t>
            </w:r>
            <w:r w:rsidRPr="00DF25CA">
              <w:rPr>
                <w:rFonts w:ascii="Menlo" w:hAnsi="Menlo" w:cs="Menlo"/>
                <w:color w:val="000000"/>
                <w:sz w:val="18"/>
                <w:szCs w:val="18"/>
              </w:rPr>
              <w:t>.loc[</w:t>
            </w:r>
            <w:r w:rsidRPr="00DF25CA">
              <w:rPr>
                <w:rFonts w:ascii="Menlo" w:hAnsi="Menlo" w:cs="Menlo"/>
                <w:color w:val="001080"/>
                <w:sz w:val="18"/>
                <w:szCs w:val="18"/>
              </w:rPr>
              <w:t>fvi</w:t>
            </w:r>
            <w:r w:rsidRPr="00DF25CA">
              <w:rPr>
                <w:rFonts w:ascii="Menlo" w:hAnsi="Menlo" w:cs="Menlo"/>
                <w:color w:val="000000"/>
                <w:sz w:val="18"/>
                <w:szCs w:val="18"/>
              </w:rPr>
              <w:t>:(</w:t>
            </w:r>
            <w:r w:rsidRPr="00DF25CA">
              <w:rPr>
                <w:rFonts w:ascii="Menlo" w:hAnsi="Menlo" w:cs="Menlo"/>
                <w:color w:val="098658"/>
                <w:sz w:val="18"/>
                <w:szCs w:val="18"/>
              </w:rPr>
              <w:t>2</w:t>
            </w:r>
            <w:r w:rsidRPr="00DF25CA">
              <w:rPr>
                <w:rFonts w:ascii="Menlo" w:hAnsi="Menlo" w:cs="Menlo"/>
                <w:color w:val="000000"/>
                <w:sz w:val="18"/>
                <w:szCs w:val="18"/>
              </w:rPr>
              <w:t>*</w:t>
            </w:r>
            <w:r w:rsidRPr="00DF25CA">
              <w:rPr>
                <w:rFonts w:ascii="Menlo" w:hAnsi="Menlo" w:cs="Menlo"/>
                <w:color w:val="001080"/>
                <w:sz w:val="18"/>
                <w:szCs w:val="18"/>
              </w:rPr>
              <w:t>idx</w:t>
            </w:r>
            <w:r w:rsidRPr="00DF25CA">
              <w:rPr>
                <w:rFonts w:ascii="Menlo" w:hAnsi="Menlo" w:cs="Menlo"/>
                <w:color w:val="000000"/>
                <w:sz w:val="18"/>
                <w:szCs w:val="18"/>
              </w:rPr>
              <w:t>-</w:t>
            </w:r>
            <w:r w:rsidRPr="00DF25CA">
              <w:rPr>
                <w:rFonts w:ascii="Menlo" w:hAnsi="Menlo" w:cs="Menlo"/>
                <w:color w:val="001080"/>
                <w:sz w:val="18"/>
                <w:szCs w:val="18"/>
              </w:rPr>
              <w:t>fvi</w:t>
            </w:r>
            <w:r w:rsidRPr="00DF25CA">
              <w:rPr>
                <w:rFonts w:ascii="Menlo" w:hAnsi="Menlo" w:cs="Menlo"/>
                <w:color w:val="000000"/>
                <w:sz w:val="18"/>
                <w:szCs w:val="18"/>
              </w:rPr>
              <w:t>),:]</w:t>
            </w:r>
          </w:p>
          <w:p w14:paraId="4F14AE82"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.reset_index(</w:t>
            </w:r>
            <w:r w:rsidRPr="00DF25CA">
              <w:rPr>
                <w:rFonts w:ascii="Menlo" w:hAnsi="Menlo" w:cs="Menlo"/>
                <w:color w:val="001080"/>
                <w:sz w:val="18"/>
                <w:szCs w:val="18"/>
              </w:rPr>
              <w:t>drop</w:t>
            </w:r>
            <w:r w:rsidRPr="00DF25CA">
              <w:rPr>
                <w:rFonts w:ascii="Menlo" w:hAnsi="Menlo" w:cs="Menlo"/>
                <w:color w:val="000000"/>
                <w:sz w:val="18"/>
                <w:szCs w:val="18"/>
              </w:rPr>
              <w:t>=</w:t>
            </w:r>
            <w:r w:rsidRPr="00DF25CA">
              <w:rPr>
                <w:rFonts w:ascii="Menlo" w:hAnsi="Menlo" w:cs="Menlo"/>
                <w:color w:val="0000FF"/>
                <w:sz w:val="18"/>
                <w:szCs w:val="18"/>
              </w:rPr>
              <w:t>True</w:t>
            </w:r>
            <w:r w:rsidRPr="00DF25CA">
              <w:rPr>
                <w:rFonts w:ascii="Menlo" w:hAnsi="Menlo" w:cs="Menlo"/>
                <w:color w:val="000000"/>
                <w:sz w:val="18"/>
                <w:szCs w:val="18"/>
              </w:rPr>
              <w:t>)</w:t>
            </w:r>
          </w:p>
          <w:p w14:paraId="67779BD9" w14:textId="77777777" w:rsidR="00672FDE" w:rsidRPr="00DF25CA" w:rsidRDefault="00672FDE" w:rsidP="008401F7">
            <w:pPr>
              <w:shd w:val="clear" w:color="auto" w:fill="FFFFFF"/>
              <w:spacing w:line="270" w:lineRule="atLeast"/>
              <w:rPr>
                <w:rFonts w:ascii="Menlo" w:hAnsi="Menlo" w:cs="Menlo"/>
                <w:color w:val="000000"/>
                <w:sz w:val="18"/>
                <w:szCs w:val="18"/>
              </w:rPr>
            </w:pPr>
          </w:p>
          <w:p w14:paraId="72A2BFE0"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#Interpolem NaNs</w:t>
            </w:r>
          </w:p>
          <w:p w14:paraId="68A7F1BA"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.interpolate(</w:t>
            </w:r>
            <w:r w:rsidRPr="00DF25CA">
              <w:rPr>
                <w:rFonts w:ascii="Menlo" w:hAnsi="Menlo" w:cs="Menlo"/>
                <w:color w:val="001080"/>
                <w:sz w:val="18"/>
                <w:szCs w:val="18"/>
              </w:rPr>
              <w:t>method</w:t>
            </w:r>
            <w:r w:rsidRPr="00DF25CA">
              <w:rPr>
                <w:rFonts w:ascii="Menlo" w:hAnsi="Menlo" w:cs="Menlo"/>
                <w:color w:val="000000"/>
                <w:sz w:val="18"/>
                <w:szCs w:val="18"/>
              </w:rPr>
              <w:t>=</w:t>
            </w:r>
            <w:r w:rsidRPr="00DF25CA">
              <w:rPr>
                <w:rFonts w:ascii="Menlo" w:hAnsi="Menlo" w:cs="Menlo"/>
                <w:color w:val="A31515"/>
                <w:sz w:val="18"/>
                <w:szCs w:val="18"/>
              </w:rPr>
              <w:t>’linear’</w:t>
            </w:r>
            <w:r w:rsidRPr="00DF25CA">
              <w:rPr>
                <w:rFonts w:ascii="Menlo" w:hAnsi="Menlo" w:cs="Menlo"/>
                <w:color w:val="000000"/>
                <w:sz w:val="18"/>
                <w:szCs w:val="18"/>
              </w:rPr>
              <w:t xml:space="preserve">, </w:t>
            </w:r>
            <w:r w:rsidRPr="00DF25CA">
              <w:rPr>
                <w:rFonts w:ascii="Menlo" w:hAnsi="Menlo" w:cs="Menlo"/>
                <w:color w:val="001080"/>
                <w:sz w:val="18"/>
                <w:szCs w:val="18"/>
              </w:rPr>
              <w:t>limit_direction</w:t>
            </w:r>
            <w:r w:rsidRPr="00DF25CA">
              <w:rPr>
                <w:rFonts w:ascii="Menlo" w:hAnsi="Menlo" w:cs="Menlo"/>
                <w:color w:val="000000"/>
                <w:sz w:val="18"/>
                <w:szCs w:val="18"/>
              </w:rPr>
              <w:t>=</w:t>
            </w:r>
            <w:r w:rsidRPr="00DF25CA">
              <w:rPr>
                <w:rFonts w:ascii="Menlo" w:hAnsi="Menlo" w:cs="Menlo"/>
                <w:color w:val="A31515"/>
                <w:sz w:val="18"/>
                <w:szCs w:val="18"/>
              </w:rPr>
              <w:t>’forward’</w:t>
            </w:r>
            <w:r w:rsidRPr="00DF25CA">
              <w:rPr>
                <w:rFonts w:ascii="Menlo" w:hAnsi="Menlo" w:cs="Menlo"/>
                <w:color w:val="000000"/>
                <w:sz w:val="18"/>
                <w:szCs w:val="18"/>
              </w:rPr>
              <w:t xml:space="preserve">, </w:t>
            </w:r>
            <w:r w:rsidRPr="00DF25CA">
              <w:rPr>
                <w:rFonts w:ascii="Menlo" w:hAnsi="Menlo" w:cs="Menlo"/>
                <w:color w:val="001080"/>
                <w:sz w:val="18"/>
                <w:szCs w:val="18"/>
              </w:rPr>
              <w:t>axis</w:t>
            </w:r>
            <w:r w:rsidRPr="00DF25CA">
              <w:rPr>
                <w:rFonts w:ascii="Menlo" w:hAnsi="Menlo" w:cs="Menlo"/>
                <w:color w:val="000000"/>
                <w:sz w:val="18"/>
                <w:szCs w:val="18"/>
              </w:rPr>
              <w:t>=</w:t>
            </w:r>
            <w:r w:rsidRPr="00DF25CA">
              <w:rPr>
                <w:rFonts w:ascii="Menlo" w:hAnsi="Menlo" w:cs="Menlo"/>
                <w:color w:val="098658"/>
                <w:sz w:val="18"/>
                <w:szCs w:val="18"/>
              </w:rPr>
              <w:t>0</w:t>
            </w:r>
            <w:r w:rsidRPr="00DF25CA">
              <w:rPr>
                <w:rFonts w:ascii="Menlo" w:hAnsi="Menlo" w:cs="Menlo"/>
                <w:color w:val="000000"/>
                <w:sz w:val="18"/>
                <w:szCs w:val="18"/>
              </w:rPr>
              <w:t>)</w:t>
            </w:r>
          </w:p>
          <w:p w14:paraId="0DF1686E" w14:textId="77777777" w:rsidR="00672FDE" w:rsidRPr="00DF25CA" w:rsidRDefault="00672FDE" w:rsidP="008401F7">
            <w:pPr>
              <w:shd w:val="clear" w:color="auto" w:fill="FFFFFF"/>
              <w:spacing w:line="270" w:lineRule="atLeast"/>
              <w:rPr>
                <w:rFonts w:ascii="Menlo" w:hAnsi="Menlo" w:cs="Menlo"/>
                <w:color w:val="000000"/>
                <w:sz w:val="18"/>
                <w:szCs w:val="18"/>
              </w:rPr>
            </w:pPr>
          </w:p>
          <w:p w14:paraId="0140011B"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#LoC binarisation (creatinc a vector of 0 until positive verbal response, and the other are 1)</w:t>
            </w:r>
          </w:p>
          <w:p w14:paraId="0F7724AE"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#Generatinc LoC feature from ‘Event’ extraction</w:t>
            </w:r>
          </w:p>
          <w:p w14:paraId="68C6DFB5"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w:t>
            </w:r>
            <w:r w:rsidRPr="00DF25CA">
              <w:rPr>
                <w:rFonts w:ascii="Menlo" w:hAnsi="Menlo" w:cs="Menlo"/>
                <w:color w:val="A31515"/>
                <w:sz w:val="18"/>
                <w:szCs w:val="18"/>
              </w:rPr>
              <w:t>‘LoC’</w:t>
            </w:r>
            <w:r w:rsidRPr="00DF25CA">
              <w:rPr>
                <w:rFonts w:ascii="Menlo" w:hAnsi="Menlo" w:cs="Menlo"/>
                <w:color w:val="000000"/>
                <w:sz w:val="18"/>
                <w:szCs w:val="18"/>
              </w:rPr>
              <w:t xml:space="preserve">] = </w:t>
            </w:r>
            <w:r w:rsidRPr="00DF25CA">
              <w:rPr>
                <w:rFonts w:ascii="Menlo" w:hAnsi="Menlo" w:cs="Menlo"/>
                <w:color w:val="098658"/>
                <w:sz w:val="18"/>
                <w:szCs w:val="18"/>
              </w:rPr>
              <w:t>0</w:t>
            </w:r>
          </w:p>
          <w:p w14:paraId="30810673"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.loc[</w:t>
            </w:r>
            <w:r w:rsidRPr="00DF25CA">
              <w:rPr>
                <w:rFonts w:ascii="Menlo" w:hAnsi="Menlo" w:cs="Menlo"/>
                <w:color w:val="001080"/>
                <w:sz w:val="18"/>
                <w:szCs w:val="18"/>
              </w:rPr>
              <w:t>idx</w:t>
            </w:r>
            <w:r w:rsidRPr="00DF25CA">
              <w:rPr>
                <w:rFonts w:ascii="Menlo" w:hAnsi="Menlo" w:cs="Menlo"/>
                <w:color w:val="000000"/>
                <w:sz w:val="18"/>
                <w:szCs w:val="18"/>
              </w:rPr>
              <w:t>:,</w:t>
            </w:r>
            <w:r w:rsidRPr="00DF25CA">
              <w:rPr>
                <w:rFonts w:ascii="Menlo" w:hAnsi="Menlo" w:cs="Menlo"/>
                <w:color w:val="A31515"/>
                <w:sz w:val="18"/>
                <w:szCs w:val="18"/>
              </w:rPr>
              <w:t>’LoC’</w:t>
            </w:r>
            <w:r w:rsidRPr="00DF25CA">
              <w:rPr>
                <w:rFonts w:ascii="Menlo" w:hAnsi="Menlo" w:cs="Menlo"/>
                <w:color w:val="000000"/>
                <w:sz w:val="18"/>
                <w:szCs w:val="18"/>
              </w:rPr>
              <w:t xml:space="preserve">] = </w:t>
            </w:r>
            <w:r w:rsidRPr="00DF25CA">
              <w:rPr>
                <w:rFonts w:ascii="Menlo" w:hAnsi="Menlo" w:cs="Menlo"/>
                <w:color w:val="098658"/>
                <w:sz w:val="18"/>
                <w:szCs w:val="18"/>
              </w:rPr>
              <w:t>1</w:t>
            </w:r>
          </w:p>
          <w:p w14:paraId="60E123EC"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382BECC7"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#Here we define the selected features</w:t>
            </w:r>
          </w:p>
          <w:p w14:paraId="0827522F"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 xml:space="preserve"> = </w:t>
            </w:r>
            <w:r w:rsidRPr="00DF25CA">
              <w:rPr>
                <w:rFonts w:ascii="Menlo" w:hAnsi="Menlo" w:cs="Menlo"/>
                <w:color w:val="001080"/>
                <w:sz w:val="18"/>
                <w:szCs w:val="18"/>
              </w:rPr>
              <w:t>a</w:t>
            </w:r>
            <w:r w:rsidRPr="00DF25CA">
              <w:rPr>
                <w:rFonts w:ascii="Menlo" w:hAnsi="Menlo" w:cs="Menlo"/>
                <w:color w:val="000000"/>
                <w:sz w:val="18"/>
                <w:szCs w:val="18"/>
              </w:rPr>
              <w:t>.loc[:,[</w:t>
            </w:r>
            <w:r w:rsidRPr="00DF25CA">
              <w:rPr>
                <w:rFonts w:ascii="Menlo" w:hAnsi="Menlo" w:cs="Menlo"/>
                <w:color w:val="A31515"/>
                <w:sz w:val="18"/>
                <w:szCs w:val="18"/>
              </w:rPr>
              <w:t>‘ECG_HR’</w:t>
            </w:r>
            <w:r w:rsidRPr="00DF25CA">
              <w:rPr>
                <w:rFonts w:ascii="Menlo" w:hAnsi="Menlo" w:cs="Menlo"/>
                <w:color w:val="000000"/>
                <w:sz w:val="18"/>
                <w:szCs w:val="18"/>
              </w:rPr>
              <w:t xml:space="preserve">, </w:t>
            </w:r>
            <w:r w:rsidRPr="00DF25CA">
              <w:rPr>
                <w:rFonts w:ascii="Menlo" w:hAnsi="Menlo" w:cs="Menlo"/>
                <w:color w:val="A31515"/>
                <w:sz w:val="18"/>
                <w:szCs w:val="18"/>
              </w:rPr>
              <w:t>‘NIBP_MEAN’</w:t>
            </w:r>
            <w:r w:rsidRPr="00DF25CA">
              <w:rPr>
                <w:rFonts w:ascii="Menlo" w:hAnsi="Menlo" w:cs="Menlo"/>
                <w:color w:val="000000"/>
                <w:sz w:val="18"/>
                <w:szCs w:val="18"/>
              </w:rPr>
              <w:t>,</w:t>
            </w:r>
            <w:r w:rsidRPr="00DF25CA">
              <w:rPr>
                <w:rFonts w:ascii="Menlo" w:hAnsi="Menlo" w:cs="Menlo"/>
                <w:color w:val="A31515"/>
                <w:sz w:val="18"/>
                <w:szCs w:val="18"/>
              </w:rPr>
              <w:t>’PROPO_CE’</w:t>
            </w:r>
            <w:r w:rsidRPr="00DF25CA">
              <w:rPr>
                <w:rFonts w:ascii="Menlo" w:hAnsi="Menlo" w:cs="Menlo"/>
                <w:color w:val="000000"/>
                <w:sz w:val="18"/>
                <w:szCs w:val="18"/>
              </w:rPr>
              <w:t xml:space="preserve">, </w:t>
            </w:r>
            <w:r w:rsidRPr="00DF25CA">
              <w:rPr>
                <w:rFonts w:ascii="Menlo" w:hAnsi="Menlo" w:cs="Menlo"/>
                <w:color w:val="A31515"/>
                <w:sz w:val="18"/>
                <w:szCs w:val="18"/>
              </w:rPr>
              <w:t>‘REMI_CE’</w:t>
            </w:r>
            <w:r w:rsidRPr="00DF25CA">
              <w:rPr>
                <w:rFonts w:ascii="Menlo" w:hAnsi="Menlo" w:cs="Menlo"/>
                <w:color w:val="000000"/>
                <w:sz w:val="18"/>
                <w:szCs w:val="18"/>
              </w:rPr>
              <w:t xml:space="preserve">, </w:t>
            </w:r>
            <w:r w:rsidRPr="00DF25CA">
              <w:rPr>
                <w:rFonts w:ascii="Menlo" w:hAnsi="Menlo" w:cs="Menlo"/>
                <w:color w:val="A31515"/>
                <w:sz w:val="18"/>
                <w:szCs w:val="18"/>
              </w:rPr>
              <w:t>‘LoC’</w:t>
            </w:r>
            <w:r w:rsidRPr="00DF25CA">
              <w:rPr>
                <w:rFonts w:ascii="Menlo" w:hAnsi="Menlo" w:cs="Menlo"/>
                <w:color w:val="000000"/>
                <w:sz w:val="18"/>
                <w:szCs w:val="18"/>
              </w:rPr>
              <w:t>]]</w:t>
            </w:r>
          </w:p>
          <w:p w14:paraId="678877EA" w14:textId="77777777" w:rsidR="00672FDE" w:rsidRPr="00DF25CA" w:rsidRDefault="00672FDE" w:rsidP="008401F7">
            <w:pPr>
              <w:shd w:val="clear" w:color="auto" w:fill="FFFFFF"/>
              <w:spacing w:line="270" w:lineRule="atLeast"/>
              <w:rPr>
                <w:rFonts w:ascii="Menlo" w:hAnsi="Menlo" w:cs="Menlo"/>
                <w:color w:val="000000"/>
                <w:sz w:val="18"/>
                <w:szCs w:val="18"/>
              </w:rPr>
            </w:pPr>
          </w:p>
          <w:p w14:paraId="796D379A"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#NaN handling</w:t>
            </w:r>
          </w:p>
          <w:p w14:paraId="6DFB08DA"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.loc[:,</w:t>
            </w:r>
            <w:r w:rsidRPr="00DF25CA">
              <w:rPr>
                <w:rFonts w:ascii="Menlo" w:hAnsi="Menlo" w:cs="Menlo"/>
                <w:color w:val="A31515"/>
                <w:sz w:val="18"/>
                <w:szCs w:val="18"/>
              </w:rPr>
              <w:t>’REMI_CE’</w:t>
            </w:r>
            <w:r w:rsidRPr="00DF25CA">
              <w:rPr>
                <w:rFonts w:ascii="Menlo" w:hAnsi="Menlo" w:cs="Menlo"/>
                <w:color w:val="000000"/>
                <w:sz w:val="18"/>
                <w:szCs w:val="18"/>
              </w:rPr>
              <w:t xml:space="preserve">] = </w:t>
            </w:r>
            <w:r w:rsidRPr="00DF25CA">
              <w:rPr>
                <w:rFonts w:ascii="Menlo" w:hAnsi="Menlo" w:cs="Menlo"/>
                <w:color w:val="001080"/>
                <w:sz w:val="18"/>
                <w:szCs w:val="18"/>
              </w:rPr>
              <w:t>a</w:t>
            </w:r>
            <w:r w:rsidRPr="00DF25CA">
              <w:rPr>
                <w:rFonts w:ascii="Menlo" w:hAnsi="Menlo" w:cs="Menlo"/>
                <w:color w:val="000000"/>
                <w:sz w:val="18"/>
                <w:szCs w:val="18"/>
              </w:rPr>
              <w:t>.loc[:,</w:t>
            </w:r>
            <w:r w:rsidRPr="00DF25CA">
              <w:rPr>
                <w:rFonts w:ascii="Menlo" w:hAnsi="Menlo" w:cs="Menlo"/>
                <w:color w:val="A31515"/>
                <w:sz w:val="18"/>
                <w:szCs w:val="18"/>
              </w:rPr>
              <w:t>’REMI_CE’</w:t>
            </w:r>
            <w:r w:rsidRPr="00DF25CA">
              <w:rPr>
                <w:rFonts w:ascii="Menlo" w:hAnsi="Menlo" w:cs="Menlo"/>
                <w:color w:val="000000"/>
                <w:sz w:val="18"/>
                <w:szCs w:val="18"/>
              </w:rPr>
              <w:t>].fillna(</w:t>
            </w:r>
            <w:r w:rsidRPr="00DF25CA">
              <w:rPr>
                <w:rFonts w:ascii="Menlo" w:hAnsi="Menlo" w:cs="Menlo"/>
                <w:color w:val="098658"/>
                <w:sz w:val="18"/>
                <w:szCs w:val="18"/>
              </w:rPr>
              <w:t>0</w:t>
            </w:r>
            <w:r w:rsidRPr="00DF25CA">
              <w:rPr>
                <w:rFonts w:ascii="Menlo" w:hAnsi="Menlo" w:cs="Menlo"/>
                <w:color w:val="000000"/>
                <w:sz w:val="18"/>
                <w:szCs w:val="18"/>
              </w:rPr>
              <w:t>)</w:t>
            </w:r>
          </w:p>
          <w:p w14:paraId="528F816A"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 xml:space="preserve"> = </w:t>
            </w:r>
            <w:r w:rsidRPr="00DF25CA">
              <w:rPr>
                <w:rFonts w:ascii="Menlo" w:hAnsi="Menlo" w:cs="Menlo"/>
                <w:color w:val="001080"/>
                <w:sz w:val="18"/>
                <w:szCs w:val="18"/>
              </w:rPr>
              <w:t>a</w:t>
            </w:r>
            <w:r w:rsidRPr="00DF25CA">
              <w:rPr>
                <w:rFonts w:ascii="Menlo" w:hAnsi="Menlo" w:cs="Menlo"/>
                <w:color w:val="000000"/>
                <w:sz w:val="18"/>
                <w:szCs w:val="18"/>
              </w:rPr>
              <w:t>.dropna()</w:t>
            </w:r>
          </w:p>
          <w:p w14:paraId="6664A0D6" w14:textId="77777777" w:rsidR="00672FDE" w:rsidRPr="00DF25CA" w:rsidRDefault="00672FDE" w:rsidP="008401F7">
            <w:pPr>
              <w:shd w:val="clear" w:color="auto" w:fill="FFFFFF"/>
              <w:spacing w:line="270" w:lineRule="atLeast"/>
              <w:rPr>
                <w:rFonts w:ascii="Menlo" w:hAnsi="Menlo" w:cs="Menlo"/>
                <w:color w:val="000000"/>
                <w:sz w:val="18"/>
                <w:szCs w:val="18"/>
              </w:rPr>
            </w:pPr>
          </w:p>
          <w:p w14:paraId="3D7B3012"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#Defining the values to be returned</w:t>
            </w:r>
          </w:p>
          <w:p w14:paraId="39F005D2"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lastRenderedPageBreak/>
              <w:t xml:space="preserve">        </w:t>
            </w:r>
            <w:r w:rsidRPr="00DF25CA">
              <w:rPr>
                <w:rFonts w:ascii="Menlo" w:hAnsi="Menlo" w:cs="Menlo"/>
                <w:color w:val="001080"/>
                <w:sz w:val="18"/>
                <w:szCs w:val="18"/>
              </w:rPr>
              <w:t>LoC</w:t>
            </w:r>
            <w:r w:rsidRPr="00DF25CA">
              <w:rPr>
                <w:rFonts w:ascii="Menlo" w:hAnsi="Menlo" w:cs="Menlo"/>
                <w:color w:val="000000"/>
                <w:sz w:val="18"/>
                <w:szCs w:val="18"/>
              </w:rPr>
              <w:t xml:space="preserve"> = </w:t>
            </w:r>
            <w:r w:rsidRPr="00DF25CA">
              <w:rPr>
                <w:rFonts w:ascii="Menlo" w:hAnsi="Menlo" w:cs="Menlo"/>
                <w:color w:val="001080"/>
                <w:sz w:val="18"/>
                <w:szCs w:val="18"/>
              </w:rPr>
              <w:t>a</w:t>
            </w:r>
            <w:r w:rsidRPr="00DF25CA">
              <w:rPr>
                <w:rFonts w:ascii="Menlo" w:hAnsi="Menlo" w:cs="Menlo"/>
                <w:color w:val="000000"/>
                <w:sz w:val="18"/>
                <w:szCs w:val="18"/>
              </w:rPr>
              <w:t>[</w:t>
            </w:r>
            <w:r w:rsidRPr="00DF25CA">
              <w:rPr>
                <w:rFonts w:ascii="Menlo" w:hAnsi="Menlo" w:cs="Menlo"/>
                <w:color w:val="A31515"/>
                <w:sz w:val="18"/>
                <w:szCs w:val="18"/>
              </w:rPr>
              <w:t>‘LoC’</w:t>
            </w:r>
            <w:r w:rsidRPr="00DF25CA">
              <w:rPr>
                <w:rFonts w:ascii="Menlo" w:hAnsi="Menlo" w:cs="Menlo"/>
                <w:color w:val="000000"/>
                <w:sz w:val="18"/>
                <w:szCs w:val="18"/>
              </w:rPr>
              <w:t>]</w:t>
            </w:r>
          </w:p>
          <w:p w14:paraId="481C169D"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 xml:space="preserve"> = </w:t>
            </w:r>
            <w:r w:rsidRPr="00DF25CA">
              <w:rPr>
                <w:rFonts w:ascii="Menlo" w:hAnsi="Menlo" w:cs="Menlo"/>
                <w:color w:val="001080"/>
                <w:sz w:val="18"/>
                <w:szCs w:val="18"/>
              </w:rPr>
              <w:t>a</w:t>
            </w:r>
            <w:r w:rsidRPr="00DF25CA">
              <w:rPr>
                <w:rFonts w:ascii="Menlo" w:hAnsi="Menlo" w:cs="Menlo"/>
                <w:color w:val="000000"/>
                <w:sz w:val="18"/>
                <w:szCs w:val="18"/>
              </w:rPr>
              <w:t>.loc[:,</w:t>
            </w:r>
            <w:r w:rsidRPr="00DF25CA">
              <w:rPr>
                <w:rFonts w:ascii="Menlo" w:hAnsi="Menlo" w:cs="Menlo"/>
                <w:color w:val="001080"/>
                <w:sz w:val="18"/>
                <w:szCs w:val="18"/>
              </w:rPr>
              <w:t>selected_features</w:t>
            </w:r>
            <w:r w:rsidRPr="00DF25CA">
              <w:rPr>
                <w:rFonts w:ascii="Menlo" w:hAnsi="Menlo" w:cs="Menlo"/>
                <w:color w:val="000000"/>
                <w:sz w:val="18"/>
                <w:szCs w:val="18"/>
              </w:rPr>
              <w:t>]</w:t>
            </w:r>
          </w:p>
          <w:p w14:paraId="789C7041" w14:textId="77777777" w:rsidR="00672FDE" w:rsidRPr="00DF25CA" w:rsidRDefault="00672FDE" w:rsidP="008401F7">
            <w:pPr>
              <w:shd w:val="clear" w:color="auto" w:fill="FFFFFF"/>
              <w:spacing w:line="270" w:lineRule="atLeast"/>
              <w:rPr>
                <w:rFonts w:ascii="Menlo" w:hAnsi="Menlo" w:cs="Menlo"/>
                <w:color w:val="000000"/>
                <w:sz w:val="18"/>
                <w:szCs w:val="18"/>
              </w:rPr>
            </w:pPr>
          </w:p>
          <w:p w14:paraId="248B6B0C"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#If the condition is not met, return empty dfs</w:t>
            </w:r>
          </w:p>
          <w:p w14:paraId="13966189"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else</w:t>
            </w:r>
            <w:r w:rsidRPr="00DF25CA">
              <w:rPr>
                <w:rFonts w:ascii="Menlo" w:hAnsi="Menlo" w:cs="Menlo"/>
                <w:color w:val="000000"/>
                <w:sz w:val="18"/>
                <w:szCs w:val="18"/>
              </w:rPr>
              <w:t xml:space="preserve">: </w:t>
            </w:r>
          </w:p>
          <w:p w14:paraId="0B2884C3" w14:textId="77777777" w:rsidR="00672FDE" w:rsidRPr="00DF25CA" w:rsidRDefault="00672FDE" w:rsidP="008401F7">
            <w:pPr>
              <w:shd w:val="clear" w:color="auto" w:fill="FFFFFF"/>
              <w:spacing w:line="270" w:lineRule="atLeast"/>
              <w:rPr>
                <w:rFonts w:ascii="Menlo" w:hAnsi="Menlo" w:cs="Menlo"/>
                <w:color w:val="000000"/>
                <w:sz w:val="18"/>
                <w:szCs w:val="18"/>
              </w:rPr>
            </w:pPr>
          </w:p>
          <w:p w14:paraId="2C79E4F6"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 xml:space="preserve"> = </w:t>
            </w: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267F99"/>
                <w:sz w:val="18"/>
                <w:szCs w:val="18"/>
              </w:rPr>
              <w:t>DataFrame</w:t>
            </w:r>
            <w:r w:rsidRPr="00DF25CA">
              <w:rPr>
                <w:rFonts w:ascii="Menlo" w:hAnsi="Menlo" w:cs="Menlo"/>
                <w:color w:val="000000"/>
                <w:sz w:val="18"/>
                <w:szCs w:val="18"/>
              </w:rPr>
              <w:t>(</w:t>
            </w:r>
            <w:r w:rsidRPr="00DF25CA">
              <w:rPr>
                <w:rFonts w:ascii="Menlo" w:hAnsi="Menlo" w:cs="Menlo"/>
                <w:color w:val="001080"/>
                <w:sz w:val="18"/>
                <w:szCs w:val="18"/>
              </w:rPr>
              <w:t>columns</w:t>
            </w:r>
            <w:r w:rsidRPr="00DF25CA">
              <w:rPr>
                <w:rFonts w:ascii="Menlo" w:hAnsi="Menlo" w:cs="Menlo"/>
                <w:color w:val="000000"/>
                <w:sz w:val="18"/>
                <w:szCs w:val="18"/>
              </w:rPr>
              <w:t xml:space="preserve">= </w:t>
            </w:r>
            <w:r w:rsidRPr="00DF25CA">
              <w:rPr>
                <w:rFonts w:ascii="Menlo" w:hAnsi="Menlo" w:cs="Menlo"/>
                <w:color w:val="001080"/>
                <w:sz w:val="18"/>
                <w:szCs w:val="18"/>
              </w:rPr>
              <w:t>selected_features</w:t>
            </w:r>
            <w:r w:rsidRPr="00DF25CA">
              <w:rPr>
                <w:rFonts w:ascii="Menlo" w:hAnsi="Menlo" w:cs="Menlo"/>
                <w:color w:val="000000"/>
                <w:sz w:val="18"/>
                <w:szCs w:val="18"/>
              </w:rPr>
              <w:t>)</w:t>
            </w:r>
          </w:p>
          <w:p w14:paraId="5B518D14"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LoC</w:t>
            </w:r>
            <w:r w:rsidRPr="00DF25CA">
              <w:rPr>
                <w:rFonts w:ascii="Menlo" w:hAnsi="Menlo" w:cs="Menlo"/>
                <w:color w:val="000000"/>
                <w:sz w:val="18"/>
                <w:szCs w:val="18"/>
              </w:rPr>
              <w:t xml:space="preserve"> = </w:t>
            </w: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267F99"/>
                <w:sz w:val="18"/>
                <w:szCs w:val="18"/>
              </w:rPr>
              <w:t>DataFrame</w:t>
            </w:r>
            <w:r w:rsidRPr="00DF25CA">
              <w:rPr>
                <w:rFonts w:ascii="Menlo" w:hAnsi="Menlo" w:cs="Menlo"/>
                <w:color w:val="000000"/>
                <w:sz w:val="18"/>
                <w:szCs w:val="18"/>
              </w:rPr>
              <w:t>()</w:t>
            </w:r>
          </w:p>
          <w:p w14:paraId="629E1EB1"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670C51C0"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5EA930B4" w14:textId="77777777" w:rsidR="00672FDE" w:rsidRPr="00DF25CA" w:rsidRDefault="00672FDE" w:rsidP="008401F7">
            <w:pPr>
              <w:shd w:val="clear" w:color="auto" w:fill="FFFFFF"/>
              <w:spacing w:line="270" w:lineRule="atLeast"/>
              <w:rPr>
                <w:rFonts w:ascii="Menlo" w:hAnsi="Menlo" w:cs="Menlo"/>
                <w:color w:val="000000"/>
                <w:sz w:val="18"/>
                <w:szCs w:val="18"/>
              </w:rPr>
            </w:pPr>
          </w:p>
          <w:p w14:paraId="1BBE5032"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return</w:t>
            </w: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 xml:space="preserve">, </w:t>
            </w:r>
            <w:r w:rsidRPr="00DF25CA">
              <w:rPr>
                <w:rFonts w:ascii="Menlo" w:hAnsi="Menlo" w:cs="Menlo"/>
                <w:color w:val="001080"/>
                <w:sz w:val="18"/>
                <w:szCs w:val="18"/>
              </w:rPr>
              <w:t>LoC</w:t>
            </w:r>
            <w:r w:rsidRPr="00DF25CA">
              <w:rPr>
                <w:rFonts w:ascii="Menlo" w:hAnsi="Menlo" w:cs="Menlo"/>
                <w:color w:val="000000"/>
                <w:sz w:val="18"/>
                <w:szCs w:val="18"/>
              </w:rPr>
              <w:t>]</w:t>
            </w:r>
          </w:p>
          <w:p w14:paraId="6F1749BB" w14:textId="77777777" w:rsidR="00672FDE" w:rsidRPr="00DF25CA" w:rsidRDefault="00672FDE" w:rsidP="008401F7">
            <w:pPr>
              <w:shd w:val="clear" w:color="auto" w:fill="FFFFFF"/>
              <w:spacing w:line="270" w:lineRule="atLeast"/>
              <w:rPr>
                <w:rFonts w:ascii="Menlo" w:hAnsi="Menlo" w:cs="Menlo"/>
                <w:color w:val="000000"/>
                <w:sz w:val="18"/>
                <w:szCs w:val="18"/>
              </w:rPr>
            </w:pPr>
          </w:p>
          <w:p w14:paraId="6B747448"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#Variable initialization</w:t>
            </w:r>
          </w:p>
          <w:p w14:paraId="6D9DD6FA"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general_dataframe</w:t>
            </w:r>
            <w:r w:rsidRPr="00DF25CA">
              <w:rPr>
                <w:rFonts w:ascii="Menlo" w:hAnsi="Menlo" w:cs="Menlo"/>
                <w:color w:val="000000"/>
                <w:sz w:val="18"/>
                <w:szCs w:val="18"/>
              </w:rPr>
              <w:t xml:space="preserve"> = </w:t>
            </w: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267F99"/>
                <w:sz w:val="18"/>
                <w:szCs w:val="18"/>
              </w:rPr>
              <w:t>DataFrame</w:t>
            </w:r>
            <w:r w:rsidRPr="00DF25CA">
              <w:rPr>
                <w:rFonts w:ascii="Menlo" w:hAnsi="Menlo" w:cs="Menlo"/>
                <w:color w:val="000000"/>
                <w:sz w:val="18"/>
                <w:szCs w:val="18"/>
              </w:rPr>
              <w:t>()</w:t>
            </w:r>
          </w:p>
          <w:p w14:paraId="5B4D3984"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X_train</w:t>
            </w:r>
            <w:r w:rsidRPr="00DF25CA">
              <w:rPr>
                <w:rFonts w:ascii="Menlo" w:hAnsi="Menlo" w:cs="Menlo"/>
                <w:color w:val="000000"/>
                <w:sz w:val="18"/>
                <w:szCs w:val="18"/>
              </w:rPr>
              <w:t xml:space="preserve"> =[]</w:t>
            </w:r>
          </w:p>
          <w:p w14:paraId="3CA4712B"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X_test</w:t>
            </w:r>
            <w:r w:rsidRPr="00DF25CA">
              <w:rPr>
                <w:rFonts w:ascii="Menlo" w:hAnsi="Menlo" w:cs="Menlo"/>
                <w:color w:val="000000"/>
                <w:sz w:val="18"/>
                <w:szCs w:val="18"/>
              </w:rPr>
              <w:t xml:space="preserve"> = []</w:t>
            </w:r>
          </w:p>
          <w:p w14:paraId="0B964DE6"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y_train</w:t>
            </w:r>
            <w:r w:rsidRPr="00DF25CA">
              <w:rPr>
                <w:rFonts w:ascii="Menlo" w:hAnsi="Menlo" w:cs="Menlo"/>
                <w:color w:val="000000"/>
                <w:sz w:val="18"/>
                <w:szCs w:val="18"/>
              </w:rPr>
              <w:t xml:space="preserve"> = []</w:t>
            </w:r>
          </w:p>
          <w:p w14:paraId="20372AC7"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y_test</w:t>
            </w:r>
            <w:r w:rsidRPr="00DF25CA">
              <w:rPr>
                <w:rFonts w:ascii="Menlo" w:hAnsi="Menlo" w:cs="Menlo"/>
                <w:color w:val="000000"/>
                <w:sz w:val="18"/>
                <w:szCs w:val="18"/>
              </w:rPr>
              <w:t xml:space="preserve"> = []</w:t>
            </w:r>
          </w:p>
          <w:p w14:paraId="7F70CCEF"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available_event</w:t>
            </w:r>
            <w:r w:rsidRPr="00DF25CA">
              <w:rPr>
                <w:rFonts w:ascii="Menlo" w:hAnsi="Menlo" w:cs="Menlo"/>
                <w:color w:val="000000"/>
                <w:sz w:val="18"/>
                <w:szCs w:val="18"/>
              </w:rPr>
              <w:t xml:space="preserve"> = </w:t>
            </w:r>
            <w:r w:rsidRPr="00DF25CA">
              <w:rPr>
                <w:rFonts w:ascii="Menlo" w:hAnsi="Menlo" w:cs="Menlo"/>
                <w:color w:val="098658"/>
                <w:sz w:val="18"/>
                <w:szCs w:val="18"/>
              </w:rPr>
              <w:t>0</w:t>
            </w:r>
          </w:p>
          <w:p w14:paraId="2572F951"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no_event</w:t>
            </w:r>
            <w:r w:rsidRPr="00DF25CA">
              <w:rPr>
                <w:rFonts w:ascii="Menlo" w:hAnsi="Menlo" w:cs="Menlo"/>
                <w:color w:val="000000"/>
                <w:sz w:val="18"/>
                <w:szCs w:val="18"/>
              </w:rPr>
              <w:t xml:space="preserve"> = </w:t>
            </w:r>
            <w:r w:rsidRPr="00DF25CA">
              <w:rPr>
                <w:rFonts w:ascii="Menlo" w:hAnsi="Menlo" w:cs="Menlo"/>
                <w:color w:val="098658"/>
                <w:sz w:val="18"/>
                <w:szCs w:val="18"/>
              </w:rPr>
              <w:t>0</w:t>
            </w:r>
          </w:p>
          <w:p w14:paraId="46D36215"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e</w:t>
            </w:r>
            <w:r w:rsidRPr="00DF25CA">
              <w:rPr>
                <w:rFonts w:ascii="Menlo" w:hAnsi="Menlo" w:cs="Menlo"/>
                <w:color w:val="000000"/>
                <w:sz w:val="18"/>
                <w:szCs w:val="18"/>
              </w:rPr>
              <w:t xml:space="preserve"> = </w:t>
            </w:r>
            <w:r w:rsidRPr="00DF25CA">
              <w:rPr>
                <w:rFonts w:ascii="Menlo" w:hAnsi="Menlo" w:cs="Menlo"/>
                <w:color w:val="098658"/>
                <w:sz w:val="18"/>
                <w:szCs w:val="18"/>
              </w:rPr>
              <w:t>0</w:t>
            </w:r>
          </w:p>
          <w:p w14:paraId="3666884F"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available_index</w:t>
            </w:r>
            <w:r w:rsidRPr="00DF25CA">
              <w:rPr>
                <w:rFonts w:ascii="Menlo" w:hAnsi="Menlo" w:cs="Menlo"/>
                <w:color w:val="000000"/>
                <w:sz w:val="18"/>
                <w:szCs w:val="18"/>
              </w:rPr>
              <w:t xml:space="preserve"> = </w:t>
            </w:r>
            <w:r w:rsidRPr="00DF25CA">
              <w:rPr>
                <w:rFonts w:ascii="Menlo" w:hAnsi="Menlo" w:cs="Menlo"/>
                <w:color w:val="098658"/>
                <w:sz w:val="18"/>
                <w:szCs w:val="18"/>
              </w:rPr>
              <w:t>0</w:t>
            </w:r>
          </w:p>
          <w:p w14:paraId="16881FE2"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available_patient</w:t>
            </w:r>
            <w:r w:rsidRPr="00DF25CA">
              <w:rPr>
                <w:rFonts w:ascii="Menlo" w:hAnsi="Menlo" w:cs="Menlo"/>
                <w:color w:val="000000"/>
                <w:sz w:val="18"/>
                <w:szCs w:val="18"/>
              </w:rPr>
              <w:t xml:space="preserve"> = </w:t>
            </w:r>
            <w:r w:rsidRPr="00DF25CA">
              <w:rPr>
                <w:rFonts w:ascii="Menlo" w:hAnsi="Menlo" w:cs="Menlo"/>
                <w:color w:val="098658"/>
                <w:sz w:val="18"/>
                <w:szCs w:val="18"/>
              </w:rPr>
              <w:t>0</w:t>
            </w:r>
          </w:p>
          <w:p w14:paraId="7F3BEB21" w14:textId="77777777" w:rsidR="00672FDE" w:rsidRPr="00DF25CA" w:rsidRDefault="00672FDE" w:rsidP="008401F7">
            <w:pPr>
              <w:shd w:val="clear" w:color="auto" w:fill="FFFFFF"/>
              <w:spacing w:after="240" w:line="270" w:lineRule="atLeast"/>
              <w:rPr>
                <w:rFonts w:ascii="Menlo" w:hAnsi="Menlo" w:cs="Menlo"/>
                <w:color w:val="000000"/>
                <w:sz w:val="18"/>
                <w:szCs w:val="18"/>
              </w:rPr>
            </w:pPr>
          </w:p>
          <w:p w14:paraId="38B83C83"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#Extracting patients df and iterating over it</w:t>
            </w:r>
          </w:p>
          <w:p w14:paraId="0EF63A3F"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AF00DB"/>
                <w:sz w:val="18"/>
                <w:szCs w:val="18"/>
              </w:rPr>
              <w:t>for</w:t>
            </w:r>
            <w:r w:rsidRPr="00DF25CA">
              <w:rPr>
                <w:rFonts w:ascii="Menlo" w:hAnsi="Menlo" w:cs="Menlo"/>
                <w:color w:val="000000"/>
                <w:sz w:val="18"/>
                <w:szCs w:val="18"/>
              </w:rPr>
              <w:t xml:space="preserve"> </w:t>
            </w:r>
            <w:r w:rsidRPr="00DF25CA">
              <w:rPr>
                <w:rFonts w:ascii="Menlo" w:hAnsi="Menlo" w:cs="Menlo"/>
                <w:color w:val="001080"/>
                <w:sz w:val="18"/>
                <w:szCs w:val="18"/>
              </w:rPr>
              <w:t>patient_ID</w:t>
            </w:r>
            <w:r w:rsidRPr="00DF25CA">
              <w:rPr>
                <w:rFonts w:ascii="Menlo" w:hAnsi="Menlo" w:cs="Menlo"/>
                <w:color w:val="000000"/>
                <w:sz w:val="18"/>
                <w:szCs w:val="18"/>
              </w:rPr>
              <w:t xml:space="preserve">, </w:t>
            </w:r>
            <w:r w:rsidRPr="00DF25CA">
              <w:rPr>
                <w:rFonts w:ascii="Menlo" w:hAnsi="Menlo" w:cs="Menlo"/>
                <w:color w:val="001080"/>
                <w:sz w:val="18"/>
                <w:szCs w:val="18"/>
              </w:rPr>
              <w:t>event_state</w:t>
            </w:r>
            <w:r w:rsidRPr="00DF25CA">
              <w:rPr>
                <w:rFonts w:ascii="Menlo" w:hAnsi="Menlo" w:cs="Menlo"/>
                <w:color w:val="000000"/>
                <w:sz w:val="18"/>
                <w:szCs w:val="18"/>
              </w:rPr>
              <w:t xml:space="preserve"> </w:t>
            </w:r>
            <w:r w:rsidRPr="00DF25CA">
              <w:rPr>
                <w:rFonts w:ascii="Menlo" w:hAnsi="Menlo" w:cs="Menlo"/>
                <w:color w:val="AF00DB"/>
                <w:sz w:val="18"/>
                <w:szCs w:val="18"/>
              </w:rPr>
              <w:t>in</w:t>
            </w:r>
            <w:r w:rsidRPr="00DF25CA">
              <w:rPr>
                <w:rFonts w:ascii="Menlo" w:hAnsi="Menlo" w:cs="Menlo"/>
                <w:color w:val="000000"/>
                <w:sz w:val="18"/>
                <w:szCs w:val="18"/>
              </w:rPr>
              <w:t xml:space="preserve"> </w:t>
            </w:r>
            <w:r w:rsidRPr="00DF25CA">
              <w:rPr>
                <w:rFonts w:ascii="Menlo" w:hAnsi="Menlo" w:cs="Menlo"/>
                <w:color w:val="267F99"/>
                <w:sz w:val="18"/>
                <w:szCs w:val="18"/>
              </w:rPr>
              <w:t>zip</w:t>
            </w:r>
            <w:r w:rsidRPr="00DF25CA">
              <w:rPr>
                <w:rFonts w:ascii="Menlo" w:hAnsi="Menlo" w:cs="Menlo"/>
                <w:color w:val="000000"/>
                <w:sz w:val="18"/>
                <w:szCs w:val="18"/>
              </w:rPr>
              <w:t>(</w:t>
            </w:r>
            <w:r w:rsidRPr="00DF25CA">
              <w:rPr>
                <w:rFonts w:ascii="Menlo" w:hAnsi="Menlo" w:cs="Menlo"/>
                <w:color w:val="795E26"/>
                <w:sz w:val="18"/>
                <w:szCs w:val="18"/>
              </w:rPr>
              <w:t>source</w:t>
            </w:r>
            <w:r w:rsidRPr="00DF25CA">
              <w:rPr>
                <w:rFonts w:ascii="Menlo" w:hAnsi="Menlo" w:cs="Menlo"/>
                <w:color w:val="000000"/>
                <w:sz w:val="18"/>
                <w:szCs w:val="18"/>
              </w:rPr>
              <w:t>[</w:t>
            </w:r>
            <w:r w:rsidRPr="00DF25CA">
              <w:rPr>
                <w:rFonts w:ascii="Menlo" w:hAnsi="Menlo" w:cs="Menlo"/>
                <w:color w:val="A31515"/>
                <w:sz w:val="18"/>
                <w:szCs w:val="18"/>
              </w:rPr>
              <w:t>‘ID’</w:t>
            </w:r>
            <w:r w:rsidRPr="00DF25CA">
              <w:rPr>
                <w:rFonts w:ascii="Menlo" w:hAnsi="Menlo" w:cs="Menlo"/>
                <w:color w:val="000000"/>
                <w:sz w:val="18"/>
                <w:szCs w:val="18"/>
              </w:rPr>
              <w:t>],</w:t>
            </w:r>
            <w:r w:rsidRPr="00DF25CA">
              <w:rPr>
                <w:rFonts w:ascii="Menlo" w:hAnsi="Menlo" w:cs="Menlo"/>
                <w:color w:val="795E26"/>
                <w:sz w:val="18"/>
                <w:szCs w:val="18"/>
              </w:rPr>
              <w:t>source</w:t>
            </w:r>
            <w:r w:rsidRPr="00DF25CA">
              <w:rPr>
                <w:rFonts w:ascii="Menlo" w:hAnsi="Menlo" w:cs="Menlo"/>
                <w:color w:val="000000"/>
                <w:sz w:val="18"/>
                <w:szCs w:val="18"/>
              </w:rPr>
              <w:t>[</w:t>
            </w:r>
            <w:r w:rsidRPr="00DF25CA">
              <w:rPr>
                <w:rFonts w:ascii="Menlo" w:hAnsi="Menlo" w:cs="Menlo"/>
                <w:color w:val="A31515"/>
                <w:sz w:val="18"/>
                <w:szCs w:val="18"/>
              </w:rPr>
              <w:t>‘EVENTS’</w:t>
            </w:r>
            <w:r w:rsidRPr="00DF25CA">
              <w:rPr>
                <w:rFonts w:ascii="Menlo" w:hAnsi="Menlo" w:cs="Menlo"/>
                <w:color w:val="000000"/>
                <w:sz w:val="18"/>
                <w:szCs w:val="18"/>
              </w:rPr>
              <w:t>]):</w:t>
            </w:r>
          </w:p>
          <w:p w14:paraId="17252F66"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if</w:t>
            </w:r>
            <w:r w:rsidRPr="00DF25CA">
              <w:rPr>
                <w:rFonts w:ascii="Menlo" w:hAnsi="Menlo" w:cs="Menlo"/>
                <w:color w:val="000000"/>
                <w:sz w:val="18"/>
                <w:szCs w:val="18"/>
              </w:rPr>
              <w:t xml:space="preserve"> </w:t>
            </w:r>
            <w:r w:rsidRPr="00DF25CA">
              <w:rPr>
                <w:rFonts w:ascii="Menlo" w:hAnsi="Menlo" w:cs="Menlo"/>
                <w:color w:val="001080"/>
                <w:sz w:val="18"/>
                <w:szCs w:val="18"/>
              </w:rPr>
              <w:t>event_state</w:t>
            </w:r>
            <w:r w:rsidRPr="00DF25CA">
              <w:rPr>
                <w:rFonts w:ascii="Menlo" w:hAnsi="Menlo" w:cs="Menlo"/>
                <w:color w:val="000000"/>
                <w:sz w:val="18"/>
                <w:szCs w:val="18"/>
              </w:rPr>
              <w:t xml:space="preserve"> == </w:t>
            </w:r>
            <w:r w:rsidRPr="00DF25CA">
              <w:rPr>
                <w:rFonts w:ascii="Menlo" w:hAnsi="Menlo" w:cs="Menlo"/>
                <w:color w:val="A31515"/>
                <w:sz w:val="18"/>
                <w:szCs w:val="18"/>
              </w:rPr>
              <w:t>‘AVAILABLE’</w:t>
            </w:r>
            <w:r w:rsidRPr="00DF25CA">
              <w:rPr>
                <w:rFonts w:ascii="Menlo" w:hAnsi="Menlo" w:cs="Menlo"/>
                <w:color w:val="000000"/>
                <w:sz w:val="18"/>
                <w:szCs w:val="18"/>
              </w:rPr>
              <w:t>:</w:t>
            </w:r>
          </w:p>
          <w:p w14:paraId="08980B7D"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4BFD6D10"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#Counting the patients with record of EVENTS</w:t>
            </w:r>
          </w:p>
          <w:p w14:paraId="544DD08F"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available_event</w:t>
            </w:r>
            <w:r w:rsidRPr="00DF25CA">
              <w:rPr>
                <w:rFonts w:ascii="Menlo" w:hAnsi="Menlo" w:cs="Menlo"/>
                <w:color w:val="000000"/>
                <w:sz w:val="18"/>
                <w:szCs w:val="18"/>
              </w:rPr>
              <w:t xml:space="preserve"> = </w:t>
            </w:r>
            <w:r w:rsidRPr="00DF25CA">
              <w:rPr>
                <w:rFonts w:ascii="Menlo" w:hAnsi="Menlo" w:cs="Menlo"/>
                <w:color w:val="001080"/>
                <w:sz w:val="18"/>
                <w:szCs w:val="18"/>
              </w:rPr>
              <w:t>available_event</w:t>
            </w:r>
            <w:r w:rsidRPr="00DF25CA">
              <w:rPr>
                <w:rFonts w:ascii="Menlo" w:hAnsi="Menlo" w:cs="Menlo"/>
                <w:color w:val="000000"/>
                <w:sz w:val="18"/>
                <w:szCs w:val="18"/>
              </w:rPr>
              <w:t xml:space="preserve"> +</w:t>
            </w:r>
            <w:r w:rsidRPr="00DF25CA">
              <w:rPr>
                <w:rFonts w:ascii="Menlo" w:hAnsi="Menlo" w:cs="Menlo"/>
                <w:color w:val="098658"/>
                <w:sz w:val="18"/>
                <w:szCs w:val="18"/>
              </w:rPr>
              <w:t>1</w:t>
            </w:r>
          </w:p>
          <w:p w14:paraId="4846DE4F" w14:textId="77777777" w:rsidR="00672FDE" w:rsidRPr="00DF25CA" w:rsidRDefault="00672FDE" w:rsidP="008401F7">
            <w:pPr>
              <w:shd w:val="clear" w:color="auto" w:fill="FFFFFF"/>
              <w:spacing w:line="270" w:lineRule="atLeast"/>
              <w:rPr>
                <w:rFonts w:ascii="Menlo" w:hAnsi="Menlo" w:cs="Menlo"/>
                <w:color w:val="000000"/>
                <w:sz w:val="18"/>
                <w:szCs w:val="18"/>
              </w:rPr>
            </w:pPr>
          </w:p>
          <w:p w14:paraId="61CB46CD"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#Reading the current archive of the patient</w:t>
            </w:r>
          </w:p>
          <w:p w14:paraId="4E6818F6"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path</w:t>
            </w:r>
            <w:r w:rsidRPr="00DF25CA">
              <w:rPr>
                <w:rFonts w:ascii="Menlo" w:hAnsi="Menlo" w:cs="Menlo"/>
                <w:color w:val="000000"/>
                <w:sz w:val="18"/>
                <w:szCs w:val="18"/>
              </w:rPr>
              <w:t xml:space="preserve"> = </w:t>
            </w:r>
            <w:r w:rsidRPr="00DF25CA">
              <w:rPr>
                <w:rFonts w:ascii="Menlo" w:hAnsi="Menlo" w:cs="Menlo"/>
                <w:color w:val="A31515"/>
                <w:sz w:val="18"/>
                <w:szCs w:val="18"/>
              </w:rPr>
              <w:t>‘/Users/marcpalomercadenas/Desktop/TFG/TFG/archives’</w:t>
            </w:r>
          </w:p>
          <w:p w14:paraId="0A928431"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795E26"/>
                <w:sz w:val="18"/>
                <w:szCs w:val="18"/>
              </w:rPr>
              <w:t>chdir</w:t>
            </w:r>
            <w:r w:rsidRPr="00DF25CA">
              <w:rPr>
                <w:rFonts w:ascii="Menlo" w:hAnsi="Menlo" w:cs="Menlo"/>
                <w:color w:val="000000"/>
                <w:sz w:val="18"/>
                <w:szCs w:val="18"/>
              </w:rPr>
              <w:t>(</w:t>
            </w:r>
            <w:r w:rsidRPr="00DF25CA">
              <w:rPr>
                <w:rFonts w:ascii="Menlo" w:hAnsi="Menlo" w:cs="Menlo"/>
                <w:color w:val="001080"/>
                <w:sz w:val="18"/>
                <w:szCs w:val="18"/>
              </w:rPr>
              <w:t>path</w:t>
            </w:r>
            <w:r w:rsidRPr="00DF25CA">
              <w:rPr>
                <w:rFonts w:ascii="Menlo" w:hAnsi="Menlo" w:cs="Menlo"/>
                <w:color w:val="000000"/>
                <w:sz w:val="18"/>
                <w:szCs w:val="18"/>
              </w:rPr>
              <w:t>)</w:t>
            </w:r>
          </w:p>
          <w:p w14:paraId="31E5F1B7"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archive</w:t>
            </w:r>
            <w:r w:rsidRPr="00DF25CA">
              <w:rPr>
                <w:rFonts w:ascii="Menlo" w:hAnsi="Menlo" w:cs="Menlo"/>
                <w:color w:val="000000"/>
                <w:sz w:val="18"/>
                <w:szCs w:val="18"/>
              </w:rPr>
              <w:t xml:space="preserve"> = </w:t>
            </w: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795E26"/>
                <w:sz w:val="18"/>
                <w:szCs w:val="18"/>
              </w:rPr>
              <w:t>read_csv</w:t>
            </w:r>
            <w:r w:rsidRPr="00DF25CA">
              <w:rPr>
                <w:rFonts w:ascii="Menlo" w:hAnsi="Menlo" w:cs="Menlo"/>
                <w:color w:val="000000"/>
                <w:sz w:val="18"/>
                <w:szCs w:val="18"/>
              </w:rPr>
              <w:t>(</w:t>
            </w:r>
            <w:r w:rsidRPr="00DF25CA">
              <w:rPr>
                <w:rFonts w:ascii="Menlo" w:hAnsi="Menlo" w:cs="Menlo"/>
                <w:color w:val="001080"/>
                <w:sz w:val="18"/>
                <w:szCs w:val="18"/>
              </w:rPr>
              <w:t>patient_ID</w:t>
            </w:r>
            <w:r w:rsidRPr="00DF25CA">
              <w:rPr>
                <w:rFonts w:ascii="Menlo" w:hAnsi="Menlo" w:cs="Menlo"/>
                <w:color w:val="000000"/>
                <w:sz w:val="18"/>
                <w:szCs w:val="18"/>
              </w:rPr>
              <w:t>+</w:t>
            </w:r>
            <w:r w:rsidRPr="00DF25CA">
              <w:rPr>
                <w:rFonts w:ascii="Menlo" w:hAnsi="Menlo" w:cs="Menlo"/>
                <w:color w:val="A31515"/>
                <w:sz w:val="18"/>
                <w:szCs w:val="18"/>
              </w:rPr>
              <w:t>’.csv’</w:t>
            </w:r>
            <w:r w:rsidRPr="00DF25CA">
              <w:rPr>
                <w:rFonts w:ascii="Menlo" w:hAnsi="Menlo" w:cs="Menlo"/>
                <w:color w:val="000000"/>
                <w:sz w:val="18"/>
                <w:szCs w:val="18"/>
              </w:rPr>
              <w:t>)</w:t>
            </w:r>
          </w:p>
          <w:p w14:paraId="5D76CFDF" w14:textId="77777777" w:rsidR="00672FDE" w:rsidRPr="00DF25CA" w:rsidRDefault="00672FDE" w:rsidP="008401F7">
            <w:pPr>
              <w:shd w:val="clear" w:color="auto" w:fill="FFFFFF"/>
              <w:spacing w:line="270" w:lineRule="atLeast"/>
              <w:rPr>
                <w:rFonts w:ascii="Menlo" w:hAnsi="Menlo" w:cs="Menlo"/>
                <w:color w:val="000000"/>
                <w:sz w:val="18"/>
                <w:szCs w:val="18"/>
              </w:rPr>
            </w:pPr>
          </w:p>
          <w:p w14:paraId="32118869"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#Finder returns the index of the verbal response</w:t>
            </w:r>
          </w:p>
          <w:p w14:paraId="65AAFB49"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index</w:t>
            </w:r>
            <w:r w:rsidRPr="00DF25CA">
              <w:rPr>
                <w:rFonts w:ascii="Menlo" w:hAnsi="Menlo" w:cs="Menlo"/>
                <w:color w:val="000000"/>
                <w:sz w:val="18"/>
                <w:szCs w:val="18"/>
              </w:rPr>
              <w:t xml:space="preserve"> = </w:t>
            </w:r>
            <w:r w:rsidRPr="00DF25CA">
              <w:rPr>
                <w:rFonts w:ascii="Menlo" w:hAnsi="Menlo" w:cs="Menlo"/>
                <w:color w:val="795E26"/>
                <w:sz w:val="18"/>
                <w:szCs w:val="18"/>
              </w:rPr>
              <w:t>finder</w:t>
            </w:r>
            <w:r w:rsidRPr="00DF25CA">
              <w:rPr>
                <w:rFonts w:ascii="Menlo" w:hAnsi="Menlo" w:cs="Menlo"/>
                <w:color w:val="000000"/>
                <w:sz w:val="18"/>
                <w:szCs w:val="18"/>
              </w:rPr>
              <w:t>(</w:t>
            </w:r>
            <w:r w:rsidRPr="00DF25CA">
              <w:rPr>
                <w:rFonts w:ascii="Menlo" w:hAnsi="Menlo" w:cs="Menlo"/>
                <w:color w:val="001080"/>
                <w:sz w:val="18"/>
                <w:szCs w:val="18"/>
              </w:rPr>
              <w:t>patient_dataframe</w:t>
            </w:r>
            <w:r w:rsidRPr="00DF25CA">
              <w:rPr>
                <w:rFonts w:ascii="Menlo" w:hAnsi="Menlo" w:cs="Menlo"/>
                <w:color w:val="000000"/>
                <w:sz w:val="18"/>
                <w:szCs w:val="18"/>
              </w:rPr>
              <w:t xml:space="preserve"> = </w:t>
            </w:r>
            <w:r w:rsidRPr="00DF25CA">
              <w:rPr>
                <w:rFonts w:ascii="Menlo" w:hAnsi="Menlo" w:cs="Menlo"/>
                <w:color w:val="001080"/>
                <w:sz w:val="18"/>
                <w:szCs w:val="18"/>
              </w:rPr>
              <w:t>archive</w:t>
            </w:r>
            <w:r w:rsidRPr="00DF25CA">
              <w:rPr>
                <w:rFonts w:ascii="Menlo" w:hAnsi="Menlo" w:cs="Menlo"/>
                <w:color w:val="000000"/>
                <w:sz w:val="18"/>
                <w:szCs w:val="18"/>
              </w:rPr>
              <w:t xml:space="preserve">, </w:t>
            </w:r>
            <w:r w:rsidRPr="00DF25CA">
              <w:rPr>
                <w:rFonts w:ascii="Menlo" w:hAnsi="Menlo" w:cs="Menlo"/>
                <w:color w:val="001080"/>
                <w:sz w:val="18"/>
                <w:szCs w:val="18"/>
              </w:rPr>
              <w:t>word1</w:t>
            </w:r>
            <w:r w:rsidRPr="00DF25CA">
              <w:rPr>
                <w:rFonts w:ascii="Menlo" w:hAnsi="Menlo" w:cs="Menlo"/>
                <w:color w:val="000000"/>
                <w:sz w:val="18"/>
                <w:szCs w:val="18"/>
              </w:rPr>
              <w:t xml:space="preserve"> = </w:t>
            </w:r>
            <w:r w:rsidRPr="00DF25CA">
              <w:rPr>
                <w:rFonts w:ascii="Menlo" w:hAnsi="Menlo" w:cs="Menlo"/>
                <w:color w:val="A31515"/>
                <w:sz w:val="18"/>
                <w:szCs w:val="18"/>
              </w:rPr>
              <w:t>“verb’”</w:t>
            </w:r>
            <w:r w:rsidRPr="00DF25CA">
              <w:rPr>
                <w:rFonts w:ascii="Menlo" w:hAnsi="Menlo" w:cs="Menlo"/>
                <w:color w:val="000000"/>
                <w:sz w:val="18"/>
                <w:szCs w:val="18"/>
              </w:rPr>
              <w:t xml:space="preserve">, </w:t>
            </w:r>
            <w:r w:rsidRPr="00DF25CA">
              <w:rPr>
                <w:rFonts w:ascii="Menlo" w:hAnsi="Menlo" w:cs="Menlo"/>
                <w:color w:val="001080"/>
                <w:sz w:val="18"/>
                <w:szCs w:val="18"/>
              </w:rPr>
              <w:t>word2</w:t>
            </w:r>
            <w:r w:rsidRPr="00DF25CA">
              <w:rPr>
                <w:rFonts w:ascii="Menlo" w:hAnsi="Menlo" w:cs="Menlo"/>
                <w:color w:val="000000"/>
                <w:sz w:val="18"/>
                <w:szCs w:val="18"/>
              </w:rPr>
              <w:t xml:space="preserve"> =</w:t>
            </w:r>
            <w:r w:rsidRPr="00DF25CA">
              <w:rPr>
                <w:rFonts w:ascii="Menlo" w:hAnsi="Menlo" w:cs="Menlo"/>
                <w:color w:val="A31515"/>
                <w:sz w:val="18"/>
                <w:szCs w:val="18"/>
              </w:rPr>
              <w:t>”verbal”</w:t>
            </w:r>
            <w:r w:rsidRPr="00DF25CA">
              <w:rPr>
                <w:rFonts w:ascii="Menlo" w:hAnsi="Menlo" w:cs="Menlo"/>
                <w:color w:val="000000"/>
                <w:sz w:val="18"/>
                <w:szCs w:val="18"/>
              </w:rPr>
              <w:t>)</w:t>
            </w:r>
          </w:p>
          <w:p w14:paraId="6B7702DF" w14:textId="77777777" w:rsidR="00672FDE" w:rsidRPr="00DF25CA" w:rsidRDefault="00672FDE" w:rsidP="008401F7">
            <w:pPr>
              <w:shd w:val="clear" w:color="auto" w:fill="FFFFFF"/>
              <w:spacing w:line="270" w:lineRule="atLeast"/>
              <w:rPr>
                <w:rFonts w:ascii="Menlo" w:hAnsi="Menlo" w:cs="Menlo"/>
                <w:color w:val="000000"/>
                <w:sz w:val="18"/>
                <w:szCs w:val="18"/>
              </w:rPr>
            </w:pPr>
          </w:p>
          <w:p w14:paraId="4FB61FAB"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#If there is index of verbal response, there is verbal response</w:t>
            </w:r>
          </w:p>
          <w:p w14:paraId="18E9CA4D"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if</w:t>
            </w:r>
            <w:r w:rsidRPr="00DF25CA">
              <w:rPr>
                <w:rFonts w:ascii="Menlo" w:hAnsi="Menlo" w:cs="Menlo"/>
                <w:color w:val="000000"/>
                <w:sz w:val="18"/>
                <w:szCs w:val="18"/>
              </w:rPr>
              <w:t xml:space="preserve"> </w:t>
            </w:r>
            <w:r w:rsidRPr="00DF25CA">
              <w:rPr>
                <w:rFonts w:ascii="Menlo" w:hAnsi="Menlo" w:cs="Menlo"/>
                <w:color w:val="001080"/>
                <w:sz w:val="18"/>
                <w:szCs w:val="18"/>
              </w:rPr>
              <w:t>index</w:t>
            </w:r>
            <w:r w:rsidRPr="00DF25CA">
              <w:rPr>
                <w:rFonts w:ascii="Menlo" w:hAnsi="Menlo" w:cs="Menlo"/>
                <w:color w:val="000000"/>
                <w:sz w:val="18"/>
                <w:szCs w:val="18"/>
              </w:rPr>
              <w:t xml:space="preserve"> != []:</w:t>
            </w:r>
          </w:p>
          <w:p w14:paraId="5C02A405"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available_index</w:t>
            </w:r>
            <w:r w:rsidRPr="00DF25CA">
              <w:rPr>
                <w:rFonts w:ascii="Menlo" w:hAnsi="Menlo" w:cs="Menlo"/>
                <w:color w:val="000000"/>
                <w:sz w:val="18"/>
                <w:szCs w:val="18"/>
              </w:rPr>
              <w:t xml:space="preserve"> = </w:t>
            </w:r>
            <w:r w:rsidRPr="00DF25CA">
              <w:rPr>
                <w:rFonts w:ascii="Menlo" w:hAnsi="Menlo" w:cs="Menlo"/>
                <w:color w:val="001080"/>
                <w:sz w:val="18"/>
                <w:szCs w:val="18"/>
              </w:rPr>
              <w:t>available_index</w:t>
            </w:r>
            <w:r w:rsidRPr="00DF25CA">
              <w:rPr>
                <w:rFonts w:ascii="Menlo" w:hAnsi="Menlo" w:cs="Menlo"/>
                <w:color w:val="000000"/>
                <w:sz w:val="18"/>
                <w:szCs w:val="18"/>
              </w:rPr>
              <w:t>+</w:t>
            </w:r>
            <w:r w:rsidRPr="00DF25CA">
              <w:rPr>
                <w:rFonts w:ascii="Menlo" w:hAnsi="Menlo" w:cs="Menlo"/>
                <w:color w:val="098658"/>
                <w:sz w:val="18"/>
                <w:szCs w:val="18"/>
              </w:rPr>
              <w:t>1</w:t>
            </w:r>
          </w:p>
          <w:p w14:paraId="6C5B288F"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002FE080"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#We cut the patients’ dataframe info  +/- 1 minute from the loose of verbal response</w:t>
            </w:r>
          </w:p>
          <w:p w14:paraId="47C44D5D"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frame</w:t>
            </w:r>
            <w:r w:rsidRPr="00DF25CA">
              <w:rPr>
                <w:rFonts w:ascii="Menlo" w:hAnsi="Menlo" w:cs="Menlo"/>
                <w:color w:val="000000"/>
                <w:sz w:val="18"/>
                <w:szCs w:val="18"/>
              </w:rPr>
              <w:t xml:space="preserve">, </w:t>
            </w:r>
            <w:r w:rsidRPr="00DF25CA">
              <w:rPr>
                <w:rFonts w:ascii="Menlo" w:hAnsi="Menlo" w:cs="Menlo"/>
                <w:color w:val="001080"/>
                <w:sz w:val="18"/>
                <w:szCs w:val="18"/>
              </w:rPr>
              <w:t>LoC</w:t>
            </w:r>
            <w:r w:rsidRPr="00DF25CA">
              <w:rPr>
                <w:rFonts w:ascii="Menlo" w:hAnsi="Menlo" w:cs="Menlo"/>
                <w:color w:val="000000"/>
                <w:sz w:val="18"/>
                <w:szCs w:val="18"/>
              </w:rPr>
              <w:t xml:space="preserve"> = </w:t>
            </w:r>
            <w:r w:rsidRPr="00DF25CA">
              <w:rPr>
                <w:rFonts w:ascii="Menlo" w:hAnsi="Menlo" w:cs="Menlo"/>
                <w:color w:val="795E26"/>
                <w:sz w:val="18"/>
                <w:szCs w:val="18"/>
              </w:rPr>
              <w:t>data_preprocessing</w:t>
            </w:r>
            <w:r w:rsidRPr="00DF25CA">
              <w:rPr>
                <w:rFonts w:ascii="Menlo" w:hAnsi="Menlo" w:cs="Menlo"/>
                <w:color w:val="000000"/>
                <w:sz w:val="18"/>
                <w:szCs w:val="18"/>
              </w:rPr>
              <w:t>(</w:t>
            </w:r>
            <w:r w:rsidRPr="00DF25CA">
              <w:rPr>
                <w:rFonts w:ascii="Menlo" w:hAnsi="Menlo" w:cs="Menlo"/>
                <w:color w:val="001080"/>
                <w:sz w:val="18"/>
                <w:szCs w:val="18"/>
              </w:rPr>
              <w:t>archive</w:t>
            </w:r>
            <w:r w:rsidRPr="00DF25CA">
              <w:rPr>
                <w:rFonts w:ascii="Menlo" w:hAnsi="Menlo" w:cs="Menlo"/>
                <w:color w:val="000000"/>
                <w:sz w:val="18"/>
                <w:szCs w:val="18"/>
              </w:rPr>
              <w:t>,</w:t>
            </w:r>
            <w:r w:rsidRPr="00DF25CA">
              <w:rPr>
                <w:rFonts w:ascii="Menlo" w:hAnsi="Menlo" w:cs="Menlo"/>
                <w:color w:val="001080"/>
                <w:sz w:val="18"/>
                <w:szCs w:val="18"/>
              </w:rPr>
              <w:t>index</w:t>
            </w:r>
            <w:r w:rsidRPr="00DF25CA">
              <w:rPr>
                <w:rFonts w:ascii="Menlo" w:hAnsi="Menlo" w:cs="Menlo"/>
                <w:color w:val="000000"/>
                <w:sz w:val="18"/>
                <w:szCs w:val="18"/>
              </w:rPr>
              <w:t>,</w:t>
            </w:r>
            <w:r w:rsidRPr="00DF25CA">
              <w:rPr>
                <w:rFonts w:ascii="Menlo" w:hAnsi="Menlo" w:cs="Menlo"/>
                <w:color w:val="001080"/>
                <w:sz w:val="18"/>
                <w:szCs w:val="18"/>
              </w:rPr>
              <w:t>selected_features</w:t>
            </w:r>
            <w:r w:rsidRPr="00DF25CA">
              <w:rPr>
                <w:rFonts w:ascii="Menlo" w:hAnsi="Menlo" w:cs="Menlo"/>
                <w:color w:val="000000"/>
                <w:sz w:val="18"/>
                <w:szCs w:val="18"/>
              </w:rPr>
              <w:t>)</w:t>
            </w:r>
          </w:p>
          <w:p w14:paraId="50D8D1D6"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28F6D9EF" w14:textId="77777777" w:rsidR="00672FDE" w:rsidRPr="00DF25CA" w:rsidRDefault="00672FDE" w:rsidP="008401F7">
            <w:pPr>
              <w:shd w:val="clear" w:color="auto" w:fill="FFFFFF"/>
              <w:spacing w:line="270" w:lineRule="atLeast"/>
              <w:rPr>
                <w:rFonts w:ascii="Menlo" w:hAnsi="Menlo" w:cs="Menlo"/>
                <w:color w:val="000000"/>
                <w:sz w:val="18"/>
                <w:szCs w:val="18"/>
              </w:rPr>
            </w:pPr>
          </w:p>
          <w:p w14:paraId="21135B7A"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lastRenderedPageBreak/>
              <w:t xml:space="preserve">            </w:t>
            </w:r>
            <w:r w:rsidRPr="00DF25CA">
              <w:rPr>
                <w:rFonts w:ascii="Menlo" w:hAnsi="Menlo" w:cs="Menlo"/>
                <w:color w:val="008000"/>
                <w:sz w:val="18"/>
                <w:szCs w:val="18"/>
              </w:rPr>
              <w:t>#We concat the 120 seconds patients’ dataframes for later analysis and visualization</w:t>
            </w:r>
          </w:p>
          <w:p w14:paraId="7EA90CE4"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795E26"/>
                <w:sz w:val="18"/>
                <w:szCs w:val="18"/>
              </w:rPr>
              <w:t>concat</w:t>
            </w:r>
            <w:r w:rsidRPr="00DF25CA">
              <w:rPr>
                <w:rFonts w:ascii="Menlo" w:hAnsi="Menlo" w:cs="Menlo"/>
                <w:color w:val="000000"/>
                <w:sz w:val="18"/>
                <w:szCs w:val="18"/>
              </w:rPr>
              <w:t>([</w:t>
            </w:r>
            <w:r w:rsidRPr="00DF25CA">
              <w:rPr>
                <w:rFonts w:ascii="Menlo" w:hAnsi="Menlo" w:cs="Menlo"/>
                <w:color w:val="001080"/>
                <w:sz w:val="18"/>
                <w:szCs w:val="18"/>
              </w:rPr>
              <w:t>general_dataframe</w:t>
            </w:r>
            <w:r w:rsidRPr="00DF25CA">
              <w:rPr>
                <w:rFonts w:ascii="Menlo" w:hAnsi="Menlo" w:cs="Menlo"/>
                <w:color w:val="000000"/>
                <w:sz w:val="18"/>
                <w:szCs w:val="18"/>
              </w:rPr>
              <w:t xml:space="preserve">, </w:t>
            </w: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795E26"/>
                <w:sz w:val="18"/>
                <w:szCs w:val="18"/>
              </w:rPr>
              <w:t>concat</w:t>
            </w:r>
            <w:r w:rsidRPr="00DF25CA">
              <w:rPr>
                <w:rFonts w:ascii="Menlo" w:hAnsi="Menlo" w:cs="Menlo"/>
                <w:color w:val="000000"/>
                <w:sz w:val="18"/>
                <w:szCs w:val="18"/>
              </w:rPr>
              <w:t>([</w:t>
            </w:r>
            <w:r w:rsidRPr="00DF25CA">
              <w:rPr>
                <w:rFonts w:ascii="Menlo" w:hAnsi="Menlo" w:cs="Menlo"/>
                <w:color w:val="001080"/>
                <w:sz w:val="18"/>
                <w:szCs w:val="18"/>
              </w:rPr>
              <w:t>frame</w:t>
            </w:r>
            <w:r w:rsidRPr="00DF25CA">
              <w:rPr>
                <w:rFonts w:ascii="Menlo" w:hAnsi="Menlo" w:cs="Menlo"/>
                <w:color w:val="000000"/>
                <w:sz w:val="18"/>
                <w:szCs w:val="18"/>
              </w:rPr>
              <w:t xml:space="preserve">, </w:t>
            </w:r>
            <w:r w:rsidRPr="00DF25CA">
              <w:rPr>
                <w:rFonts w:ascii="Menlo" w:hAnsi="Menlo" w:cs="Menlo"/>
                <w:color w:val="001080"/>
                <w:sz w:val="18"/>
                <w:szCs w:val="18"/>
              </w:rPr>
              <w:t>LoC</w:t>
            </w:r>
            <w:r w:rsidRPr="00DF25CA">
              <w:rPr>
                <w:rFonts w:ascii="Menlo" w:hAnsi="Menlo" w:cs="Menlo"/>
                <w:color w:val="000000"/>
                <w:sz w:val="18"/>
                <w:szCs w:val="18"/>
              </w:rPr>
              <w:t xml:space="preserve">], </w:t>
            </w:r>
            <w:r w:rsidRPr="00DF25CA">
              <w:rPr>
                <w:rFonts w:ascii="Menlo" w:hAnsi="Menlo" w:cs="Menlo"/>
                <w:color w:val="001080"/>
                <w:sz w:val="18"/>
                <w:szCs w:val="18"/>
              </w:rPr>
              <w:t>ignore_index</w:t>
            </w:r>
            <w:r w:rsidRPr="00DF25CA">
              <w:rPr>
                <w:rFonts w:ascii="Menlo" w:hAnsi="Menlo" w:cs="Menlo"/>
                <w:color w:val="000000"/>
                <w:sz w:val="18"/>
                <w:szCs w:val="18"/>
              </w:rPr>
              <w:t xml:space="preserve"> = </w:t>
            </w:r>
            <w:r w:rsidRPr="00DF25CA">
              <w:rPr>
                <w:rFonts w:ascii="Menlo" w:hAnsi="Menlo" w:cs="Menlo"/>
                <w:color w:val="0000FF"/>
                <w:sz w:val="18"/>
                <w:szCs w:val="18"/>
              </w:rPr>
              <w:t>True</w:t>
            </w:r>
            <w:r w:rsidRPr="00DF25CA">
              <w:rPr>
                <w:rFonts w:ascii="Menlo" w:hAnsi="Menlo" w:cs="Menlo"/>
                <w:color w:val="000000"/>
                <w:sz w:val="18"/>
                <w:szCs w:val="18"/>
              </w:rPr>
              <w:t xml:space="preserve">)], </w:t>
            </w:r>
            <w:r w:rsidRPr="00DF25CA">
              <w:rPr>
                <w:rFonts w:ascii="Menlo" w:hAnsi="Menlo" w:cs="Menlo"/>
                <w:color w:val="001080"/>
                <w:sz w:val="18"/>
                <w:szCs w:val="18"/>
              </w:rPr>
              <w:t>ignore_index</w:t>
            </w:r>
            <w:r w:rsidRPr="00DF25CA">
              <w:rPr>
                <w:rFonts w:ascii="Menlo" w:hAnsi="Menlo" w:cs="Menlo"/>
                <w:color w:val="000000"/>
                <w:sz w:val="18"/>
                <w:szCs w:val="18"/>
              </w:rPr>
              <w:t xml:space="preserve">= </w:t>
            </w:r>
            <w:r w:rsidRPr="00DF25CA">
              <w:rPr>
                <w:rFonts w:ascii="Menlo" w:hAnsi="Menlo" w:cs="Menlo"/>
                <w:color w:val="0000FF"/>
                <w:sz w:val="18"/>
                <w:szCs w:val="18"/>
              </w:rPr>
              <w:t>True</w:t>
            </w:r>
            <w:r w:rsidRPr="00DF25CA">
              <w:rPr>
                <w:rFonts w:ascii="Menlo" w:hAnsi="Menlo" w:cs="Menlo"/>
                <w:color w:val="000000"/>
                <w:sz w:val="18"/>
                <w:szCs w:val="18"/>
              </w:rPr>
              <w:t>)</w:t>
            </w:r>
          </w:p>
          <w:p w14:paraId="36608229" w14:textId="77777777" w:rsidR="00672FDE" w:rsidRPr="00DF25CA" w:rsidRDefault="00672FDE" w:rsidP="008401F7">
            <w:pPr>
              <w:shd w:val="clear" w:color="auto" w:fill="FFFFFF"/>
              <w:spacing w:line="270" w:lineRule="atLeast"/>
              <w:rPr>
                <w:rFonts w:ascii="Menlo" w:hAnsi="Menlo" w:cs="Menlo"/>
                <w:color w:val="000000"/>
                <w:sz w:val="18"/>
                <w:szCs w:val="18"/>
              </w:rPr>
            </w:pPr>
          </w:p>
          <w:p w14:paraId="2F6E3823"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 xml:space="preserve">#If the patient had verb resp on propo+remi, the dataframe shouldn’t be empty: </w:t>
            </w:r>
          </w:p>
          <w:p w14:paraId="326C5701"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if</w:t>
            </w:r>
            <w:r w:rsidRPr="00DF25CA">
              <w:rPr>
                <w:rFonts w:ascii="Menlo" w:hAnsi="Menlo" w:cs="Menlo"/>
                <w:color w:val="000000"/>
                <w:sz w:val="18"/>
                <w:szCs w:val="18"/>
              </w:rPr>
              <w:t xml:space="preserve"> </w:t>
            </w:r>
            <w:r w:rsidRPr="00DF25CA">
              <w:rPr>
                <w:rFonts w:ascii="Menlo" w:hAnsi="Menlo" w:cs="Menlo"/>
                <w:color w:val="795E26"/>
                <w:sz w:val="18"/>
                <w:szCs w:val="18"/>
              </w:rPr>
              <w:t>len</w:t>
            </w:r>
            <w:r w:rsidRPr="00DF25CA">
              <w:rPr>
                <w:rFonts w:ascii="Menlo" w:hAnsi="Menlo" w:cs="Menlo"/>
                <w:color w:val="000000"/>
                <w:sz w:val="18"/>
                <w:szCs w:val="18"/>
              </w:rPr>
              <w:t>(</w:t>
            </w:r>
            <w:r w:rsidRPr="00DF25CA">
              <w:rPr>
                <w:rFonts w:ascii="Menlo" w:hAnsi="Menlo" w:cs="Menlo"/>
                <w:color w:val="001080"/>
                <w:sz w:val="18"/>
                <w:szCs w:val="18"/>
              </w:rPr>
              <w:t>frame</w:t>
            </w:r>
            <w:r w:rsidRPr="00DF25CA">
              <w:rPr>
                <w:rFonts w:ascii="Menlo" w:hAnsi="Menlo" w:cs="Menlo"/>
                <w:color w:val="000000"/>
                <w:sz w:val="18"/>
                <w:szCs w:val="18"/>
              </w:rPr>
              <w:t xml:space="preserve">) != </w:t>
            </w:r>
            <w:r w:rsidRPr="00DF25CA">
              <w:rPr>
                <w:rFonts w:ascii="Menlo" w:hAnsi="Menlo" w:cs="Menlo"/>
                <w:color w:val="098658"/>
                <w:sz w:val="18"/>
                <w:szCs w:val="18"/>
              </w:rPr>
              <w:t>0</w:t>
            </w:r>
            <w:r w:rsidRPr="00DF25CA">
              <w:rPr>
                <w:rFonts w:ascii="Menlo" w:hAnsi="Menlo" w:cs="Menlo"/>
                <w:color w:val="000000"/>
                <w:sz w:val="18"/>
                <w:szCs w:val="18"/>
              </w:rPr>
              <w:t>:</w:t>
            </w:r>
          </w:p>
          <w:p w14:paraId="0152955D"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available_patient</w:t>
            </w:r>
            <w:r w:rsidRPr="00DF25CA">
              <w:rPr>
                <w:rFonts w:ascii="Menlo" w:hAnsi="Menlo" w:cs="Menlo"/>
                <w:color w:val="000000"/>
                <w:sz w:val="18"/>
                <w:szCs w:val="18"/>
              </w:rPr>
              <w:t xml:space="preserve"> = </w:t>
            </w:r>
            <w:r w:rsidRPr="00DF25CA">
              <w:rPr>
                <w:rFonts w:ascii="Menlo" w:hAnsi="Menlo" w:cs="Menlo"/>
                <w:color w:val="001080"/>
                <w:sz w:val="18"/>
                <w:szCs w:val="18"/>
              </w:rPr>
              <w:t>available_patient</w:t>
            </w:r>
            <w:r w:rsidRPr="00DF25CA">
              <w:rPr>
                <w:rFonts w:ascii="Menlo" w:hAnsi="Menlo" w:cs="Menlo"/>
                <w:color w:val="000000"/>
                <w:sz w:val="18"/>
                <w:szCs w:val="18"/>
              </w:rPr>
              <w:t xml:space="preserve"> +</w:t>
            </w:r>
            <w:r w:rsidRPr="00DF25CA">
              <w:rPr>
                <w:rFonts w:ascii="Menlo" w:hAnsi="Menlo" w:cs="Menlo"/>
                <w:color w:val="098658"/>
                <w:sz w:val="18"/>
                <w:szCs w:val="18"/>
              </w:rPr>
              <w:t>1</w:t>
            </w:r>
          </w:p>
          <w:p w14:paraId="5838B5A6" w14:textId="77777777" w:rsidR="00672FDE" w:rsidRPr="00DF25CA" w:rsidRDefault="00672FDE" w:rsidP="008401F7">
            <w:pPr>
              <w:shd w:val="clear" w:color="auto" w:fill="FFFFFF"/>
              <w:spacing w:after="240" w:line="270" w:lineRule="atLeast"/>
              <w:rPr>
                <w:rFonts w:ascii="Menlo" w:hAnsi="Menlo" w:cs="Menlo"/>
                <w:color w:val="000000"/>
                <w:sz w:val="18"/>
                <w:szCs w:val="18"/>
              </w:rPr>
            </w:pPr>
          </w:p>
          <w:p w14:paraId="129D893C"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#Data scaling. There are a lot more types of scaling</w:t>
            </w:r>
          </w:p>
          <w:p w14:paraId="40A67F44"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from</w:t>
            </w:r>
            <w:r w:rsidRPr="00DF25CA">
              <w:rPr>
                <w:rFonts w:ascii="Menlo" w:hAnsi="Menlo" w:cs="Menlo"/>
                <w:color w:val="000000"/>
                <w:sz w:val="18"/>
                <w:szCs w:val="18"/>
              </w:rPr>
              <w:t xml:space="preserve"> </w:t>
            </w:r>
            <w:r w:rsidRPr="00DF25CA">
              <w:rPr>
                <w:rFonts w:ascii="Menlo" w:hAnsi="Menlo" w:cs="Menlo"/>
                <w:color w:val="267F99"/>
                <w:sz w:val="18"/>
                <w:szCs w:val="18"/>
              </w:rPr>
              <w:t>sklearn</w:t>
            </w:r>
            <w:r w:rsidRPr="00DF25CA">
              <w:rPr>
                <w:rFonts w:ascii="Menlo" w:hAnsi="Menlo" w:cs="Menlo"/>
                <w:color w:val="000000"/>
                <w:sz w:val="18"/>
                <w:szCs w:val="18"/>
              </w:rPr>
              <w:t>.</w:t>
            </w:r>
            <w:r w:rsidRPr="00DF25CA">
              <w:rPr>
                <w:rFonts w:ascii="Menlo" w:hAnsi="Menlo" w:cs="Menlo"/>
                <w:color w:val="267F99"/>
                <w:sz w:val="18"/>
                <w:szCs w:val="18"/>
              </w:rPr>
              <w:t>preprocessing</w:t>
            </w:r>
            <w:r w:rsidRPr="00DF25CA">
              <w:rPr>
                <w:rFonts w:ascii="Menlo" w:hAnsi="Menlo" w:cs="Menlo"/>
                <w:color w:val="000000"/>
                <w:sz w:val="18"/>
                <w:szCs w:val="18"/>
              </w:rPr>
              <w:t xml:space="preserve"> </w:t>
            </w:r>
            <w:r w:rsidRPr="00DF25CA">
              <w:rPr>
                <w:rFonts w:ascii="Menlo" w:hAnsi="Menlo" w:cs="Menlo"/>
                <w:color w:val="AF00DB"/>
                <w:sz w:val="18"/>
                <w:szCs w:val="18"/>
              </w:rPr>
              <w:t>import</w:t>
            </w:r>
            <w:r w:rsidRPr="00DF25CA">
              <w:rPr>
                <w:rFonts w:ascii="Menlo" w:hAnsi="Menlo" w:cs="Menlo"/>
                <w:color w:val="000000"/>
                <w:sz w:val="18"/>
                <w:szCs w:val="18"/>
              </w:rPr>
              <w:t xml:space="preserve"> </w:t>
            </w:r>
            <w:r w:rsidRPr="00DF25CA">
              <w:rPr>
                <w:rFonts w:ascii="Menlo" w:hAnsi="Menlo" w:cs="Menlo"/>
                <w:color w:val="267F99"/>
                <w:sz w:val="18"/>
                <w:szCs w:val="18"/>
              </w:rPr>
              <w:t>MaxAbsScaler</w:t>
            </w:r>
          </w:p>
          <w:p w14:paraId="4E6D1D95"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scaler</w:t>
            </w:r>
            <w:r w:rsidRPr="00DF25CA">
              <w:rPr>
                <w:rFonts w:ascii="Menlo" w:hAnsi="Menlo" w:cs="Menlo"/>
                <w:color w:val="000000"/>
                <w:sz w:val="18"/>
                <w:szCs w:val="18"/>
              </w:rPr>
              <w:t xml:space="preserve"> = </w:t>
            </w:r>
            <w:r w:rsidRPr="00DF25CA">
              <w:rPr>
                <w:rFonts w:ascii="Menlo" w:hAnsi="Menlo" w:cs="Menlo"/>
                <w:color w:val="267F99"/>
                <w:sz w:val="18"/>
                <w:szCs w:val="18"/>
              </w:rPr>
              <w:t>MaxAbsScaler</w:t>
            </w:r>
            <w:r w:rsidRPr="00DF25CA">
              <w:rPr>
                <w:rFonts w:ascii="Menlo" w:hAnsi="Menlo" w:cs="Menlo"/>
                <w:color w:val="000000"/>
                <w:sz w:val="18"/>
                <w:szCs w:val="18"/>
              </w:rPr>
              <w:t>()</w:t>
            </w:r>
          </w:p>
          <w:p w14:paraId="4B14BAB7"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frame</w:t>
            </w:r>
            <w:r w:rsidRPr="00DF25CA">
              <w:rPr>
                <w:rFonts w:ascii="Menlo" w:hAnsi="Menlo" w:cs="Menlo"/>
                <w:color w:val="000000"/>
                <w:sz w:val="18"/>
                <w:szCs w:val="18"/>
              </w:rPr>
              <w:t xml:space="preserve"> = </w:t>
            </w:r>
            <w:r w:rsidRPr="00DF25CA">
              <w:rPr>
                <w:rFonts w:ascii="Menlo" w:hAnsi="Menlo" w:cs="Menlo"/>
                <w:color w:val="001080"/>
                <w:sz w:val="18"/>
                <w:szCs w:val="18"/>
              </w:rPr>
              <w:t>scaler</w:t>
            </w:r>
            <w:r w:rsidRPr="00DF25CA">
              <w:rPr>
                <w:rFonts w:ascii="Menlo" w:hAnsi="Menlo" w:cs="Menlo"/>
                <w:color w:val="000000"/>
                <w:sz w:val="18"/>
                <w:szCs w:val="18"/>
              </w:rPr>
              <w:t>.</w:t>
            </w:r>
            <w:r w:rsidRPr="00DF25CA">
              <w:rPr>
                <w:rFonts w:ascii="Menlo" w:hAnsi="Menlo" w:cs="Menlo"/>
                <w:color w:val="795E26"/>
                <w:sz w:val="18"/>
                <w:szCs w:val="18"/>
              </w:rPr>
              <w:t>fit_transform</w:t>
            </w:r>
            <w:r w:rsidRPr="00DF25CA">
              <w:rPr>
                <w:rFonts w:ascii="Menlo" w:hAnsi="Menlo" w:cs="Menlo"/>
                <w:color w:val="000000"/>
                <w:sz w:val="18"/>
                <w:szCs w:val="18"/>
              </w:rPr>
              <w:t>(</w:t>
            </w:r>
            <w:r w:rsidRPr="00DF25CA">
              <w:rPr>
                <w:rFonts w:ascii="Menlo" w:hAnsi="Menlo" w:cs="Menlo"/>
                <w:color w:val="001080"/>
                <w:sz w:val="18"/>
                <w:szCs w:val="18"/>
              </w:rPr>
              <w:t>frame</w:t>
            </w:r>
            <w:r w:rsidRPr="00DF25CA">
              <w:rPr>
                <w:rFonts w:ascii="Menlo" w:hAnsi="Menlo" w:cs="Menlo"/>
                <w:color w:val="000000"/>
                <w:sz w:val="18"/>
                <w:szCs w:val="18"/>
              </w:rPr>
              <w:t>)</w:t>
            </w:r>
          </w:p>
          <w:p w14:paraId="754BD34C" w14:textId="77777777" w:rsidR="00672FDE" w:rsidRPr="00DF25CA" w:rsidRDefault="00672FDE" w:rsidP="008401F7">
            <w:pPr>
              <w:shd w:val="clear" w:color="auto" w:fill="FFFFFF"/>
              <w:spacing w:line="270" w:lineRule="atLeast"/>
              <w:rPr>
                <w:rFonts w:ascii="Menlo" w:hAnsi="Menlo" w:cs="Menlo"/>
                <w:color w:val="000000"/>
                <w:sz w:val="18"/>
                <w:szCs w:val="18"/>
              </w:rPr>
            </w:pPr>
          </w:p>
          <w:p w14:paraId="78F5FC1F"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 Split data into train and test subsets, randomly and putting whole patients in train or test, to avoid overfitting.</w:t>
            </w:r>
          </w:p>
          <w:p w14:paraId="0FD638A9"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X</w:t>
            </w:r>
            <w:r w:rsidRPr="00DF25CA">
              <w:rPr>
                <w:rFonts w:ascii="Menlo" w:hAnsi="Menlo" w:cs="Menlo"/>
                <w:color w:val="000000"/>
                <w:sz w:val="18"/>
                <w:szCs w:val="18"/>
              </w:rPr>
              <w:t xml:space="preserve"> = </w:t>
            </w:r>
            <w:r w:rsidRPr="00DF25CA">
              <w:rPr>
                <w:rFonts w:ascii="Menlo" w:hAnsi="Menlo" w:cs="Menlo"/>
                <w:color w:val="267F99"/>
                <w:sz w:val="18"/>
                <w:szCs w:val="18"/>
              </w:rPr>
              <w:t>random</w:t>
            </w:r>
            <w:r w:rsidRPr="00DF25CA">
              <w:rPr>
                <w:rFonts w:ascii="Menlo" w:hAnsi="Menlo" w:cs="Menlo"/>
                <w:color w:val="000000"/>
                <w:sz w:val="18"/>
                <w:szCs w:val="18"/>
              </w:rPr>
              <w:t>.</w:t>
            </w:r>
            <w:r w:rsidRPr="00DF25CA">
              <w:rPr>
                <w:rFonts w:ascii="Menlo" w:hAnsi="Menlo" w:cs="Menlo"/>
                <w:color w:val="795E26"/>
                <w:sz w:val="18"/>
                <w:szCs w:val="18"/>
              </w:rPr>
              <w:t>uniform</w:t>
            </w:r>
            <w:r w:rsidRPr="00DF25CA">
              <w:rPr>
                <w:rFonts w:ascii="Menlo" w:hAnsi="Menlo" w:cs="Menlo"/>
                <w:color w:val="000000"/>
                <w:sz w:val="18"/>
                <w:szCs w:val="18"/>
              </w:rPr>
              <w:t>(</w:t>
            </w:r>
            <w:r w:rsidRPr="00DF25CA">
              <w:rPr>
                <w:rFonts w:ascii="Menlo" w:hAnsi="Menlo" w:cs="Menlo"/>
                <w:color w:val="098658"/>
                <w:sz w:val="18"/>
                <w:szCs w:val="18"/>
              </w:rPr>
              <w:t>0</w:t>
            </w:r>
            <w:r w:rsidRPr="00DF25CA">
              <w:rPr>
                <w:rFonts w:ascii="Menlo" w:hAnsi="Menlo" w:cs="Menlo"/>
                <w:color w:val="000000"/>
                <w:sz w:val="18"/>
                <w:szCs w:val="18"/>
              </w:rPr>
              <w:t>,</w:t>
            </w:r>
            <w:r w:rsidRPr="00DF25CA">
              <w:rPr>
                <w:rFonts w:ascii="Menlo" w:hAnsi="Menlo" w:cs="Menlo"/>
                <w:color w:val="098658"/>
                <w:sz w:val="18"/>
                <w:szCs w:val="18"/>
              </w:rPr>
              <w:t>1</w:t>
            </w:r>
            <w:r w:rsidRPr="00DF25CA">
              <w:rPr>
                <w:rFonts w:ascii="Menlo" w:hAnsi="Menlo" w:cs="Menlo"/>
                <w:color w:val="000000"/>
                <w:sz w:val="18"/>
                <w:szCs w:val="18"/>
              </w:rPr>
              <w:t>)</w:t>
            </w:r>
          </w:p>
          <w:p w14:paraId="28486790"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if</w:t>
            </w:r>
            <w:r w:rsidRPr="00DF25CA">
              <w:rPr>
                <w:rFonts w:ascii="Menlo" w:hAnsi="Menlo" w:cs="Menlo"/>
                <w:color w:val="000000"/>
                <w:sz w:val="18"/>
                <w:szCs w:val="18"/>
              </w:rPr>
              <w:t xml:space="preserve"> </w:t>
            </w:r>
            <w:r w:rsidRPr="00DF25CA">
              <w:rPr>
                <w:rFonts w:ascii="Menlo" w:hAnsi="Menlo" w:cs="Menlo"/>
                <w:color w:val="001080"/>
                <w:sz w:val="18"/>
                <w:szCs w:val="18"/>
              </w:rPr>
              <w:t>x</w:t>
            </w:r>
            <w:r w:rsidRPr="00DF25CA">
              <w:rPr>
                <w:rFonts w:ascii="Menlo" w:hAnsi="Menlo" w:cs="Menlo"/>
                <w:color w:val="000000"/>
                <w:sz w:val="18"/>
                <w:szCs w:val="18"/>
              </w:rPr>
              <w:t xml:space="preserve"> &lt; </w:t>
            </w:r>
            <w:r w:rsidRPr="00DF25CA">
              <w:rPr>
                <w:rFonts w:ascii="Menlo" w:hAnsi="Menlo" w:cs="Menlo"/>
                <w:color w:val="098658"/>
                <w:sz w:val="18"/>
                <w:szCs w:val="18"/>
              </w:rPr>
              <w:t>0.5</w:t>
            </w:r>
            <w:r w:rsidRPr="00DF25CA">
              <w:rPr>
                <w:rFonts w:ascii="Menlo" w:hAnsi="Menlo" w:cs="Menlo"/>
                <w:color w:val="000000"/>
                <w:sz w:val="18"/>
                <w:szCs w:val="18"/>
              </w:rPr>
              <w:t>:</w:t>
            </w:r>
          </w:p>
          <w:p w14:paraId="7CB9D3AE"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7FFAA847"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X_train</w:t>
            </w:r>
            <w:r w:rsidRPr="00DF25CA">
              <w:rPr>
                <w:rFonts w:ascii="Menlo" w:hAnsi="Menlo" w:cs="Menlo"/>
                <w:color w:val="000000"/>
                <w:sz w:val="18"/>
                <w:szCs w:val="18"/>
              </w:rPr>
              <w:t>.</w:t>
            </w:r>
            <w:r w:rsidRPr="00DF25CA">
              <w:rPr>
                <w:rFonts w:ascii="Menlo" w:hAnsi="Menlo" w:cs="Menlo"/>
                <w:color w:val="795E26"/>
                <w:sz w:val="18"/>
                <w:szCs w:val="18"/>
              </w:rPr>
              <w:t>append</w:t>
            </w:r>
            <w:r w:rsidRPr="00DF25CA">
              <w:rPr>
                <w:rFonts w:ascii="Menlo" w:hAnsi="Menlo" w:cs="Menlo"/>
                <w:color w:val="000000"/>
                <w:sz w:val="18"/>
                <w:szCs w:val="18"/>
              </w:rPr>
              <w:t>(</w:t>
            </w:r>
            <w:r w:rsidRPr="00DF25CA">
              <w:rPr>
                <w:rFonts w:ascii="Menlo" w:hAnsi="Menlo" w:cs="Menlo"/>
                <w:color w:val="001080"/>
                <w:sz w:val="18"/>
                <w:szCs w:val="18"/>
              </w:rPr>
              <w:t>frame</w:t>
            </w:r>
            <w:r w:rsidRPr="00DF25CA">
              <w:rPr>
                <w:rFonts w:ascii="Menlo" w:hAnsi="Menlo" w:cs="Menlo"/>
                <w:color w:val="000000"/>
                <w:sz w:val="18"/>
                <w:szCs w:val="18"/>
              </w:rPr>
              <w:t>)</w:t>
            </w:r>
          </w:p>
          <w:p w14:paraId="4E16A58D"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y_train</w:t>
            </w:r>
            <w:r w:rsidRPr="00DF25CA">
              <w:rPr>
                <w:rFonts w:ascii="Menlo" w:hAnsi="Menlo" w:cs="Menlo"/>
                <w:color w:val="000000"/>
                <w:sz w:val="18"/>
                <w:szCs w:val="18"/>
              </w:rPr>
              <w:t>.</w:t>
            </w:r>
            <w:r w:rsidRPr="00DF25CA">
              <w:rPr>
                <w:rFonts w:ascii="Menlo" w:hAnsi="Menlo" w:cs="Menlo"/>
                <w:color w:val="795E26"/>
                <w:sz w:val="18"/>
                <w:szCs w:val="18"/>
              </w:rPr>
              <w:t>append</w:t>
            </w:r>
            <w:r w:rsidRPr="00DF25CA">
              <w:rPr>
                <w:rFonts w:ascii="Menlo" w:hAnsi="Menlo" w:cs="Menlo"/>
                <w:color w:val="000000"/>
                <w:sz w:val="18"/>
                <w:szCs w:val="18"/>
              </w:rPr>
              <w:t>(</w:t>
            </w:r>
            <w:r w:rsidRPr="00DF25CA">
              <w:rPr>
                <w:rFonts w:ascii="Menlo" w:hAnsi="Menlo" w:cs="Menlo"/>
                <w:color w:val="001080"/>
                <w:sz w:val="18"/>
                <w:szCs w:val="18"/>
              </w:rPr>
              <w:t>LoC</w:t>
            </w:r>
            <w:r w:rsidRPr="00DF25CA">
              <w:rPr>
                <w:rFonts w:ascii="Menlo" w:hAnsi="Menlo" w:cs="Menlo"/>
                <w:color w:val="000000"/>
                <w:sz w:val="18"/>
                <w:szCs w:val="18"/>
              </w:rPr>
              <w:t>)</w:t>
            </w:r>
          </w:p>
          <w:p w14:paraId="55D9F281"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else</w:t>
            </w:r>
            <w:r w:rsidRPr="00DF25CA">
              <w:rPr>
                <w:rFonts w:ascii="Menlo" w:hAnsi="Menlo" w:cs="Menlo"/>
                <w:color w:val="000000"/>
                <w:sz w:val="18"/>
                <w:szCs w:val="18"/>
              </w:rPr>
              <w:t>:</w:t>
            </w:r>
          </w:p>
          <w:p w14:paraId="2539285D"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X_test</w:t>
            </w:r>
            <w:r w:rsidRPr="00DF25CA">
              <w:rPr>
                <w:rFonts w:ascii="Menlo" w:hAnsi="Menlo" w:cs="Menlo"/>
                <w:color w:val="000000"/>
                <w:sz w:val="18"/>
                <w:szCs w:val="18"/>
              </w:rPr>
              <w:t>.</w:t>
            </w:r>
            <w:r w:rsidRPr="00DF25CA">
              <w:rPr>
                <w:rFonts w:ascii="Menlo" w:hAnsi="Menlo" w:cs="Menlo"/>
                <w:color w:val="795E26"/>
                <w:sz w:val="18"/>
                <w:szCs w:val="18"/>
              </w:rPr>
              <w:t>append</w:t>
            </w:r>
            <w:r w:rsidRPr="00DF25CA">
              <w:rPr>
                <w:rFonts w:ascii="Menlo" w:hAnsi="Menlo" w:cs="Menlo"/>
                <w:color w:val="000000"/>
                <w:sz w:val="18"/>
                <w:szCs w:val="18"/>
              </w:rPr>
              <w:t>(</w:t>
            </w:r>
            <w:r w:rsidRPr="00DF25CA">
              <w:rPr>
                <w:rFonts w:ascii="Menlo" w:hAnsi="Menlo" w:cs="Menlo"/>
                <w:color w:val="001080"/>
                <w:sz w:val="18"/>
                <w:szCs w:val="18"/>
              </w:rPr>
              <w:t>frame</w:t>
            </w:r>
            <w:r w:rsidRPr="00DF25CA">
              <w:rPr>
                <w:rFonts w:ascii="Menlo" w:hAnsi="Menlo" w:cs="Menlo"/>
                <w:color w:val="000000"/>
                <w:sz w:val="18"/>
                <w:szCs w:val="18"/>
              </w:rPr>
              <w:t>)</w:t>
            </w:r>
          </w:p>
          <w:p w14:paraId="1CCE4809"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y_test</w:t>
            </w:r>
            <w:r w:rsidRPr="00DF25CA">
              <w:rPr>
                <w:rFonts w:ascii="Menlo" w:hAnsi="Menlo" w:cs="Menlo"/>
                <w:color w:val="000000"/>
                <w:sz w:val="18"/>
                <w:szCs w:val="18"/>
              </w:rPr>
              <w:t>.</w:t>
            </w:r>
            <w:r w:rsidRPr="00DF25CA">
              <w:rPr>
                <w:rFonts w:ascii="Menlo" w:hAnsi="Menlo" w:cs="Menlo"/>
                <w:color w:val="795E26"/>
                <w:sz w:val="18"/>
                <w:szCs w:val="18"/>
              </w:rPr>
              <w:t>append</w:t>
            </w:r>
            <w:r w:rsidRPr="00DF25CA">
              <w:rPr>
                <w:rFonts w:ascii="Menlo" w:hAnsi="Menlo" w:cs="Menlo"/>
                <w:color w:val="000000"/>
                <w:sz w:val="18"/>
                <w:szCs w:val="18"/>
              </w:rPr>
              <w:t>(</w:t>
            </w:r>
            <w:r w:rsidRPr="00DF25CA">
              <w:rPr>
                <w:rFonts w:ascii="Menlo" w:hAnsi="Menlo" w:cs="Menlo"/>
                <w:color w:val="001080"/>
                <w:sz w:val="18"/>
                <w:szCs w:val="18"/>
              </w:rPr>
              <w:t>LoC</w:t>
            </w:r>
            <w:r w:rsidRPr="00DF25CA">
              <w:rPr>
                <w:rFonts w:ascii="Menlo" w:hAnsi="Menlo" w:cs="Menlo"/>
                <w:color w:val="000000"/>
                <w:sz w:val="18"/>
                <w:szCs w:val="18"/>
              </w:rPr>
              <w:t>)</w:t>
            </w:r>
          </w:p>
          <w:p w14:paraId="30AE495A"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2940D17F"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36B1B9C6"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else</w:t>
            </w:r>
            <w:r w:rsidRPr="00DF25CA">
              <w:rPr>
                <w:rFonts w:ascii="Menlo" w:hAnsi="Menlo" w:cs="Menlo"/>
                <w:color w:val="000000"/>
                <w:sz w:val="18"/>
                <w:szCs w:val="18"/>
              </w:rPr>
              <w:t>:</w:t>
            </w:r>
          </w:p>
          <w:p w14:paraId="5B30A317"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e</w:t>
            </w:r>
            <w:r w:rsidRPr="00DF25CA">
              <w:rPr>
                <w:rFonts w:ascii="Menlo" w:hAnsi="Menlo" w:cs="Menlo"/>
                <w:color w:val="000000"/>
                <w:sz w:val="18"/>
                <w:szCs w:val="18"/>
              </w:rPr>
              <w:t xml:space="preserve"> = </w:t>
            </w:r>
            <w:r w:rsidRPr="00DF25CA">
              <w:rPr>
                <w:rFonts w:ascii="Menlo" w:hAnsi="Menlo" w:cs="Menlo"/>
                <w:color w:val="001080"/>
                <w:sz w:val="18"/>
                <w:szCs w:val="18"/>
              </w:rPr>
              <w:t>e</w:t>
            </w:r>
            <w:r w:rsidRPr="00DF25CA">
              <w:rPr>
                <w:rFonts w:ascii="Menlo" w:hAnsi="Menlo" w:cs="Menlo"/>
                <w:color w:val="000000"/>
                <w:sz w:val="18"/>
                <w:szCs w:val="18"/>
              </w:rPr>
              <w:t>+</w:t>
            </w:r>
            <w:r w:rsidRPr="00DF25CA">
              <w:rPr>
                <w:rFonts w:ascii="Menlo" w:hAnsi="Menlo" w:cs="Menlo"/>
                <w:color w:val="098658"/>
                <w:sz w:val="18"/>
                <w:szCs w:val="18"/>
              </w:rPr>
              <w:t>1</w:t>
            </w:r>
          </w:p>
          <w:p w14:paraId="73ED921A"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else</w:t>
            </w:r>
            <w:r w:rsidRPr="00DF25CA">
              <w:rPr>
                <w:rFonts w:ascii="Menlo" w:hAnsi="Menlo" w:cs="Menlo"/>
                <w:color w:val="000000"/>
                <w:sz w:val="18"/>
                <w:szCs w:val="18"/>
              </w:rPr>
              <w:t>:</w:t>
            </w:r>
          </w:p>
          <w:p w14:paraId="7C0AED19"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no_event</w:t>
            </w:r>
            <w:r w:rsidRPr="00DF25CA">
              <w:rPr>
                <w:rFonts w:ascii="Menlo" w:hAnsi="Menlo" w:cs="Menlo"/>
                <w:color w:val="000000"/>
                <w:sz w:val="18"/>
                <w:szCs w:val="18"/>
              </w:rPr>
              <w:t xml:space="preserve"> = </w:t>
            </w:r>
            <w:r w:rsidRPr="00DF25CA">
              <w:rPr>
                <w:rFonts w:ascii="Menlo" w:hAnsi="Menlo" w:cs="Menlo"/>
                <w:color w:val="001080"/>
                <w:sz w:val="18"/>
                <w:szCs w:val="18"/>
              </w:rPr>
              <w:t>no_event</w:t>
            </w:r>
            <w:r w:rsidRPr="00DF25CA">
              <w:rPr>
                <w:rFonts w:ascii="Menlo" w:hAnsi="Menlo" w:cs="Menlo"/>
                <w:color w:val="000000"/>
                <w:sz w:val="18"/>
                <w:szCs w:val="18"/>
              </w:rPr>
              <w:t xml:space="preserve"> +</w:t>
            </w:r>
            <w:r w:rsidRPr="00DF25CA">
              <w:rPr>
                <w:rFonts w:ascii="Menlo" w:hAnsi="Menlo" w:cs="Menlo"/>
                <w:color w:val="098658"/>
                <w:sz w:val="18"/>
                <w:szCs w:val="18"/>
              </w:rPr>
              <w:t>1</w:t>
            </w:r>
          </w:p>
          <w:p w14:paraId="4A36C973" w14:textId="77777777" w:rsidR="00672FDE" w:rsidRPr="00DF25CA" w:rsidRDefault="00672FDE" w:rsidP="008401F7">
            <w:pPr>
              <w:shd w:val="clear" w:color="auto" w:fill="FFFFFF"/>
              <w:spacing w:after="240" w:line="270" w:lineRule="atLeast"/>
              <w:rPr>
                <w:rFonts w:ascii="Menlo" w:hAnsi="Menlo" w:cs="Menlo"/>
                <w:color w:val="000000"/>
                <w:sz w:val="18"/>
                <w:szCs w:val="18"/>
              </w:rPr>
            </w:pPr>
          </w:p>
          <w:p w14:paraId="32DB13E0"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 xml:space="preserve">#Glimpse of the amount of patients being used and those not </w:t>
            </w:r>
          </w:p>
          <w:p w14:paraId="19963CB6"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795E26"/>
                <w:sz w:val="18"/>
                <w:szCs w:val="18"/>
              </w:rPr>
              <w:t>print</w:t>
            </w:r>
            <w:r w:rsidRPr="00DF25CA">
              <w:rPr>
                <w:rFonts w:ascii="Menlo" w:hAnsi="Menlo" w:cs="Menlo"/>
                <w:color w:val="000000"/>
                <w:sz w:val="18"/>
                <w:szCs w:val="18"/>
              </w:rPr>
              <w:t>(</w:t>
            </w:r>
            <w:r w:rsidRPr="00DF25CA">
              <w:rPr>
                <w:rFonts w:ascii="Menlo" w:hAnsi="Menlo" w:cs="Menlo"/>
                <w:color w:val="0000FF"/>
                <w:sz w:val="18"/>
                <w:szCs w:val="18"/>
              </w:rPr>
              <w:t>f</w:t>
            </w:r>
            <w:r w:rsidRPr="00DF25CA">
              <w:rPr>
                <w:rFonts w:ascii="Menlo" w:hAnsi="Menlo" w:cs="Menlo"/>
                <w:color w:val="A31515"/>
                <w:sz w:val="18"/>
                <w:szCs w:val="18"/>
              </w:rPr>
              <w:t xml:space="preserve">’There are </w:t>
            </w:r>
            <w:r w:rsidRPr="00DF25CA">
              <w:rPr>
                <w:rFonts w:ascii="Menlo" w:hAnsi="Menlo" w:cs="Menlo"/>
                <w:color w:val="0000FF"/>
                <w:sz w:val="18"/>
                <w:szCs w:val="18"/>
              </w:rPr>
              <w:t>{</w:t>
            </w:r>
            <w:r w:rsidRPr="00DF25CA">
              <w:rPr>
                <w:rFonts w:ascii="Menlo" w:hAnsi="Menlo" w:cs="Menlo"/>
                <w:color w:val="001080"/>
                <w:sz w:val="18"/>
                <w:szCs w:val="18"/>
              </w:rPr>
              <w:t>available_index</w:t>
            </w:r>
            <w:r w:rsidRPr="00DF25CA">
              <w:rPr>
                <w:rFonts w:ascii="Menlo" w:hAnsi="Menlo" w:cs="Menlo"/>
                <w:color w:val="0000FF"/>
                <w:sz w:val="18"/>
                <w:szCs w:val="18"/>
              </w:rPr>
              <w:t>}</w:t>
            </w:r>
            <w:r w:rsidRPr="00DF25CA">
              <w:rPr>
                <w:rFonts w:ascii="Menlo" w:hAnsi="Menlo" w:cs="Menlo"/>
                <w:color w:val="A31515"/>
                <w:sz w:val="18"/>
                <w:szCs w:val="18"/>
              </w:rPr>
              <w:t xml:space="preserve">  patients from </w:t>
            </w:r>
            <w:r w:rsidRPr="00DF25CA">
              <w:rPr>
                <w:rFonts w:ascii="Menlo" w:hAnsi="Menlo" w:cs="Menlo"/>
                <w:color w:val="0000FF"/>
                <w:sz w:val="18"/>
                <w:szCs w:val="18"/>
              </w:rPr>
              <w:t>{</w:t>
            </w:r>
            <w:r w:rsidRPr="00DF25CA">
              <w:rPr>
                <w:rFonts w:ascii="Menlo" w:hAnsi="Menlo" w:cs="Menlo"/>
                <w:color w:val="001080"/>
                <w:sz w:val="18"/>
                <w:szCs w:val="18"/>
              </w:rPr>
              <w:t>available_index</w:t>
            </w:r>
            <w:r w:rsidRPr="00DF25CA">
              <w:rPr>
                <w:rFonts w:ascii="Menlo" w:hAnsi="Menlo" w:cs="Menlo"/>
                <w:color w:val="000000"/>
                <w:sz w:val="18"/>
                <w:szCs w:val="18"/>
              </w:rPr>
              <w:t xml:space="preserve"> + </w:t>
            </w:r>
            <w:r w:rsidRPr="00DF25CA">
              <w:rPr>
                <w:rFonts w:ascii="Menlo" w:hAnsi="Menlo" w:cs="Menlo"/>
                <w:color w:val="001080"/>
                <w:sz w:val="18"/>
                <w:szCs w:val="18"/>
              </w:rPr>
              <w:t>no_event</w:t>
            </w:r>
            <w:r w:rsidRPr="00DF25CA">
              <w:rPr>
                <w:rFonts w:ascii="Menlo" w:hAnsi="Menlo" w:cs="Menlo"/>
                <w:color w:val="0000FF"/>
                <w:sz w:val="18"/>
                <w:szCs w:val="18"/>
              </w:rPr>
              <w:t>}</w:t>
            </w:r>
            <w:r w:rsidRPr="00DF25CA">
              <w:rPr>
                <w:rFonts w:ascii="Menlo" w:hAnsi="Menlo" w:cs="Menlo"/>
                <w:color w:val="A31515"/>
                <w:sz w:val="18"/>
                <w:szCs w:val="18"/>
              </w:rPr>
              <w:t xml:space="preserve"> with verbal response recording’</w:t>
            </w:r>
            <w:r w:rsidRPr="00DF25CA">
              <w:rPr>
                <w:rFonts w:ascii="Menlo" w:hAnsi="Menlo" w:cs="Menlo"/>
                <w:color w:val="000000"/>
                <w:sz w:val="18"/>
                <w:szCs w:val="18"/>
              </w:rPr>
              <w:t>)</w:t>
            </w:r>
          </w:p>
          <w:p w14:paraId="33A3DEC5"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795E26"/>
                <w:sz w:val="18"/>
                <w:szCs w:val="18"/>
              </w:rPr>
              <w:t>print</w:t>
            </w:r>
            <w:r w:rsidRPr="00DF25CA">
              <w:rPr>
                <w:rFonts w:ascii="Menlo" w:hAnsi="Menlo" w:cs="Menlo"/>
                <w:color w:val="000000"/>
                <w:sz w:val="18"/>
                <w:szCs w:val="18"/>
              </w:rPr>
              <w:t>(</w:t>
            </w:r>
            <w:r w:rsidRPr="00DF25CA">
              <w:rPr>
                <w:rFonts w:ascii="Menlo" w:hAnsi="Menlo" w:cs="Menlo"/>
                <w:color w:val="0000FF"/>
                <w:sz w:val="18"/>
                <w:szCs w:val="18"/>
              </w:rPr>
              <w:t>f</w:t>
            </w:r>
            <w:r w:rsidRPr="00DF25CA">
              <w:rPr>
                <w:rFonts w:ascii="Menlo" w:hAnsi="Menlo" w:cs="Menlo"/>
                <w:color w:val="A31515"/>
                <w:sz w:val="18"/>
                <w:szCs w:val="18"/>
              </w:rPr>
              <w:t xml:space="preserve">’There are </w:t>
            </w:r>
            <w:r w:rsidRPr="00DF25CA">
              <w:rPr>
                <w:rFonts w:ascii="Menlo" w:hAnsi="Menlo" w:cs="Menlo"/>
                <w:color w:val="0000FF"/>
                <w:sz w:val="18"/>
                <w:szCs w:val="18"/>
              </w:rPr>
              <w:t>{</w:t>
            </w:r>
            <w:r w:rsidRPr="00DF25CA">
              <w:rPr>
                <w:rFonts w:ascii="Menlo" w:hAnsi="Menlo" w:cs="Menlo"/>
                <w:color w:val="795E26"/>
                <w:sz w:val="18"/>
                <w:szCs w:val="18"/>
              </w:rPr>
              <w:t>round</w:t>
            </w:r>
            <w:r w:rsidRPr="00DF25CA">
              <w:rPr>
                <w:rFonts w:ascii="Menlo" w:hAnsi="Menlo" w:cs="Menlo"/>
                <w:color w:val="000000"/>
                <w:sz w:val="18"/>
                <w:szCs w:val="18"/>
              </w:rPr>
              <w:t>((</w:t>
            </w:r>
            <w:r w:rsidRPr="00DF25CA">
              <w:rPr>
                <w:rFonts w:ascii="Menlo" w:hAnsi="Menlo" w:cs="Menlo"/>
                <w:color w:val="001080"/>
                <w:sz w:val="18"/>
                <w:szCs w:val="18"/>
              </w:rPr>
              <w:t>available_patient</w:t>
            </w:r>
            <w:r w:rsidRPr="00DF25CA">
              <w:rPr>
                <w:rFonts w:ascii="Menlo" w:hAnsi="Menlo" w:cs="Menlo"/>
                <w:color w:val="000000"/>
                <w:sz w:val="18"/>
                <w:szCs w:val="18"/>
              </w:rPr>
              <w:t>)*</w:t>
            </w:r>
            <w:r w:rsidRPr="00DF25CA">
              <w:rPr>
                <w:rFonts w:ascii="Menlo" w:hAnsi="Menlo" w:cs="Menlo"/>
                <w:color w:val="098658"/>
                <w:sz w:val="18"/>
                <w:szCs w:val="18"/>
              </w:rPr>
              <w:t>100</w:t>
            </w:r>
            <w:r w:rsidRPr="00DF25CA">
              <w:rPr>
                <w:rFonts w:ascii="Menlo" w:hAnsi="Menlo" w:cs="Menlo"/>
                <w:color w:val="000000"/>
                <w:sz w:val="18"/>
                <w:szCs w:val="18"/>
              </w:rPr>
              <w:t>/</w:t>
            </w:r>
            <w:r w:rsidRPr="00DF25CA">
              <w:rPr>
                <w:rFonts w:ascii="Menlo" w:hAnsi="Menlo" w:cs="Menlo"/>
                <w:color w:val="001080"/>
                <w:sz w:val="18"/>
                <w:szCs w:val="18"/>
              </w:rPr>
              <w:t>available_index</w:t>
            </w:r>
            <w:r w:rsidRPr="00DF25CA">
              <w:rPr>
                <w:rFonts w:ascii="Menlo" w:hAnsi="Menlo" w:cs="Menlo"/>
                <w:color w:val="000000"/>
                <w:sz w:val="18"/>
                <w:szCs w:val="18"/>
              </w:rPr>
              <w:t>,</w:t>
            </w:r>
            <w:r w:rsidRPr="00DF25CA">
              <w:rPr>
                <w:rFonts w:ascii="Menlo" w:hAnsi="Menlo" w:cs="Menlo"/>
                <w:color w:val="098658"/>
                <w:sz w:val="18"/>
                <w:szCs w:val="18"/>
              </w:rPr>
              <w:t>1</w:t>
            </w:r>
            <w:r w:rsidRPr="00DF25CA">
              <w:rPr>
                <w:rFonts w:ascii="Menlo" w:hAnsi="Menlo" w:cs="Menlo"/>
                <w:color w:val="000000"/>
                <w:sz w:val="18"/>
                <w:szCs w:val="18"/>
              </w:rPr>
              <w:t>)</w:t>
            </w:r>
            <w:r w:rsidRPr="00DF25CA">
              <w:rPr>
                <w:rFonts w:ascii="Menlo" w:hAnsi="Menlo" w:cs="Menlo"/>
                <w:color w:val="0000FF"/>
                <w:sz w:val="18"/>
                <w:szCs w:val="18"/>
              </w:rPr>
              <w:t>}</w:t>
            </w:r>
            <w:r w:rsidRPr="00DF25CA">
              <w:rPr>
                <w:rFonts w:ascii="Menlo" w:hAnsi="Menlo" w:cs="Menlo"/>
                <w:color w:val="A31515"/>
                <w:sz w:val="18"/>
                <w:szCs w:val="18"/>
              </w:rPr>
              <w:t xml:space="preserve">% of patients from the </w:t>
            </w:r>
            <w:r w:rsidRPr="00DF25CA">
              <w:rPr>
                <w:rFonts w:ascii="Menlo" w:hAnsi="Menlo" w:cs="Menlo"/>
                <w:color w:val="0000FF"/>
                <w:sz w:val="18"/>
                <w:szCs w:val="18"/>
              </w:rPr>
              <w:t>{</w:t>
            </w:r>
            <w:r w:rsidRPr="00DF25CA">
              <w:rPr>
                <w:rFonts w:ascii="Menlo" w:hAnsi="Menlo" w:cs="Menlo"/>
                <w:color w:val="001080"/>
                <w:sz w:val="18"/>
                <w:szCs w:val="18"/>
              </w:rPr>
              <w:t>available_index</w:t>
            </w:r>
            <w:r w:rsidRPr="00DF25CA">
              <w:rPr>
                <w:rFonts w:ascii="Menlo" w:hAnsi="Menlo" w:cs="Menlo"/>
                <w:color w:val="0000FF"/>
                <w:sz w:val="18"/>
                <w:szCs w:val="18"/>
              </w:rPr>
              <w:t>}</w:t>
            </w:r>
            <w:r w:rsidRPr="00DF25CA">
              <w:rPr>
                <w:rFonts w:ascii="Menlo" w:hAnsi="Menlo" w:cs="Menlo"/>
                <w:color w:val="A31515"/>
                <w:sz w:val="18"/>
                <w:szCs w:val="18"/>
              </w:rPr>
              <w:t xml:space="preserve"> with recorded neg. verbal response which data is handled’</w:t>
            </w:r>
            <w:r w:rsidRPr="00DF25CA">
              <w:rPr>
                <w:rFonts w:ascii="Menlo" w:hAnsi="Menlo" w:cs="Menlo"/>
                <w:color w:val="000000"/>
                <w:sz w:val="18"/>
                <w:szCs w:val="18"/>
              </w:rPr>
              <w:t>)</w:t>
            </w:r>
          </w:p>
          <w:p w14:paraId="30A5FE70" w14:textId="77777777" w:rsidR="00672FDE" w:rsidRPr="00DF25CA" w:rsidRDefault="00672FDE" w:rsidP="008401F7">
            <w:pPr>
              <w:shd w:val="clear" w:color="auto" w:fill="FFFFFF"/>
              <w:spacing w:line="270" w:lineRule="atLeast"/>
              <w:rPr>
                <w:rFonts w:ascii="Menlo" w:hAnsi="Menlo" w:cs="Menlo"/>
                <w:color w:val="000000"/>
                <w:sz w:val="18"/>
                <w:szCs w:val="18"/>
              </w:rPr>
            </w:pPr>
          </w:p>
          <w:p w14:paraId="6B1EE47A"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#Concatenation the patients’ data for model training</w:t>
            </w:r>
          </w:p>
          <w:p w14:paraId="1B301BB3"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X_train</w:t>
            </w:r>
            <w:r w:rsidRPr="00DF25CA">
              <w:rPr>
                <w:rFonts w:ascii="Menlo" w:hAnsi="Menlo" w:cs="Menlo"/>
                <w:color w:val="000000"/>
                <w:sz w:val="18"/>
                <w:szCs w:val="18"/>
              </w:rPr>
              <w:t xml:space="preserve"> = </w:t>
            </w:r>
            <w:r w:rsidRPr="00DF25CA">
              <w:rPr>
                <w:rFonts w:ascii="Menlo" w:hAnsi="Menlo" w:cs="Menlo"/>
                <w:color w:val="795E26"/>
                <w:sz w:val="18"/>
                <w:szCs w:val="18"/>
              </w:rPr>
              <w:t>concatenate</w:t>
            </w:r>
            <w:r w:rsidRPr="00DF25CA">
              <w:rPr>
                <w:rFonts w:ascii="Menlo" w:hAnsi="Menlo" w:cs="Menlo"/>
                <w:color w:val="000000"/>
                <w:sz w:val="18"/>
                <w:szCs w:val="18"/>
              </w:rPr>
              <w:t>((</w:t>
            </w:r>
            <w:r w:rsidRPr="00DF25CA">
              <w:rPr>
                <w:rFonts w:ascii="Menlo" w:hAnsi="Menlo" w:cs="Menlo"/>
                <w:color w:val="001080"/>
                <w:sz w:val="18"/>
                <w:szCs w:val="18"/>
              </w:rPr>
              <w:t>X_train</w:t>
            </w:r>
            <w:r w:rsidRPr="00DF25CA">
              <w:rPr>
                <w:rFonts w:ascii="Menlo" w:hAnsi="Menlo" w:cs="Menlo"/>
                <w:color w:val="000000"/>
                <w:sz w:val="18"/>
                <w:szCs w:val="18"/>
              </w:rPr>
              <w:t>))</w:t>
            </w:r>
          </w:p>
          <w:p w14:paraId="1FA373C7"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X_test</w:t>
            </w:r>
            <w:r w:rsidRPr="00DF25CA">
              <w:rPr>
                <w:rFonts w:ascii="Menlo" w:hAnsi="Menlo" w:cs="Menlo"/>
                <w:color w:val="000000"/>
                <w:sz w:val="18"/>
                <w:szCs w:val="18"/>
              </w:rPr>
              <w:t xml:space="preserve"> = </w:t>
            </w:r>
            <w:r w:rsidRPr="00DF25CA">
              <w:rPr>
                <w:rFonts w:ascii="Menlo" w:hAnsi="Menlo" w:cs="Menlo"/>
                <w:color w:val="795E26"/>
                <w:sz w:val="18"/>
                <w:szCs w:val="18"/>
              </w:rPr>
              <w:t>concatenate</w:t>
            </w:r>
            <w:r w:rsidRPr="00DF25CA">
              <w:rPr>
                <w:rFonts w:ascii="Menlo" w:hAnsi="Menlo" w:cs="Menlo"/>
                <w:color w:val="000000"/>
                <w:sz w:val="18"/>
                <w:szCs w:val="18"/>
              </w:rPr>
              <w:t>(</w:t>
            </w:r>
            <w:r w:rsidRPr="00DF25CA">
              <w:rPr>
                <w:rFonts w:ascii="Menlo" w:hAnsi="Menlo" w:cs="Menlo"/>
                <w:color w:val="001080"/>
                <w:sz w:val="18"/>
                <w:szCs w:val="18"/>
              </w:rPr>
              <w:t>X_test</w:t>
            </w:r>
            <w:r w:rsidRPr="00DF25CA">
              <w:rPr>
                <w:rFonts w:ascii="Menlo" w:hAnsi="Menlo" w:cs="Menlo"/>
                <w:color w:val="000000"/>
                <w:sz w:val="18"/>
                <w:szCs w:val="18"/>
              </w:rPr>
              <w:t>)</w:t>
            </w:r>
          </w:p>
          <w:p w14:paraId="5C9D5349"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y_train</w:t>
            </w:r>
            <w:r w:rsidRPr="00DF25CA">
              <w:rPr>
                <w:rFonts w:ascii="Menlo" w:hAnsi="Menlo" w:cs="Menlo"/>
                <w:color w:val="000000"/>
                <w:sz w:val="18"/>
                <w:szCs w:val="18"/>
              </w:rPr>
              <w:t xml:space="preserve"> = </w:t>
            </w:r>
            <w:r w:rsidRPr="00DF25CA">
              <w:rPr>
                <w:rFonts w:ascii="Menlo" w:hAnsi="Menlo" w:cs="Menlo"/>
                <w:color w:val="795E26"/>
                <w:sz w:val="18"/>
                <w:szCs w:val="18"/>
              </w:rPr>
              <w:t>concatenate</w:t>
            </w:r>
            <w:r w:rsidRPr="00DF25CA">
              <w:rPr>
                <w:rFonts w:ascii="Menlo" w:hAnsi="Menlo" w:cs="Menlo"/>
                <w:color w:val="000000"/>
                <w:sz w:val="18"/>
                <w:szCs w:val="18"/>
              </w:rPr>
              <w:t>(</w:t>
            </w:r>
            <w:r w:rsidRPr="00DF25CA">
              <w:rPr>
                <w:rFonts w:ascii="Menlo" w:hAnsi="Menlo" w:cs="Menlo"/>
                <w:color w:val="001080"/>
                <w:sz w:val="18"/>
                <w:szCs w:val="18"/>
              </w:rPr>
              <w:t>y_train</w:t>
            </w:r>
            <w:r w:rsidRPr="00DF25CA">
              <w:rPr>
                <w:rFonts w:ascii="Menlo" w:hAnsi="Menlo" w:cs="Menlo"/>
                <w:color w:val="000000"/>
                <w:sz w:val="18"/>
                <w:szCs w:val="18"/>
              </w:rPr>
              <w:t>)</w:t>
            </w:r>
          </w:p>
          <w:p w14:paraId="1A9107FD"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y_test</w:t>
            </w:r>
            <w:r w:rsidRPr="00DF25CA">
              <w:rPr>
                <w:rFonts w:ascii="Menlo" w:hAnsi="Menlo" w:cs="Menlo"/>
                <w:color w:val="000000"/>
                <w:sz w:val="18"/>
                <w:szCs w:val="18"/>
              </w:rPr>
              <w:t xml:space="preserve"> = </w:t>
            </w:r>
            <w:r w:rsidRPr="00DF25CA">
              <w:rPr>
                <w:rFonts w:ascii="Menlo" w:hAnsi="Menlo" w:cs="Menlo"/>
                <w:color w:val="795E26"/>
                <w:sz w:val="18"/>
                <w:szCs w:val="18"/>
              </w:rPr>
              <w:t>concatenate</w:t>
            </w:r>
            <w:r w:rsidRPr="00DF25CA">
              <w:rPr>
                <w:rFonts w:ascii="Menlo" w:hAnsi="Menlo" w:cs="Menlo"/>
                <w:color w:val="000000"/>
                <w:sz w:val="18"/>
                <w:szCs w:val="18"/>
              </w:rPr>
              <w:t>(</w:t>
            </w:r>
            <w:r w:rsidRPr="00DF25CA">
              <w:rPr>
                <w:rFonts w:ascii="Menlo" w:hAnsi="Menlo" w:cs="Menlo"/>
                <w:color w:val="001080"/>
                <w:sz w:val="18"/>
                <w:szCs w:val="18"/>
              </w:rPr>
              <w:t>y_test</w:t>
            </w:r>
            <w:r w:rsidRPr="00DF25CA">
              <w:rPr>
                <w:rFonts w:ascii="Menlo" w:hAnsi="Menlo" w:cs="Menlo"/>
                <w:color w:val="000000"/>
                <w:sz w:val="18"/>
                <w:szCs w:val="18"/>
              </w:rPr>
              <w:t>)</w:t>
            </w:r>
          </w:p>
          <w:p w14:paraId="48EC4109" w14:textId="77777777" w:rsidR="00672FDE" w:rsidRPr="00DF25CA" w:rsidRDefault="00672FDE" w:rsidP="008401F7">
            <w:pPr>
              <w:shd w:val="clear" w:color="auto" w:fill="FFFFFF"/>
              <w:spacing w:line="270" w:lineRule="atLeast"/>
              <w:rPr>
                <w:rFonts w:ascii="Menlo" w:hAnsi="Menlo" w:cs="Menlo"/>
                <w:color w:val="000000"/>
                <w:sz w:val="18"/>
                <w:szCs w:val="18"/>
              </w:rPr>
            </w:pPr>
          </w:p>
          <w:p w14:paraId="2A87E517"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#Saving the matrices to csv so that the results don’t change constantly</w:t>
            </w:r>
          </w:p>
          <w:p w14:paraId="3A6C6FA2"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267F99"/>
                <w:sz w:val="18"/>
                <w:szCs w:val="18"/>
              </w:rPr>
              <w:t>DataFrame</w:t>
            </w:r>
            <w:r w:rsidRPr="00DF25CA">
              <w:rPr>
                <w:rFonts w:ascii="Menlo" w:hAnsi="Menlo" w:cs="Menlo"/>
                <w:color w:val="000000"/>
                <w:sz w:val="18"/>
                <w:szCs w:val="18"/>
              </w:rPr>
              <w:t>(</w:t>
            </w:r>
            <w:r w:rsidRPr="00DF25CA">
              <w:rPr>
                <w:rFonts w:ascii="Menlo" w:hAnsi="Menlo" w:cs="Menlo"/>
                <w:color w:val="001080"/>
                <w:sz w:val="18"/>
                <w:szCs w:val="18"/>
              </w:rPr>
              <w:t>X_train</w:t>
            </w:r>
            <w:r w:rsidRPr="00DF25CA">
              <w:rPr>
                <w:rFonts w:ascii="Menlo" w:hAnsi="Menlo" w:cs="Menlo"/>
                <w:color w:val="000000"/>
                <w:sz w:val="18"/>
                <w:szCs w:val="18"/>
              </w:rPr>
              <w:t>).</w:t>
            </w:r>
            <w:r w:rsidRPr="00DF25CA">
              <w:rPr>
                <w:rFonts w:ascii="Menlo" w:hAnsi="Menlo" w:cs="Menlo"/>
                <w:color w:val="795E26"/>
                <w:sz w:val="18"/>
                <w:szCs w:val="18"/>
              </w:rPr>
              <w:t>to_csv</w:t>
            </w:r>
            <w:r w:rsidRPr="00DF25CA">
              <w:rPr>
                <w:rFonts w:ascii="Menlo" w:hAnsi="Menlo" w:cs="Menlo"/>
                <w:color w:val="000000"/>
                <w:sz w:val="18"/>
                <w:szCs w:val="18"/>
              </w:rPr>
              <w:t>(</w:t>
            </w:r>
            <w:r w:rsidRPr="00DF25CA">
              <w:rPr>
                <w:rFonts w:ascii="Menlo" w:hAnsi="Menlo" w:cs="Menlo"/>
                <w:color w:val="A31515"/>
                <w:sz w:val="18"/>
                <w:szCs w:val="18"/>
              </w:rPr>
              <w:t>‘/Users/marcpalomercadenas/Desktop/TFG/TFG/TrainTestMatrices/X_trainn.csv’</w:t>
            </w:r>
            <w:r w:rsidRPr="00DF25CA">
              <w:rPr>
                <w:rFonts w:ascii="Menlo" w:hAnsi="Menlo" w:cs="Menlo"/>
                <w:color w:val="000000"/>
                <w:sz w:val="18"/>
                <w:szCs w:val="18"/>
              </w:rPr>
              <w:t>)</w:t>
            </w:r>
          </w:p>
          <w:p w14:paraId="6D03703E"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lastRenderedPageBreak/>
              <w:t>pd</w:t>
            </w:r>
            <w:r w:rsidRPr="00DF25CA">
              <w:rPr>
                <w:rFonts w:ascii="Menlo" w:hAnsi="Menlo" w:cs="Menlo"/>
                <w:color w:val="000000"/>
                <w:sz w:val="18"/>
                <w:szCs w:val="18"/>
              </w:rPr>
              <w:t>.</w:t>
            </w:r>
            <w:r w:rsidRPr="00DF25CA">
              <w:rPr>
                <w:rFonts w:ascii="Menlo" w:hAnsi="Menlo" w:cs="Menlo"/>
                <w:color w:val="267F99"/>
                <w:sz w:val="18"/>
                <w:szCs w:val="18"/>
              </w:rPr>
              <w:t>DataFrame</w:t>
            </w:r>
            <w:r w:rsidRPr="00DF25CA">
              <w:rPr>
                <w:rFonts w:ascii="Menlo" w:hAnsi="Menlo" w:cs="Menlo"/>
                <w:color w:val="000000"/>
                <w:sz w:val="18"/>
                <w:szCs w:val="18"/>
              </w:rPr>
              <w:t>(</w:t>
            </w:r>
            <w:r w:rsidRPr="00DF25CA">
              <w:rPr>
                <w:rFonts w:ascii="Menlo" w:hAnsi="Menlo" w:cs="Menlo"/>
                <w:color w:val="001080"/>
                <w:sz w:val="18"/>
                <w:szCs w:val="18"/>
              </w:rPr>
              <w:t>X_test</w:t>
            </w:r>
            <w:r w:rsidRPr="00DF25CA">
              <w:rPr>
                <w:rFonts w:ascii="Menlo" w:hAnsi="Menlo" w:cs="Menlo"/>
                <w:color w:val="000000"/>
                <w:sz w:val="18"/>
                <w:szCs w:val="18"/>
              </w:rPr>
              <w:t>).</w:t>
            </w:r>
            <w:r w:rsidRPr="00DF25CA">
              <w:rPr>
                <w:rFonts w:ascii="Menlo" w:hAnsi="Menlo" w:cs="Menlo"/>
                <w:color w:val="795E26"/>
                <w:sz w:val="18"/>
                <w:szCs w:val="18"/>
              </w:rPr>
              <w:t>to_csv</w:t>
            </w:r>
            <w:r w:rsidRPr="00DF25CA">
              <w:rPr>
                <w:rFonts w:ascii="Menlo" w:hAnsi="Menlo" w:cs="Menlo"/>
                <w:color w:val="000000"/>
                <w:sz w:val="18"/>
                <w:szCs w:val="18"/>
              </w:rPr>
              <w:t>(</w:t>
            </w:r>
            <w:r w:rsidRPr="00DF25CA">
              <w:rPr>
                <w:rFonts w:ascii="Menlo" w:hAnsi="Menlo" w:cs="Menlo"/>
                <w:color w:val="A31515"/>
                <w:sz w:val="18"/>
                <w:szCs w:val="18"/>
              </w:rPr>
              <w:t>‘/Users/marcpalomercadenas/Desktop/TFG/TFG/TrainTestMatrices/X_test.csv’</w:t>
            </w:r>
            <w:r w:rsidRPr="00DF25CA">
              <w:rPr>
                <w:rFonts w:ascii="Menlo" w:hAnsi="Menlo" w:cs="Menlo"/>
                <w:color w:val="000000"/>
                <w:sz w:val="18"/>
                <w:szCs w:val="18"/>
              </w:rPr>
              <w:t>)</w:t>
            </w:r>
          </w:p>
          <w:p w14:paraId="37F5E4EC"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267F99"/>
                <w:sz w:val="18"/>
                <w:szCs w:val="18"/>
              </w:rPr>
              <w:t>DataFrame</w:t>
            </w:r>
            <w:r w:rsidRPr="00DF25CA">
              <w:rPr>
                <w:rFonts w:ascii="Menlo" w:hAnsi="Menlo" w:cs="Menlo"/>
                <w:color w:val="000000"/>
                <w:sz w:val="18"/>
                <w:szCs w:val="18"/>
              </w:rPr>
              <w:t>(</w:t>
            </w:r>
            <w:r w:rsidRPr="00DF25CA">
              <w:rPr>
                <w:rFonts w:ascii="Menlo" w:hAnsi="Menlo" w:cs="Menlo"/>
                <w:color w:val="001080"/>
                <w:sz w:val="18"/>
                <w:szCs w:val="18"/>
              </w:rPr>
              <w:t>y_train</w:t>
            </w:r>
            <w:r w:rsidRPr="00DF25CA">
              <w:rPr>
                <w:rFonts w:ascii="Menlo" w:hAnsi="Menlo" w:cs="Menlo"/>
                <w:color w:val="000000"/>
                <w:sz w:val="18"/>
                <w:szCs w:val="18"/>
              </w:rPr>
              <w:t>).</w:t>
            </w:r>
            <w:r w:rsidRPr="00DF25CA">
              <w:rPr>
                <w:rFonts w:ascii="Menlo" w:hAnsi="Menlo" w:cs="Menlo"/>
                <w:color w:val="795E26"/>
                <w:sz w:val="18"/>
                <w:szCs w:val="18"/>
              </w:rPr>
              <w:t>to_csv</w:t>
            </w:r>
            <w:r w:rsidRPr="00DF25CA">
              <w:rPr>
                <w:rFonts w:ascii="Menlo" w:hAnsi="Menlo" w:cs="Menlo"/>
                <w:color w:val="000000"/>
                <w:sz w:val="18"/>
                <w:szCs w:val="18"/>
              </w:rPr>
              <w:t>(</w:t>
            </w:r>
            <w:r w:rsidRPr="00DF25CA">
              <w:rPr>
                <w:rFonts w:ascii="Menlo" w:hAnsi="Menlo" w:cs="Menlo"/>
                <w:color w:val="A31515"/>
                <w:sz w:val="18"/>
                <w:szCs w:val="18"/>
              </w:rPr>
              <w:t>‘/Users/marcpalomercadenas/Desktop/TFG/TFG/TrainTestMatrices/y_train.csv’</w:t>
            </w:r>
            <w:r w:rsidRPr="00DF25CA">
              <w:rPr>
                <w:rFonts w:ascii="Menlo" w:hAnsi="Menlo" w:cs="Menlo"/>
                <w:color w:val="000000"/>
                <w:sz w:val="18"/>
                <w:szCs w:val="18"/>
              </w:rPr>
              <w:t>)</w:t>
            </w:r>
          </w:p>
          <w:p w14:paraId="6F5C08E0"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267F99"/>
                <w:sz w:val="18"/>
                <w:szCs w:val="18"/>
              </w:rPr>
              <w:t>DataFrame</w:t>
            </w:r>
            <w:r w:rsidRPr="00DF25CA">
              <w:rPr>
                <w:rFonts w:ascii="Menlo" w:hAnsi="Menlo" w:cs="Menlo"/>
                <w:color w:val="000000"/>
                <w:sz w:val="18"/>
                <w:szCs w:val="18"/>
              </w:rPr>
              <w:t>(</w:t>
            </w:r>
            <w:r w:rsidRPr="00DF25CA">
              <w:rPr>
                <w:rFonts w:ascii="Menlo" w:hAnsi="Menlo" w:cs="Menlo"/>
                <w:color w:val="001080"/>
                <w:sz w:val="18"/>
                <w:szCs w:val="18"/>
              </w:rPr>
              <w:t>y_test</w:t>
            </w:r>
            <w:r w:rsidRPr="00DF25CA">
              <w:rPr>
                <w:rFonts w:ascii="Menlo" w:hAnsi="Menlo" w:cs="Menlo"/>
                <w:color w:val="000000"/>
                <w:sz w:val="18"/>
                <w:szCs w:val="18"/>
              </w:rPr>
              <w:t>).</w:t>
            </w:r>
            <w:r w:rsidRPr="00DF25CA">
              <w:rPr>
                <w:rFonts w:ascii="Menlo" w:hAnsi="Menlo" w:cs="Menlo"/>
                <w:color w:val="795E26"/>
                <w:sz w:val="18"/>
                <w:szCs w:val="18"/>
              </w:rPr>
              <w:t>to_csv</w:t>
            </w:r>
            <w:r w:rsidRPr="00DF25CA">
              <w:rPr>
                <w:rFonts w:ascii="Menlo" w:hAnsi="Menlo" w:cs="Menlo"/>
                <w:color w:val="000000"/>
                <w:sz w:val="18"/>
                <w:szCs w:val="18"/>
              </w:rPr>
              <w:t>(</w:t>
            </w:r>
            <w:r w:rsidRPr="00DF25CA">
              <w:rPr>
                <w:rFonts w:ascii="Menlo" w:hAnsi="Menlo" w:cs="Menlo"/>
                <w:color w:val="A31515"/>
                <w:sz w:val="18"/>
                <w:szCs w:val="18"/>
              </w:rPr>
              <w:t>‘/Users/marcpalomercadenas/Desktop/TFG/TFG/TrainTestMatrices/y_test.csv’</w:t>
            </w:r>
            <w:r w:rsidRPr="00DF25CA">
              <w:rPr>
                <w:rFonts w:ascii="Menlo" w:hAnsi="Menlo" w:cs="Menlo"/>
                <w:color w:val="000000"/>
                <w:sz w:val="18"/>
                <w:szCs w:val="18"/>
              </w:rPr>
              <w:t>)</w:t>
            </w:r>
          </w:p>
          <w:p w14:paraId="38CD5CBB" w14:textId="77777777" w:rsidR="00672FDE" w:rsidRPr="00DF25CA" w:rsidRDefault="00672FDE" w:rsidP="008401F7">
            <w:pPr>
              <w:shd w:val="clear" w:color="auto" w:fill="FFFFFF"/>
              <w:spacing w:line="270" w:lineRule="atLeast"/>
              <w:rPr>
                <w:rFonts w:ascii="Menlo" w:hAnsi="Menlo" w:cs="Menlo"/>
                <w:color w:val="000000"/>
                <w:sz w:val="18"/>
                <w:szCs w:val="18"/>
              </w:rPr>
            </w:pPr>
          </w:p>
          <w:p w14:paraId="396B4661" w14:textId="77777777" w:rsidR="00672FDE" w:rsidRPr="00DF25CA" w:rsidRDefault="00672FDE" w:rsidP="008401F7">
            <w:pPr>
              <w:shd w:val="clear" w:color="auto" w:fill="FFFFFF"/>
              <w:spacing w:line="270" w:lineRule="atLeast"/>
              <w:rPr>
                <w:rFonts w:ascii="Menlo" w:hAnsi="Menlo" w:cs="Menlo"/>
                <w:color w:val="000000"/>
                <w:sz w:val="18"/>
                <w:szCs w:val="18"/>
              </w:rPr>
            </w:pPr>
          </w:p>
        </w:tc>
      </w:tr>
    </w:tbl>
    <w:p w14:paraId="04F07136" w14:textId="77777777" w:rsidR="00672FDE" w:rsidRPr="00DF25CA" w:rsidRDefault="00672FDE" w:rsidP="00672FDE"/>
    <w:p w14:paraId="1733D7DF" w14:textId="77777777" w:rsidR="00672FDE" w:rsidRPr="00DF25CA" w:rsidRDefault="00672FDE" w:rsidP="00672FDE"/>
    <w:p w14:paraId="3AED42C7" w14:textId="77777777" w:rsidR="00672FDE" w:rsidRPr="00DF25CA" w:rsidRDefault="00672FDE" w:rsidP="00672FDE">
      <w:r w:rsidRPr="00DF25CA">
        <w:t>Finally, the Model.py archive generates and validates the SVC and RFC models.</w:t>
      </w:r>
    </w:p>
    <w:p w14:paraId="3B27B20C" w14:textId="77777777" w:rsidR="00672FDE" w:rsidRPr="00DF25CA" w:rsidRDefault="00672FDE" w:rsidP="00672FDE"/>
    <w:tbl>
      <w:tblPr>
        <w:tblStyle w:val="TableGrid"/>
        <w:tblW w:w="0" w:type="auto"/>
        <w:tblLook w:val="04A0" w:firstRow="1" w:lastRow="0" w:firstColumn="1" w:lastColumn="0" w:noHBand="0" w:noVBand="1"/>
      </w:tblPr>
      <w:tblGrid>
        <w:gridCol w:w="9016"/>
      </w:tblGrid>
      <w:tr w:rsidR="00672FDE" w:rsidRPr="00DF25CA" w14:paraId="28B6DC30" w14:textId="77777777" w:rsidTr="008401F7">
        <w:tc>
          <w:tcPr>
            <w:tcW w:w="9016" w:type="dxa"/>
          </w:tcPr>
          <w:p w14:paraId="7CE64375" w14:textId="77777777" w:rsidR="00672FDE" w:rsidRPr="00DF25CA" w:rsidRDefault="00672FDE" w:rsidP="008401F7">
            <w:pPr>
              <w:shd w:val="clear" w:color="auto" w:fill="FFFFFF"/>
              <w:spacing w:line="270" w:lineRule="atLeast"/>
              <w:jc w:val="center"/>
            </w:pPr>
            <w:r w:rsidRPr="00DF25CA">
              <w:rPr>
                <w:rFonts w:ascii="Menlo" w:hAnsi="Menlo" w:cs="Menlo"/>
                <w:color w:val="008000"/>
                <w:sz w:val="18"/>
                <w:szCs w:val="18"/>
              </w:rPr>
              <w:t>Model.py</w:t>
            </w:r>
          </w:p>
        </w:tc>
      </w:tr>
      <w:tr w:rsidR="00672FDE" w:rsidRPr="00DF25CA" w14:paraId="7362F6D8" w14:textId="77777777" w:rsidTr="008401F7">
        <w:tc>
          <w:tcPr>
            <w:tcW w:w="9016" w:type="dxa"/>
          </w:tcPr>
          <w:p w14:paraId="0A29DA82"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#Importing libraries</w:t>
            </w:r>
          </w:p>
          <w:p w14:paraId="02B06221"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AF00DB"/>
                <w:sz w:val="18"/>
                <w:szCs w:val="18"/>
              </w:rPr>
              <w:t>from</w:t>
            </w:r>
            <w:r w:rsidRPr="00DF25CA">
              <w:rPr>
                <w:rFonts w:ascii="Menlo" w:hAnsi="Menlo" w:cs="Menlo"/>
                <w:color w:val="000000"/>
                <w:sz w:val="18"/>
                <w:szCs w:val="18"/>
              </w:rPr>
              <w:t xml:space="preserve"> </w:t>
            </w:r>
            <w:r w:rsidRPr="00DF25CA">
              <w:rPr>
                <w:rFonts w:ascii="Menlo" w:hAnsi="Menlo" w:cs="Menlo"/>
                <w:color w:val="267F99"/>
                <w:sz w:val="18"/>
                <w:szCs w:val="18"/>
              </w:rPr>
              <w:t>libraries</w:t>
            </w:r>
            <w:r w:rsidRPr="00DF25CA">
              <w:rPr>
                <w:rFonts w:ascii="Menlo" w:hAnsi="Menlo" w:cs="Menlo"/>
                <w:color w:val="000000"/>
                <w:sz w:val="18"/>
                <w:szCs w:val="18"/>
              </w:rPr>
              <w:t xml:space="preserve"> </w:t>
            </w:r>
            <w:r w:rsidRPr="00DF25CA">
              <w:rPr>
                <w:rFonts w:ascii="Menlo" w:hAnsi="Menlo" w:cs="Menlo"/>
                <w:color w:val="AF00DB"/>
                <w:sz w:val="18"/>
                <w:szCs w:val="18"/>
              </w:rPr>
              <w:t>import</w:t>
            </w:r>
            <w:r w:rsidRPr="00DF25CA">
              <w:rPr>
                <w:rFonts w:ascii="Menlo" w:hAnsi="Menlo" w:cs="Menlo"/>
                <w:color w:val="000000"/>
                <w:sz w:val="18"/>
                <w:szCs w:val="18"/>
              </w:rPr>
              <w:t xml:space="preserve"> *</w:t>
            </w:r>
          </w:p>
          <w:p w14:paraId="43B1489B" w14:textId="77777777" w:rsidR="00672FDE" w:rsidRPr="00DF25CA" w:rsidRDefault="00672FDE" w:rsidP="008401F7">
            <w:pPr>
              <w:shd w:val="clear" w:color="auto" w:fill="FFFFFF"/>
              <w:spacing w:line="270" w:lineRule="atLeast"/>
              <w:rPr>
                <w:rFonts w:ascii="Menlo" w:hAnsi="Menlo" w:cs="Menlo"/>
                <w:color w:val="000000"/>
                <w:sz w:val="18"/>
                <w:szCs w:val="18"/>
              </w:rPr>
            </w:pPr>
          </w:p>
          <w:p w14:paraId="033B3A22"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#Reading train and test dataframes</w:t>
            </w:r>
          </w:p>
          <w:p w14:paraId="1231C9F9"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X_train</w:t>
            </w:r>
            <w:r w:rsidRPr="00DF25CA">
              <w:rPr>
                <w:rFonts w:ascii="Menlo" w:hAnsi="Menlo" w:cs="Menlo"/>
                <w:color w:val="000000"/>
                <w:sz w:val="18"/>
                <w:szCs w:val="18"/>
              </w:rPr>
              <w:t xml:space="preserve"> = </w:t>
            </w: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795E26"/>
                <w:sz w:val="18"/>
                <w:szCs w:val="18"/>
              </w:rPr>
              <w:t>read_csv</w:t>
            </w:r>
            <w:r w:rsidRPr="00DF25CA">
              <w:rPr>
                <w:rFonts w:ascii="Menlo" w:hAnsi="Menlo" w:cs="Menlo"/>
                <w:color w:val="000000"/>
                <w:sz w:val="18"/>
                <w:szCs w:val="18"/>
              </w:rPr>
              <w:t>(</w:t>
            </w:r>
            <w:r w:rsidRPr="00DF25CA">
              <w:rPr>
                <w:rFonts w:ascii="Menlo" w:hAnsi="Menlo" w:cs="Menlo"/>
                <w:color w:val="A31515"/>
                <w:sz w:val="18"/>
                <w:szCs w:val="18"/>
              </w:rPr>
              <w:t>'/Users/marcpalomercadenas/Desktop/TFG/TFG/TrainTestMatrices/X_train.csv'</w:t>
            </w:r>
            <w:r w:rsidRPr="00DF25CA">
              <w:rPr>
                <w:rFonts w:ascii="Menlo" w:hAnsi="Menlo" w:cs="Menlo"/>
                <w:color w:val="000000"/>
                <w:sz w:val="18"/>
                <w:szCs w:val="18"/>
              </w:rPr>
              <w:t xml:space="preserve">, </w:t>
            </w:r>
            <w:r w:rsidRPr="00DF25CA">
              <w:rPr>
                <w:rFonts w:ascii="Menlo" w:hAnsi="Menlo" w:cs="Menlo"/>
                <w:color w:val="001080"/>
                <w:sz w:val="18"/>
                <w:szCs w:val="18"/>
              </w:rPr>
              <w:t>index_col</w:t>
            </w:r>
            <w:r w:rsidRPr="00DF25CA">
              <w:rPr>
                <w:rFonts w:ascii="Menlo" w:hAnsi="Menlo" w:cs="Menlo"/>
                <w:color w:val="000000"/>
                <w:sz w:val="18"/>
                <w:szCs w:val="18"/>
              </w:rPr>
              <w:t xml:space="preserve"> = </w:t>
            </w:r>
            <w:r w:rsidRPr="00DF25CA">
              <w:rPr>
                <w:rFonts w:ascii="Menlo" w:hAnsi="Menlo" w:cs="Menlo"/>
                <w:color w:val="098658"/>
                <w:sz w:val="18"/>
                <w:szCs w:val="18"/>
              </w:rPr>
              <w:t>0</w:t>
            </w:r>
            <w:r w:rsidRPr="00DF25CA">
              <w:rPr>
                <w:rFonts w:ascii="Menlo" w:hAnsi="Menlo" w:cs="Menlo"/>
                <w:color w:val="000000"/>
                <w:sz w:val="18"/>
                <w:szCs w:val="18"/>
              </w:rPr>
              <w:t>)</w:t>
            </w:r>
          </w:p>
          <w:p w14:paraId="1B1E21F7"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X_test</w:t>
            </w:r>
            <w:r w:rsidRPr="00DF25CA">
              <w:rPr>
                <w:rFonts w:ascii="Menlo" w:hAnsi="Menlo" w:cs="Menlo"/>
                <w:color w:val="000000"/>
                <w:sz w:val="18"/>
                <w:szCs w:val="18"/>
              </w:rPr>
              <w:t xml:space="preserve"> = </w:t>
            </w: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795E26"/>
                <w:sz w:val="18"/>
                <w:szCs w:val="18"/>
              </w:rPr>
              <w:t>read_csv</w:t>
            </w:r>
            <w:r w:rsidRPr="00DF25CA">
              <w:rPr>
                <w:rFonts w:ascii="Menlo" w:hAnsi="Menlo" w:cs="Menlo"/>
                <w:color w:val="000000"/>
                <w:sz w:val="18"/>
                <w:szCs w:val="18"/>
              </w:rPr>
              <w:t>(</w:t>
            </w:r>
            <w:r w:rsidRPr="00DF25CA">
              <w:rPr>
                <w:rFonts w:ascii="Menlo" w:hAnsi="Menlo" w:cs="Menlo"/>
                <w:color w:val="A31515"/>
                <w:sz w:val="18"/>
                <w:szCs w:val="18"/>
              </w:rPr>
              <w:t>'/Users/marcpalomercadenas/Desktop/TFG/TFG/TrainTestMatrices/X_test.csv'</w:t>
            </w:r>
            <w:r w:rsidRPr="00DF25CA">
              <w:rPr>
                <w:rFonts w:ascii="Menlo" w:hAnsi="Menlo" w:cs="Menlo"/>
                <w:color w:val="000000"/>
                <w:sz w:val="18"/>
                <w:szCs w:val="18"/>
              </w:rPr>
              <w:t xml:space="preserve">, </w:t>
            </w:r>
            <w:r w:rsidRPr="00DF25CA">
              <w:rPr>
                <w:rFonts w:ascii="Menlo" w:hAnsi="Menlo" w:cs="Menlo"/>
                <w:color w:val="001080"/>
                <w:sz w:val="18"/>
                <w:szCs w:val="18"/>
              </w:rPr>
              <w:t>index_col</w:t>
            </w:r>
            <w:r w:rsidRPr="00DF25CA">
              <w:rPr>
                <w:rFonts w:ascii="Menlo" w:hAnsi="Menlo" w:cs="Menlo"/>
                <w:color w:val="000000"/>
                <w:sz w:val="18"/>
                <w:szCs w:val="18"/>
              </w:rPr>
              <w:t xml:space="preserve"> = </w:t>
            </w:r>
            <w:r w:rsidRPr="00DF25CA">
              <w:rPr>
                <w:rFonts w:ascii="Menlo" w:hAnsi="Menlo" w:cs="Menlo"/>
                <w:color w:val="098658"/>
                <w:sz w:val="18"/>
                <w:szCs w:val="18"/>
              </w:rPr>
              <w:t>0</w:t>
            </w:r>
            <w:r w:rsidRPr="00DF25CA">
              <w:rPr>
                <w:rFonts w:ascii="Menlo" w:hAnsi="Menlo" w:cs="Menlo"/>
                <w:color w:val="000000"/>
                <w:sz w:val="18"/>
                <w:szCs w:val="18"/>
              </w:rPr>
              <w:t>)</w:t>
            </w:r>
          </w:p>
          <w:p w14:paraId="6E09B64D"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y_train</w:t>
            </w:r>
            <w:r w:rsidRPr="00DF25CA">
              <w:rPr>
                <w:rFonts w:ascii="Menlo" w:hAnsi="Menlo" w:cs="Menlo"/>
                <w:color w:val="000000"/>
                <w:sz w:val="18"/>
                <w:szCs w:val="18"/>
              </w:rPr>
              <w:t xml:space="preserve"> = </w:t>
            </w: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795E26"/>
                <w:sz w:val="18"/>
                <w:szCs w:val="18"/>
              </w:rPr>
              <w:t>read_csv</w:t>
            </w:r>
            <w:r w:rsidRPr="00DF25CA">
              <w:rPr>
                <w:rFonts w:ascii="Menlo" w:hAnsi="Menlo" w:cs="Menlo"/>
                <w:color w:val="000000"/>
                <w:sz w:val="18"/>
                <w:szCs w:val="18"/>
              </w:rPr>
              <w:t>(</w:t>
            </w:r>
            <w:r w:rsidRPr="00DF25CA">
              <w:rPr>
                <w:rFonts w:ascii="Menlo" w:hAnsi="Menlo" w:cs="Menlo"/>
                <w:color w:val="A31515"/>
                <w:sz w:val="18"/>
                <w:szCs w:val="18"/>
              </w:rPr>
              <w:t>'/Users/marcpalomercadenas/Desktop/TFG/TFG/TrainTestMatrices/y_train.csv'</w:t>
            </w:r>
            <w:r w:rsidRPr="00DF25CA">
              <w:rPr>
                <w:rFonts w:ascii="Menlo" w:hAnsi="Menlo" w:cs="Menlo"/>
                <w:color w:val="000000"/>
                <w:sz w:val="18"/>
                <w:szCs w:val="18"/>
              </w:rPr>
              <w:t xml:space="preserve">, </w:t>
            </w:r>
            <w:r w:rsidRPr="00DF25CA">
              <w:rPr>
                <w:rFonts w:ascii="Menlo" w:hAnsi="Menlo" w:cs="Menlo"/>
                <w:color w:val="001080"/>
                <w:sz w:val="18"/>
                <w:szCs w:val="18"/>
              </w:rPr>
              <w:t>index_col</w:t>
            </w:r>
            <w:r w:rsidRPr="00DF25CA">
              <w:rPr>
                <w:rFonts w:ascii="Menlo" w:hAnsi="Menlo" w:cs="Menlo"/>
                <w:color w:val="000000"/>
                <w:sz w:val="18"/>
                <w:szCs w:val="18"/>
              </w:rPr>
              <w:t xml:space="preserve"> = </w:t>
            </w:r>
            <w:r w:rsidRPr="00DF25CA">
              <w:rPr>
                <w:rFonts w:ascii="Menlo" w:hAnsi="Menlo" w:cs="Menlo"/>
                <w:color w:val="098658"/>
                <w:sz w:val="18"/>
                <w:szCs w:val="18"/>
              </w:rPr>
              <w:t>0</w:t>
            </w:r>
            <w:r w:rsidRPr="00DF25CA">
              <w:rPr>
                <w:rFonts w:ascii="Menlo" w:hAnsi="Menlo" w:cs="Menlo"/>
                <w:color w:val="000000"/>
                <w:sz w:val="18"/>
                <w:szCs w:val="18"/>
              </w:rPr>
              <w:t>)</w:t>
            </w:r>
          </w:p>
          <w:p w14:paraId="05A3A34F"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y_test</w:t>
            </w:r>
            <w:r w:rsidRPr="00DF25CA">
              <w:rPr>
                <w:rFonts w:ascii="Menlo" w:hAnsi="Menlo" w:cs="Menlo"/>
                <w:color w:val="000000"/>
                <w:sz w:val="18"/>
                <w:szCs w:val="18"/>
              </w:rPr>
              <w:t xml:space="preserve"> = </w:t>
            </w: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795E26"/>
                <w:sz w:val="18"/>
                <w:szCs w:val="18"/>
              </w:rPr>
              <w:t>read_csv</w:t>
            </w:r>
            <w:r w:rsidRPr="00DF25CA">
              <w:rPr>
                <w:rFonts w:ascii="Menlo" w:hAnsi="Menlo" w:cs="Menlo"/>
                <w:color w:val="000000"/>
                <w:sz w:val="18"/>
                <w:szCs w:val="18"/>
              </w:rPr>
              <w:t>(</w:t>
            </w:r>
            <w:r w:rsidRPr="00DF25CA">
              <w:rPr>
                <w:rFonts w:ascii="Menlo" w:hAnsi="Menlo" w:cs="Menlo"/>
                <w:color w:val="A31515"/>
                <w:sz w:val="18"/>
                <w:szCs w:val="18"/>
              </w:rPr>
              <w:t>'/Users/marcpalomercadenas/Desktop/TFG/TFG/TrainTestMatrices/y_test.csv'</w:t>
            </w:r>
            <w:r w:rsidRPr="00DF25CA">
              <w:rPr>
                <w:rFonts w:ascii="Menlo" w:hAnsi="Menlo" w:cs="Menlo"/>
                <w:color w:val="000000"/>
                <w:sz w:val="18"/>
                <w:szCs w:val="18"/>
              </w:rPr>
              <w:t xml:space="preserve">, </w:t>
            </w:r>
            <w:r w:rsidRPr="00DF25CA">
              <w:rPr>
                <w:rFonts w:ascii="Menlo" w:hAnsi="Menlo" w:cs="Menlo"/>
                <w:color w:val="001080"/>
                <w:sz w:val="18"/>
                <w:szCs w:val="18"/>
              </w:rPr>
              <w:t>index_col</w:t>
            </w:r>
            <w:r w:rsidRPr="00DF25CA">
              <w:rPr>
                <w:rFonts w:ascii="Menlo" w:hAnsi="Menlo" w:cs="Menlo"/>
                <w:color w:val="000000"/>
                <w:sz w:val="18"/>
                <w:szCs w:val="18"/>
              </w:rPr>
              <w:t xml:space="preserve"> = </w:t>
            </w:r>
            <w:r w:rsidRPr="00DF25CA">
              <w:rPr>
                <w:rFonts w:ascii="Menlo" w:hAnsi="Menlo" w:cs="Menlo"/>
                <w:color w:val="098658"/>
                <w:sz w:val="18"/>
                <w:szCs w:val="18"/>
              </w:rPr>
              <w:t>0</w:t>
            </w:r>
            <w:r w:rsidRPr="00DF25CA">
              <w:rPr>
                <w:rFonts w:ascii="Menlo" w:hAnsi="Menlo" w:cs="Menlo"/>
                <w:color w:val="000000"/>
                <w:sz w:val="18"/>
                <w:szCs w:val="18"/>
              </w:rPr>
              <w:t>)</w:t>
            </w:r>
          </w:p>
          <w:p w14:paraId="71BCC093" w14:textId="77777777" w:rsidR="00672FDE" w:rsidRPr="00DF25CA" w:rsidRDefault="00672FDE" w:rsidP="008401F7">
            <w:pPr>
              <w:shd w:val="clear" w:color="auto" w:fill="FFFFFF"/>
              <w:spacing w:line="270" w:lineRule="atLeast"/>
              <w:rPr>
                <w:rFonts w:ascii="Menlo" w:hAnsi="Menlo" w:cs="Menlo"/>
                <w:color w:val="000000"/>
                <w:sz w:val="18"/>
                <w:szCs w:val="18"/>
              </w:rPr>
            </w:pPr>
          </w:p>
          <w:p w14:paraId="7134AE0D"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 Create a classifier: a support vector classifier</w:t>
            </w:r>
          </w:p>
          <w:p w14:paraId="0D06233C"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70C1"/>
                <w:sz w:val="18"/>
                <w:szCs w:val="18"/>
              </w:rPr>
              <w:t>SVM</w:t>
            </w:r>
            <w:r w:rsidRPr="00DF25CA">
              <w:rPr>
                <w:rFonts w:ascii="Menlo" w:hAnsi="Menlo" w:cs="Menlo"/>
                <w:color w:val="000000"/>
                <w:sz w:val="18"/>
                <w:szCs w:val="18"/>
              </w:rPr>
              <w:t xml:space="preserve"> = </w:t>
            </w:r>
            <w:r w:rsidRPr="00DF25CA">
              <w:rPr>
                <w:rFonts w:ascii="Menlo" w:hAnsi="Menlo" w:cs="Menlo"/>
                <w:color w:val="267F99"/>
                <w:sz w:val="18"/>
                <w:szCs w:val="18"/>
              </w:rPr>
              <w:t>svm</w:t>
            </w:r>
            <w:r w:rsidRPr="00DF25CA">
              <w:rPr>
                <w:rFonts w:ascii="Menlo" w:hAnsi="Menlo" w:cs="Menlo"/>
                <w:color w:val="000000"/>
                <w:sz w:val="18"/>
                <w:szCs w:val="18"/>
              </w:rPr>
              <w:t>.</w:t>
            </w:r>
            <w:r w:rsidRPr="00DF25CA">
              <w:rPr>
                <w:rFonts w:ascii="Menlo" w:hAnsi="Menlo" w:cs="Menlo"/>
                <w:color w:val="267F99"/>
                <w:sz w:val="18"/>
                <w:szCs w:val="18"/>
              </w:rPr>
              <w:t>SVC</w:t>
            </w:r>
            <w:r w:rsidRPr="00DF25CA">
              <w:rPr>
                <w:rFonts w:ascii="Menlo" w:hAnsi="Menlo" w:cs="Menlo"/>
                <w:color w:val="000000"/>
                <w:sz w:val="18"/>
                <w:szCs w:val="18"/>
              </w:rPr>
              <w:t>(</w:t>
            </w:r>
            <w:r w:rsidRPr="00DF25CA">
              <w:rPr>
                <w:rFonts w:ascii="Menlo" w:hAnsi="Menlo" w:cs="Menlo"/>
                <w:color w:val="001080"/>
                <w:sz w:val="18"/>
                <w:szCs w:val="18"/>
              </w:rPr>
              <w:t>gamma</w:t>
            </w:r>
            <w:r w:rsidRPr="00DF25CA">
              <w:rPr>
                <w:rFonts w:ascii="Menlo" w:hAnsi="Menlo" w:cs="Menlo"/>
                <w:color w:val="000000"/>
                <w:sz w:val="18"/>
                <w:szCs w:val="18"/>
              </w:rPr>
              <w:t>=</w:t>
            </w:r>
            <w:r w:rsidRPr="00DF25CA">
              <w:rPr>
                <w:rFonts w:ascii="Menlo" w:hAnsi="Menlo" w:cs="Menlo"/>
                <w:color w:val="A31515"/>
                <w:sz w:val="18"/>
                <w:szCs w:val="18"/>
              </w:rPr>
              <w:t>'scale'</w:t>
            </w:r>
            <w:r w:rsidRPr="00DF25CA">
              <w:rPr>
                <w:rFonts w:ascii="Menlo" w:hAnsi="Menlo" w:cs="Menlo"/>
                <w:color w:val="000000"/>
                <w:sz w:val="18"/>
                <w:szCs w:val="18"/>
              </w:rPr>
              <w:t xml:space="preserve">, </w:t>
            </w:r>
            <w:r w:rsidRPr="00DF25CA">
              <w:rPr>
                <w:rFonts w:ascii="Menlo" w:hAnsi="Menlo" w:cs="Menlo"/>
                <w:color w:val="001080"/>
                <w:sz w:val="18"/>
                <w:szCs w:val="18"/>
              </w:rPr>
              <w:t>probability</w:t>
            </w:r>
            <w:r w:rsidRPr="00DF25CA">
              <w:rPr>
                <w:rFonts w:ascii="Menlo" w:hAnsi="Menlo" w:cs="Menlo"/>
                <w:color w:val="000000"/>
                <w:sz w:val="18"/>
                <w:szCs w:val="18"/>
              </w:rPr>
              <w:t xml:space="preserve">= </w:t>
            </w:r>
            <w:r w:rsidRPr="00DF25CA">
              <w:rPr>
                <w:rFonts w:ascii="Menlo" w:hAnsi="Menlo" w:cs="Menlo"/>
                <w:color w:val="0000FF"/>
                <w:sz w:val="18"/>
                <w:szCs w:val="18"/>
              </w:rPr>
              <w:t>True</w:t>
            </w:r>
            <w:r w:rsidRPr="00DF25CA">
              <w:rPr>
                <w:rFonts w:ascii="Menlo" w:hAnsi="Menlo" w:cs="Menlo"/>
                <w:color w:val="000000"/>
                <w:sz w:val="18"/>
                <w:szCs w:val="18"/>
              </w:rPr>
              <w:t xml:space="preserve">) </w:t>
            </w:r>
            <w:r w:rsidRPr="00DF25CA">
              <w:rPr>
                <w:rFonts w:ascii="Menlo" w:hAnsi="Menlo" w:cs="Menlo"/>
                <w:color w:val="008000"/>
                <w:sz w:val="18"/>
                <w:szCs w:val="18"/>
              </w:rPr>
              <w:t>#, probability = True</w:t>
            </w:r>
          </w:p>
          <w:p w14:paraId="3F8267AC"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70C1"/>
                <w:sz w:val="18"/>
                <w:szCs w:val="18"/>
              </w:rPr>
              <w:t>SVM</w:t>
            </w:r>
            <w:r w:rsidRPr="00DF25CA">
              <w:rPr>
                <w:rFonts w:ascii="Menlo" w:hAnsi="Menlo" w:cs="Menlo"/>
                <w:color w:val="000000"/>
                <w:sz w:val="18"/>
                <w:szCs w:val="18"/>
              </w:rPr>
              <w:t>.</w:t>
            </w:r>
            <w:r w:rsidRPr="00DF25CA">
              <w:rPr>
                <w:rFonts w:ascii="Menlo" w:hAnsi="Menlo" w:cs="Menlo"/>
                <w:color w:val="795E26"/>
                <w:sz w:val="18"/>
                <w:szCs w:val="18"/>
              </w:rPr>
              <w:t>fit</w:t>
            </w:r>
            <w:r w:rsidRPr="00DF25CA">
              <w:rPr>
                <w:rFonts w:ascii="Menlo" w:hAnsi="Menlo" w:cs="Menlo"/>
                <w:color w:val="000000"/>
                <w:sz w:val="18"/>
                <w:szCs w:val="18"/>
              </w:rPr>
              <w:t>(</w:t>
            </w:r>
            <w:r w:rsidRPr="00DF25CA">
              <w:rPr>
                <w:rFonts w:ascii="Menlo" w:hAnsi="Menlo" w:cs="Menlo"/>
                <w:color w:val="001080"/>
                <w:sz w:val="18"/>
                <w:szCs w:val="18"/>
              </w:rPr>
              <w:t>X_train</w:t>
            </w:r>
            <w:r w:rsidRPr="00DF25CA">
              <w:rPr>
                <w:rFonts w:ascii="Menlo" w:hAnsi="Menlo" w:cs="Menlo"/>
                <w:color w:val="000000"/>
                <w:sz w:val="18"/>
                <w:szCs w:val="18"/>
              </w:rPr>
              <w:t xml:space="preserve">, </w:t>
            </w:r>
            <w:r w:rsidRPr="00DF25CA">
              <w:rPr>
                <w:rFonts w:ascii="Menlo" w:hAnsi="Menlo" w:cs="Menlo"/>
                <w:color w:val="001080"/>
                <w:sz w:val="18"/>
                <w:szCs w:val="18"/>
              </w:rPr>
              <w:t>y_train</w:t>
            </w:r>
            <w:r w:rsidRPr="00DF25CA">
              <w:rPr>
                <w:rFonts w:ascii="Menlo" w:hAnsi="Menlo" w:cs="Menlo"/>
                <w:color w:val="000000"/>
                <w:sz w:val="18"/>
                <w:szCs w:val="18"/>
              </w:rPr>
              <w:t>)</w:t>
            </w:r>
          </w:p>
          <w:p w14:paraId="08D01824" w14:textId="77777777" w:rsidR="00672FDE" w:rsidRPr="00DF25CA" w:rsidRDefault="00672FDE" w:rsidP="008401F7">
            <w:pPr>
              <w:shd w:val="clear" w:color="auto" w:fill="FFFFFF"/>
              <w:spacing w:line="270" w:lineRule="atLeast"/>
              <w:rPr>
                <w:rFonts w:ascii="Menlo" w:hAnsi="Menlo" w:cs="Menlo"/>
                <w:color w:val="000000"/>
                <w:sz w:val="18"/>
                <w:szCs w:val="18"/>
              </w:rPr>
            </w:pPr>
          </w:p>
          <w:p w14:paraId="323ACAB6"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 Create 2nd classifier: a Random forest classifier</w:t>
            </w:r>
          </w:p>
          <w:p w14:paraId="147F7359"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AF00DB"/>
                <w:sz w:val="18"/>
                <w:szCs w:val="18"/>
              </w:rPr>
              <w:t>from</w:t>
            </w:r>
            <w:r w:rsidRPr="00DF25CA">
              <w:rPr>
                <w:rFonts w:ascii="Menlo" w:hAnsi="Menlo" w:cs="Menlo"/>
                <w:color w:val="000000"/>
                <w:sz w:val="18"/>
                <w:szCs w:val="18"/>
              </w:rPr>
              <w:t xml:space="preserve"> </w:t>
            </w:r>
            <w:r w:rsidRPr="00DF25CA">
              <w:rPr>
                <w:rFonts w:ascii="Menlo" w:hAnsi="Menlo" w:cs="Menlo"/>
                <w:color w:val="267F99"/>
                <w:sz w:val="18"/>
                <w:szCs w:val="18"/>
              </w:rPr>
              <w:t>sklearn</w:t>
            </w:r>
            <w:r w:rsidRPr="00DF25CA">
              <w:rPr>
                <w:rFonts w:ascii="Menlo" w:hAnsi="Menlo" w:cs="Menlo"/>
                <w:color w:val="000000"/>
                <w:sz w:val="18"/>
                <w:szCs w:val="18"/>
              </w:rPr>
              <w:t>.</w:t>
            </w:r>
            <w:r w:rsidRPr="00DF25CA">
              <w:rPr>
                <w:rFonts w:ascii="Menlo" w:hAnsi="Menlo" w:cs="Menlo"/>
                <w:color w:val="267F99"/>
                <w:sz w:val="18"/>
                <w:szCs w:val="18"/>
              </w:rPr>
              <w:t>ensemble</w:t>
            </w:r>
            <w:r w:rsidRPr="00DF25CA">
              <w:rPr>
                <w:rFonts w:ascii="Menlo" w:hAnsi="Menlo" w:cs="Menlo"/>
                <w:color w:val="000000"/>
                <w:sz w:val="18"/>
                <w:szCs w:val="18"/>
              </w:rPr>
              <w:t xml:space="preserve"> </w:t>
            </w:r>
            <w:r w:rsidRPr="00DF25CA">
              <w:rPr>
                <w:rFonts w:ascii="Menlo" w:hAnsi="Menlo" w:cs="Menlo"/>
                <w:color w:val="AF00DB"/>
                <w:sz w:val="18"/>
                <w:szCs w:val="18"/>
              </w:rPr>
              <w:t>import</w:t>
            </w:r>
            <w:r w:rsidRPr="00DF25CA">
              <w:rPr>
                <w:rFonts w:ascii="Menlo" w:hAnsi="Menlo" w:cs="Menlo"/>
                <w:color w:val="000000"/>
                <w:sz w:val="18"/>
                <w:szCs w:val="18"/>
              </w:rPr>
              <w:t xml:space="preserve"> </w:t>
            </w:r>
            <w:r w:rsidRPr="00DF25CA">
              <w:rPr>
                <w:rFonts w:ascii="Menlo" w:hAnsi="Menlo" w:cs="Menlo"/>
                <w:color w:val="267F99"/>
                <w:sz w:val="18"/>
                <w:szCs w:val="18"/>
              </w:rPr>
              <w:t>RandomForestClassifier</w:t>
            </w:r>
          </w:p>
          <w:p w14:paraId="7878DEE4"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rfc</w:t>
            </w:r>
            <w:r w:rsidRPr="00DF25CA">
              <w:rPr>
                <w:rFonts w:ascii="Menlo" w:hAnsi="Menlo" w:cs="Menlo"/>
                <w:color w:val="000000"/>
                <w:sz w:val="18"/>
                <w:szCs w:val="18"/>
              </w:rPr>
              <w:t xml:space="preserve"> = </w:t>
            </w:r>
            <w:r w:rsidRPr="00DF25CA">
              <w:rPr>
                <w:rFonts w:ascii="Menlo" w:hAnsi="Menlo" w:cs="Menlo"/>
                <w:color w:val="267F99"/>
                <w:sz w:val="18"/>
                <w:szCs w:val="18"/>
              </w:rPr>
              <w:t>RandomForestClassifier</w:t>
            </w:r>
            <w:r w:rsidRPr="00DF25CA">
              <w:rPr>
                <w:rFonts w:ascii="Menlo" w:hAnsi="Menlo" w:cs="Menlo"/>
                <w:color w:val="000000"/>
                <w:sz w:val="18"/>
                <w:szCs w:val="18"/>
              </w:rPr>
              <w:t>(</w:t>
            </w:r>
            <w:r w:rsidRPr="00DF25CA">
              <w:rPr>
                <w:rFonts w:ascii="Menlo" w:hAnsi="Menlo" w:cs="Menlo"/>
                <w:color w:val="001080"/>
                <w:sz w:val="18"/>
                <w:szCs w:val="18"/>
              </w:rPr>
              <w:t>n_estimators</w:t>
            </w:r>
            <w:r w:rsidRPr="00DF25CA">
              <w:rPr>
                <w:rFonts w:ascii="Menlo" w:hAnsi="Menlo" w:cs="Menlo"/>
                <w:color w:val="000000"/>
                <w:sz w:val="18"/>
                <w:szCs w:val="18"/>
              </w:rPr>
              <w:t>=</w:t>
            </w:r>
            <w:r w:rsidRPr="00DF25CA">
              <w:rPr>
                <w:rFonts w:ascii="Menlo" w:hAnsi="Menlo" w:cs="Menlo"/>
                <w:color w:val="098658"/>
                <w:sz w:val="18"/>
                <w:szCs w:val="18"/>
              </w:rPr>
              <w:t>10</w:t>
            </w:r>
            <w:r w:rsidRPr="00DF25CA">
              <w:rPr>
                <w:rFonts w:ascii="Menlo" w:hAnsi="Menlo" w:cs="Menlo"/>
                <w:color w:val="000000"/>
                <w:sz w:val="18"/>
                <w:szCs w:val="18"/>
              </w:rPr>
              <w:t xml:space="preserve">, </w:t>
            </w:r>
            <w:r w:rsidRPr="00DF25CA">
              <w:rPr>
                <w:rFonts w:ascii="Menlo" w:hAnsi="Menlo" w:cs="Menlo"/>
                <w:color w:val="001080"/>
                <w:sz w:val="18"/>
                <w:szCs w:val="18"/>
              </w:rPr>
              <w:t>random_state</w:t>
            </w:r>
            <w:r w:rsidRPr="00DF25CA">
              <w:rPr>
                <w:rFonts w:ascii="Menlo" w:hAnsi="Menlo" w:cs="Menlo"/>
                <w:color w:val="000000"/>
                <w:sz w:val="18"/>
                <w:szCs w:val="18"/>
              </w:rPr>
              <w:t>=</w:t>
            </w:r>
            <w:r w:rsidRPr="00DF25CA">
              <w:rPr>
                <w:rFonts w:ascii="Menlo" w:hAnsi="Menlo" w:cs="Menlo"/>
                <w:color w:val="098658"/>
                <w:sz w:val="18"/>
                <w:szCs w:val="18"/>
              </w:rPr>
              <w:t>42</w:t>
            </w:r>
            <w:r w:rsidRPr="00DF25CA">
              <w:rPr>
                <w:rFonts w:ascii="Menlo" w:hAnsi="Menlo" w:cs="Menlo"/>
                <w:color w:val="000000"/>
                <w:sz w:val="18"/>
                <w:szCs w:val="18"/>
              </w:rPr>
              <w:t>)</w:t>
            </w:r>
          </w:p>
          <w:p w14:paraId="500BCE8F"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rfc</w:t>
            </w:r>
            <w:r w:rsidRPr="00DF25CA">
              <w:rPr>
                <w:rFonts w:ascii="Menlo" w:hAnsi="Menlo" w:cs="Menlo"/>
                <w:color w:val="000000"/>
                <w:sz w:val="18"/>
                <w:szCs w:val="18"/>
              </w:rPr>
              <w:t>.</w:t>
            </w:r>
            <w:r w:rsidRPr="00DF25CA">
              <w:rPr>
                <w:rFonts w:ascii="Menlo" w:hAnsi="Menlo" w:cs="Menlo"/>
                <w:color w:val="795E26"/>
                <w:sz w:val="18"/>
                <w:szCs w:val="18"/>
              </w:rPr>
              <w:t>fit</w:t>
            </w:r>
            <w:r w:rsidRPr="00DF25CA">
              <w:rPr>
                <w:rFonts w:ascii="Menlo" w:hAnsi="Menlo" w:cs="Menlo"/>
                <w:color w:val="000000"/>
                <w:sz w:val="18"/>
                <w:szCs w:val="18"/>
              </w:rPr>
              <w:t>(</w:t>
            </w:r>
            <w:r w:rsidRPr="00DF25CA">
              <w:rPr>
                <w:rFonts w:ascii="Menlo" w:hAnsi="Menlo" w:cs="Menlo"/>
                <w:color w:val="001080"/>
                <w:sz w:val="18"/>
                <w:szCs w:val="18"/>
              </w:rPr>
              <w:t>X_train</w:t>
            </w:r>
            <w:r w:rsidRPr="00DF25CA">
              <w:rPr>
                <w:rFonts w:ascii="Menlo" w:hAnsi="Menlo" w:cs="Menlo"/>
                <w:color w:val="000000"/>
                <w:sz w:val="18"/>
                <w:szCs w:val="18"/>
              </w:rPr>
              <w:t xml:space="preserve">, </w:t>
            </w:r>
            <w:r w:rsidRPr="00DF25CA">
              <w:rPr>
                <w:rFonts w:ascii="Menlo" w:hAnsi="Menlo" w:cs="Menlo"/>
                <w:color w:val="001080"/>
                <w:sz w:val="18"/>
                <w:szCs w:val="18"/>
              </w:rPr>
              <w:t>y_train</w:t>
            </w:r>
            <w:r w:rsidRPr="00DF25CA">
              <w:rPr>
                <w:rFonts w:ascii="Menlo" w:hAnsi="Menlo" w:cs="Menlo"/>
                <w:color w:val="000000"/>
                <w:sz w:val="18"/>
                <w:szCs w:val="18"/>
              </w:rPr>
              <w:t>)</w:t>
            </w:r>
          </w:p>
          <w:p w14:paraId="700015FE" w14:textId="77777777" w:rsidR="00672FDE" w:rsidRPr="00DF25CA" w:rsidRDefault="00672FDE" w:rsidP="008401F7">
            <w:pPr>
              <w:shd w:val="clear" w:color="auto" w:fill="FFFFFF"/>
              <w:spacing w:line="270" w:lineRule="atLeast"/>
              <w:rPr>
                <w:rFonts w:ascii="Menlo" w:hAnsi="Menlo" w:cs="Menlo"/>
                <w:color w:val="000000"/>
                <w:sz w:val="18"/>
                <w:szCs w:val="18"/>
              </w:rPr>
            </w:pPr>
          </w:p>
          <w:p w14:paraId="4E58AD81"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#Predictions</w:t>
            </w:r>
          </w:p>
          <w:p w14:paraId="3B050DFF"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predicted_SVM</w:t>
            </w:r>
            <w:r w:rsidRPr="00DF25CA">
              <w:rPr>
                <w:rFonts w:ascii="Menlo" w:hAnsi="Menlo" w:cs="Menlo"/>
                <w:color w:val="000000"/>
                <w:sz w:val="18"/>
                <w:szCs w:val="18"/>
              </w:rPr>
              <w:t xml:space="preserve"> = </w:t>
            </w:r>
            <w:r w:rsidRPr="00DF25CA">
              <w:rPr>
                <w:rFonts w:ascii="Menlo" w:hAnsi="Menlo" w:cs="Menlo"/>
                <w:color w:val="0070C1"/>
                <w:sz w:val="18"/>
                <w:szCs w:val="18"/>
              </w:rPr>
              <w:t>SVM</w:t>
            </w:r>
            <w:r w:rsidRPr="00DF25CA">
              <w:rPr>
                <w:rFonts w:ascii="Menlo" w:hAnsi="Menlo" w:cs="Menlo"/>
                <w:color w:val="000000"/>
                <w:sz w:val="18"/>
                <w:szCs w:val="18"/>
              </w:rPr>
              <w:t>.</w:t>
            </w:r>
            <w:r w:rsidRPr="00DF25CA">
              <w:rPr>
                <w:rFonts w:ascii="Menlo" w:hAnsi="Menlo" w:cs="Menlo"/>
                <w:color w:val="795E26"/>
                <w:sz w:val="18"/>
                <w:szCs w:val="18"/>
              </w:rPr>
              <w:t>predict</w:t>
            </w:r>
            <w:r w:rsidRPr="00DF25CA">
              <w:rPr>
                <w:rFonts w:ascii="Menlo" w:hAnsi="Menlo" w:cs="Menlo"/>
                <w:color w:val="000000"/>
                <w:sz w:val="18"/>
                <w:szCs w:val="18"/>
              </w:rPr>
              <w:t>(</w:t>
            </w:r>
            <w:r w:rsidRPr="00DF25CA">
              <w:rPr>
                <w:rFonts w:ascii="Menlo" w:hAnsi="Menlo" w:cs="Menlo"/>
                <w:color w:val="001080"/>
                <w:sz w:val="18"/>
                <w:szCs w:val="18"/>
              </w:rPr>
              <w:t>X_test</w:t>
            </w:r>
            <w:r w:rsidRPr="00DF25CA">
              <w:rPr>
                <w:rFonts w:ascii="Menlo" w:hAnsi="Menlo" w:cs="Menlo"/>
                <w:color w:val="000000"/>
                <w:sz w:val="18"/>
                <w:szCs w:val="18"/>
              </w:rPr>
              <w:t>)</w:t>
            </w:r>
          </w:p>
          <w:p w14:paraId="4BF6CB33"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y_pred_proba_SVM</w:t>
            </w:r>
            <w:r w:rsidRPr="00DF25CA">
              <w:rPr>
                <w:rFonts w:ascii="Menlo" w:hAnsi="Menlo" w:cs="Menlo"/>
                <w:color w:val="000000"/>
                <w:sz w:val="18"/>
                <w:szCs w:val="18"/>
              </w:rPr>
              <w:t xml:space="preserve"> =</w:t>
            </w:r>
            <w:r w:rsidRPr="00DF25CA">
              <w:rPr>
                <w:rFonts w:ascii="Menlo" w:hAnsi="Menlo" w:cs="Menlo"/>
                <w:color w:val="0070C1"/>
                <w:sz w:val="18"/>
                <w:szCs w:val="18"/>
              </w:rPr>
              <w:t>SVM</w:t>
            </w:r>
            <w:r w:rsidRPr="00DF25CA">
              <w:rPr>
                <w:rFonts w:ascii="Menlo" w:hAnsi="Menlo" w:cs="Menlo"/>
                <w:color w:val="000000"/>
                <w:sz w:val="18"/>
                <w:szCs w:val="18"/>
              </w:rPr>
              <w:t>.</w:t>
            </w:r>
            <w:r w:rsidRPr="00DF25CA">
              <w:rPr>
                <w:rFonts w:ascii="Menlo" w:hAnsi="Menlo" w:cs="Menlo"/>
                <w:color w:val="795E26"/>
                <w:sz w:val="18"/>
                <w:szCs w:val="18"/>
              </w:rPr>
              <w:t>predict_proba</w:t>
            </w:r>
            <w:r w:rsidRPr="00DF25CA">
              <w:rPr>
                <w:rFonts w:ascii="Menlo" w:hAnsi="Menlo" w:cs="Menlo"/>
                <w:color w:val="000000"/>
                <w:sz w:val="18"/>
                <w:szCs w:val="18"/>
              </w:rPr>
              <w:t>(</w:t>
            </w:r>
            <w:r w:rsidRPr="00DF25CA">
              <w:rPr>
                <w:rFonts w:ascii="Menlo" w:hAnsi="Menlo" w:cs="Menlo"/>
                <w:color w:val="001080"/>
                <w:sz w:val="18"/>
                <w:szCs w:val="18"/>
              </w:rPr>
              <w:t>X_test</w:t>
            </w:r>
            <w:r w:rsidRPr="00DF25CA">
              <w:rPr>
                <w:rFonts w:ascii="Menlo" w:hAnsi="Menlo" w:cs="Menlo"/>
                <w:color w:val="000000"/>
                <w:sz w:val="18"/>
                <w:szCs w:val="18"/>
              </w:rPr>
              <w:t>)[:,-</w:t>
            </w:r>
            <w:r w:rsidRPr="00DF25CA">
              <w:rPr>
                <w:rFonts w:ascii="Menlo" w:hAnsi="Menlo" w:cs="Menlo"/>
                <w:color w:val="098658"/>
                <w:sz w:val="18"/>
                <w:szCs w:val="18"/>
              </w:rPr>
              <w:t>1</w:t>
            </w:r>
            <w:r w:rsidRPr="00DF25CA">
              <w:rPr>
                <w:rFonts w:ascii="Menlo" w:hAnsi="Menlo" w:cs="Menlo"/>
                <w:color w:val="000000"/>
                <w:sz w:val="18"/>
                <w:szCs w:val="18"/>
              </w:rPr>
              <w:t>]</w:t>
            </w:r>
          </w:p>
          <w:p w14:paraId="55DE3C04"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predicted_rfc</w:t>
            </w:r>
            <w:r w:rsidRPr="00DF25CA">
              <w:rPr>
                <w:rFonts w:ascii="Menlo" w:hAnsi="Menlo" w:cs="Menlo"/>
                <w:color w:val="000000"/>
                <w:sz w:val="18"/>
                <w:szCs w:val="18"/>
              </w:rPr>
              <w:t xml:space="preserve"> = </w:t>
            </w:r>
            <w:r w:rsidRPr="00DF25CA">
              <w:rPr>
                <w:rFonts w:ascii="Menlo" w:hAnsi="Menlo" w:cs="Menlo"/>
                <w:color w:val="001080"/>
                <w:sz w:val="18"/>
                <w:szCs w:val="18"/>
              </w:rPr>
              <w:t>rfc</w:t>
            </w:r>
            <w:r w:rsidRPr="00DF25CA">
              <w:rPr>
                <w:rFonts w:ascii="Menlo" w:hAnsi="Menlo" w:cs="Menlo"/>
                <w:color w:val="000000"/>
                <w:sz w:val="18"/>
                <w:szCs w:val="18"/>
              </w:rPr>
              <w:t>.</w:t>
            </w:r>
            <w:r w:rsidRPr="00DF25CA">
              <w:rPr>
                <w:rFonts w:ascii="Menlo" w:hAnsi="Menlo" w:cs="Menlo"/>
                <w:color w:val="795E26"/>
                <w:sz w:val="18"/>
                <w:szCs w:val="18"/>
              </w:rPr>
              <w:t>predict</w:t>
            </w:r>
            <w:r w:rsidRPr="00DF25CA">
              <w:rPr>
                <w:rFonts w:ascii="Menlo" w:hAnsi="Menlo" w:cs="Menlo"/>
                <w:color w:val="000000"/>
                <w:sz w:val="18"/>
                <w:szCs w:val="18"/>
              </w:rPr>
              <w:t>(</w:t>
            </w:r>
            <w:r w:rsidRPr="00DF25CA">
              <w:rPr>
                <w:rFonts w:ascii="Menlo" w:hAnsi="Menlo" w:cs="Menlo"/>
                <w:color w:val="001080"/>
                <w:sz w:val="18"/>
                <w:szCs w:val="18"/>
              </w:rPr>
              <w:t>X_test</w:t>
            </w:r>
            <w:r w:rsidRPr="00DF25CA">
              <w:rPr>
                <w:rFonts w:ascii="Menlo" w:hAnsi="Menlo" w:cs="Menlo"/>
                <w:color w:val="000000"/>
                <w:sz w:val="18"/>
                <w:szCs w:val="18"/>
              </w:rPr>
              <w:t>)</w:t>
            </w:r>
          </w:p>
          <w:p w14:paraId="49B15326"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y_pred_proba_rfc</w:t>
            </w:r>
            <w:r w:rsidRPr="00DF25CA">
              <w:rPr>
                <w:rFonts w:ascii="Menlo" w:hAnsi="Menlo" w:cs="Menlo"/>
                <w:color w:val="000000"/>
                <w:sz w:val="18"/>
                <w:szCs w:val="18"/>
              </w:rPr>
              <w:t xml:space="preserve"> =</w:t>
            </w:r>
            <w:r w:rsidRPr="00DF25CA">
              <w:rPr>
                <w:rFonts w:ascii="Menlo" w:hAnsi="Menlo" w:cs="Menlo"/>
                <w:color w:val="001080"/>
                <w:sz w:val="18"/>
                <w:szCs w:val="18"/>
              </w:rPr>
              <w:t>rfc</w:t>
            </w:r>
            <w:r w:rsidRPr="00DF25CA">
              <w:rPr>
                <w:rFonts w:ascii="Menlo" w:hAnsi="Menlo" w:cs="Menlo"/>
                <w:color w:val="000000"/>
                <w:sz w:val="18"/>
                <w:szCs w:val="18"/>
              </w:rPr>
              <w:t>.</w:t>
            </w:r>
            <w:r w:rsidRPr="00DF25CA">
              <w:rPr>
                <w:rFonts w:ascii="Menlo" w:hAnsi="Menlo" w:cs="Menlo"/>
                <w:color w:val="795E26"/>
                <w:sz w:val="18"/>
                <w:szCs w:val="18"/>
              </w:rPr>
              <w:t>predict_proba</w:t>
            </w:r>
            <w:r w:rsidRPr="00DF25CA">
              <w:rPr>
                <w:rFonts w:ascii="Menlo" w:hAnsi="Menlo" w:cs="Menlo"/>
                <w:color w:val="000000"/>
                <w:sz w:val="18"/>
                <w:szCs w:val="18"/>
              </w:rPr>
              <w:t>(</w:t>
            </w:r>
            <w:r w:rsidRPr="00DF25CA">
              <w:rPr>
                <w:rFonts w:ascii="Menlo" w:hAnsi="Menlo" w:cs="Menlo"/>
                <w:color w:val="001080"/>
                <w:sz w:val="18"/>
                <w:szCs w:val="18"/>
              </w:rPr>
              <w:t>X_test</w:t>
            </w:r>
            <w:r w:rsidRPr="00DF25CA">
              <w:rPr>
                <w:rFonts w:ascii="Menlo" w:hAnsi="Menlo" w:cs="Menlo"/>
                <w:color w:val="000000"/>
                <w:sz w:val="18"/>
                <w:szCs w:val="18"/>
              </w:rPr>
              <w:t>)[:,-</w:t>
            </w:r>
            <w:r w:rsidRPr="00DF25CA">
              <w:rPr>
                <w:rFonts w:ascii="Menlo" w:hAnsi="Menlo" w:cs="Menlo"/>
                <w:color w:val="098658"/>
                <w:sz w:val="18"/>
                <w:szCs w:val="18"/>
              </w:rPr>
              <w:t>1</w:t>
            </w:r>
            <w:r w:rsidRPr="00DF25CA">
              <w:rPr>
                <w:rFonts w:ascii="Menlo" w:hAnsi="Menlo" w:cs="Menlo"/>
                <w:color w:val="000000"/>
                <w:sz w:val="18"/>
                <w:szCs w:val="18"/>
              </w:rPr>
              <w:t>]</w:t>
            </w:r>
          </w:p>
          <w:p w14:paraId="32CFAFA6" w14:textId="77777777" w:rsidR="00672FDE" w:rsidRPr="00DF25CA" w:rsidRDefault="00672FDE" w:rsidP="008401F7">
            <w:pPr>
              <w:shd w:val="clear" w:color="auto" w:fill="FFFFFF"/>
              <w:spacing w:line="270" w:lineRule="atLeast"/>
              <w:rPr>
                <w:rFonts w:ascii="Menlo" w:hAnsi="Menlo" w:cs="Menlo"/>
                <w:color w:val="000000"/>
                <w:sz w:val="18"/>
                <w:szCs w:val="18"/>
              </w:rPr>
            </w:pPr>
          </w:p>
          <w:p w14:paraId="64923AC9"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 MODEL PERFORMANCE-------</w:t>
            </w:r>
          </w:p>
          <w:p w14:paraId="58E615CC" w14:textId="77777777" w:rsidR="00672FDE" w:rsidRPr="00DF25CA" w:rsidRDefault="00672FDE" w:rsidP="008401F7">
            <w:pPr>
              <w:shd w:val="clear" w:color="auto" w:fill="FFFFFF"/>
              <w:spacing w:line="270" w:lineRule="atLeast"/>
              <w:rPr>
                <w:rFonts w:ascii="Menlo" w:hAnsi="Menlo" w:cs="Menlo"/>
                <w:color w:val="000000"/>
                <w:sz w:val="18"/>
                <w:szCs w:val="18"/>
              </w:rPr>
            </w:pPr>
          </w:p>
          <w:p w14:paraId="0DDF18B7"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 Roc and Auc</w:t>
            </w:r>
          </w:p>
          <w:p w14:paraId="42C3E3A5"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false_positive_rate</w:t>
            </w:r>
            <w:r w:rsidRPr="00DF25CA">
              <w:rPr>
                <w:rFonts w:ascii="Menlo" w:hAnsi="Menlo" w:cs="Menlo"/>
                <w:color w:val="000000"/>
                <w:sz w:val="18"/>
                <w:szCs w:val="18"/>
              </w:rPr>
              <w:t xml:space="preserve">, </w:t>
            </w:r>
            <w:r w:rsidRPr="00DF25CA">
              <w:rPr>
                <w:rFonts w:ascii="Menlo" w:hAnsi="Menlo" w:cs="Menlo"/>
                <w:color w:val="001080"/>
                <w:sz w:val="18"/>
                <w:szCs w:val="18"/>
              </w:rPr>
              <w:t>true_positive_rate</w:t>
            </w:r>
            <w:r w:rsidRPr="00DF25CA">
              <w:rPr>
                <w:rFonts w:ascii="Menlo" w:hAnsi="Menlo" w:cs="Menlo"/>
                <w:color w:val="000000"/>
                <w:sz w:val="18"/>
                <w:szCs w:val="18"/>
              </w:rPr>
              <w:t xml:space="preserve">, </w:t>
            </w:r>
            <w:r w:rsidRPr="00DF25CA">
              <w:rPr>
                <w:rFonts w:ascii="Menlo" w:hAnsi="Menlo" w:cs="Menlo"/>
                <w:color w:val="001080"/>
                <w:sz w:val="18"/>
                <w:szCs w:val="18"/>
              </w:rPr>
              <w:t>thresholds</w:t>
            </w:r>
            <w:r w:rsidRPr="00DF25CA">
              <w:rPr>
                <w:rFonts w:ascii="Menlo" w:hAnsi="Menlo" w:cs="Menlo"/>
                <w:color w:val="000000"/>
                <w:sz w:val="18"/>
                <w:szCs w:val="18"/>
              </w:rPr>
              <w:t xml:space="preserve"> = </w:t>
            </w:r>
            <w:r w:rsidRPr="00DF25CA">
              <w:rPr>
                <w:rFonts w:ascii="Menlo" w:hAnsi="Menlo" w:cs="Menlo"/>
                <w:color w:val="795E26"/>
                <w:sz w:val="18"/>
                <w:szCs w:val="18"/>
              </w:rPr>
              <w:t>roc_curve</w:t>
            </w:r>
            <w:r w:rsidRPr="00DF25CA">
              <w:rPr>
                <w:rFonts w:ascii="Menlo" w:hAnsi="Menlo" w:cs="Menlo"/>
                <w:color w:val="000000"/>
                <w:sz w:val="18"/>
                <w:szCs w:val="18"/>
              </w:rPr>
              <w:t>(</w:t>
            </w:r>
            <w:r w:rsidRPr="00DF25CA">
              <w:rPr>
                <w:rFonts w:ascii="Menlo" w:hAnsi="Menlo" w:cs="Menlo"/>
                <w:color w:val="001080"/>
                <w:sz w:val="18"/>
                <w:szCs w:val="18"/>
              </w:rPr>
              <w:t>y_test</w:t>
            </w:r>
            <w:r w:rsidRPr="00DF25CA">
              <w:rPr>
                <w:rFonts w:ascii="Menlo" w:hAnsi="Menlo" w:cs="Menlo"/>
                <w:color w:val="000000"/>
                <w:sz w:val="18"/>
                <w:szCs w:val="18"/>
              </w:rPr>
              <w:t xml:space="preserve">, </w:t>
            </w:r>
            <w:r w:rsidRPr="00DF25CA">
              <w:rPr>
                <w:rFonts w:ascii="Menlo" w:hAnsi="Menlo" w:cs="Menlo"/>
                <w:color w:val="001080"/>
                <w:sz w:val="18"/>
                <w:szCs w:val="18"/>
              </w:rPr>
              <w:t>y_pred_proba_SVM</w:t>
            </w:r>
            <w:r w:rsidRPr="00DF25CA">
              <w:rPr>
                <w:rFonts w:ascii="Menlo" w:hAnsi="Menlo" w:cs="Menlo"/>
                <w:color w:val="000000"/>
                <w:sz w:val="18"/>
                <w:szCs w:val="18"/>
              </w:rPr>
              <w:t>)</w:t>
            </w:r>
          </w:p>
          <w:p w14:paraId="70010F80"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roc_curve_plot</w:t>
            </w:r>
            <w:r w:rsidRPr="00DF25CA">
              <w:rPr>
                <w:rFonts w:ascii="Menlo" w:hAnsi="Menlo" w:cs="Menlo"/>
                <w:color w:val="000000"/>
                <w:sz w:val="18"/>
                <w:szCs w:val="18"/>
              </w:rPr>
              <w:t xml:space="preserve"> = </w:t>
            </w:r>
            <w:r w:rsidRPr="00DF25CA">
              <w:rPr>
                <w:rFonts w:ascii="Menlo" w:hAnsi="Menlo" w:cs="Menlo"/>
                <w:color w:val="267F99"/>
                <w:sz w:val="18"/>
                <w:szCs w:val="18"/>
              </w:rPr>
              <w:t>metrics</w:t>
            </w:r>
            <w:r w:rsidRPr="00DF25CA">
              <w:rPr>
                <w:rFonts w:ascii="Menlo" w:hAnsi="Menlo" w:cs="Menlo"/>
                <w:color w:val="000000"/>
                <w:sz w:val="18"/>
                <w:szCs w:val="18"/>
              </w:rPr>
              <w:t>.</w:t>
            </w:r>
            <w:r w:rsidRPr="00DF25CA">
              <w:rPr>
                <w:rFonts w:ascii="Menlo" w:hAnsi="Menlo" w:cs="Menlo"/>
                <w:color w:val="795E26"/>
                <w:sz w:val="18"/>
                <w:szCs w:val="18"/>
              </w:rPr>
              <w:t>plot_roc_curve</w:t>
            </w:r>
            <w:r w:rsidRPr="00DF25CA">
              <w:rPr>
                <w:rFonts w:ascii="Menlo" w:hAnsi="Menlo" w:cs="Menlo"/>
                <w:color w:val="000000"/>
                <w:sz w:val="18"/>
                <w:szCs w:val="18"/>
              </w:rPr>
              <w:t>(</w:t>
            </w:r>
            <w:r w:rsidRPr="00DF25CA">
              <w:rPr>
                <w:rFonts w:ascii="Menlo" w:hAnsi="Menlo" w:cs="Menlo"/>
                <w:color w:val="0070C1"/>
                <w:sz w:val="18"/>
                <w:szCs w:val="18"/>
              </w:rPr>
              <w:t>SVM</w:t>
            </w:r>
            <w:r w:rsidRPr="00DF25CA">
              <w:rPr>
                <w:rFonts w:ascii="Menlo" w:hAnsi="Menlo" w:cs="Menlo"/>
                <w:color w:val="000000"/>
                <w:sz w:val="18"/>
                <w:szCs w:val="18"/>
              </w:rPr>
              <w:t xml:space="preserve">, </w:t>
            </w:r>
            <w:r w:rsidRPr="00DF25CA">
              <w:rPr>
                <w:rFonts w:ascii="Menlo" w:hAnsi="Menlo" w:cs="Menlo"/>
                <w:color w:val="001080"/>
                <w:sz w:val="18"/>
                <w:szCs w:val="18"/>
              </w:rPr>
              <w:t>X_test</w:t>
            </w:r>
            <w:r w:rsidRPr="00DF25CA">
              <w:rPr>
                <w:rFonts w:ascii="Menlo" w:hAnsi="Menlo" w:cs="Menlo"/>
                <w:color w:val="000000"/>
                <w:sz w:val="18"/>
                <w:szCs w:val="18"/>
              </w:rPr>
              <w:t xml:space="preserve">, </w:t>
            </w:r>
            <w:r w:rsidRPr="00DF25CA">
              <w:rPr>
                <w:rFonts w:ascii="Menlo" w:hAnsi="Menlo" w:cs="Menlo"/>
                <w:color w:val="001080"/>
                <w:sz w:val="18"/>
                <w:szCs w:val="18"/>
              </w:rPr>
              <w:t>y_test</w:t>
            </w:r>
            <w:r w:rsidRPr="00DF25CA">
              <w:rPr>
                <w:rFonts w:ascii="Menlo" w:hAnsi="Menlo" w:cs="Menlo"/>
                <w:color w:val="000000"/>
                <w:sz w:val="18"/>
                <w:szCs w:val="18"/>
              </w:rPr>
              <w:t xml:space="preserve">, </w:t>
            </w:r>
            <w:r w:rsidRPr="00DF25CA">
              <w:rPr>
                <w:rFonts w:ascii="Menlo" w:hAnsi="Menlo" w:cs="Menlo"/>
                <w:color w:val="001080"/>
                <w:sz w:val="18"/>
                <w:szCs w:val="18"/>
              </w:rPr>
              <w:t>alpha</w:t>
            </w:r>
            <w:r w:rsidRPr="00DF25CA">
              <w:rPr>
                <w:rFonts w:ascii="Menlo" w:hAnsi="Menlo" w:cs="Menlo"/>
                <w:color w:val="000000"/>
                <w:sz w:val="18"/>
                <w:szCs w:val="18"/>
              </w:rPr>
              <w:t xml:space="preserve"> = </w:t>
            </w:r>
            <w:r w:rsidRPr="00DF25CA">
              <w:rPr>
                <w:rFonts w:ascii="Menlo" w:hAnsi="Menlo" w:cs="Menlo"/>
                <w:color w:val="098658"/>
                <w:sz w:val="18"/>
                <w:szCs w:val="18"/>
              </w:rPr>
              <w:t>0.8</w:t>
            </w:r>
            <w:r w:rsidRPr="00DF25CA">
              <w:rPr>
                <w:rFonts w:ascii="Menlo" w:hAnsi="Menlo" w:cs="Menlo"/>
                <w:color w:val="000000"/>
                <w:sz w:val="18"/>
                <w:szCs w:val="18"/>
              </w:rPr>
              <w:t>)</w:t>
            </w:r>
          </w:p>
          <w:p w14:paraId="73BC842E"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lastRenderedPageBreak/>
              <w:t>ax</w:t>
            </w:r>
            <w:r w:rsidRPr="00DF25CA">
              <w:rPr>
                <w:rFonts w:ascii="Menlo" w:hAnsi="Menlo" w:cs="Menlo"/>
                <w:color w:val="000000"/>
                <w:sz w:val="18"/>
                <w:szCs w:val="18"/>
              </w:rPr>
              <w:t xml:space="preserve"> = </w:t>
            </w:r>
            <w:r w:rsidRPr="00DF25CA">
              <w:rPr>
                <w:rFonts w:ascii="Menlo" w:hAnsi="Menlo" w:cs="Menlo"/>
                <w:color w:val="267F99"/>
                <w:sz w:val="18"/>
                <w:szCs w:val="18"/>
              </w:rPr>
              <w:t>plt</w:t>
            </w:r>
            <w:r w:rsidRPr="00DF25CA">
              <w:rPr>
                <w:rFonts w:ascii="Menlo" w:hAnsi="Menlo" w:cs="Menlo"/>
                <w:color w:val="000000"/>
                <w:sz w:val="18"/>
                <w:szCs w:val="18"/>
              </w:rPr>
              <w:t>.</w:t>
            </w:r>
            <w:r w:rsidRPr="00DF25CA">
              <w:rPr>
                <w:rFonts w:ascii="Menlo" w:hAnsi="Menlo" w:cs="Menlo"/>
                <w:color w:val="795E26"/>
                <w:sz w:val="18"/>
                <w:szCs w:val="18"/>
              </w:rPr>
              <w:t>gca</w:t>
            </w:r>
            <w:r w:rsidRPr="00DF25CA">
              <w:rPr>
                <w:rFonts w:ascii="Menlo" w:hAnsi="Menlo" w:cs="Menlo"/>
                <w:color w:val="000000"/>
                <w:sz w:val="18"/>
                <w:szCs w:val="18"/>
              </w:rPr>
              <w:t>()</w:t>
            </w:r>
          </w:p>
          <w:p w14:paraId="2227BB18"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rfc_disp</w:t>
            </w:r>
            <w:r w:rsidRPr="00DF25CA">
              <w:rPr>
                <w:rFonts w:ascii="Menlo" w:hAnsi="Menlo" w:cs="Menlo"/>
                <w:color w:val="000000"/>
                <w:sz w:val="18"/>
                <w:szCs w:val="18"/>
              </w:rPr>
              <w:t xml:space="preserve"> = </w:t>
            </w:r>
            <w:r w:rsidRPr="00DF25CA">
              <w:rPr>
                <w:rFonts w:ascii="Menlo" w:hAnsi="Menlo" w:cs="Menlo"/>
                <w:color w:val="267F99"/>
                <w:sz w:val="18"/>
                <w:szCs w:val="18"/>
              </w:rPr>
              <w:t>metrics</w:t>
            </w:r>
            <w:r w:rsidRPr="00DF25CA">
              <w:rPr>
                <w:rFonts w:ascii="Menlo" w:hAnsi="Menlo" w:cs="Menlo"/>
                <w:color w:val="000000"/>
                <w:sz w:val="18"/>
                <w:szCs w:val="18"/>
              </w:rPr>
              <w:t>.</w:t>
            </w:r>
            <w:r w:rsidRPr="00DF25CA">
              <w:rPr>
                <w:rFonts w:ascii="Menlo" w:hAnsi="Menlo" w:cs="Menlo"/>
                <w:color w:val="795E26"/>
                <w:sz w:val="18"/>
                <w:szCs w:val="18"/>
              </w:rPr>
              <w:t>plot_roc_curve</w:t>
            </w:r>
            <w:r w:rsidRPr="00DF25CA">
              <w:rPr>
                <w:rFonts w:ascii="Menlo" w:hAnsi="Menlo" w:cs="Menlo"/>
                <w:color w:val="000000"/>
                <w:sz w:val="18"/>
                <w:szCs w:val="18"/>
              </w:rPr>
              <w:t>(</w:t>
            </w:r>
            <w:r w:rsidRPr="00DF25CA">
              <w:rPr>
                <w:rFonts w:ascii="Menlo" w:hAnsi="Menlo" w:cs="Menlo"/>
                <w:color w:val="001080"/>
                <w:sz w:val="18"/>
                <w:szCs w:val="18"/>
              </w:rPr>
              <w:t>rfc</w:t>
            </w:r>
            <w:r w:rsidRPr="00DF25CA">
              <w:rPr>
                <w:rFonts w:ascii="Menlo" w:hAnsi="Menlo" w:cs="Menlo"/>
                <w:color w:val="000000"/>
                <w:sz w:val="18"/>
                <w:szCs w:val="18"/>
              </w:rPr>
              <w:t xml:space="preserve">, </w:t>
            </w:r>
            <w:r w:rsidRPr="00DF25CA">
              <w:rPr>
                <w:rFonts w:ascii="Menlo" w:hAnsi="Menlo" w:cs="Menlo"/>
                <w:color w:val="001080"/>
                <w:sz w:val="18"/>
                <w:szCs w:val="18"/>
              </w:rPr>
              <w:t>X_test</w:t>
            </w:r>
            <w:r w:rsidRPr="00DF25CA">
              <w:rPr>
                <w:rFonts w:ascii="Menlo" w:hAnsi="Menlo" w:cs="Menlo"/>
                <w:color w:val="000000"/>
                <w:sz w:val="18"/>
                <w:szCs w:val="18"/>
              </w:rPr>
              <w:t xml:space="preserve">, </w:t>
            </w:r>
            <w:r w:rsidRPr="00DF25CA">
              <w:rPr>
                <w:rFonts w:ascii="Menlo" w:hAnsi="Menlo" w:cs="Menlo"/>
                <w:color w:val="001080"/>
                <w:sz w:val="18"/>
                <w:szCs w:val="18"/>
              </w:rPr>
              <w:t>y_test</w:t>
            </w:r>
            <w:r w:rsidRPr="00DF25CA">
              <w:rPr>
                <w:rFonts w:ascii="Menlo" w:hAnsi="Menlo" w:cs="Menlo"/>
                <w:color w:val="000000"/>
                <w:sz w:val="18"/>
                <w:szCs w:val="18"/>
              </w:rPr>
              <w:t xml:space="preserve">, </w:t>
            </w:r>
            <w:r w:rsidRPr="00DF25CA">
              <w:rPr>
                <w:rFonts w:ascii="Menlo" w:hAnsi="Menlo" w:cs="Menlo"/>
                <w:color w:val="001080"/>
                <w:sz w:val="18"/>
                <w:szCs w:val="18"/>
              </w:rPr>
              <w:t>ax</w:t>
            </w:r>
            <w:r w:rsidRPr="00DF25CA">
              <w:rPr>
                <w:rFonts w:ascii="Menlo" w:hAnsi="Menlo" w:cs="Menlo"/>
                <w:color w:val="000000"/>
                <w:sz w:val="18"/>
                <w:szCs w:val="18"/>
              </w:rPr>
              <w:t>=</w:t>
            </w:r>
            <w:r w:rsidRPr="00DF25CA">
              <w:rPr>
                <w:rFonts w:ascii="Menlo" w:hAnsi="Menlo" w:cs="Menlo"/>
                <w:color w:val="001080"/>
                <w:sz w:val="18"/>
                <w:szCs w:val="18"/>
              </w:rPr>
              <w:t>ax</w:t>
            </w:r>
            <w:r w:rsidRPr="00DF25CA">
              <w:rPr>
                <w:rFonts w:ascii="Menlo" w:hAnsi="Menlo" w:cs="Menlo"/>
                <w:color w:val="000000"/>
                <w:sz w:val="18"/>
                <w:szCs w:val="18"/>
              </w:rPr>
              <w:t xml:space="preserve">, </w:t>
            </w:r>
            <w:r w:rsidRPr="00DF25CA">
              <w:rPr>
                <w:rFonts w:ascii="Menlo" w:hAnsi="Menlo" w:cs="Menlo"/>
                <w:color w:val="001080"/>
                <w:sz w:val="18"/>
                <w:szCs w:val="18"/>
              </w:rPr>
              <w:t>alpha</w:t>
            </w:r>
            <w:r w:rsidRPr="00DF25CA">
              <w:rPr>
                <w:rFonts w:ascii="Menlo" w:hAnsi="Menlo" w:cs="Menlo"/>
                <w:color w:val="000000"/>
                <w:sz w:val="18"/>
                <w:szCs w:val="18"/>
              </w:rPr>
              <w:t>=</w:t>
            </w:r>
            <w:r w:rsidRPr="00DF25CA">
              <w:rPr>
                <w:rFonts w:ascii="Menlo" w:hAnsi="Menlo" w:cs="Menlo"/>
                <w:color w:val="098658"/>
                <w:sz w:val="18"/>
                <w:szCs w:val="18"/>
              </w:rPr>
              <w:t>0.8</w:t>
            </w:r>
            <w:r w:rsidRPr="00DF25CA">
              <w:rPr>
                <w:rFonts w:ascii="Menlo" w:hAnsi="Menlo" w:cs="Menlo"/>
                <w:color w:val="000000"/>
                <w:sz w:val="18"/>
                <w:szCs w:val="18"/>
              </w:rPr>
              <w:t>)</w:t>
            </w:r>
          </w:p>
          <w:p w14:paraId="69414E39"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plt</w:t>
            </w:r>
            <w:r w:rsidRPr="00DF25CA">
              <w:rPr>
                <w:rFonts w:ascii="Menlo" w:hAnsi="Menlo" w:cs="Menlo"/>
                <w:color w:val="000000"/>
                <w:sz w:val="18"/>
                <w:szCs w:val="18"/>
              </w:rPr>
              <w:t>.</w:t>
            </w:r>
            <w:r w:rsidRPr="00DF25CA">
              <w:rPr>
                <w:rFonts w:ascii="Menlo" w:hAnsi="Menlo" w:cs="Menlo"/>
                <w:color w:val="795E26"/>
                <w:sz w:val="18"/>
                <w:szCs w:val="18"/>
              </w:rPr>
              <w:t>title</w:t>
            </w:r>
            <w:r w:rsidRPr="00DF25CA">
              <w:rPr>
                <w:rFonts w:ascii="Menlo" w:hAnsi="Menlo" w:cs="Menlo"/>
                <w:color w:val="000000"/>
                <w:sz w:val="18"/>
                <w:szCs w:val="18"/>
              </w:rPr>
              <w:t>(</w:t>
            </w:r>
            <w:r w:rsidRPr="00DF25CA">
              <w:rPr>
                <w:rFonts w:ascii="Menlo" w:hAnsi="Menlo" w:cs="Menlo"/>
                <w:color w:val="A31515"/>
                <w:sz w:val="18"/>
                <w:szCs w:val="18"/>
              </w:rPr>
              <w:t>'ROC curve'</w:t>
            </w:r>
            <w:r w:rsidRPr="00DF25CA">
              <w:rPr>
                <w:rFonts w:ascii="Menlo" w:hAnsi="Menlo" w:cs="Menlo"/>
                <w:color w:val="000000"/>
                <w:sz w:val="18"/>
                <w:szCs w:val="18"/>
              </w:rPr>
              <w:t>)</w:t>
            </w:r>
          </w:p>
          <w:p w14:paraId="0962DDFE"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plt</w:t>
            </w:r>
            <w:r w:rsidRPr="00DF25CA">
              <w:rPr>
                <w:rFonts w:ascii="Menlo" w:hAnsi="Menlo" w:cs="Menlo"/>
                <w:color w:val="000000"/>
                <w:sz w:val="18"/>
                <w:szCs w:val="18"/>
              </w:rPr>
              <w:t>.</w:t>
            </w:r>
            <w:r w:rsidRPr="00DF25CA">
              <w:rPr>
                <w:rFonts w:ascii="Menlo" w:hAnsi="Menlo" w:cs="Menlo"/>
                <w:color w:val="795E26"/>
                <w:sz w:val="18"/>
                <w:szCs w:val="18"/>
              </w:rPr>
              <w:t>ylabel</w:t>
            </w:r>
            <w:r w:rsidRPr="00DF25CA">
              <w:rPr>
                <w:rFonts w:ascii="Menlo" w:hAnsi="Menlo" w:cs="Menlo"/>
                <w:color w:val="000000"/>
                <w:sz w:val="18"/>
                <w:szCs w:val="18"/>
              </w:rPr>
              <w:t>(</w:t>
            </w:r>
            <w:r w:rsidRPr="00DF25CA">
              <w:rPr>
                <w:rFonts w:ascii="Menlo" w:hAnsi="Menlo" w:cs="Menlo"/>
                <w:color w:val="A31515"/>
                <w:sz w:val="18"/>
                <w:szCs w:val="18"/>
              </w:rPr>
              <w:t>'True positive rate'</w:t>
            </w:r>
            <w:r w:rsidRPr="00DF25CA">
              <w:rPr>
                <w:rFonts w:ascii="Menlo" w:hAnsi="Menlo" w:cs="Menlo"/>
                <w:color w:val="000000"/>
                <w:sz w:val="18"/>
                <w:szCs w:val="18"/>
              </w:rPr>
              <w:t>)</w:t>
            </w:r>
          </w:p>
          <w:p w14:paraId="30EB015C"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plt</w:t>
            </w:r>
            <w:r w:rsidRPr="00DF25CA">
              <w:rPr>
                <w:rFonts w:ascii="Menlo" w:hAnsi="Menlo" w:cs="Menlo"/>
                <w:color w:val="000000"/>
                <w:sz w:val="18"/>
                <w:szCs w:val="18"/>
              </w:rPr>
              <w:t>.</w:t>
            </w:r>
            <w:r w:rsidRPr="00DF25CA">
              <w:rPr>
                <w:rFonts w:ascii="Menlo" w:hAnsi="Menlo" w:cs="Menlo"/>
                <w:color w:val="795E26"/>
                <w:sz w:val="18"/>
                <w:szCs w:val="18"/>
              </w:rPr>
              <w:t>xlabel</w:t>
            </w:r>
            <w:r w:rsidRPr="00DF25CA">
              <w:rPr>
                <w:rFonts w:ascii="Menlo" w:hAnsi="Menlo" w:cs="Menlo"/>
                <w:color w:val="000000"/>
                <w:sz w:val="18"/>
                <w:szCs w:val="18"/>
              </w:rPr>
              <w:t>(</w:t>
            </w:r>
            <w:r w:rsidRPr="00DF25CA">
              <w:rPr>
                <w:rFonts w:ascii="Menlo" w:hAnsi="Menlo" w:cs="Menlo"/>
                <w:color w:val="A31515"/>
                <w:sz w:val="18"/>
                <w:szCs w:val="18"/>
              </w:rPr>
              <w:t>'False positive rate (positive label: 1)'</w:t>
            </w:r>
            <w:r w:rsidRPr="00DF25CA">
              <w:rPr>
                <w:rFonts w:ascii="Menlo" w:hAnsi="Menlo" w:cs="Menlo"/>
                <w:color w:val="000000"/>
                <w:sz w:val="18"/>
                <w:szCs w:val="18"/>
              </w:rPr>
              <w:t>)</w:t>
            </w:r>
          </w:p>
          <w:p w14:paraId="42A00714" w14:textId="77777777" w:rsidR="00672FDE" w:rsidRPr="00DF25CA" w:rsidRDefault="00672FDE" w:rsidP="008401F7">
            <w:pPr>
              <w:shd w:val="clear" w:color="auto" w:fill="FFFFFF"/>
              <w:spacing w:line="270" w:lineRule="atLeast"/>
              <w:rPr>
                <w:rFonts w:ascii="Menlo" w:hAnsi="Menlo" w:cs="Menlo"/>
                <w:color w:val="000000"/>
                <w:sz w:val="18"/>
                <w:szCs w:val="18"/>
              </w:rPr>
            </w:pPr>
          </w:p>
          <w:p w14:paraId="103C703F"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plt</w:t>
            </w:r>
            <w:r w:rsidRPr="00DF25CA">
              <w:rPr>
                <w:rFonts w:ascii="Menlo" w:hAnsi="Menlo" w:cs="Menlo"/>
                <w:color w:val="000000"/>
                <w:sz w:val="18"/>
                <w:szCs w:val="18"/>
              </w:rPr>
              <w:t>.</w:t>
            </w:r>
            <w:r w:rsidRPr="00DF25CA">
              <w:rPr>
                <w:rFonts w:ascii="Menlo" w:hAnsi="Menlo" w:cs="Menlo"/>
                <w:color w:val="795E26"/>
                <w:sz w:val="18"/>
                <w:szCs w:val="18"/>
              </w:rPr>
              <w:t>savefig</w:t>
            </w:r>
            <w:r w:rsidRPr="00DF25CA">
              <w:rPr>
                <w:rFonts w:ascii="Menlo" w:hAnsi="Menlo" w:cs="Menlo"/>
                <w:color w:val="000000"/>
                <w:sz w:val="18"/>
                <w:szCs w:val="18"/>
              </w:rPr>
              <w:t>(</w:t>
            </w:r>
            <w:r w:rsidRPr="00DF25CA">
              <w:rPr>
                <w:rFonts w:ascii="Menlo" w:hAnsi="Menlo" w:cs="Menlo"/>
                <w:color w:val="A31515"/>
                <w:sz w:val="18"/>
                <w:szCs w:val="18"/>
              </w:rPr>
              <w:t>'ROC curve'</w:t>
            </w:r>
            <w:r w:rsidRPr="00DF25CA">
              <w:rPr>
                <w:rFonts w:ascii="Menlo" w:hAnsi="Menlo" w:cs="Menlo"/>
                <w:color w:val="000000"/>
                <w:sz w:val="18"/>
                <w:szCs w:val="18"/>
              </w:rPr>
              <w:t>)</w:t>
            </w:r>
          </w:p>
          <w:p w14:paraId="79AADC87"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plt</w:t>
            </w:r>
            <w:r w:rsidRPr="00DF25CA">
              <w:rPr>
                <w:rFonts w:ascii="Menlo" w:hAnsi="Menlo" w:cs="Menlo"/>
                <w:color w:val="000000"/>
                <w:sz w:val="18"/>
                <w:szCs w:val="18"/>
              </w:rPr>
              <w:t>.</w:t>
            </w:r>
            <w:r w:rsidRPr="00DF25CA">
              <w:rPr>
                <w:rFonts w:ascii="Menlo" w:hAnsi="Menlo" w:cs="Menlo"/>
                <w:color w:val="795E26"/>
                <w:sz w:val="18"/>
                <w:szCs w:val="18"/>
              </w:rPr>
              <w:t>show</w:t>
            </w:r>
            <w:r w:rsidRPr="00DF25CA">
              <w:rPr>
                <w:rFonts w:ascii="Menlo" w:hAnsi="Menlo" w:cs="Menlo"/>
                <w:color w:val="000000"/>
                <w:sz w:val="18"/>
                <w:szCs w:val="18"/>
              </w:rPr>
              <w:t>()</w:t>
            </w:r>
          </w:p>
          <w:p w14:paraId="2ADB175D" w14:textId="77777777" w:rsidR="00672FDE" w:rsidRPr="00DF25CA" w:rsidRDefault="00672FDE" w:rsidP="008401F7">
            <w:pPr>
              <w:shd w:val="clear" w:color="auto" w:fill="FFFFFF"/>
              <w:spacing w:after="240" w:line="270" w:lineRule="atLeast"/>
              <w:rPr>
                <w:rFonts w:ascii="Menlo" w:hAnsi="Menlo" w:cs="Menlo"/>
                <w:color w:val="000000"/>
                <w:sz w:val="18"/>
                <w:szCs w:val="18"/>
              </w:rPr>
            </w:pPr>
          </w:p>
          <w:p w14:paraId="321C090D"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 Ploting metrics extracted from Confusion matrix and CM itserlffor SVM</w:t>
            </w:r>
          </w:p>
          <w:p w14:paraId="78940F63"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795E26"/>
                <w:sz w:val="18"/>
                <w:szCs w:val="18"/>
              </w:rPr>
              <w:t>print</w:t>
            </w:r>
            <w:r w:rsidRPr="00DF25CA">
              <w:rPr>
                <w:rFonts w:ascii="Menlo" w:hAnsi="Menlo" w:cs="Menlo"/>
                <w:color w:val="000000"/>
                <w:sz w:val="18"/>
                <w:szCs w:val="18"/>
              </w:rPr>
              <w:t>(</w:t>
            </w:r>
          </w:p>
          <w:p w14:paraId="631F36BC"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00FF"/>
                <w:sz w:val="18"/>
                <w:szCs w:val="18"/>
              </w:rPr>
              <w:t>f</w:t>
            </w:r>
            <w:r w:rsidRPr="00DF25CA">
              <w:rPr>
                <w:rFonts w:ascii="Menlo" w:hAnsi="Menlo" w:cs="Menlo"/>
                <w:color w:val="A31515"/>
                <w:sz w:val="18"/>
                <w:szCs w:val="18"/>
              </w:rPr>
              <w:t xml:space="preserve">"Classification report for classifier </w:t>
            </w:r>
            <w:r w:rsidRPr="00DF25CA">
              <w:rPr>
                <w:rFonts w:ascii="Menlo" w:hAnsi="Menlo" w:cs="Menlo"/>
                <w:color w:val="0000FF"/>
                <w:sz w:val="18"/>
                <w:szCs w:val="18"/>
              </w:rPr>
              <w:t>{</w:t>
            </w:r>
            <w:r w:rsidRPr="00DF25CA">
              <w:rPr>
                <w:rFonts w:ascii="Menlo" w:hAnsi="Menlo" w:cs="Menlo"/>
                <w:color w:val="0070C1"/>
                <w:sz w:val="18"/>
                <w:szCs w:val="18"/>
              </w:rPr>
              <w:t>SVM</w:t>
            </w:r>
            <w:r w:rsidRPr="00DF25CA">
              <w:rPr>
                <w:rFonts w:ascii="Menlo" w:hAnsi="Menlo" w:cs="Menlo"/>
                <w:color w:val="0000FF"/>
                <w:sz w:val="18"/>
                <w:szCs w:val="18"/>
              </w:rPr>
              <w:t>}</w:t>
            </w:r>
            <w:r w:rsidRPr="00DF25CA">
              <w:rPr>
                <w:rFonts w:ascii="Menlo" w:hAnsi="Menlo" w:cs="Menlo"/>
                <w:color w:val="A31515"/>
                <w:sz w:val="18"/>
                <w:szCs w:val="18"/>
              </w:rPr>
              <w:t>:</w:t>
            </w:r>
            <w:r w:rsidRPr="00DF25CA">
              <w:rPr>
                <w:rFonts w:ascii="Menlo" w:hAnsi="Menlo" w:cs="Menlo"/>
                <w:color w:val="EE0000"/>
                <w:sz w:val="18"/>
                <w:szCs w:val="18"/>
              </w:rPr>
              <w:t>\n</w:t>
            </w:r>
            <w:r w:rsidRPr="00DF25CA">
              <w:rPr>
                <w:rFonts w:ascii="Menlo" w:hAnsi="Menlo" w:cs="Menlo"/>
                <w:color w:val="A31515"/>
                <w:sz w:val="18"/>
                <w:szCs w:val="18"/>
              </w:rPr>
              <w:t>"</w:t>
            </w:r>
          </w:p>
          <w:p w14:paraId="3F83A82F"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00FF"/>
                <w:sz w:val="18"/>
                <w:szCs w:val="18"/>
              </w:rPr>
              <w:t>f</w:t>
            </w:r>
            <w:r w:rsidRPr="00DF25CA">
              <w:rPr>
                <w:rFonts w:ascii="Menlo" w:hAnsi="Menlo" w:cs="Menlo"/>
                <w:color w:val="A31515"/>
                <w:sz w:val="18"/>
                <w:szCs w:val="18"/>
              </w:rPr>
              <w:t>"</w:t>
            </w:r>
            <w:r w:rsidRPr="00DF25CA">
              <w:rPr>
                <w:rFonts w:ascii="Menlo" w:hAnsi="Menlo" w:cs="Menlo"/>
                <w:color w:val="0000FF"/>
                <w:sz w:val="18"/>
                <w:szCs w:val="18"/>
              </w:rPr>
              <w:t>{</w:t>
            </w:r>
            <w:r w:rsidRPr="00DF25CA">
              <w:rPr>
                <w:rFonts w:ascii="Menlo" w:hAnsi="Menlo" w:cs="Menlo"/>
                <w:color w:val="267F99"/>
                <w:sz w:val="18"/>
                <w:szCs w:val="18"/>
              </w:rPr>
              <w:t>metrics</w:t>
            </w:r>
            <w:r w:rsidRPr="00DF25CA">
              <w:rPr>
                <w:rFonts w:ascii="Menlo" w:hAnsi="Menlo" w:cs="Menlo"/>
                <w:color w:val="000000"/>
                <w:sz w:val="18"/>
                <w:szCs w:val="18"/>
              </w:rPr>
              <w:t>.</w:t>
            </w:r>
            <w:r w:rsidRPr="00DF25CA">
              <w:rPr>
                <w:rFonts w:ascii="Menlo" w:hAnsi="Menlo" w:cs="Menlo"/>
                <w:color w:val="795E26"/>
                <w:sz w:val="18"/>
                <w:szCs w:val="18"/>
              </w:rPr>
              <w:t>classification_report</w:t>
            </w:r>
            <w:r w:rsidRPr="00DF25CA">
              <w:rPr>
                <w:rFonts w:ascii="Menlo" w:hAnsi="Menlo" w:cs="Menlo"/>
                <w:color w:val="000000"/>
                <w:sz w:val="18"/>
                <w:szCs w:val="18"/>
              </w:rPr>
              <w:t>(</w:t>
            </w:r>
            <w:r w:rsidRPr="00DF25CA">
              <w:rPr>
                <w:rFonts w:ascii="Menlo" w:hAnsi="Menlo" w:cs="Menlo"/>
                <w:color w:val="001080"/>
                <w:sz w:val="18"/>
                <w:szCs w:val="18"/>
              </w:rPr>
              <w:t>y_test</w:t>
            </w:r>
            <w:r w:rsidRPr="00DF25CA">
              <w:rPr>
                <w:rFonts w:ascii="Menlo" w:hAnsi="Menlo" w:cs="Menlo"/>
                <w:color w:val="000000"/>
                <w:sz w:val="18"/>
                <w:szCs w:val="18"/>
              </w:rPr>
              <w:t xml:space="preserve">, </w:t>
            </w:r>
            <w:r w:rsidRPr="00DF25CA">
              <w:rPr>
                <w:rFonts w:ascii="Menlo" w:hAnsi="Menlo" w:cs="Menlo"/>
                <w:color w:val="001080"/>
                <w:sz w:val="18"/>
                <w:szCs w:val="18"/>
              </w:rPr>
              <w:t>predicted_SVM</w:t>
            </w:r>
            <w:r w:rsidRPr="00DF25CA">
              <w:rPr>
                <w:rFonts w:ascii="Menlo" w:hAnsi="Menlo" w:cs="Menlo"/>
                <w:color w:val="000000"/>
                <w:sz w:val="18"/>
                <w:szCs w:val="18"/>
              </w:rPr>
              <w:t>)</w:t>
            </w:r>
            <w:r w:rsidRPr="00DF25CA">
              <w:rPr>
                <w:rFonts w:ascii="Menlo" w:hAnsi="Menlo" w:cs="Menlo"/>
                <w:color w:val="0000FF"/>
                <w:sz w:val="18"/>
                <w:szCs w:val="18"/>
              </w:rPr>
              <w:t>}</w:t>
            </w:r>
            <w:r w:rsidRPr="00DF25CA">
              <w:rPr>
                <w:rFonts w:ascii="Menlo" w:hAnsi="Menlo" w:cs="Menlo"/>
                <w:color w:val="EE0000"/>
                <w:sz w:val="18"/>
                <w:szCs w:val="18"/>
              </w:rPr>
              <w:t>\n</w:t>
            </w:r>
            <w:r w:rsidRPr="00DF25CA">
              <w:rPr>
                <w:rFonts w:ascii="Menlo" w:hAnsi="Menlo" w:cs="Menlo"/>
                <w:color w:val="A31515"/>
                <w:sz w:val="18"/>
                <w:szCs w:val="18"/>
              </w:rPr>
              <w:t>"</w:t>
            </w:r>
          </w:p>
          <w:p w14:paraId="38D7DD67"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w:t>
            </w:r>
          </w:p>
          <w:p w14:paraId="4C559973" w14:textId="77777777" w:rsidR="00672FDE" w:rsidRPr="00DF25CA" w:rsidRDefault="00672FDE" w:rsidP="008401F7">
            <w:pPr>
              <w:shd w:val="clear" w:color="auto" w:fill="FFFFFF"/>
              <w:spacing w:line="270" w:lineRule="atLeast"/>
              <w:rPr>
                <w:rFonts w:ascii="Menlo" w:hAnsi="Menlo" w:cs="Menlo"/>
                <w:color w:val="000000"/>
                <w:sz w:val="18"/>
                <w:szCs w:val="18"/>
              </w:rPr>
            </w:pPr>
          </w:p>
          <w:p w14:paraId="0AECB33D"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 true digit values and the predicted digit values.</w:t>
            </w:r>
          </w:p>
          <w:p w14:paraId="35A4D233"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795E26"/>
                <w:sz w:val="18"/>
                <w:szCs w:val="18"/>
              </w:rPr>
              <w:t>disp</w:t>
            </w:r>
            <w:r w:rsidRPr="00DF25CA">
              <w:rPr>
                <w:rFonts w:ascii="Menlo" w:hAnsi="Menlo" w:cs="Menlo"/>
                <w:color w:val="000000"/>
                <w:sz w:val="18"/>
                <w:szCs w:val="18"/>
              </w:rPr>
              <w:t xml:space="preserve"> = </w:t>
            </w:r>
            <w:r w:rsidRPr="00DF25CA">
              <w:rPr>
                <w:rFonts w:ascii="Menlo" w:hAnsi="Menlo" w:cs="Menlo"/>
                <w:color w:val="267F99"/>
                <w:sz w:val="18"/>
                <w:szCs w:val="18"/>
              </w:rPr>
              <w:t>ConfusionMatrixDisplay</w:t>
            </w:r>
            <w:r w:rsidRPr="00DF25CA">
              <w:rPr>
                <w:rFonts w:ascii="Menlo" w:hAnsi="Menlo" w:cs="Menlo"/>
                <w:color w:val="000000"/>
                <w:sz w:val="18"/>
                <w:szCs w:val="18"/>
              </w:rPr>
              <w:t>.</w:t>
            </w:r>
            <w:r w:rsidRPr="00DF25CA">
              <w:rPr>
                <w:rFonts w:ascii="Menlo" w:hAnsi="Menlo" w:cs="Menlo"/>
                <w:color w:val="795E26"/>
                <w:sz w:val="18"/>
                <w:szCs w:val="18"/>
              </w:rPr>
              <w:t>from_predictions</w:t>
            </w:r>
            <w:r w:rsidRPr="00DF25CA">
              <w:rPr>
                <w:rFonts w:ascii="Menlo" w:hAnsi="Menlo" w:cs="Menlo"/>
                <w:color w:val="000000"/>
                <w:sz w:val="18"/>
                <w:szCs w:val="18"/>
              </w:rPr>
              <w:t>(</w:t>
            </w:r>
            <w:r w:rsidRPr="00DF25CA">
              <w:rPr>
                <w:rFonts w:ascii="Menlo" w:hAnsi="Menlo" w:cs="Menlo"/>
                <w:color w:val="001080"/>
                <w:sz w:val="18"/>
                <w:szCs w:val="18"/>
              </w:rPr>
              <w:t>y_test</w:t>
            </w:r>
            <w:r w:rsidRPr="00DF25CA">
              <w:rPr>
                <w:rFonts w:ascii="Menlo" w:hAnsi="Menlo" w:cs="Menlo"/>
                <w:color w:val="000000"/>
                <w:sz w:val="18"/>
                <w:szCs w:val="18"/>
              </w:rPr>
              <w:t xml:space="preserve">, </w:t>
            </w:r>
            <w:r w:rsidRPr="00DF25CA">
              <w:rPr>
                <w:rFonts w:ascii="Menlo" w:hAnsi="Menlo" w:cs="Menlo"/>
                <w:color w:val="001080"/>
                <w:sz w:val="18"/>
                <w:szCs w:val="18"/>
              </w:rPr>
              <w:t>predicted_SVM</w:t>
            </w:r>
            <w:r w:rsidRPr="00DF25CA">
              <w:rPr>
                <w:rFonts w:ascii="Menlo" w:hAnsi="Menlo" w:cs="Menlo"/>
                <w:color w:val="000000"/>
                <w:sz w:val="18"/>
                <w:szCs w:val="18"/>
              </w:rPr>
              <w:t>)</w:t>
            </w:r>
          </w:p>
          <w:p w14:paraId="0F20BA5C"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795E26"/>
                <w:sz w:val="18"/>
                <w:szCs w:val="18"/>
              </w:rPr>
              <w:t>disp</w:t>
            </w:r>
            <w:r w:rsidRPr="00DF25CA">
              <w:rPr>
                <w:rFonts w:ascii="Menlo" w:hAnsi="Menlo" w:cs="Menlo"/>
                <w:color w:val="000000"/>
                <w:sz w:val="18"/>
                <w:szCs w:val="18"/>
              </w:rPr>
              <w:t>.figure_.suptitle(</w:t>
            </w:r>
            <w:r w:rsidRPr="00DF25CA">
              <w:rPr>
                <w:rFonts w:ascii="Menlo" w:hAnsi="Menlo" w:cs="Menlo"/>
                <w:color w:val="A31515"/>
                <w:sz w:val="18"/>
                <w:szCs w:val="18"/>
              </w:rPr>
              <w:t>"Confusion Matrix for SVM"</w:t>
            </w:r>
            <w:r w:rsidRPr="00DF25CA">
              <w:rPr>
                <w:rFonts w:ascii="Menlo" w:hAnsi="Menlo" w:cs="Menlo"/>
                <w:color w:val="000000"/>
                <w:sz w:val="18"/>
                <w:szCs w:val="18"/>
              </w:rPr>
              <w:t>)</w:t>
            </w:r>
          </w:p>
          <w:p w14:paraId="759A0800"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795E26"/>
                <w:sz w:val="18"/>
                <w:szCs w:val="18"/>
              </w:rPr>
              <w:t>print</w:t>
            </w:r>
            <w:r w:rsidRPr="00DF25CA">
              <w:rPr>
                <w:rFonts w:ascii="Menlo" w:hAnsi="Menlo" w:cs="Menlo"/>
                <w:color w:val="000000"/>
                <w:sz w:val="18"/>
                <w:szCs w:val="18"/>
              </w:rPr>
              <w:t>(</w:t>
            </w:r>
            <w:r w:rsidRPr="00DF25CA">
              <w:rPr>
                <w:rFonts w:ascii="Menlo" w:hAnsi="Menlo" w:cs="Menlo"/>
                <w:color w:val="0000FF"/>
                <w:sz w:val="18"/>
                <w:szCs w:val="18"/>
              </w:rPr>
              <w:t>f</w:t>
            </w:r>
            <w:r w:rsidRPr="00DF25CA">
              <w:rPr>
                <w:rFonts w:ascii="Menlo" w:hAnsi="Menlo" w:cs="Menlo"/>
                <w:color w:val="A31515"/>
                <w:sz w:val="18"/>
                <w:szCs w:val="18"/>
              </w:rPr>
              <w:t>"Confusion matrix for SVM:</w:t>
            </w:r>
            <w:r w:rsidRPr="00DF25CA">
              <w:rPr>
                <w:rFonts w:ascii="Menlo" w:hAnsi="Menlo" w:cs="Menlo"/>
                <w:color w:val="EE0000"/>
                <w:sz w:val="18"/>
                <w:szCs w:val="18"/>
              </w:rPr>
              <w:t>\n</w:t>
            </w:r>
            <w:r w:rsidRPr="00DF25CA">
              <w:rPr>
                <w:rFonts w:ascii="Menlo" w:hAnsi="Menlo" w:cs="Menlo"/>
                <w:color w:val="0000FF"/>
                <w:sz w:val="18"/>
                <w:szCs w:val="18"/>
              </w:rPr>
              <w:t>{</w:t>
            </w:r>
            <w:r w:rsidRPr="00DF25CA">
              <w:rPr>
                <w:rFonts w:ascii="Menlo" w:hAnsi="Menlo" w:cs="Menlo"/>
                <w:color w:val="795E26"/>
                <w:sz w:val="18"/>
                <w:szCs w:val="18"/>
              </w:rPr>
              <w:t>disp</w:t>
            </w:r>
            <w:r w:rsidRPr="00DF25CA">
              <w:rPr>
                <w:rFonts w:ascii="Menlo" w:hAnsi="Menlo" w:cs="Menlo"/>
                <w:color w:val="000000"/>
                <w:sz w:val="18"/>
                <w:szCs w:val="18"/>
              </w:rPr>
              <w:t>.confusion_matrix</w:t>
            </w:r>
            <w:r w:rsidRPr="00DF25CA">
              <w:rPr>
                <w:rFonts w:ascii="Menlo" w:hAnsi="Menlo" w:cs="Menlo"/>
                <w:color w:val="0000FF"/>
                <w:sz w:val="18"/>
                <w:szCs w:val="18"/>
              </w:rPr>
              <w:t>}</w:t>
            </w:r>
            <w:r w:rsidRPr="00DF25CA">
              <w:rPr>
                <w:rFonts w:ascii="Menlo" w:hAnsi="Menlo" w:cs="Menlo"/>
                <w:color w:val="A31515"/>
                <w:sz w:val="18"/>
                <w:szCs w:val="18"/>
              </w:rPr>
              <w:t>"</w:t>
            </w:r>
            <w:r w:rsidRPr="00DF25CA">
              <w:rPr>
                <w:rFonts w:ascii="Menlo" w:hAnsi="Menlo" w:cs="Menlo"/>
                <w:color w:val="000000"/>
                <w:sz w:val="18"/>
                <w:szCs w:val="18"/>
              </w:rPr>
              <w:t>)</w:t>
            </w:r>
          </w:p>
          <w:p w14:paraId="3131EB20" w14:textId="77777777" w:rsidR="00672FDE" w:rsidRPr="00DF25CA" w:rsidRDefault="00672FDE" w:rsidP="008401F7">
            <w:pPr>
              <w:shd w:val="clear" w:color="auto" w:fill="FFFFFF"/>
              <w:spacing w:line="270" w:lineRule="atLeast"/>
              <w:rPr>
                <w:rFonts w:ascii="Menlo" w:hAnsi="Menlo" w:cs="Menlo"/>
                <w:color w:val="000000"/>
                <w:sz w:val="18"/>
                <w:szCs w:val="18"/>
              </w:rPr>
            </w:pPr>
          </w:p>
          <w:p w14:paraId="6315FFAB"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plt</w:t>
            </w:r>
            <w:r w:rsidRPr="00DF25CA">
              <w:rPr>
                <w:rFonts w:ascii="Menlo" w:hAnsi="Menlo" w:cs="Menlo"/>
                <w:color w:val="000000"/>
                <w:sz w:val="18"/>
                <w:szCs w:val="18"/>
              </w:rPr>
              <w:t>.</w:t>
            </w:r>
            <w:r w:rsidRPr="00DF25CA">
              <w:rPr>
                <w:rFonts w:ascii="Menlo" w:hAnsi="Menlo" w:cs="Menlo"/>
                <w:color w:val="795E26"/>
                <w:sz w:val="18"/>
                <w:szCs w:val="18"/>
              </w:rPr>
              <w:t>savefig</w:t>
            </w:r>
            <w:r w:rsidRPr="00DF25CA">
              <w:rPr>
                <w:rFonts w:ascii="Menlo" w:hAnsi="Menlo" w:cs="Menlo"/>
                <w:color w:val="000000"/>
                <w:sz w:val="18"/>
                <w:szCs w:val="18"/>
              </w:rPr>
              <w:t>(</w:t>
            </w:r>
            <w:r w:rsidRPr="00DF25CA">
              <w:rPr>
                <w:rFonts w:ascii="Menlo" w:hAnsi="Menlo" w:cs="Menlo"/>
                <w:color w:val="A31515"/>
                <w:sz w:val="18"/>
                <w:szCs w:val="18"/>
              </w:rPr>
              <w:t>'ConfusionMatrix for SVM'</w:t>
            </w:r>
            <w:r w:rsidRPr="00DF25CA">
              <w:rPr>
                <w:rFonts w:ascii="Menlo" w:hAnsi="Menlo" w:cs="Menlo"/>
                <w:color w:val="000000"/>
                <w:sz w:val="18"/>
                <w:szCs w:val="18"/>
              </w:rPr>
              <w:t>)</w:t>
            </w:r>
          </w:p>
          <w:p w14:paraId="5DFE232D"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plt</w:t>
            </w:r>
            <w:r w:rsidRPr="00DF25CA">
              <w:rPr>
                <w:rFonts w:ascii="Menlo" w:hAnsi="Menlo" w:cs="Menlo"/>
                <w:color w:val="000000"/>
                <w:sz w:val="18"/>
                <w:szCs w:val="18"/>
              </w:rPr>
              <w:t>.</w:t>
            </w:r>
            <w:r w:rsidRPr="00DF25CA">
              <w:rPr>
                <w:rFonts w:ascii="Menlo" w:hAnsi="Menlo" w:cs="Menlo"/>
                <w:color w:val="795E26"/>
                <w:sz w:val="18"/>
                <w:szCs w:val="18"/>
              </w:rPr>
              <w:t>show</w:t>
            </w:r>
            <w:r w:rsidRPr="00DF25CA">
              <w:rPr>
                <w:rFonts w:ascii="Menlo" w:hAnsi="Menlo" w:cs="Menlo"/>
                <w:color w:val="000000"/>
                <w:sz w:val="18"/>
                <w:szCs w:val="18"/>
              </w:rPr>
              <w:t>()</w:t>
            </w:r>
          </w:p>
          <w:p w14:paraId="7998704D" w14:textId="77777777" w:rsidR="00672FDE" w:rsidRPr="00DF25CA" w:rsidRDefault="00672FDE" w:rsidP="008401F7">
            <w:pPr>
              <w:shd w:val="clear" w:color="auto" w:fill="FFFFFF"/>
              <w:spacing w:after="240" w:line="270" w:lineRule="atLeast"/>
              <w:rPr>
                <w:rFonts w:ascii="Menlo" w:hAnsi="Menlo" w:cs="Menlo"/>
                <w:color w:val="000000"/>
                <w:sz w:val="18"/>
                <w:szCs w:val="18"/>
              </w:rPr>
            </w:pPr>
          </w:p>
          <w:p w14:paraId="68193CF2"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 Ploting metrics extracted from Confusion matrix and CM itserlffor rfc</w:t>
            </w:r>
          </w:p>
          <w:p w14:paraId="2B43FD3C"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795E26"/>
                <w:sz w:val="18"/>
                <w:szCs w:val="18"/>
              </w:rPr>
              <w:t>print</w:t>
            </w:r>
            <w:r w:rsidRPr="00DF25CA">
              <w:rPr>
                <w:rFonts w:ascii="Menlo" w:hAnsi="Menlo" w:cs="Menlo"/>
                <w:color w:val="000000"/>
                <w:sz w:val="18"/>
                <w:szCs w:val="18"/>
              </w:rPr>
              <w:t>(</w:t>
            </w:r>
          </w:p>
          <w:p w14:paraId="6A56C128"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00FF"/>
                <w:sz w:val="18"/>
                <w:szCs w:val="18"/>
              </w:rPr>
              <w:t>f</w:t>
            </w:r>
            <w:r w:rsidRPr="00DF25CA">
              <w:rPr>
                <w:rFonts w:ascii="Menlo" w:hAnsi="Menlo" w:cs="Menlo"/>
                <w:color w:val="A31515"/>
                <w:sz w:val="18"/>
                <w:szCs w:val="18"/>
              </w:rPr>
              <w:t xml:space="preserve">"Classification report for classifier </w:t>
            </w:r>
            <w:r w:rsidRPr="00DF25CA">
              <w:rPr>
                <w:rFonts w:ascii="Menlo" w:hAnsi="Menlo" w:cs="Menlo"/>
                <w:color w:val="0000FF"/>
                <w:sz w:val="18"/>
                <w:szCs w:val="18"/>
              </w:rPr>
              <w:t>{</w:t>
            </w:r>
            <w:r w:rsidRPr="00DF25CA">
              <w:rPr>
                <w:rFonts w:ascii="Menlo" w:hAnsi="Menlo" w:cs="Menlo"/>
                <w:color w:val="001080"/>
                <w:sz w:val="18"/>
                <w:szCs w:val="18"/>
              </w:rPr>
              <w:t>rfc</w:t>
            </w:r>
            <w:r w:rsidRPr="00DF25CA">
              <w:rPr>
                <w:rFonts w:ascii="Menlo" w:hAnsi="Menlo" w:cs="Menlo"/>
                <w:color w:val="0000FF"/>
                <w:sz w:val="18"/>
                <w:szCs w:val="18"/>
              </w:rPr>
              <w:t>}</w:t>
            </w:r>
            <w:r w:rsidRPr="00DF25CA">
              <w:rPr>
                <w:rFonts w:ascii="Menlo" w:hAnsi="Menlo" w:cs="Menlo"/>
                <w:color w:val="A31515"/>
                <w:sz w:val="18"/>
                <w:szCs w:val="18"/>
              </w:rPr>
              <w:t>:</w:t>
            </w:r>
            <w:r w:rsidRPr="00DF25CA">
              <w:rPr>
                <w:rFonts w:ascii="Menlo" w:hAnsi="Menlo" w:cs="Menlo"/>
                <w:color w:val="EE0000"/>
                <w:sz w:val="18"/>
                <w:szCs w:val="18"/>
              </w:rPr>
              <w:t>\n</w:t>
            </w:r>
            <w:r w:rsidRPr="00DF25CA">
              <w:rPr>
                <w:rFonts w:ascii="Menlo" w:hAnsi="Menlo" w:cs="Menlo"/>
                <w:color w:val="A31515"/>
                <w:sz w:val="18"/>
                <w:szCs w:val="18"/>
              </w:rPr>
              <w:t>"</w:t>
            </w:r>
          </w:p>
          <w:p w14:paraId="1D3D1DFC"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00FF"/>
                <w:sz w:val="18"/>
                <w:szCs w:val="18"/>
              </w:rPr>
              <w:t>f</w:t>
            </w:r>
            <w:r w:rsidRPr="00DF25CA">
              <w:rPr>
                <w:rFonts w:ascii="Menlo" w:hAnsi="Menlo" w:cs="Menlo"/>
                <w:color w:val="A31515"/>
                <w:sz w:val="18"/>
                <w:szCs w:val="18"/>
              </w:rPr>
              <w:t>"</w:t>
            </w:r>
            <w:r w:rsidRPr="00DF25CA">
              <w:rPr>
                <w:rFonts w:ascii="Menlo" w:hAnsi="Menlo" w:cs="Menlo"/>
                <w:color w:val="0000FF"/>
                <w:sz w:val="18"/>
                <w:szCs w:val="18"/>
              </w:rPr>
              <w:t>{</w:t>
            </w:r>
            <w:r w:rsidRPr="00DF25CA">
              <w:rPr>
                <w:rFonts w:ascii="Menlo" w:hAnsi="Menlo" w:cs="Menlo"/>
                <w:color w:val="267F99"/>
                <w:sz w:val="18"/>
                <w:szCs w:val="18"/>
              </w:rPr>
              <w:t>metrics</w:t>
            </w:r>
            <w:r w:rsidRPr="00DF25CA">
              <w:rPr>
                <w:rFonts w:ascii="Menlo" w:hAnsi="Menlo" w:cs="Menlo"/>
                <w:color w:val="000000"/>
                <w:sz w:val="18"/>
                <w:szCs w:val="18"/>
              </w:rPr>
              <w:t>.</w:t>
            </w:r>
            <w:r w:rsidRPr="00DF25CA">
              <w:rPr>
                <w:rFonts w:ascii="Menlo" w:hAnsi="Menlo" w:cs="Menlo"/>
                <w:color w:val="795E26"/>
                <w:sz w:val="18"/>
                <w:szCs w:val="18"/>
              </w:rPr>
              <w:t>classification_report</w:t>
            </w:r>
            <w:r w:rsidRPr="00DF25CA">
              <w:rPr>
                <w:rFonts w:ascii="Menlo" w:hAnsi="Menlo" w:cs="Menlo"/>
                <w:color w:val="000000"/>
                <w:sz w:val="18"/>
                <w:szCs w:val="18"/>
              </w:rPr>
              <w:t>(</w:t>
            </w:r>
            <w:r w:rsidRPr="00DF25CA">
              <w:rPr>
                <w:rFonts w:ascii="Menlo" w:hAnsi="Menlo" w:cs="Menlo"/>
                <w:color w:val="001080"/>
                <w:sz w:val="18"/>
                <w:szCs w:val="18"/>
              </w:rPr>
              <w:t>y_test</w:t>
            </w:r>
            <w:r w:rsidRPr="00DF25CA">
              <w:rPr>
                <w:rFonts w:ascii="Menlo" w:hAnsi="Menlo" w:cs="Menlo"/>
                <w:color w:val="000000"/>
                <w:sz w:val="18"/>
                <w:szCs w:val="18"/>
              </w:rPr>
              <w:t xml:space="preserve">, </w:t>
            </w:r>
            <w:r w:rsidRPr="00DF25CA">
              <w:rPr>
                <w:rFonts w:ascii="Menlo" w:hAnsi="Menlo" w:cs="Menlo"/>
                <w:color w:val="001080"/>
                <w:sz w:val="18"/>
                <w:szCs w:val="18"/>
              </w:rPr>
              <w:t>predicted_rfc</w:t>
            </w:r>
            <w:r w:rsidRPr="00DF25CA">
              <w:rPr>
                <w:rFonts w:ascii="Menlo" w:hAnsi="Menlo" w:cs="Menlo"/>
                <w:color w:val="000000"/>
                <w:sz w:val="18"/>
                <w:szCs w:val="18"/>
              </w:rPr>
              <w:t>)</w:t>
            </w:r>
            <w:r w:rsidRPr="00DF25CA">
              <w:rPr>
                <w:rFonts w:ascii="Menlo" w:hAnsi="Menlo" w:cs="Menlo"/>
                <w:color w:val="0000FF"/>
                <w:sz w:val="18"/>
                <w:szCs w:val="18"/>
              </w:rPr>
              <w:t>}</w:t>
            </w:r>
            <w:r w:rsidRPr="00DF25CA">
              <w:rPr>
                <w:rFonts w:ascii="Menlo" w:hAnsi="Menlo" w:cs="Menlo"/>
                <w:color w:val="EE0000"/>
                <w:sz w:val="18"/>
                <w:szCs w:val="18"/>
              </w:rPr>
              <w:t>\n</w:t>
            </w:r>
            <w:r w:rsidRPr="00DF25CA">
              <w:rPr>
                <w:rFonts w:ascii="Menlo" w:hAnsi="Menlo" w:cs="Menlo"/>
                <w:color w:val="A31515"/>
                <w:sz w:val="18"/>
                <w:szCs w:val="18"/>
              </w:rPr>
              <w:t>"</w:t>
            </w:r>
          </w:p>
          <w:p w14:paraId="4CB40917"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w:t>
            </w:r>
          </w:p>
          <w:p w14:paraId="31CD8834" w14:textId="77777777" w:rsidR="00672FDE" w:rsidRPr="00DF25CA" w:rsidRDefault="00672FDE" w:rsidP="008401F7">
            <w:pPr>
              <w:shd w:val="clear" w:color="auto" w:fill="FFFFFF"/>
              <w:spacing w:line="270" w:lineRule="atLeast"/>
              <w:rPr>
                <w:rFonts w:ascii="Menlo" w:hAnsi="Menlo" w:cs="Menlo"/>
                <w:color w:val="000000"/>
                <w:sz w:val="18"/>
                <w:szCs w:val="18"/>
              </w:rPr>
            </w:pPr>
          </w:p>
          <w:p w14:paraId="34EF0C5B"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 true digit values and the predicted digit values.</w:t>
            </w:r>
          </w:p>
          <w:p w14:paraId="51B9D440"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795E26"/>
                <w:sz w:val="18"/>
                <w:szCs w:val="18"/>
              </w:rPr>
              <w:t>disp</w:t>
            </w:r>
            <w:r w:rsidRPr="00DF25CA">
              <w:rPr>
                <w:rFonts w:ascii="Menlo" w:hAnsi="Menlo" w:cs="Menlo"/>
                <w:color w:val="000000"/>
                <w:sz w:val="18"/>
                <w:szCs w:val="18"/>
              </w:rPr>
              <w:t xml:space="preserve"> = </w:t>
            </w:r>
            <w:r w:rsidRPr="00DF25CA">
              <w:rPr>
                <w:rFonts w:ascii="Menlo" w:hAnsi="Menlo" w:cs="Menlo"/>
                <w:color w:val="267F99"/>
                <w:sz w:val="18"/>
                <w:szCs w:val="18"/>
              </w:rPr>
              <w:t>ConfusionMatrixDisplay</w:t>
            </w:r>
            <w:r w:rsidRPr="00DF25CA">
              <w:rPr>
                <w:rFonts w:ascii="Menlo" w:hAnsi="Menlo" w:cs="Menlo"/>
                <w:color w:val="000000"/>
                <w:sz w:val="18"/>
                <w:szCs w:val="18"/>
              </w:rPr>
              <w:t>.</w:t>
            </w:r>
            <w:r w:rsidRPr="00DF25CA">
              <w:rPr>
                <w:rFonts w:ascii="Menlo" w:hAnsi="Menlo" w:cs="Menlo"/>
                <w:color w:val="795E26"/>
                <w:sz w:val="18"/>
                <w:szCs w:val="18"/>
              </w:rPr>
              <w:t>from_predictions</w:t>
            </w:r>
            <w:r w:rsidRPr="00DF25CA">
              <w:rPr>
                <w:rFonts w:ascii="Menlo" w:hAnsi="Menlo" w:cs="Menlo"/>
                <w:color w:val="000000"/>
                <w:sz w:val="18"/>
                <w:szCs w:val="18"/>
              </w:rPr>
              <w:t>(</w:t>
            </w:r>
            <w:r w:rsidRPr="00DF25CA">
              <w:rPr>
                <w:rFonts w:ascii="Menlo" w:hAnsi="Menlo" w:cs="Menlo"/>
                <w:color w:val="001080"/>
                <w:sz w:val="18"/>
                <w:szCs w:val="18"/>
              </w:rPr>
              <w:t>y_test</w:t>
            </w:r>
            <w:r w:rsidRPr="00DF25CA">
              <w:rPr>
                <w:rFonts w:ascii="Menlo" w:hAnsi="Menlo" w:cs="Menlo"/>
                <w:color w:val="000000"/>
                <w:sz w:val="18"/>
                <w:szCs w:val="18"/>
              </w:rPr>
              <w:t xml:space="preserve">, </w:t>
            </w:r>
            <w:r w:rsidRPr="00DF25CA">
              <w:rPr>
                <w:rFonts w:ascii="Menlo" w:hAnsi="Menlo" w:cs="Menlo"/>
                <w:color w:val="001080"/>
                <w:sz w:val="18"/>
                <w:szCs w:val="18"/>
              </w:rPr>
              <w:t>predicted_rfc</w:t>
            </w:r>
            <w:r w:rsidRPr="00DF25CA">
              <w:rPr>
                <w:rFonts w:ascii="Menlo" w:hAnsi="Menlo" w:cs="Menlo"/>
                <w:color w:val="000000"/>
                <w:sz w:val="18"/>
                <w:szCs w:val="18"/>
              </w:rPr>
              <w:t>)</w:t>
            </w:r>
          </w:p>
          <w:p w14:paraId="6110893E"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795E26"/>
                <w:sz w:val="18"/>
                <w:szCs w:val="18"/>
              </w:rPr>
              <w:t>disp</w:t>
            </w:r>
            <w:r w:rsidRPr="00DF25CA">
              <w:rPr>
                <w:rFonts w:ascii="Menlo" w:hAnsi="Menlo" w:cs="Menlo"/>
                <w:color w:val="000000"/>
                <w:sz w:val="18"/>
                <w:szCs w:val="18"/>
              </w:rPr>
              <w:t>.figure_.suptitle(</w:t>
            </w:r>
            <w:r w:rsidRPr="00DF25CA">
              <w:rPr>
                <w:rFonts w:ascii="Menlo" w:hAnsi="Menlo" w:cs="Menlo"/>
                <w:color w:val="A31515"/>
                <w:sz w:val="18"/>
                <w:szCs w:val="18"/>
              </w:rPr>
              <w:t>"Confusion Matrix for rfc"</w:t>
            </w:r>
            <w:r w:rsidRPr="00DF25CA">
              <w:rPr>
                <w:rFonts w:ascii="Menlo" w:hAnsi="Menlo" w:cs="Menlo"/>
                <w:color w:val="000000"/>
                <w:sz w:val="18"/>
                <w:szCs w:val="18"/>
              </w:rPr>
              <w:t>)</w:t>
            </w:r>
          </w:p>
          <w:p w14:paraId="526E023D"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795E26"/>
                <w:sz w:val="18"/>
                <w:szCs w:val="18"/>
              </w:rPr>
              <w:t>print</w:t>
            </w:r>
            <w:r w:rsidRPr="00DF25CA">
              <w:rPr>
                <w:rFonts w:ascii="Menlo" w:hAnsi="Menlo" w:cs="Menlo"/>
                <w:color w:val="000000"/>
                <w:sz w:val="18"/>
                <w:szCs w:val="18"/>
              </w:rPr>
              <w:t>(</w:t>
            </w:r>
            <w:r w:rsidRPr="00DF25CA">
              <w:rPr>
                <w:rFonts w:ascii="Menlo" w:hAnsi="Menlo" w:cs="Menlo"/>
                <w:color w:val="0000FF"/>
                <w:sz w:val="18"/>
                <w:szCs w:val="18"/>
              </w:rPr>
              <w:t>f</w:t>
            </w:r>
            <w:r w:rsidRPr="00DF25CA">
              <w:rPr>
                <w:rFonts w:ascii="Menlo" w:hAnsi="Menlo" w:cs="Menlo"/>
                <w:color w:val="A31515"/>
                <w:sz w:val="18"/>
                <w:szCs w:val="18"/>
              </w:rPr>
              <w:t>"Confusion matrix for rfc:</w:t>
            </w:r>
            <w:r w:rsidRPr="00DF25CA">
              <w:rPr>
                <w:rFonts w:ascii="Menlo" w:hAnsi="Menlo" w:cs="Menlo"/>
                <w:color w:val="EE0000"/>
                <w:sz w:val="18"/>
                <w:szCs w:val="18"/>
              </w:rPr>
              <w:t>\n</w:t>
            </w:r>
            <w:r w:rsidRPr="00DF25CA">
              <w:rPr>
                <w:rFonts w:ascii="Menlo" w:hAnsi="Menlo" w:cs="Menlo"/>
                <w:color w:val="0000FF"/>
                <w:sz w:val="18"/>
                <w:szCs w:val="18"/>
              </w:rPr>
              <w:t>{</w:t>
            </w:r>
            <w:r w:rsidRPr="00DF25CA">
              <w:rPr>
                <w:rFonts w:ascii="Menlo" w:hAnsi="Menlo" w:cs="Menlo"/>
                <w:color w:val="795E26"/>
                <w:sz w:val="18"/>
                <w:szCs w:val="18"/>
              </w:rPr>
              <w:t>disp</w:t>
            </w:r>
            <w:r w:rsidRPr="00DF25CA">
              <w:rPr>
                <w:rFonts w:ascii="Menlo" w:hAnsi="Menlo" w:cs="Menlo"/>
                <w:color w:val="000000"/>
                <w:sz w:val="18"/>
                <w:szCs w:val="18"/>
              </w:rPr>
              <w:t>.confusion_matrix</w:t>
            </w:r>
            <w:r w:rsidRPr="00DF25CA">
              <w:rPr>
                <w:rFonts w:ascii="Menlo" w:hAnsi="Menlo" w:cs="Menlo"/>
                <w:color w:val="0000FF"/>
                <w:sz w:val="18"/>
                <w:szCs w:val="18"/>
              </w:rPr>
              <w:t>}</w:t>
            </w:r>
            <w:r w:rsidRPr="00DF25CA">
              <w:rPr>
                <w:rFonts w:ascii="Menlo" w:hAnsi="Menlo" w:cs="Menlo"/>
                <w:color w:val="A31515"/>
                <w:sz w:val="18"/>
                <w:szCs w:val="18"/>
              </w:rPr>
              <w:t>"</w:t>
            </w:r>
            <w:r w:rsidRPr="00DF25CA">
              <w:rPr>
                <w:rFonts w:ascii="Menlo" w:hAnsi="Menlo" w:cs="Menlo"/>
                <w:color w:val="000000"/>
                <w:sz w:val="18"/>
                <w:szCs w:val="18"/>
              </w:rPr>
              <w:t>)</w:t>
            </w:r>
          </w:p>
          <w:p w14:paraId="6158BB85" w14:textId="77777777" w:rsidR="00672FDE" w:rsidRPr="00DF25CA" w:rsidRDefault="00672FDE" w:rsidP="008401F7">
            <w:pPr>
              <w:shd w:val="clear" w:color="auto" w:fill="FFFFFF"/>
              <w:spacing w:line="270" w:lineRule="atLeast"/>
              <w:rPr>
                <w:rFonts w:ascii="Menlo" w:hAnsi="Menlo" w:cs="Menlo"/>
                <w:color w:val="000000"/>
                <w:sz w:val="18"/>
                <w:szCs w:val="18"/>
              </w:rPr>
            </w:pPr>
          </w:p>
          <w:p w14:paraId="241EC398"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plt</w:t>
            </w:r>
            <w:r w:rsidRPr="00DF25CA">
              <w:rPr>
                <w:rFonts w:ascii="Menlo" w:hAnsi="Menlo" w:cs="Menlo"/>
                <w:color w:val="000000"/>
                <w:sz w:val="18"/>
                <w:szCs w:val="18"/>
              </w:rPr>
              <w:t>.</w:t>
            </w:r>
            <w:r w:rsidRPr="00DF25CA">
              <w:rPr>
                <w:rFonts w:ascii="Menlo" w:hAnsi="Menlo" w:cs="Menlo"/>
                <w:color w:val="795E26"/>
                <w:sz w:val="18"/>
                <w:szCs w:val="18"/>
              </w:rPr>
              <w:t>savefig</w:t>
            </w:r>
            <w:r w:rsidRPr="00DF25CA">
              <w:rPr>
                <w:rFonts w:ascii="Menlo" w:hAnsi="Menlo" w:cs="Menlo"/>
                <w:color w:val="000000"/>
                <w:sz w:val="18"/>
                <w:szCs w:val="18"/>
              </w:rPr>
              <w:t>(</w:t>
            </w:r>
            <w:r w:rsidRPr="00DF25CA">
              <w:rPr>
                <w:rFonts w:ascii="Menlo" w:hAnsi="Menlo" w:cs="Menlo"/>
                <w:color w:val="A31515"/>
                <w:sz w:val="18"/>
                <w:szCs w:val="18"/>
              </w:rPr>
              <w:t>'ConfusionMatrix for rfc'</w:t>
            </w:r>
            <w:r w:rsidRPr="00DF25CA">
              <w:rPr>
                <w:rFonts w:ascii="Menlo" w:hAnsi="Menlo" w:cs="Menlo"/>
                <w:color w:val="000000"/>
                <w:sz w:val="18"/>
                <w:szCs w:val="18"/>
              </w:rPr>
              <w:t>)</w:t>
            </w:r>
          </w:p>
          <w:p w14:paraId="4B4275BC"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plt</w:t>
            </w:r>
            <w:r w:rsidRPr="00DF25CA">
              <w:rPr>
                <w:rFonts w:ascii="Menlo" w:hAnsi="Menlo" w:cs="Menlo"/>
                <w:color w:val="000000"/>
                <w:sz w:val="18"/>
                <w:szCs w:val="18"/>
              </w:rPr>
              <w:t>.</w:t>
            </w:r>
            <w:r w:rsidRPr="00DF25CA">
              <w:rPr>
                <w:rFonts w:ascii="Menlo" w:hAnsi="Menlo" w:cs="Menlo"/>
                <w:color w:val="795E26"/>
                <w:sz w:val="18"/>
                <w:szCs w:val="18"/>
              </w:rPr>
              <w:t>show</w:t>
            </w:r>
            <w:r w:rsidRPr="00DF25CA">
              <w:rPr>
                <w:rFonts w:ascii="Menlo" w:hAnsi="Menlo" w:cs="Menlo"/>
                <w:color w:val="000000"/>
                <w:sz w:val="18"/>
                <w:szCs w:val="18"/>
              </w:rPr>
              <w:t>()</w:t>
            </w:r>
          </w:p>
          <w:p w14:paraId="4FAB8D21" w14:textId="77777777" w:rsidR="00672FDE" w:rsidRPr="00DF25CA" w:rsidRDefault="00672FDE" w:rsidP="008401F7">
            <w:pPr>
              <w:shd w:val="clear" w:color="auto" w:fill="FFFFFF"/>
              <w:spacing w:after="240" w:line="270" w:lineRule="atLeast"/>
              <w:rPr>
                <w:rFonts w:ascii="Menlo" w:hAnsi="Menlo" w:cs="Menlo"/>
                <w:color w:val="000000"/>
                <w:sz w:val="18"/>
                <w:szCs w:val="18"/>
              </w:rPr>
            </w:pPr>
          </w:p>
          <w:p w14:paraId="0352110B"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 %%</w:t>
            </w:r>
          </w:p>
          <w:p w14:paraId="7E64959B"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#---------Feature importance--------</w:t>
            </w:r>
          </w:p>
          <w:p w14:paraId="73CC4781"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feature_names</w:t>
            </w:r>
            <w:r w:rsidRPr="00DF25CA">
              <w:rPr>
                <w:rFonts w:ascii="Menlo" w:hAnsi="Menlo" w:cs="Menlo"/>
                <w:color w:val="000000"/>
                <w:sz w:val="18"/>
                <w:szCs w:val="18"/>
              </w:rPr>
              <w:t xml:space="preserve"> = [</w:t>
            </w:r>
            <w:r w:rsidRPr="00DF25CA">
              <w:rPr>
                <w:rFonts w:ascii="Menlo" w:hAnsi="Menlo" w:cs="Menlo"/>
                <w:color w:val="A31515"/>
                <w:sz w:val="18"/>
                <w:szCs w:val="18"/>
              </w:rPr>
              <w:t>'ECG_HR'</w:t>
            </w:r>
            <w:r w:rsidRPr="00DF25CA">
              <w:rPr>
                <w:rFonts w:ascii="Menlo" w:hAnsi="Menlo" w:cs="Menlo"/>
                <w:color w:val="000000"/>
                <w:sz w:val="18"/>
                <w:szCs w:val="18"/>
              </w:rPr>
              <w:t xml:space="preserve">, </w:t>
            </w:r>
            <w:r w:rsidRPr="00DF25CA">
              <w:rPr>
                <w:rFonts w:ascii="Menlo" w:hAnsi="Menlo" w:cs="Menlo"/>
                <w:color w:val="A31515"/>
                <w:sz w:val="18"/>
                <w:szCs w:val="18"/>
              </w:rPr>
              <w:t>'NIBP_MEAN'</w:t>
            </w:r>
            <w:r w:rsidRPr="00DF25CA">
              <w:rPr>
                <w:rFonts w:ascii="Menlo" w:hAnsi="Menlo" w:cs="Menlo"/>
                <w:color w:val="000000"/>
                <w:sz w:val="18"/>
                <w:szCs w:val="18"/>
              </w:rPr>
              <w:t>,</w:t>
            </w:r>
            <w:r w:rsidRPr="00DF25CA">
              <w:rPr>
                <w:rFonts w:ascii="Menlo" w:hAnsi="Menlo" w:cs="Menlo"/>
                <w:color w:val="A31515"/>
                <w:sz w:val="18"/>
                <w:szCs w:val="18"/>
              </w:rPr>
              <w:t>'PROPO_CE'</w:t>
            </w:r>
            <w:r w:rsidRPr="00DF25CA">
              <w:rPr>
                <w:rFonts w:ascii="Menlo" w:hAnsi="Menlo" w:cs="Menlo"/>
                <w:color w:val="000000"/>
                <w:sz w:val="18"/>
                <w:szCs w:val="18"/>
              </w:rPr>
              <w:t xml:space="preserve">, </w:t>
            </w:r>
            <w:r w:rsidRPr="00DF25CA">
              <w:rPr>
                <w:rFonts w:ascii="Menlo" w:hAnsi="Menlo" w:cs="Menlo"/>
                <w:color w:val="A31515"/>
                <w:sz w:val="18"/>
                <w:szCs w:val="18"/>
              </w:rPr>
              <w:t>'REMI_CE'</w:t>
            </w:r>
            <w:r w:rsidRPr="00DF25CA">
              <w:rPr>
                <w:rFonts w:ascii="Menlo" w:hAnsi="Menlo" w:cs="Menlo"/>
                <w:color w:val="000000"/>
                <w:sz w:val="18"/>
                <w:szCs w:val="18"/>
              </w:rPr>
              <w:t>]</w:t>
            </w:r>
          </w:p>
          <w:p w14:paraId="7EE01BDE"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importances</w:t>
            </w:r>
            <w:r w:rsidRPr="00DF25CA">
              <w:rPr>
                <w:rFonts w:ascii="Menlo" w:hAnsi="Menlo" w:cs="Menlo"/>
                <w:color w:val="000000"/>
                <w:sz w:val="18"/>
                <w:szCs w:val="18"/>
              </w:rPr>
              <w:t xml:space="preserve"> = </w:t>
            </w:r>
            <w:r w:rsidRPr="00DF25CA">
              <w:rPr>
                <w:rFonts w:ascii="Menlo" w:hAnsi="Menlo" w:cs="Menlo"/>
                <w:color w:val="001080"/>
                <w:sz w:val="18"/>
                <w:szCs w:val="18"/>
              </w:rPr>
              <w:t>rfc</w:t>
            </w:r>
            <w:r w:rsidRPr="00DF25CA">
              <w:rPr>
                <w:rFonts w:ascii="Menlo" w:hAnsi="Menlo" w:cs="Menlo"/>
                <w:color w:val="000000"/>
                <w:sz w:val="18"/>
                <w:szCs w:val="18"/>
              </w:rPr>
              <w:t>.</w:t>
            </w:r>
            <w:r w:rsidRPr="00DF25CA">
              <w:rPr>
                <w:rFonts w:ascii="Menlo" w:hAnsi="Menlo" w:cs="Menlo"/>
                <w:color w:val="001080"/>
                <w:sz w:val="18"/>
                <w:szCs w:val="18"/>
              </w:rPr>
              <w:t>feature_importances_</w:t>
            </w:r>
          </w:p>
          <w:p w14:paraId="769A0529"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plt</w:t>
            </w:r>
            <w:r w:rsidRPr="00DF25CA">
              <w:rPr>
                <w:rFonts w:ascii="Menlo" w:hAnsi="Menlo" w:cs="Menlo"/>
                <w:color w:val="000000"/>
                <w:sz w:val="18"/>
                <w:szCs w:val="18"/>
              </w:rPr>
              <w:t>.</w:t>
            </w:r>
            <w:r w:rsidRPr="00DF25CA">
              <w:rPr>
                <w:rFonts w:ascii="Menlo" w:hAnsi="Menlo" w:cs="Menlo"/>
                <w:color w:val="795E26"/>
                <w:sz w:val="18"/>
                <w:szCs w:val="18"/>
              </w:rPr>
              <w:t>pie</w:t>
            </w:r>
            <w:r w:rsidRPr="00DF25CA">
              <w:rPr>
                <w:rFonts w:ascii="Menlo" w:hAnsi="Menlo" w:cs="Menlo"/>
                <w:color w:val="000000"/>
                <w:sz w:val="18"/>
                <w:szCs w:val="18"/>
              </w:rPr>
              <w:t>(</w:t>
            </w:r>
            <w:r w:rsidRPr="00DF25CA">
              <w:rPr>
                <w:rFonts w:ascii="Menlo" w:hAnsi="Menlo" w:cs="Menlo"/>
                <w:color w:val="001080"/>
                <w:sz w:val="18"/>
                <w:szCs w:val="18"/>
              </w:rPr>
              <w:t>importances</w:t>
            </w:r>
            <w:r w:rsidRPr="00DF25CA">
              <w:rPr>
                <w:rFonts w:ascii="Menlo" w:hAnsi="Menlo" w:cs="Menlo"/>
                <w:color w:val="000000"/>
                <w:sz w:val="18"/>
                <w:szCs w:val="18"/>
              </w:rPr>
              <w:t xml:space="preserve">, </w:t>
            </w:r>
            <w:r w:rsidRPr="00DF25CA">
              <w:rPr>
                <w:rFonts w:ascii="Menlo" w:hAnsi="Menlo" w:cs="Menlo"/>
                <w:color w:val="001080"/>
                <w:sz w:val="18"/>
                <w:szCs w:val="18"/>
              </w:rPr>
              <w:t>labels</w:t>
            </w:r>
            <w:r w:rsidRPr="00DF25CA">
              <w:rPr>
                <w:rFonts w:ascii="Menlo" w:hAnsi="Menlo" w:cs="Menlo"/>
                <w:color w:val="000000"/>
                <w:sz w:val="18"/>
                <w:szCs w:val="18"/>
              </w:rPr>
              <w:t xml:space="preserve"> = </w:t>
            </w:r>
            <w:r w:rsidRPr="00DF25CA">
              <w:rPr>
                <w:rFonts w:ascii="Menlo" w:hAnsi="Menlo" w:cs="Menlo"/>
                <w:color w:val="001080"/>
                <w:sz w:val="18"/>
                <w:szCs w:val="18"/>
              </w:rPr>
              <w:t>feature_names</w:t>
            </w:r>
            <w:r w:rsidRPr="00DF25CA">
              <w:rPr>
                <w:rFonts w:ascii="Menlo" w:hAnsi="Menlo" w:cs="Menlo"/>
                <w:color w:val="000000"/>
                <w:sz w:val="18"/>
                <w:szCs w:val="18"/>
              </w:rPr>
              <w:t>)</w:t>
            </w:r>
          </w:p>
          <w:p w14:paraId="0DC4FD4B" w14:textId="77777777" w:rsidR="00672FDE" w:rsidRPr="00DF25CA" w:rsidRDefault="00672FDE" w:rsidP="008401F7">
            <w:pPr>
              <w:shd w:val="clear" w:color="auto" w:fill="FFFFFF"/>
              <w:spacing w:line="270" w:lineRule="atLeast"/>
              <w:rPr>
                <w:rFonts w:ascii="Menlo" w:hAnsi="Menlo" w:cs="Menlo"/>
                <w:color w:val="000000"/>
                <w:sz w:val="18"/>
                <w:szCs w:val="18"/>
              </w:rPr>
            </w:pPr>
          </w:p>
          <w:p w14:paraId="5935E26A"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 %%</w:t>
            </w:r>
          </w:p>
          <w:p w14:paraId="033BD0E2"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#Saving our model</w:t>
            </w:r>
          </w:p>
          <w:p w14:paraId="28C90F72"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AF00DB"/>
                <w:sz w:val="18"/>
                <w:szCs w:val="18"/>
              </w:rPr>
              <w:t>with</w:t>
            </w:r>
            <w:r w:rsidRPr="00DF25CA">
              <w:rPr>
                <w:rFonts w:ascii="Menlo" w:hAnsi="Menlo" w:cs="Menlo"/>
                <w:color w:val="000000"/>
                <w:sz w:val="18"/>
                <w:szCs w:val="18"/>
              </w:rPr>
              <w:t xml:space="preserve"> </w:t>
            </w:r>
            <w:r w:rsidRPr="00DF25CA">
              <w:rPr>
                <w:rFonts w:ascii="Menlo" w:hAnsi="Menlo" w:cs="Menlo"/>
                <w:color w:val="795E26"/>
                <w:sz w:val="18"/>
                <w:szCs w:val="18"/>
              </w:rPr>
              <w:t>open</w:t>
            </w:r>
            <w:r w:rsidRPr="00DF25CA">
              <w:rPr>
                <w:rFonts w:ascii="Menlo" w:hAnsi="Menlo" w:cs="Menlo"/>
                <w:color w:val="000000"/>
                <w:sz w:val="18"/>
                <w:szCs w:val="18"/>
              </w:rPr>
              <w:t>(</w:t>
            </w:r>
            <w:r w:rsidRPr="00DF25CA">
              <w:rPr>
                <w:rFonts w:ascii="Menlo" w:hAnsi="Menlo" w:cs="Menlo"/>
                <w:color w:val="A31515"/>
                <w:sz w:val="18"/>
                <w:szCs w:val="18"/>
              </w:rPr>
              <w:t>"SVM_model.pickle"</w:t>
            </w:r>
            <w:r w:rsidRPr="00DF25CA">
              <w:rPr>
                <w:rFonts w:ascii="Menlo" w:hAnsi="Menlo" w:cs="Menlo"/>
                <w:color w:val="000000"/>
                <w:sz w:val="18"/>
                <w:szCs w:val="18"/>
              </w:rPr>
              <w:t xml:space="preserve">, </w:t>
            </w:r>
            <w:r w:rsidRPr="00DF25CA">
              <w:rPr>
                <w:rFonts w:ascii="Menlo" w:hAnsi="Menlo" w:cs="Menlo"/>
                <w:color w:val="A31515"/>
                <w:sz w:val="18"/>
                <w:szCs w:val="18"/>
              </w:rPr>
              <w:t>"wb"</w:t>
            </w:r>
            <w:r w:rsidRPr="00DF25CA">
              <w:rPr>
                <w:rFonts w:ascii="Menlo" w:hAnsi="Menlo" w:cs="Menlo"/>
                <w:color w:val="000000"/>
                <w:sz w:val="18"/>
                <w:szCs w:val="18"/>
              </w:rPr>
              <w:t xml:space="preserve">) </w:t>
            </w:r>
            <w:r w:rsidRPr="00DF25CA">
              <w:rPr>
                <w:rFonts w:ascii="Menlo" w:hAnsi="Menlo" w:cs="Menlo"/>
                <w:color w:val="AF00DB"/>
                <w:sz w:val="18"/>
                <w:szCs w:val="18"/>
              </w:rPr>
              <w:t>as</w:t>
            </w:r>
            <w:r w:rsidRPr="00DF25CA">
              <w:rPr>
                <w:rFonts w:ascii="Menlo" w:hAnsi="Menlo" w:cs="Menlo"/>
                <w:color w:val="000000"/>
                <w:sz w:val="18"/>
                <w:szCs w:val="18"/>
              </w:rPr>
              <w:t xml:space="preserve"> </w:t>
            </w:r>
            <w:r w:rsidRPr="00DF25CA">
              <w:rPr>
                <w:rFonts w:ascii="Menlo" w:hAnsi="Menlo" w:cs="Menlo"/>
                <w:color w:val="001080"/>
                <w:sz w:val="18"/>
                <w:szCs w:val="18"/>
              </w:rPr>
              <w:t>file</w:t>
            </w:r>
            <w:r w:rsidRPr="00DF25CA">
              <w:rPr>
                <w:rFonts w:ascii="Menlo" w:hAnsi="Menlo" w:cs="Menlo"/>
                <w:color w:val="000000"/>
                <w:sz w:val="18"/>
                <w:szCs w:val="18"/>
              </w:rPr>
              <w:t>:</w:t>
            </w:r>
          </w:p>
          <w:p w14:paraId="44625BBD"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267F99"/>
                <w:sz w:val="18"/>
                <w:szCs w:val="18"/>
              </w:rPr>
              <w:t>pickle</w:t>
            </w:r>
            <w:r w:rsidRPr="00DF25CA">
              <w:rPr>
                <w:rFonts w:ascii="Menlo" w:hAnsi="Menlo" w:cs="Menlo"/>
                <w:color w:val="000000"/>
                <w:sz w:val="18"/>
                <w:szCs w:val="18"/>
              </w:rPr>
              <w:t>.</w:t>
            </w:r>
            <w:r w:rsidRPr="00DF25CA">
              <w:rPr>
                <w:rFonts w:ascii="Menlo" w:hAnsi="Menlo" w:cs="Menlo"/>
                <w:color w:val="795E26"/>
                <w:sz w:val="18"/>
                <w:szCs w:val="18"/>
              </w:rPr>
              <w:t>dump</w:t>
            </w:r>
            <w:r w:rsidRPr="00DF25CA">
              <w:rPr>
                <w:rFonts w:ascii="Menlo" w:hAnsi="Menlo" w:cs="Menlo"/>
                <w:color w:val="000000"/>
                <w:sz w:val="18"/>
                <w:szCs w:val="18"/>
              </w:rPr>
              <w:t>(</w:t>
            </w:r>
            <w:r w:rsidRPr="00DF25CA">
              <w:rPr>
                <w:rFonts w:ascii="Menlo" w:hAnsi="Menlo" w:cs="Menlo"/>
                <w:color w:val="0070C1"/>
                <w:sz w:val="18"/>
                <w:szCs w:val="18"/>
              </w:rPr>
              <w:t>SVM</w:t>
            </w:r>
            <w:r w:rsidRPr="00DF25CA">
              <w:rPr>
                <w:rFonts w:ascii="Menlo" w:hAnsi="Menlo" w:cs="Menlo"/>
                <w:color w:val="000000"/>
                <w:sz w:val="18"/>
                <w:szCs w:val="18"/>
              </w:rPr>
              <w:t xml:space="preserve">, </w:t>
            </w:r>
            <w:r w:rsidRPr="00DF25CA">
              <w:rPr>
                <w:rFonts w:ascii="Menlo" w:hAnsi="Menlo" w:cs="Menlo"/>
                <w:color w:val="001080"/>
                <w:sz w:val="18"/>
                <w:szCs w:val="18"/>
              </w:rPr>
              <w:t>file</w:t>
            </w:r>
            <w:r w:rsidRPr="00DF25CA">
              <w:rPr>
                <w:rFonts w:ascii="Menlo" w:hAnsi="Menlo" w:cs="Menlo"/>
                <w:color w:val="000000"/>
                <w:sz w:val="18"/>
                <w:szCs w:val="18"/>
              </w:rPr>
              <w:t>)</w:t>
            </w:r>
          </w:p>
          <w:p w14:paraId="0C662B8B" w14:textId="77777777" w:rsidR="00672FDE" w:rsidRPr="00DF25CA" w:rsidRDefault="00672FDE" w:rsidP="008401F7">
            <w:pPr>
              <w:shd w:val="clear" w:color="auto" w:fill="FFFFFF"/>
              <w:spacing w:line="270" w:lineRule="atLeast"/>
              <w:rPr>
                <w:rFonts w:ascii="Menlo" w:hAnsi="Menlo" w:cs="Menlo"/>
                <w:color w:val="000000"/>
                <w:sz w:val="18"/>
                <w:szCs w:val="18"/>
              </w:rPr>
            </w:pPr>
          </w:p>
          <w:p w14:paraId="46A12AB8"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AF00DB"/>
                <w:sz w:val="18"/>
                <w:szCs w:val="18"/>
              </w:rPr>
              <w:lastRenderedPageBreak/>
              <w:t>with</w:t>
            </w:r>
            <w:r w:rsidRPr="00DF25CA">
              <w:rPr>
                <w:rFonts w:ascii="Menlo" w:hAnsi="Menlo" w:cs="Menlo"/>
                <w:color w:val="000000"/>
                <w:sz w:val="18"/>
                <w:szCs w:val="18"/>
              </w:rPr>
              <w:t xml:space="preserve"> </w:t>
            </w:r>
            <w:r w:rsidRPr="00DF25CA">
              <w:rPr>
                <w:rFonts w:ascii="Menlo" w:hAnsi="Menlo" w:cs="Menlo"/>
                <w:color w:val="795E26"/>
                <w:sz w:val="18"/>
                <w:szCs w:val="18"/>
              </w:rPr>
              <w:t>open</w:t>
            </w:r>
            <w:r w:rsidRPr="00DF25CA">
              <w:rPr>
                <w:rFonts w:ascii="Menlo" w:hAnsi="Menlo" w:cs="Menlo"/>
                <w:color w:val="000000"/>
                <w:sz w:val="18"/>
                <w:szCs w:val="18"/>
              </w:rPr>
              <w:t>(</w:t>
            </w:r>
            <w:r w:rsidRPr="00DF25CA">
              <w:rPr>
                <w:rFonts w:ascii="Menlo" w:hAnsi="Menlo" w:cs="Menlo"/>
                <w:color w:val="A31515"/>
                <w:sz w:val="18"/>
                <w:szCs w:val="18"/>
              </w:rPr>
              <w:t>"RandomForest_model.pickle"</w:t>
            </w:r>
            <w:r w:rsidRPr="00DF25CA">
              <w:rPr>
                <w:rFonts w:ascii="Menlo" w:hAnsi="Menlo" w:cs="Menlo"/>
                <w:color w:val="000000"/>
                <w:sz w:val="18"/>
                <w:szCs w:val="18"/>
              </w:rPr>
              <w:t xml:space="preserve">, </w:t>
            </w:r>
            <w:r w:rsidRPr="00DF25CA">
              <w:rPr>
                <w:rFonts w:ascii="Menlo" w:hAnsi="Menlo" w:cs="Menlo"/>
                <w:color w:val="A31515"/>
                <w:sz w:val="18"/>
                <w:szCs w:val="18"/>
              </w:rPr>
              <w:t>"wb"</w:t>
            </w:r>
            <w:r w:rsidRPr="00DF25CA">
              <w:rPr>
                <w:rFonts w:ascii="Menlo" w:hAnsi="Menlo" w:cs="Menlo"/>
                <w:color w:val="000000"/>
                <w:sz w:val="18"/>
                <w:szCs w:val="18"/>
              </w:rPr>
              <w:t xml:space="preserve">) </w:t>
            </w:r>
            <w:r w:rsidRPr="00DF25CA">
              <w:rPr>
                <w:rFonts w:ascii="Menlo" w:hAnsi="Menlo" w:cs="Menlo"/>
                <w:color w:val="AF00DB"/>
                <w:sz w:val="18"/>
                <w:szCs w:val="18"/>
              </w:rPr>
              <w:t>as</w:t>
            </w:r>
            <w:r w:rsidRPr="00DF25CA">
              <w:rPr>
                <w:rFonts w:ascii="Menlo" w:hAnsi="Menlo" w:cs="Menlo"/>
                <w:color w:val="000000"/>
                <w:sz w:val="18"/>
                <w:szCs w:val="18"/>
              </w:rPr>
              <w:t xml:space="preserve"> </w:t>
            </w:r>
            <w:r w:rsidRPr="00DF25CA">
              <w:rPr>
                <w:rFonts w:ascii="Menlo" w:hAnsi="Menlo" w:cs="Menlo"/>
                <w:color w:val="001080"/>
                <w:sz w:val="18"/>
                <w:szCs w:val="18"/>
              </w:rPr>
              <w:t>file</w:t>
            </w:r>
            <w:r w:rsidRPr="00DF25CA">
              <w:rPr>
                <w:rFonts w:ascii="Menlo" w:hAnsi="Menlo" w:cs="Menlo"/>
                <w:color w:val="000000"/>
                <w:sz w:val="18"/>
                <w:szCs w:val="18"/>
              </w:rPr>
              <w:t>:</w:t>
            </w:r>
          </w:p>
          <w:p w14:paraId="2FF0A9AA"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267F99"/>
                <w:sz w:val="18"/>
                <w:szCs w:val="18"/>
              </w:rPr>
              <w:t>pickle</w:t>
            </w:r>
            <w:r w:rsidRPr="00DF25CA">
              <w:rPr>
                <w:rFonts w:ascii="Menlo" w:hAnsi="Menlo" w:cs="Menlo"/>
                <w:color w:val="000000"/>
                <w:sz w:val="18"/>
                <w:szCs w:val="18"/>
              </w:rPr>
              <w:t>.</w:t>
            </w:r>
            <w:r w:rsidRPr="00DF25CA">
              <w:rPr>
                <w:rFonts w:ascii="Menlo" w:hAnsi="Menlo" w:cs="Menlo"/>
                <w:color w:val="795E26"/>
                <w:sz w:val="18"/>
                <w:szCs w:val="18"/>
              </w:rPr>
              <w:t>dump</w:t>
            </w:r>
            <w:r w:rsidRPr="00DF25CA">
              <w:rPr>
                <w:rFonts w:ascii="Menlo" w:hAnsi="Menlo" w:cs="Menlo"/>
                <w:color w:val="000000"/>
                <w:sz w:val="18"/>
                <w:szCs w:val="18"/>
              </w:rPr>
              <w:t>(</w:t>
            </w:r>
            <w:r w:rsidRPr="00DF25CA">
              <w:rPr>
                <w:rFonts w:ascii="Menlo" w:hAnsi="Menlo" w:cs="Menlo"/>
                <w:color w:val="001080"/>
                <w:sz w:val="18"/>
                <w:szCs w:val="18"/>
              </w:rPr>
              <w:t>rfc</w:t>
            </w:r>
            <w:r w:rsidRPr="00DF25CA">
              <w:rPr>
                <w:rFonts w:ascii="Menlo" w:hAnsi="Menlo" w:cs="Menlo"/>
                <w:color w:val="000000"/>
                <w:sz w:val="18"/>
                <w:szCs w:val="18"/>
              </w:rPr>
              <w:t xml:space="preserve">, </w:t>
            </w:r>
            <w:r w:rsidRPr="00DF25CA">
              <w:rPr>
                <w:rFonts w:ascii="Menlo" w:hAnsi="Menlo" w:cs="Menlo"/>
                <w:color w:val="001080"/>
                <w:sz w:val="18"/>
                <w:szCs w:val="18"/>
              </w:rPr>
              <w:t>file</w:t>
            </w:r>
            <w:r w:rsidRPr="00DF25CA">
              <w:rPr>
                <w:rFonts w:ascii="Menlo" w:hAnsi="Menlo" w:cs="Menlo"/>
                <w:color w:val="000000"/>
                <w:sz w:val="18"/>
                <w:szCs w:val="18"/>
              </w:rPr>
              <w:t>)</w:t>
            </w:r>
          </w:p>
          <w:p w14:paraId="3EA9A9E9" w14:textId="77777777" w:rsidR="00672FDE" w:rsidRPr="00DF25CA" w:rsidRDefault="00672FDE" w:rsidP="008401F7">
            <w:pPr>
              <w:shd w:val="clear" w:color="auto" w:fill="FFFFFF"/>
              <w:spacing w:line="270" w:lineRule="atLeast"/>
              <w:rPr>
                <w:rFonts w:ascii="Menlo" w:hAnsi="Menlo" w:cs="Menlo"/>
                <w:color w:val="000000"/>
                <w:sz w:val="18"/>
                <w:szCs w:val="18"/>
              </w:rPr>
            </w:pPr>
          </w:p>
          <w:p w14:paraId="0DE8309B" w14:textId="77777777" w:rsidR="00672FDE" w:rsidRPr="00DF25CA" w:rsidRDefault="00672FDE" w:rsidP="008401F7">
            <w:pPr>
              <w:shd w:val="clear" w:color="auto" w:fill="FFFFFF"/>
              <w:spacing w:line="270" w:lineRule="atLeast"/>
              <w:rPr>
                <w:rFonts w:ascii="Menlo" w:hAnsi="Menlo" w:cs="Menlo"/>
                <w:color w:val="000000"/>
                <w:sz w:val="18"/>
                <w:szCs w:val="18"/>
              </w:rPr>
            </w:pPr>
            <w:r w:rsidRPr="00DF25CA">
              <w:rPr>
                <w:rFonts w:ascii="Menlo" w:hAnsi="Menlo" w:cs="Menlo"/>
                <w:color w:val="795E26"/>
                <w:sz w:val="18"/>
                <w:szCs w:val="18"/>
              </w:rPr>
              <w:t>print</w:t>
            </w:r>
            <w:r w:rsidRPr="00DF25CA">
              <w:rPr>
                <w:rFonts w:ascii="Menlo" w:hAnsi="Menlo" w:cs="Menlo"/>
                <w:color w:val="000000"/>
                <w:sz w:val="18"/>
                <w:szCs w:val="18"/>
              </w:rPr>
              <w:t>(</w:t>
            </w:r>
            <w:r w:rsidRPr="00DF25CA">
              <w:rPr>
                <w:rFonts w:ascii="Menlo" w:hAnsi="Menlo" w:cs="Menlo"/>
                <w:color w:val="A31515"/>
                <w:sz w:val="18"/>
                <w:szCs w:val="18"/>
              </w:rPr>
              <w:t>'Models Saved'</w:t>
            </w:r>
            <w:r w:rsidRPr="00DF25CA">
              <w:rPr>
                <w:rFonts w:ascii="Menlo" w:hAnsi="Menlo" w:cs="Menlo"/>
                <w:color w:val="000000"/>
                <w:sz w:val="18"/>
                <w:szCs w:val="18"/>
              </w:rPr>
              <w:t>)</w:t>
            </w:r>
          </w:p>
          <w:p w14:paraId="1F9D5F6F" w14:textId="77777777" w:rsidR="00672FDE" w:rsidRPr="00DF25CA" w:rsidRDefault="00672FDE" w:rsidP="008401F7"/>
        </w:tc>
      </w:tr>
    </w:tbl>
    <w:p w14:paraId="36A4AE49" w14:textId="77777777" w:rsidR="00672FDE" w:rsidRPr="00DF25CA" w:rsidRDefault="00672FDE" w:rsidP="00672FDE"/>
    <w:p w14:paraId="2707AF5D" w14:textId="226F0E37" w:rsidR="00514C57" w:rsidRPr="00672FDE" w:rsidRDefault="00514C57" w:rsidP="00672FDE"/>
    <w:sectPr w:rsidR="00514C57" w:rsidRPr="00672FDE">
      <w:footerReference w:type="default" r:id="rId4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2-01-07T00:48:00Z" w:initials="MPC">
    <w:p w14:paraId="5A81499B" w14:textId="77777777" w:rsidR="00672FDE" w:rsidRDefault="00672FDE" w:rsidP="00672FDE">
      <w:pPr>
        <w:pStyle w:val="CommentText"/>
      </w:pPr>
      <w:r>
        <w:rPr>
          <w:rStyle w:val="CommentReference"/>
        </w:rPr>
        <w:annotationRef/>
      </w:r>
      <w:r>
        <w:t>Falta completar</w:t>
      </w:r>
    </w:p>
  </w:comment>
  <w:comment w:id="2" w:author="MARC PALOMER CADENAS" w:date="2021-12-09T12:41:00Z" w:initials="MPC">
    <w:p w14:paraId="2CF194BA" w14:textId="77777777" w:rsidR="00672FDE" w:rsidRDefault="00672FDE" w:rsidP="00672FDE">
      <w:pPr>
        <w:pStyle w:val="CommentText"/>
      </w:pPr>
      <w:r>
        <w:rPr>
          <w:rStyle w:val="CommentReference"/>
        </w:rPr>
        <w:annotationRef/>
      </w:r>
      <w:r>
        <w:t>Això és el que fica als altres TFG, es correcte?</w:t>
      </w:r>
    </w:p>
  </w:comment>
  <w:comment w:id="5" w:author="MARC PALOMER CADENAS" w:date="2021-12-21T13:12:00Z" w:initials="MPC">
    <w:p w14:paraId="4AE3801B" w14:textId="77777777" w:rsidR="00672FDE" w:rsidRDefault="00672FDE" w:rsidP="00672FDE">
      <w:pPr>
        <w:spacing w:after="369"/>
        <w:jc w:val="both"/>
        <w:rPr>
          <w:rFonts w:ascii="Arial Narrow" w:hAnsi="Arial Narrow" w:cs="Arial"/>
          <w:color w:val="333333"/>
          <w:sz w:val="20"/>
          <w:szCs w:val="20"/>
          <w:highlight w:val="yellow"/>
        </w:rPr>
      </w:pPr>
      <w:r>
        <w:rPr>
          <w:rStyle w:val="CommentReference"/>
        </w:rPr>
        <w:annotationRef/>
      </w:r>
      <w:r>
        <w:rPr>
          <w:rFonts w:ascii="Arial Narrow" w:hAnsi="Arial Narrow" w:cs="Arial"/>
          <w:color w:val="333333"/>
          <w:sz w:val="20"/>
          <w:szCs w:val="20"/>
          <w:highlight w:val="yellow"/>
        </w:rPr>
        <w:t xml:space="preserve">Que ficar? </w:t>
      </w:r>
    </w:p>
    <w:p w14:paraId="14B6722A" w14:textId="77777777" w:rsidR="00672FDE" w:rsidRDefault="00672FDE" w:rsidP="00672FDE">
      <w:pPr>
        <w:spacing w:after="369"/>
        <w:jc w:val="both"/>
        <w:rPr>
          <w:rFonts w:ascii="Arial Narrow" w:hAnsi="Arial Narrow" w:cs="Arial"/>
          <w:color w:val="333333"/>
          <w:sz w:val="20"/>
          <w:szCs w:val="20"/>
          <w:highlight w:val="yellow"/>
        </w:rPr>
      </w:pPr>
    </w:p>
    <w:p w14:paraId="36466D61" w14:textId="77777777" w:rsidR="00672FDE" w:rsidRPr="00453D6E" w:rsidRDefault="00672FDE" w:rsidP="00672FDE">
      <w:pPr>
        <w:spacing w:after="369"/>
        <w:jc w:val="both"/>
        <w:rPr>
          <w:rFonts w:ascii="Arial Narrow" w:hAnsi="Arial Narrow" w:cs="Arial"/>
          <w:color w:val="333333"/>
          <w:sz w:val="20"/>
          <w:szCs w:val="20"/>
          <w:highlight w:val="yellow"/>
        </w:rPr>
      </w:pPr>
      <w:r w:rsidRPr="00453D6E">
        <w:rPr>
          <w:rFonts w:ascii="Arial Narrow" w:hAnsi="Arial Narrow" w:cs="Arial"/>
          <w:color w:val="333333"/>
          <w:sz w:val="20"/>
          <w:szCs w:val="20"/>
          <w:highlight w:val="yellow"/>
        </w:rPr>
        <w:t>Describe exactly what activities or procedures will take place during the award period. Specifically explain how the project will be completed.</w:t>
      </w:r>
    </w:p>
    <w:p w14:paraId="46DEFDF3" w14:textId="77777777" w:rsidR="00672FDE" w:rsidRPr="00453D6E" w:rsidRDefault="00672FDE" w:rsidP="00672FDE">
      <w:pPr>
        <w:spacing w:after="369"/>
        <w:jc w:val="both"/>
        <w:rPr>
          <w:rFonts w:ascii="Arial Narrow" w:hAnsi="Arial Narrow" w:cs="Arial"/>
          <w:color w:val="333333"/>
          <w:sz w:val="20"/>
          <w:szCs w:val="20"/>
          <w:highlight w:val="yellow"/>
        </w:rPr>
      </w:pPr>
      <w:r w:rsidRPr="00453D6E">
        <w:rPr>
          <w:rFonts w:ascii="Arial Narrow" w:hAnsi="Arial Narrow" w:cs="Arial"/>
          <w:color w:val="333333"/>
          <w:sz w:val="20"/>
          <w:szCs w:val="20"/>
          <w:highlight w:val="yellow"/>
        </w:rPr>
        <w:t>Identify what you will do and what other individuals involved in the project will do.</w:t>
      </w:r>
    </w:p>
    <w:p w14:paraId="73C139B4" w14:textId="77777777" w:rsidR="00672FDE" w:rsidRPr="00453D6E" w:rsidRDefault="00672FDE" w:rsidP="00672FDE">
      <w:pPr>
        <w:spacing w:after="369"/>
        <w:jc w:val="both"/>
        <w:rPr>
          <w:rFonts w:ascii="Arial Narrow" w:hAnsi="Arial Narrow" w:cs="Arial"/>
          <w:color w:val="333333"/>
          <w:sz w:val="20"/>
          <w:szCs w:val="20"/>
          <w:highlight w:val="yellow"/>
        </w:rPr>
      </w:pPr>
      <w:r w:rsidRPr="00453D6E">
        <w:rPr>
          <w:rFonts w:ascii="Arial Narrow" w:hAnsi="Arial Narrow" w:cs="Arial"/>
          <w:color w:val="333333"/>
          <w:sz w:val="20"/>
          <w:szCs w:val="20"/>
          <w:highlight w:val="yellow"/>
        </w:rPr>
        <w:t>What kinds of techniques will you use? Are they new or unique? In what ways? What types of data will be collected and analyses will be performed? Is your research quantitative? Qualitative? Exploratory? Historical? Another type of research? What procedures, materials, or concepts will drive your project?</w:t>
      </w:r>
    </w:p>
    <w:p w14:paraId="56CF93D8" w14:textId="77777777" w:rsidR="00672FDE" w:rsidRPr="00453D6E" w:rsidRDefault="00672FDE" w:rsidP="00672FDE">
      <w:pPr>
        <w:spacing w:after="369"/>
        <w:jc w:val="both"/>
        <w:rPr>
          <w:rFonts w:ascii="Arial Narrow" w:hAnsi="Arial Narrow" w:cs="Arial"/>
          <w:color w:val="333333"/>
          <w:sz w:val="20"/>
          <w:szCs w:val="20"/>
        </w:rPr>
      </w:pPr>
      <w:r w:rsidRPr="00453D6E">
        <w:rPr>
          <w:rFonts w:ascii="Arial Narrow" w:hAnsi="Arial Narrow" w:cs="Arial"/>
          <w:color w:val="333333"/>
          <w:sz w:val="20"/>
          <w:szCs w:val="20"/>
          <w:highlight w:val="yellow"/>
        </w:rPr>
        <w:t>Describe the extent of the involvement of the faculty mentor in the project.</w:t>
      </w:r>
      <w:r w:rsidRPr="00453D6E">
        <w:rPr>
          <w:rFonts w:ascii="Arial Narrow" w:hAnsi="Arial Narrow" w:cs="Arial"/>
          <w:color w:val="333333"/>
          <w:sz w:val="20"/>
          <w:szCs w:val="20"/>
        </w:rPr>
        <w:t> </w:t>
      </w:r>
    </w:p>
    <w:p w14:paraId="74679D35" w14:textId="77777777" w:rsidR="00672FDE" w:rsidRDefault="00672FDE" w:rsidP="00672FDE">
      <w:pPr>
        <w:pStyle w:val="CommentText"/>
      </w:pPr>
    </w:p>
  </w:comment>
  <w:comment w:id="9" w:author="MARC PALOMER CADENAS" w:date="2021-12-21T12:54:00Z" w:initials="MPC">
    <w:p w14:paraId="4606EEFE" w14:textId="77777777" w:rsidR="00672FDE" w:rsidRDefault="00672FDE" w:rsidP="00672FDE">
      <w:pPr>
        <w:jc w:val="both"/>
        <w:rPr>
          <w:rFonts w:ascii="Arial Narrow" w:hAnsi="Arial Narrow" w:cs="Arial"/>
        </w:rPr>
      </w:pPr>
      <w:r>
        <w:rPr>
          <w:rStyle w:val="CommentReference"/>
        </w:rPr>
        <w:annotationRef/>
      </w:r>
      <w:r>
        <w:rPr>
          <w:rFonts w:ascii="Arial Narrow" w:hAnsi="Arial Narrow" w:cs="Arial"/>
        </w:rPr>
        <w:t xml:space="preserve">AIXÒ S’HA DE FICAR A ALGÚN LLOC PERÌ NO SÉ ON </w:t>
      </w:r>
    </w:p>
    <w:p w14:paraId="130B601E" w14:textId="77777777" w:rsidR="00672FDE" w:rsidRDefault="00672FDE" w:rsidP="00672FDE">
      <w:pPr>
        <w:jc w:val="both"/>
        <w:rPr>
          <w:rFonts w:ascii="Arial Narrow" w:hAnsi="Arial Narrow" w:cs="Arial"/>
        </w:rPr>
      </w:pPr>
    </w:p>
    <w:p w14:paraId="36730A35" w14:textId="77777777" w:rsidR="00672FDE" w:rsidRPr="00453D6E" w:rsidRDefault="00672FDE" w:rsidP="00672FDE">
      <w:pPr>
        <w:jc w:val="both"/>
        <w:rPr>
          <w:rFonts w:ascii="Arial Narrow" w:hAnsi="Arial Narrow" w:cs="Arial"/>
        </w:rPr>
      </w:pPr>
      <w:r w:rsidRPr="00453D6E">
        <w:rPr>
          <w:rFonts w:ascii="Arial Narrow" w:hAnsi="Arial Narrow" w:cs="Arial"/>
        </w:rPr>
        <w:t>The data used in the analysis is previously collected data from (</w:t>
      </w:r>
      <w:r w:rsidRPr="00453D6E">
        <w:rPr>
          <w:rFonts w:ascii="Arial Narrow" w:hAnsi="Arial Narrow" w:cs="Arial"/>
          <w:highlight w:val="yellow"/>
        </w:rPr>
        <w:t>insertar el estudi al que forma part</w:t>
      </w:r>
      <w:r w:rsidRPr="00453D6E">
        <w:rPr>
          <w:rFonts w:ascii="Arial Narrow" w:hAnsi="Arial Narrow" w:cs="Arial"/>
        </w:rPr>
        <w:t xml:space="preserve">) because of time restrictions. Currently collected data will be used in future studies conducted by other professionals. </w:t>
      </w:r>
    </w:p>
    <w:p w14:paraId="765B6CA4" w14:textId="77777777" w:rsidR="00672FDE" w:rsidRDefault="00672FDE" w:rsidP="00672FDE">
      <w:pPr>
        <w:pStyle w:val="CommentText"/>
      </w:pPr>
    </w:p>
  </w:comment>
  <w:comment w:id="10" w:author="MARC PALOMER CADENAS" w:date="2022-01-02T13:55:00Z" w:initials="MPC">
    <w:p w14:paraId="2C63C42B" w14:textId="77777777" w:rsidR="00672FDE" w:rsidRDefault="00672FDE" w:rsidP="00672FDE">
      <w:pPr>
        <w:pStyle w:val="CommentText"/>
      </w:pPr>
      <w:r>
        <w:rPr>
          <w:rStyle w:val="CommentReference"/>
        </w:rPr>
        <w:annotationRef/>
      </w:r>
      <w:r>
        <w:t>Comentar com es fará la presentació?</w:t>
      </w:r>
    </w:p>
  </w:comment>
  <w:comment w:id="12" w:author="MARC PALOMER CADENAS" w:date="2022-01-07T11:41:00Z" w:initials="MPC">
    <w:p w14:paraId="0A697161" w14:textId="77777777" w:rsidR="00672FDE" w:rsidRDefault="00672FDE" w:rsidP="00672FDE">
      <w:pPr>
        <w:spacing w:before="100" w:beforeAutospacing="1" w:after="100" w:afterAutospacing="1"/>
        <w:jc w:val="both"/>
        <w:rPr>
          <w:rFonts w:ascii="Arial Narrow" w:hAnsi="Arial Narrow" w:cs="Arial"/>
          <w:sz w:val="20"/>
          <w:szCs w:val="20"/>
          <w:highlight w:val="yellow"/>
        </w:rPr>
      </w:pPr>
      <w:r>
        <w:rPr>
          <w:rStyle w:val="CommentReference"/>
        </w:rPr>
        <w:annotationRef/>
      </w:r>
      <w:r>
        <w:rPr>
          <w:rStyle w:val="CommentReference"/>
        </w:rPr>
        <w:annotationRef/>
      </w:r>
      <w:r w:rsidRPr="00453D6E">
        <w:rPr>
          <w:rFonts w:ascii="Arial Narrow" w:hAnsi="Arial Narrow" w:cs="Arial"/>
          <w:sz w:val="20"/>
          <w:szCs w:val="20"/>
          <w:highlight w:val="yellow"/>
        </w:rPr>
        <w:t xml:space="preserve">¿En qué punto está la tecnología? ¿Cuál es el contexto del Proyecto? </w:t>
      </w:r>
    </w:p>
    <w:p w14:paraId="0A2F3BDB" w14:textId="77777777" w:rsidR="00672FDE" w:rsidRPr="00453D6E" w:rsidRDefault="00672FDE" w:rsidP="00672FDE">
      <w:pPr>
        <w:spacing w:before="100" w:beforeAutospacing="1" w:after="100" w:afterAutospacing="1"/>
        <w:jc w:val="both"/>
        <w:rPr>
          <w:rFonts w:ascii="Arial Narrow" w:hAnsi="Arial Narrow" w:cs="Arial"/>
          <w:highlight w:val="yellow"/>
        </w:rPr>
      </w:pPr>
    </w:p>
    <w:p w14:paraId="5117FB14" w14:textId="77777777" w:rsidR="00672FDE" w:rsidRDefault="00672FDE" w:rsidP="00672FDE">
      <w:pPr>
        <w:spacing w:before="100" w:beforeAutospacing="1" w:after="100" w:afterAutospacing="1"/>
        <w:jc w:val="both"/>
        <w:rPr>
          <w:rFonts w:ascii="Arial Narrow" w:hAnsi="Arial Narrow" w:cs="Arial"/>
          <w:sz w:val="20"/>
          <w:szCs w:val="20"/>
          <w:highlight w:val="yellow"/>
        </w:rPr>
      </w:pPr>
      <w:r w:rsidRPr="00453D6E">
        <w:rPr>
          <w:rFonts w:ascii="Arial Narrow" w:hAnsi="Arial Narrow" w:cs="Arial"/>
          <w:sz w:val="20"/>
          <w:szCs w:val="20"/>
          <w:highlight w:val="yellow"/>
        </w:rPr>
        <w:t xml:space="preserve">Estado del arte (estado de la tecnología) </w:t>
      </w:r>
    </w:p>
    <w:p w14:paraId="200802C9" w14:textId="77777777" w:rsidR="00672FDE" w:rsidRPr="00453D6E" w:rsidRDefault="00672FDE" w:rsidP="00672FDE">
      <w:pPr>
        <w:spacing w:before="100" w:beforeAutospacing="1" w:after="100" w:afterAutospacing="1"/>
        <w:jc w:val="both"/>
        <w:rPr>
          <w:rFonts w:ascii="Arial Narrow" w:hAnsi="Arial Narrow" w:cs="Arial"/>
          <w:highlight w:val="yellow"/>
        </w:rPr>
      </w:pPr>
    </w:p>
    <w:p w14:paraId="6E5FAEA9" w14:textId="77777777" w:rsidR="00672FDE" w:rsidRDefault="00672FDE" w:rsidP="00672FDE">
      <w:pPr>
        <w:spacing w:before="100" w:beforeAutospacing="1" w:after="100" w:afterAutospacing="1"/>
        <w:jc w:val="both"/>
        <w:rPr>
          <w:rFonts w:ascii="Arial Narrow" w:hAnsi="Arial Narrow" w:cs="Arial"/>
          <w:sz w:val="20"/>
          <w:szCs w:val="20"/>
        </w:rPr>
      </w:pPr>
      <w:r w:rsidRPr="00453D6E">
        <w:rPr>
          <w:rFonts w:ascii="Arial Narrow" w:hAnsi="Arial Narrow" w:cs="Arial"/>
          <w:sz w:val="20"/>
          <w:szCs w:val="20"/>
          <w:highlight w:val="yellow"/>
        </w:rPr>
        <w:t>Estado de la situación: ¿Cuál es la situación y el entorno donde se enmarca el proyecto? ¿Qué hay hecho? ¿Quién y para qué lo ha hecho?</w:t>
      </w:r>
      <w:r w:rsidRPr="00453D6E">
        <w:rPr>
          <w:rFonts w:ascii="Arial Narrow" w:hAnsi="Arial Narrow" w:cs="Arial"/>
          <w:sz w:val="20"/>
          <w:szCs w:val="20"/>
        </w:rPr>
        <w:t xml:space="preserve"> </w:t>
      </w:r>
    </w:p>
    <w:p w14:paraId="67BC7AD5" w14:textId="77777777" w:rsidR="00672FDE" w:rsidRPr="00453D6E" w:rsidRDefault="00672FDE" w:rsidP="00672FDE">
      <w:pPr>
        <w:spacing w:before="100" w:beforeAutospacing="1" w:after="100" w:afterAutospacing="1"/>
        <w:jc w:val="both"/>
        <w:rPr>
          <w:rFonts w:ascii="Arial Narrow" w:hAnsi="Arial Narrow" w:cs="Arial"/>
        </w:rPr>
      </w:pPr>
    </w:p>
    <w:p w14:paraId="44C13DE2" w14:textId="77777777" w:rsidR="00672FDE" w:rsidRPr="00453D6E" w:rsidRDefault="00672FDE" w:rsidP="00672FDE">
      <w:pPr>
        <w:spacing w:before="100" w:beforeAutospacing="1" w:after="100" w:afterAutospacing="1"/>
        <w:jc w:val="both"/>
        <w:rPr>
          <w:rFonts w:ascii="Arial Narrow" w:hAnsi="Arial Narrow" w:cs="Arial"/>
          <w:sz w:val="20"/>
          <w:szCs w:val="20"/>
          <w:highlight w:val="yellow"/>
        </w:rPr>
      </w:pPr>
      <w:r w:rsidRPr="00453D6E">
        <w:rPr>
          <w:rFonts w:ascii="Arial Narrow" w:hAnsi="Arial Narrow" w:cs="Arial"/>
          <w:sz w:val="20"/>
          <w:szCs w:val="20"/>
          <w:highlight w:val="yellow"/>
        </w:rPr>
        <w:t>A background of a project is just a simple and short statement of the project, meaning why we need to initiate it and what problems and needs will be addressed once it’s been implemented successfully. We do not say anything about objectives, resources to be allocated, methods to be used, and any other, more accurate information. The purpose of the background is to give an overview of the project for deciding on the need to do the project and for initiating the planning process. When you write a background for your project your primary focus should be placed on giving a general idea and explaining the key prerequisites. This will let your potential investors (sponsors) get the “initial impression” about the project.</w:t>
      </w:r>
    </w:p>
    <w:p w14:paraId="446FCE49" w14:textId="77777777" w:rsidR="00672FDE" w:rsidRDefault="00672FDE" w:rsidP="00672FDE">
      <w:pPr>
        <w:pStyle w:val="CommentText"/>
      </w:pPr>
    </w:p>
    <w:p w14:paraId="10498F6E" w14:textId="77777777" w:rsidR="00672FDE" w:rsidRDefault="00672FDE" w:rsidP="00672FDE">
      <w:pPr>
        <w:pStyle w:val="CommentText"/>
      </w:pPr>
    </w:p>
    <w:p w14:paraId="71101852" w14:textId="77777777" w:rsidR="00672FDE" w:rsidRDefault="00672FDE" w:rsidP="00672FDE">
      <w:pPr>
        <w:pStyle w:val="CommentText"/>
      </w:pPr>
    </w:p>
  </w:comment>
  <w:comment w:id="13" w:author="MARC PALOMER CADENAS" w:date="2021-12-21T13:21:00Z" w:initials="MPC">
    <w:p w14:paraId="1181E5D2" w14:textId="77777777" w:rsidR="00672FDE" w:rsidRDefault="00672FDE" w:rsidP="00672FDE">
      <w:pPr>
        <w:pStyle w:val="CommentText"/>
      </w:pPr>
      <w:r>
        <w:rPr>
          <w:rStyle w:val="CommentReference"/>
        </w:rPr>
        <w:annotationRef/>
      </w:r>
      <w:r>
        <w:t>Possibles raons del projecte: per reduir el temps de intervenció, perque el cirurgia es recolzi en el coneixement de infinites intervencions (on ell no hi podri aser mai...), per anar un pas més endavant en la automatització del procés...</w:t>
      </w:r>
    </w:p>
  </w:comment>
  <w:comment w:id="16" w:author="MARC PALOMER CADENAS" w:date="2022-01-06T12:41:00Z" w:initials="MPC">
    <w:p w14:paraId="3F5A6FA6" w14:textId="77777777" w:rsidR="00672FDE" w:rsidRPr="00627F3D" w:rsidRDefault="00672FDE" w:rsidP="00672FDE">
      <w:pPr>
        <w:jc w:val="both"/>
        <w:rPr>
          <w:rFonts w:ascii="Arial Narrow" w:hAnsi="Arial Narrow" w:cs="Arial"/>
        </w:rPr>
      </w:pPr>
      <w:r>
        <w:rPr>
          <w:rStyle w:val="CommentReference"/>
        </w:rPr>
        <w:annotationRef/>
      </w:r>
      <w:r w:rsidRPr="00627F3D">
        <w:rPr>
          <w:rFonts w:ascii="Arial Narrow" w:hAnsi="Arial Narrow" w:cs="Arial"/>
        </w:rPr>
        <w:t>Indicacions i contraindicacions</w:t>
      </w:r>
      <w:r>
        <w:rPr>
          <w:rFonts w:ascii="Arial Narrow" w:hAnsi="Arial Narrow" w:cs="Arial"/>
        </w:rPr>
        <w:t>?</w:t>
      </w:r>
    </w:p>
    <w:p w14:paraId="0B79FC4A" w14:textId="77777777" w:rsidR="00672FDE" w:rsidRDefault="00672FDE" w:rsidP="00672FDE">
      <w:pPr>
        <w:pStyle w:val="CommentText"/>
      </w:pPr>
    </w:p>
  </w:comment>
  <w:comment w:id="18" w:author="MARC PALOMER CADENAS" w:date="2022-01-06T13:04:00Z" w:initials="MPC">
    <w:p w14:paraId="61D05336" w14:textId="77777777" w:rsidR="00672FDE" w:rsidRPr="004049B9" w:rsidRDefault="00672FDE" w:rsidP="00672FDE">
      <w:pPr>
        <w:pStyle w:val="Heading2"/>
        <w:numPr>
          <w:ilvl w:val="0"/>
          <w:numId w:val="0"/>
        </w:numPr>
        <w:spacing w:before="480" w:after="120"/>
        <w:rPr>
          <w:rFonts w:ascii="Georgia" w:hAnsi="Georgia"/>
          <w:color w:val="505050"/>
        </w:rPr>
      </w:pPr>
      <w:r>
        <w:rPr>
          <w:rStyle w:val="CommentReference"/>
        </w:rPr>
        <w:annotationRef/>
      </w:r>
      <w:r w:rsidRPr="004049B9">
        <w:rPr>
          <w:rFonts w:ascii="Georgia" w:hAnsi="Georgia"/>
          <w:color w:val="505050"/>
        </w:rPr>
        <w:t>NO m’agrada, mirar l’apartat Ligand-gated ion channels: targets for all anesthetics de https://www-sciencedirect-com.sire.ub.edu/science/article/pii/S016561470500204X?via%3Dihub</w:t>
      </w:r>
    </w:p>
    <w:p w14:paraId="10151E87" w14:textId="77777777" w:rsidR="00672FDE" w:rsidRDefault="00672FDE" w:rsidP="00672FDE">
      <w:pPr>
        <w:rPr>
          <w:rFonts w:ascii="Georgia" w:hAnsi="Georgia"/>
          <w:color w:val="2E2E2E"/>
          <w:sz w:val="27"/>
          <w:szCs w:val="27"/>
        </w:rPr>
      </w:pPr>
    </w:p>
    <w:p w14:paraId="1540E7B4" w14:textId="77777777" w:rsidR="00672FDE" w:rsidRDefault="00672FDE" w:rsidP="00672FDE">
      <w:pPr>
        <w:pStyle w:val="CommentText"/>
      </w:pPr>
    </w:p>
  </w:comment>
  <w:comment w:id="20" w:author="MARC PALOMER CADENAS" w:date="2022-01-03T16:20:00Z" w:initials="MPC">
    <w:p w14:paraId="7605A2E1" w14:textId="77777777" w:rsidR="00672FDE" w:rsidRDefault="00672FDE" w:rsidP="00672FDE">
      <w:pPr>
        <w:pStyle w:val="CommentText"/>
      </w:pPr>
      <w:r>
        <w:rPr>
          <w:rStyle w:val="CommentReference"/>
        </w:rPr>
        <w:annotationRef/>
      </w:r>
      <w:r>
        <w:t>A la bomba de TCI hi  introduin la edat, el pes, l’alçada i la Ce que volem, oi?</w:t>
      </w:r>
    </w:p>
  </w:comment>
  <w:comment w:id="21" w:author="Microsoft Office User" w:date="2022-01-07T01:14:00Z" w:initials="MPC">
    <w:p w14:paraId="51467E4F" w14:textId="77777777" w:rsidR="00672FDE" w:rsidRDefault="00672FDE" w:rsidP="00672FDE">
      <w:pPr>
        <w:pStyle w:val="CommentText"/>
      </w:pPr>
      <w:r>
        <w:rPr>
          <w:rStyle w:val="CommentReference"/>
        </w:rPr>
        <w:annotationRef/>
      </w:r>
      <w:r>
        <w:t>És incorrecte, s’ha de canviar. Ignorar.</w:t>
      </w:r>
    </w:p>
  </w:comment>
  <w:comment w:id="26" w:author="MARC PALOMER CADENAS" w:date="2022-01-03T19:21:00Z" w:initials="MPC">
    <w:p w14:paraId="18687E2F" w14:textId="77777777" w:rsidR="00672FDE" w:rsidRDefault="00672FDE" w:rsidP="00672FDE">
      <w:pPr>
        <w:pStyle w:val="CommentText"/>
      </w:pPr>
      <w:r>
        <w:rPr>
          <w:rStyle w:val="CommentReference"/>
        </w:rPr>
        <w:annotationRef/>
      </w:r>
      <w:r>
        <w:t>Cada quan mesura??</w:t>
      </w:r>
    </w:p>
  </w:comment>
  <w:comment w:id="27" w:author="MARC PALOMER CADENAS" w:date="2022-01-03T19:27:00Z" w:initials="MPC">
    <w:p w14:paraId="7BBD909C" w14:textId="77777777" w:rsidR="00672FDE" w:rsidRDefault="00672FDE" w:rsidP="00672FDE">
      <w:pPr>
        <w:pStyle w:val="CommentText"/>
      </w:pPr>
      <w:r>
        <w:rPr>
          <w:rStyle w:val="CommentReference"/>
        </w:rPr>
        <w:annotationRef/>
      </w:r>
      <w:r>
        <w:t>Quina es la pressió en sistole i diastole segura en una cirurgia? I quines drogues es fans servir per modularla?</w:t>
      </w:r>
    </w:p>
  </w:comment>
  <w:comment w:id="29" w:author="MARC PALOMER CADENAS" w:date="2022-01-04T12:05:00Z" w:initials="MPC">
    <w:p w14:paraId="3261B213" w14:textId="77777777" w:rsidR="00672FDE" w:rsidRDefault="00672FDE" w:rsidP="00672FDE">
      <w:pPr>
        <w:pStyle w:val="CommentText"/>
      </w:pPr>
      <w:r>
        <w:rPr>
          <w:rStyle w:val="CommentReference"/>
        </w:rPr>
        <w:annotationRef/>
      </w:r>
      <w:r>
        <w:t>Caldria ficar alguna cosa de la integració de tots els sistemes de monitorització?</w:t>
      </w:r>
    </w:p>
  </w:comment>
  <w:comment w:id="32" w:author="MARC PALOMER CADENAS" w:date="2022-01-04T12:41:00Z" w:initials="MPC">
    <w:p w14:paraId="68F9510D" w14:textId="77777777" w:rsidR="00672FDE" w:rsidRPr="00D40609" w:rsidRDefault="00672FDE" w:rsidP="00672FDE">
      <w:pPr>
        <w:jc w:val="both"/>
        <w:rPr>
          <w:rFonts w:ascii="Arial Narrow" w:hAnsi="Arial Narrow" w:cs="Arial"/>
          <w:color w:val="000000"/>
          <w:shd w:val="clear" w:color="auto" w:fill="FFFFFF"/>
        </w:rPr>
      </w:pPr>
      <w:r>
        <w:rPr>
          <w:rStyle w:val="CommentReference"/>
        </w:rPr>
        <w:annotationRef/>
      </w:r>
      <w:r>
        <w:t xml:space="preserve">Cal parlar de </w:t>
      </w:r>
      <w:r w:rsidRPr="00D40609">
        <w:rPr>
          <w:rFonts w:ascii="Arial Narrow" w:hAnsi="Arial Narrow" w:cs="Arial"/>
          <w:color w:val="000000"/>
          <w:shd w:val="clear" w:color="auto" w:fill="FFFFFF"/>
        </w:rPr>
        <w:t>Correlation vs causation?</w:t>
      </w:r>
    </w:p>
    <w:p w14:paraId="3FA74ADF" w14:textId="77777777" w:rsidR="00672FDE" w:rsidRDefault="00672FDE" w:rsidP="00672FDE">
      <w:pPr>
        <w:pStyle w:val="CommentText"/>
      </w:pPr>
    </w:p>
  </w:comment>
  <w:comment w:id="37" w:author="MARC PALOMER CADENAS" w:date="2022-01-15T10:38:00Z" w:initials="MPC">
    <w:p w14:paraId="0FF01D1D" w14:textId="77777777" w:rsidR="00672FDE" w:rsidRPr="0049577D" w:rsidRDefault="00672FDE" w:rsidP="00672FDE">
      <w:pPr>
        <w:pStyle w:val="CommentText"/>
        <w:rPr>
          <w:lang w:val="es-ES"/>
        </w:rPr>
      </w:pPr>
      <w:r>
        <w:rPr>
          <w:rStyle w:val="CommentReference"/>
        </w:rPr>
        <w:annotationRef/>
      </w:r>
      <w:r>
        <w:rPr>
          <w:lang w:val="es-ES"/>
        </w:rPr>
        <w:t>M’està costant molt trovar altres “productes” comrecials al voltant de l’analisis de la consciencia en anastesia general. Alguna recomendació, pedro?</w:t>
      </w:r>
    </w:p>
  </w:comment>
  <w:comment w:id="41" w:author="MARC PALOMER CADENAS" w:date="2022-01-13T14:26:00Z" w:initials="MPC">
    <w:p w14:paraId="09999BAF" w14:textId="77777777" w:rsidR="00672FDE" w:rsidRDefault="00672FDE" w:rsidP="00672FDE">
      <w:pPr>
        <w:pStyle w:val="CommentText"/>
      </w:pPr>
      <w:r>
        <w:rPr>
          <w:rStyle w:val="CommentReference"/>
        </w:rPr>
        <w:annotationRef/>
      </w:r>
      <w:r>
        <w:t>Bias es la paraula?</w:t>
      </w:r>
    </w:p>
  </w:comment>
  <w:comment w:id="44" w:author="MARC PALOMER CADENAS" w:date="2022-01-13T19:46:00Z" w:initials="MPC">
    <w:p w14:paraId="64F63A40" w14:textId="77777777" w:rsidR="00672FDE" w:rsidRDefault="00672FDE" w:rsidP="00672FDE">
      <w:pPr>
        <w:pStyle w:val="CommentText"/>
      </w:pPr>
      <w:r>
        <w:rPr>
          <w:rStyle w:val="CommentReference"/>
        </w:rPr>
        <w:annotationRef/>
      </w:r>
      <w:r>
        <w:t>Incloure diagrama de distribució d’arxius i del flux del codi en general</w:t>
      </w:r>
    </w:p>
  </w:comment>
  <w:comment w:id="46" w:author="MARC PALOMER CADENAS" w:date="2022-01-15T03:37:00Z" w:initials="MPC">
    <w:p w14:paraId="5525937F" w14:textId="77777777" w:rsidR="00672FDE" w:rsidRDefault="00672FDE" w:rsidP="00672FDE">
      <w:pPr>
        <w:pStyle w:val="CommentText"/>
      </w:pPr>
      <w:r>
        <w:rPr>
          <w:rStyle w:val="CommentReference"/>
        </w:rPr>
        <w:annotationRef/>
      </w:r>
      <w:r>
        <w:t>Aqui es podria afegir el link del github i explicat com clonar el repositori</w:t>
      </w:r>
    </w:p>
  </w:comment>
  <w:comment w:id="47" w:author="MARC PALOMER CADENAS" w:date="2022-01-06T23:54:00Z" w:initials="MPC">
    <w:p w14:paraId="1D985EB5" w14:textId="77777777" w:rsidR="00672FDE" w:rsidRDefault="00672FDE" w:rsidP="00672FDE">
      <w:pPr>
        <w:pStyle w:val="CommentText"/>
      </w:pPr>
      <w:r>
        <w:rPr>
          <w:rStyle w:val="CommentReference"/>
        </w:rPr>
        <w:annotationRef/>
      </w:r>
      <w:r>
        <w:t>El teclat té algun nom concret?</w:t>
      </w:r>
    </w:p>
  </w:comment>
  <w:comment w:id="48" w:author="MARC PALOMER CADENAS" w:date="2022-01-13T18:35:00Z" w:initials="MPC">
    <w:p w14:paraId="79760AFC" w14:textId="77777777" w:rsidR="00672FDE" w:rsidRDefault="00672FDE" w:rsidP="00672FDE">
      <w:pPr>
        <w:pStyle w:val="CommentText"/>
      </w:pPr>
      <w:r>
        <w:rPr>
          <w:rStyle w:val="CommentReference"/>
        </w:rPr>
        <w:annotationRef/>
      </w:r>
      <w:r>
        <w:t>Cercar de que era l’estudi</w:t>
      </w:r>
    </w:p>
  </w:comment>
  <w:comment w:id="49" w:author="MARC PALOMER CADENAS" w:date="2022-01-15T04:26:00Z" w:initials="MPC">
    <w:p w14:paraId="40905F75" w14:textId="77777777" w:rsidR="00672FDE" w:rsidRPr="00C54DE8" w:rsidRDefault="00672FDE" w:rsidP="00672FDE">
      <w:pPr>
        <w:pStyle w:val="CommentText"/>
        <w:rPr>
          <w:lang w:val="es-ES"/>
        </w:rPr>
      </w:pPr>
      <w:r>
        <w:rPr>
          <w:rStyle w:val="CommentReference"/>
        </w:rPr>
        <w:annotationRef/>
      </w:r>
      <w:r>
        <w:rPr>
          <w:rStyle w:val="CommentReference"/>
          <w:lang w:val="es-ES"/>
        </w:rPr>
        <w:t>Creus que seria util un diagrama al final de cada secció (e.g. Data preprocessina, model training, model validation, exaple etc) per entendre que hi passa a dins més en detall?</w:t>
      </w:r>
    </w:p>
  </w:comment>
  <w:comment w:id="57" w:author="MARC PALOMER CADENAS" w:date="2022-01-15T04:01:00Z" w:initials="MPC">
    <w:p w14:paraId="7DAAD35B" w14:textId="77777777" w:rsidR="00672FDE" w:rsidRPr="008303D7" w:rsidRDefault="00672FDE" w:rsidP="00672FDE">
      <w:pPr>
        <w:pStyle w:val="CommentText"/>
        <w:rPr>
          <w:lang w:val="es-ES"/>
        </w:rPr>
      </w:pPr>
      <w:r>
        <w:rPr>
          <w:rStyle w:val="CommentReference"/>
        </w:rPr>
        <w:annotationRef/>
      </w:r>
      <w:r>
        <w:t xml:space="preserve">Falta </w:t>
      </w:r>
      <w:r>
        <w:rPr>
          <w:lang w:val="es-ES"/>
        </w:rPr>
        <w:t>un altre</w:t>
      </w:r>
      <w:r>
        <w:t xml:space="preserve"> “figure below” on </w:t>
      </w:r>
      <w:r>
        <w:rPr>
          <w:lang w:val="es-ES"/>
        </w:rPr>
        <w:t xml:space="preserve">es </w:t>
      </w:r>
      <w:r>
        <w:t>mostra</w:t>
      </w:r>
      <w:r>
        <w:rPr>
          <w:lang w:val="es-ES"/>
        </w:rPr>
        <w:t xml:space="preserve"> l’exemple de</w:t>
      </w:r>
      <w:r>
        <w:t xml:space="preserve"> la predicció per un pacient. El codi del  fitxer exemple se’m va corrompre i l’hauré de tornar a fer.</w:t>
      </w:r>
    </w:p>
  </w:comment>
  <w:comment w:id="64" w:author="MARC PALOMER CADENAS" w:date="2022-01-14T13:09:00Z" w:initials="MPC">
    <w:p w14:paraId="1D7B51AE" w14:textId="77777777" w:rsidR="00672FDE" w:rsidRPr="00E50539" w:rsidRDefault="00672FDE" w:rsidP="00672FDE">
      <w:pPr>
        <w:rPr>
          <w:rFonts w:ascii="Arial Narrow" w:hAnsi="Arial Narrow"/>
        </w:rPr>
      </w:pPr>
      <w:r w:rsidRPr="00E50539">
        <w:rPr>
          <w:rStyle w:val="CommentReference"/>
        </w:rPr>
        <w:annotationRef/>
      </w:r>
      <w:r w:rsidRPr="00E50539">
        <w:rPr>
          <w:rFonts w:ascii="Arial Narrow" w:hAnsi="Arial Narrow"/>
        </w:rPr>
        <w:t>Com justifico que   tenim permis per fer  servir les dades?</w:t>
      </w:r>
    </w:p>
  </w:comment>
  <w:comment w:id="71" w:author="MARC PALOMER CADENAS" w:date="2022-01-15T10:42:00Z" w:initials="MPC">
    <w:p w14:paraId="1EF9515C" w14:textId="77777777" w:rsidR="00672FDE" w:rsidRPr="00EC3BCB" w:rsidRDefault="00672FDE" w:rsidP="00672FDE">
      <w:pPr>
        <w:pStyle w:val="CommentText"/>
        <w:rPr>
          <w:lang w:val="es-ES"/>
        </w:rPr>
      </w:pPr>
      <w:r>
        <w:rPr>
          <w:rStyle w:val="CommentReference"/>
        </w:rPr>
        <w:annotationRef/>
      </w:r>
      <w:r>
        <w:t>É</w:t>
      </w:r>
      <w:r>
        <w:rPr>
          <w:lang w:val="es-ES"/>
        </w:rPr>
        <w:t>s  necessària la explicació del codi a  l’annex  si ja es fa a enginyeria del detall?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81499B" w15:done="0"/>
  <w15:commentEx w15:paraId="2CF194BA" w15:done="0"/>
  <w15:commentEx w15:paraId="74679D35" w15:done="0"/>
  <w15:commentEx w15:paraId="765B6CA4" w15:done="0"/>
  <w15:commentEx w15:paraId="2C63C42B" w15:done="0"/>
  <w15:commentEx w15:paraId="71101852" w15:done="0"/>
  <w15:commentEx w15:paraId="1181E5D2" w15:done="0"/>
  <w15:commentEx w15:paraId="0B79FC4A" w15:done="0"/>
  <w15:commentEx w15:paraId="1540E7B4" w15:done="0"/>
  <w15:commentEx w15:paraId="7605A2E1" w15:done="0"/>
  <w15:commentEx w15:paraId="51467E4F" w15:done="0"/>
  <w15:commentEx w15:paraId="18687E2F" w15:done="0"/>
  <w15:commentEx w15:paraId="7BBD909C" w15:done="0"/>
  <w15:commentEx w15:paraId="3261B213" w15:done="0"/>
  <w15:commentEx w15:paraId="3FA74ADF" w15:done="0"/>
  <w15:commentEx w15:paraId="0FF01D1D" w15:done="0"/>
  <w15:commentEx w15:paraId="09999BAF" w15:done="0"/>
  <w15:commentEx w15:paraId="64F63A40" w15:done="0"/>
  <w15:commentEx w15:paraId="5525937F" w15:done="0"/>
  <w15:commentEx w15:paraId="1D985EB5" w15:done="0"/>
  <w15:commentEx w15:paraId="79760AFC" w15:done="0"/>
  <w15:commentEx w15:paraId="40905F75" w15:done="0"/>
  <w15:commentEx w15:paraId="7DAAD35B" w15:done="0"/>
  <w15:commentEx w15:paraId="1D7B51AE" w15:done="0"/>
  <w15:commentEx w15:paraId="1EF951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20C4B" w16cex:dateUtc="2022-01-06T23:48:00Z"/>
  <w16cex:commentExtensible w16cex:durableId="255C7815" w16cex:dateUtc="2021-12-09T11:41:00Z"/>
  <w16cex:commentExtensible w16cex:durableId="256C514C" w16cex:dateUtc="2021-12-21T12:12:00Z"/>
  <w16cex:commentExtensible w16cex:durableId="256C4D1E" w16cex:dateUtc="2021-12-21T11:54:00Z"/>
  <w16cex:commentExtensible w16cex:durableId="257C2D3A" w16cex:dateUtc="2022-01-02T12:55:00Z"/>
  <w16cex:commentExtensible w16cex:durableId="2582A577" w16cex:dateUtc="2022-01-07T10:41:00Z"/>
  <w16cex:commentExtensible w16cex:durableId="256C533C" w16cex:dateUtc="2021-12-21T12:21:00Z"/>
  <w16cex:commentExtensible w16cex:durableId="2581620C" w16cex:dateUtc="2022-01-06T11:41:00Z"/>
  <w16cex:commentExtensible w16cex:durableId="2581674F" w16cex:dateUtc="2022-01-06T12:04:00Z"/>
  <w16cex:commentExtensible w16cex:durableId="257DA0B1" w16cex:dateUtc="2022-01-03T15:20:00Z"/>
  <w16cex:commentExtensible w16cex:durableId="2582128E" w16cex:dateUtc="2022-01-07T00:14:00Z"/>
  <w16cex:commentExtensible w16cex:durableId="257DCB34" w16cex:dateUtc="2022-01-03T18:21:00Z"/>
  <w16cex:commentExtensible w16cex:durableId="257DCC9A" w16cex:dateUtc="2022-01-03T18:27:00Z"/>
  <w16cex:commentExtensible w16cex:durableId="257EB67A" w16cex:dateUtc="2022-01-04T11:05:00Z"/>
  <w16cex:commentExtensible w16cex:durableId="257EBF0E" w16cex:dateUtc="2022-01-04T11:41:00Z"/>
  <w16cex:commentExtensible w16cex:durableId="258D228A" w16cex:dateUtc="2022-01-15T09:38:00Z"/>
  <w16cex:commentExtensible w16cex:durableId="258AB50F" w16cex:dateUtc="2022-01-13T13:26:00Z"/>
  <w16cex:commentExtensible w16cex:durableId="258B0000" w16cex:dateUtc="2022-01-13T18:46:00Z"/>
  <w16cex:commentExtensible w16cex:durableId="258CBFF8" w16cex:dateUtc="2022-01-15T02:37:00Z"/>
  <w16cex:commentExtensible w16cex:durableId="2581FFB5" w16cex:dateUtc="2022-01-06T22:54:00Z"/>
  <w16cex:commentExtensible w16cex:durableId="258AEF65" w16cex:dateUtc="2022-01-13T17:35:00Z"/>
  <w16cex:commentExtensible w16cex:durableId="258CCB71" w16cex:dateUtc="2022-01-15T03:26:00Z"/>
  <w16cex:commentExtensible w16cex:durableId="258CC5A6" w16cex:dateUtc="2022-01-15T03:01:00Z"/>
  <w16cex:commentExtensible w16cex:durableId="258BF491" w16cex:dateUtc="2022-01-14T12:09:00Z"/>
  <w16cex:commentExtensible w16cex:durableId="258D23A8" w16cex:dateUtc="2022-01-15T0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81499B" w16cid:durableId="25820C4B"/>
  <w16cid:commentId w16cid:paraId="2CF194BA" w16cid:durableId="255C7815"/>
  <w16cid:commentId w16cid:paraId="74679D35" w16cid:durableId="256C514C"/>
  <w16cid:commentId w16cid:paraId="765B6CA4" w16cid:durableId="256C4D1E"/>
  <w16cid:commentId w16cid:paraId="2C63C42B" w16cid:durableId="257C2D3A"/>
  <w16cid:commentId w16cid:paraId="71101852" w16cid:durableId="2582A577"/>
  <w16cid:commentId w16cid:paraId="1181E5D2" w16cid:durableId="256C533C"/>
  <w16cid:commentId w16cid:paraId="0B79FC4A" w16cid:durableId="2581620C"/>
  <w16cid:commentId w16cid:paraId="1540E7B4" w16cid:durableId="2581674F"/>
  <w16cid:commentId w16cid:paraId="7605A2E1" w16cid:durableId="257DA0B1"/>
  <w16cid:commentId w16cid:paraId="51467E4F" w16cid:durableId="2582128E"/>
  <w16cid:commentId w16cid:paraId="18687E2F" w16cid:durableId="257DCB34"/>
  <w16cid:commentId w16cid:paraId="7BBD909C" w16cid:durableId="257DCC9A"/>
  <w16cid:commentId w16cid:paraId="3261B213" w16cid:durableId="257EB67A"/>
  <w16cid:commentId w16cid:paraId="3FA74ADF" w16cid:durableId="257EBF0E"/>
  <w16cid:commentId w16cid:paraId="0FF01D1D" w16cid:durableId="258D228A"/>
  <w16cid:commentId w16cid:paraId="09999BAF" w16cid:durableId="258AB50F"/>
  <w16cid:commentId w16cid:paraId="64F63A40" w16cid:durableId="258B0000"/>
  <w16cid:commentId w16cid:paraId="5525937F" w16cid:durableId="258CBFF8"/>
  <w16cid:commentId w16cid:paraId="1D985EB5" w16cid:durableId="2581FFB5"/>
  <w16cid:commentId w16cid:paraId="79760AFC" w16cid:durableId="258AEF65"/>
  <w16cid:commentId w16cid:paraId="40905F75" w16cid:durableId="258CCB71"/>
  <w16cid:commentId w16cid:paraId="7DAAD35B" w16cid:durableId="258CC5A6"/>
  <w16cid:commentId w16cid:paraId="1D7B51AE" w16cid:durableId="258BF491"/>
  <w16cid:commentId w16cid:paraId="1EF9515C" w16cid:durableId="258D23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7BAD9" w14:textId="77777777" w:rsidR="002C4FB5" w:rsidRDefault="002C4FB5" w:rsidP="00941582">
      <w:r>
        <w:separator/>
      </w:r>
    </w:p>
  </w:endnote>
  <w:endnote w:type="continuationSeparator" w:id="0">
    <w:p w14:paraId="027312D2" w14:textId="77777777" w:rsidR="002C4FB5" w:rsidRDefault="002C4FB5" w:rsidP="009415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NimbusSan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2FF" w:usb1="5000205B" w:usb2="0000002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D9E3B" w14:textId="77777777" w:rsidR="00941582" w:rsidRDefault="00941582">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4B6984C" w14:textId="77777777" w:rsidR="00941582" w:rsidRDefault="009415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18E46" w14:textId="77777777" w:rsidR="002C4FB5" w:rsidRDefault="002C4FB5" w:rsidP="00941582">
      <w:r>
        <w:separator/>
      </w:r>
    </w:p>
  </w:footnote>
  <w:footnote w:type="continuationSeparator" w:id="0">
    <w:p w14:paraId="63A12BE6" w14:textId="77777777" w:rsidR="002C4FB5" w:rsidRDefault="002C4FB5" w:rsidP="009415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2E91"/>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13219E"/>
    <w:multiLevelType w:val="multilevel"/>
    <w:tmpl w:val="85B295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2C65744"/>
    <w:multiLevelType w:val="hybridMultilevel"/>
    <w:tmpl w:val="0FAA564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7E3A9A"/>
    <w:multiLevelType w:val="hybridMultilevel"/>
    <w:tmpl w:val="2D6255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A44303"/>
    <w:multiLevelType w:val="hybridMultilevel"/>
    <w:tmpl w:val="A7888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6B075E"/>
    <w:multiLevelType w:val="multilevel"/>
    <w:tmpl w:val="51E2AB26"/>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27511DC"/>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8527F3C"/>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ACD004B"/>
    <w:multiLevelType w:val="multilevel"/>
    <w:tmpl w:val="BCF22C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CB1663"/>
    <w:multiLevelType w:val="hybridMultilevel"/>
    <w:tmpl w:val="366AF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8C7061"/>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5935ABF"/>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BFC491A"/>
    <w:multiLevelType w:val="hybridMultilevel"/>
    <w:tmpl w:val="479A538E"/>
    <w:lvl w:ilvl="0" w:tplc="3BAA3AF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1903C45"/>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F145EB3"/>
    <w:multiLevelType w:val="hybridMultilevel"/>
    <w:tmpl w:val="77E60DD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2424346"/>
    <w:multiLevelType w:val="multilevel"/>
    <w:tmpl w:val="1E2C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DB7138"/>
    <w:multiLevelType w:val="hybridMultilevel"/>
    <w:tmpl w:val="7F0C876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F1B26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FD91D04"/>
    <w:multiLevelType w:val="hybridMultilevel"/>
    <w:tmpl w:val="7690DD70"/>
    <w:lvl w:ilvl="0" w:tplc="01D6ECF8">
      <w:numFmt w:val="bullet"/>
      <w:lvlText w:val="-"/>
      <w:lvlJc w:val="left"/>
      <w:pPr>
        <w:ind w:left="720" w:hanging="360"/>
      </w:pPr>
      <w:rPr>
        <w:rFonts w:ascii="Arial Narrow" w:eastAsia="Times New Roman"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C714CF"/>
    <w:multiLevelType w:val="hybridMultilevel"/>
    <w:tmpl w:val="E90ACB14"/>
    <w:lvl w:ilvl="0" w:tplc="B1C0AD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8"/>
  </w:num>
  <w:num w:numId="3">
    <w:abstractNumId w:val="17"/>
  </w:num>
  <w:num w:numId="4">
    <w:abstractNumId w:val="13"/>
  </w:num>
  <w:num w:numId="5">
    <w:abstractNumId w:val="10"/>
  </w:num>
  <w:num w:numId="6">
    <w:abstractNumId w:val="5"/>
  </w:num>
  <w:num w:numId="7">
    <w:abstractNumId w:val="12"/>
  </w:num>
  <w:num w:numId="8">
    <w:abstractNumId w:val="19"/>
  </w:num>
  <w:num w:numId="9">
    <w:abstractNumId w:val="9"/>
  </w:num>
  <w:num w:numId="10">
    <w:abstractNumId w:val="15"/>
  </w:num>
  <w:num w:numId="11">
    <w:abstractNumId w:val="11"/>
  </w:num>
  <w:num w:numId="12">
    <w:abstractNumId w:val="7"/>
  </w:num>
  <w:num w:numId="13">
    <w:abstractNumId w:val="14"/>
  </w:num>
  <w:num w:numId="14">
    <w:abstractNumId w:val="4"/>
  </w:num>
  <w:num w:numId="15">
    <w:abstractNumId w:val="6"/>
  </w:num>
  <w:num w:numId="16">
    <w:abstractNumId w:val="1"/>
  </w:num>
  <w:num w:numId="17">
    <w:abstractNumId w:val="18"/>
  </w:num>
  <w:num w:numId="18">
    <w:abstractNumId w:val="0"/>
  </w:num>
  <w:num w:numId="19">
    <w:abstractNumId w:val="3"/>
  </w:num>
  <w:num w:numId="20">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rson w15:author="MARC PALOMER CADENAS">
    <w15:presenceInfo w15:providerId="AD" w15:userId="S::mpalomca33@alumnes.ub.edu::27693d53-4fb2-4b56-ad95-3133f8e878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75C"/>
    <w:rsid w:val="000377D5"/>
    <w:rsid w:val="0009758F"/>
    <w:rsid w:val="00110F27"/>
    <w:rsid w:val="00123B49"/>
    <w:rsid w:val="00124508"/>
    <w:rsid w:val="0012669E"/>
    <w:rsid w:val="00132E53"/>
    <w:rsid w:val="00162B5C"/>
    <w:rsid w:val="00177D64"/>
    <w:rsid w:val="001814B6"/>
    <w:rsid w:val="001A56CE"/>
    <w:rsid w:val="001A71A7"/>
    <w:rsid w:val="001C4B25"/>
    <w:rsid w:val="0020319C"/>
    <w:rsid w:val="00243BF8"/>
    <w:rsid w:val="002553D8"/>
    <w:rsid w:val="0026239E"/>
    <w:rsid w:val="0026575C"/>
    <w:rsid w:val="002C4FB5"/>
    <w:rsid w:val="00351A11"/>
    <w:rsid w:val="003810A0"/>
    <w:rsid w:val="00381FF6"/>
    <w:rsid w:val="00397DEC"/>
    <w:rsid w:val="003A7E21"/>
    <w:rsid w:val="003C3E8F"/>
    <w:rsid w:val="003D0FBA"/>
    <w:rsid w:val="00423B7D"/>
    <w:rsid w:val="00433A3E"/>
    <w:rsid w:val="00453D6E"/>
    <w:rsid w:val="004566C1"/>
    <w:rsid w:val="00492DDB"/>
    <w:rsid w:val="004B2717"/>
    <w:rsid w:val="004E31F4"/>
    <w:rsid w:val="0051081E"/>
    <w:rsid w:val="00514C57"/>
    <w:rsid w:val="005452B9"/>
    <w:rsid w:val="00556C1D"/>
    <w:rsid w:val="005571F6"/>
    <w:rsid w:val="00572DD1"/>
    <w:rsid w:val="005A68BE"/>
    <w:rsid w:val="00610681"/>
    <w:rsid w:val="00630D32"/>
    <w:rsid w:val="0064679D"/>
    <w:rsid w:val="00652E3F"/>
    <w:rsid w:val="00672FDE"/>
    <w:rsid w:val="006B3C34"/>
    <w:rsid w:val="006D1CC1"/>
    <w:rsid w:val="006F12A7"/>
    <w:rsid w:val="00702955"/>
    <w:rsid w:val="00753076"/>
    <w:rsid w:val="00787DC2"/>
    <w:rsid w:val="0079570E"/>
    <w:rsid w:val="007C1EBE"/>
    <w:rsid w:val="007C6B65"/>
    <w:rsid w:val="007E322F"/>
    <w:rsid w:val="007F374E"/>
    <w:rsid w:val="0081644B"/>
    <w:rsid w:val="008206E0"/>
    <w:rsid w:val="00832321"/>
    <w:rsid w:val="00851FF2"/>
    <w:rsid w:val="0085469D"/>
    <w:rsid w:val="00860C6C"/>
    <w:rsid w:val="00877E3A"/>
    <w:rsid w:val="00894F3C"/>
    <w:rsid w:val="008A3F0E"/>
    <w:rsid w:val="008F1375"/>
    <w:rsid w:val="008F6D61"/>
    <w:rsid w:val="00903E84"/>
    <w:rsid w:val="00905044"/>
    <w:rsid w:val="009214A2"/>
    <w:rsid w:val="00941582"/>
    <w:rsid w:val="00944C52"/>
    <w:rsid w:val="00970613"/>
    <w:rsid w:val="00971F4E"/>
    <w:rsid w:val="00974F6B"/>
    <w:rsid w:val="00980BDB"/>
    <w:rsid w:val="009D27E3"/>
    <w:rsid w:val="009F6E83"/>
    <w:rsid w:val="00A54214"/>
    <w:rsid w:val="00A60159"/>
    <w:rsid w:val="00A64EE6"/>
    <w:rsid w:val="00A74A4C"/>
    <w:rsid w:val="00AA4A22"/>
    <w:rsid w:val="00AD5841"/>
    <w:rsid w:val="00AD64F7"/>
    <w:rsid w:val="00AE6B27"/>
    <w:rsid w:val="00B3676B"/>
    <w:rsid w:val="00B7690C"/>
    <w:rsid w:val="00B9617E"/>
    <w:rsid w:val="00BC7230"/>
    <w:rsid w:val="00BD5217"/>
    <w:rsid w:val="00BE3C79"/>
    <w:rsid w:val="00C07A14"/>
    <w:rsid w:val="00C32249"/>
    <w:rsid w:val="00C51B33"/>
    <w:rsid w:val="00C63C5F"/>
    <w:rsid w:val="00CB6C0D"/>
    <w:rsid w:val="00CF2ADF"/>
    <w:rsid w:val="00D044B5"/>
    <w:rsid w:val="00D044F6"/>
    <w:rsid w:val="00D046B9"/>
    <w:rsid w:val="00DE783A"/>
    <w:rsid w:val="00E17BB2"/>
    <w:rsid w:val="00E643F0"/>
    <w:rsid w:val="00EE1421"/>
    <w:rsid w:val="00EF1E41"/>
    <w:rsid w:val="00F01472"/>
    <w:rsid w:val="00F121FE"/>
    <w:rsid w:val="00F70FD3"/>
    <w:rsid w:val="00F7131F"/>
    <w:rsid w:val="00FA3CBF"/>
    <w:rsid w:val="00FD3FD2"/>
    <w:rsid w:val="00FF316D"/>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7105D"/>
  <w15:docId w15:val="{ACAA93A7-67EE-974B-96DD-938E6D021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70E"/>
    <w:rPr>
      <w:rFonts w:ascii="Times New Roman" w:eastAsia="Times New Roman" w:hAnsi="Times New Roman" w:cs="Times New Roman"/>
      <w:lang w:val="en-GB" w:eastAsia="en-GB"/>
    </w:rPr>
  </w:style>
  <w:style w:type="paragraph" w:styleId="Heading1">
    <w:name w:val="heading 1"/>
    <w:basedOn w:val="Normal"/>
    <w:next w:val="Normal"/>
    <w:link w:val="Heading1Char"/>
    <w:uiPriority w:val="9"/>
    <w:qFormat/>
    <w:rsid w:val="00980BDB"/>
    <w:pPr>
      <w:keepNext/>
      <w:keepLines/>
      <w:numPr>
        <w:numId w:val="6"/>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0BDB"/>
    <w:pPr>
      <w:keepNext/>
      <w:keepLines/>
      <w:numPr>
        <w:ilvl w:val="1"/>
        <w:numId w:val="6"/>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0BDB"/>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80BDB"/>
    <w:pPr>
      <w:keepNext/>
      <w:keepLines/>
      <w:numPr>
        <w:ilvl w:val="3"/>
        <w:numId w:val="6"/>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10F27"/>
    <w:pPr>
      <w:keepNext/>
      <w:keepLines/>
      <w:numPr>
        <w:ilvl w:val="4"/>
        <w:numId w:val="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10F27"/>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10F27"/>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10F27"/>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0F27"/>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D61"/>
    <w:pPr>
      <w:ind w:left="720"/>
      <w:contextualSpacing/>
    </w:pPr>
  </w:style>
  <w:style w:type="paragraph" w:styleId="NormalWeb">
    <w:name w:val="Normal (Web)"/>
    <w:basedOn w:val="Normal"/>
    <w:uiPriority w:val="99"/>
    <w:unhideWhenUsed/>
    <w:rsid w:val="008F6D61"/>
    <w:pPr>
      <w:spacing w:before="100" w:beforeAutospacing="1" w:after="100" w:afterAutospacing="1"/>
    </w:pPr>
    <w:rPr>
      <w:lang w:val="en-ES"/>
    </w:rPr>
  </w:style>
  <w:style w:type="character" w:customStyle="1" w:styleId="Heading1Char">
    <w:name w:val="Heading 1 Char"/>
    <w:basedOn w:val="DefaultParagraphFont"/>
    <w:link w:val="Heading1"/>
    <w:uiPriority w:val="9"/>
    <w:rsid w:val="00980BDB"/>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980BDB"/>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980BDB"/>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980BDB"/>
    <w:rPr>
      <w:rFonts w:asciiTheme="majorHAnsi" w:eastAsiaTheme="majorEastAsia" w:hAnsiTheme="majorHAnsi" w:cstheme="majorBidi"/>
      <w:i/>
      <w:iCs/>
      <w:color w:val="2F5496" w:themeColor="accent1" w:themeShade="BF"/>
      <w:lang w:val="en-GB"/>
    </w:rPr>
  </w:style>
  <w:style w:type="paragraph" w:styleId="TOCHeading">
    <w:name w:val="TOC Heading"/>
    <w:basedOn w:val="Heading1"/>
    <w:next w:val="Normal"/>
    <w:uiPriority w:val="39"/>
    <w:unhideWhenUsed/>
    <w:qFormat/>
    <w:rsid w:val="00980BD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80BDB"/>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980BDB"/>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980BDB"/>
    <w:pPr>
      <w:ind w:left="480"/>
    </w:pPr>
    <w:rPr>
      <w:rFonts w:asciiTheme="minorHAnsi" w:hAnsiTheme="minorHAnsi" w:cstheme="minorHAnsi"/>
      <w:sz w:val="20"/>
      <w:szCs w:val="20"/>
    </w:rPr>
  </w:style>
  <w:style w:type="character" w:styleId="Hyperlink">
    <w:name w:val="Hyperlink"/>
    <w:basedOn w:val="DefaultParagraphFont"/>
    <w:uiPriority w:val="99"/>
    <w:unhideWhenUsed/>
    <w:rsid w:val="00980BDB"/>
    <w:rPr>
      <w:color w:val="0563C1" w:themeColor="hyperlink"/>
      <w:u w:val="single"/>
    </w:rPr>
  </w:style>
  <w:style w:type="paragraph" w:styleId="TOC4">
    <w:name w:val="toc 4"/>
    <w:basedOn w:val="Normal"/>
    <w:next w:val="Normal"/>
    <w:autoRedefine/>
    <w:uiPriority w:val="39"/>
    <w:unhideWhenUsed/>
    <w:rsid w:val="00980BD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80BD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80BD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80BD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80BD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80BDB"/>
    <w:pPr>
      <w:ind w:left="1920"/>
    </w:pPr>
    <w:rPr>
      <w:rFonts w:asciiTheme="minorHAnsi" w:hAnsiTheme="minorHAnsi" w:cstheme="minorHAnsi"/>
      <w:sz w:val="20"/>
      <w:szCs w:val="20"/>
    </w:rPr>
  </w:style>
  <w:style w:type="character" w:customStyle="1" w:styleId="Heading5Char">
    <w:name w:val="Heading 5 Char"/>
    <w:basedOn w:val="DefaultParagraphFont"/>
    <w:link w:val="Heading5"/>
    <w:uiPriority w:val="9"/>
    <w:rsid w:val="00110F27"/>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110F27"/>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110F27"/>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110F27"/>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110F27"/>
    <w:rPr>
      <w:rFonts w:asciiTheme="majorHAnsi" w:eastAsiaTheme="majorEastAsia" w:hAnsiTheme="majorHAnsi" w:cstheme="majorBidi"/>
      <w:i/>
      <w:iCs/>
      <w:color w:val="272727" w:themeColor="text1" w:themeTint="D8"/>
      <w:sz w:val="21"/>
      <w:szCs w:val="21"/>
      <w:lang w:val="en-GB"/>
    </w:rPr>
  </w:style>
  <w:style w:type="character" w:styleId="Emphasis">
    <w:name w:val="Emphasis"/>
    <w:basedOn w:val="DefaultParagraphFont"/>
    <w:uiPriority w:val="20"/>
    <w:qFormat/>
    <w:rsid w:val="004566C1"/>
    <w:rPr>
      <w:i/>
      <w:iCs/>
    </w:rPr>
  </w:style>
  <w:style w:type="character" w:styleId="UnresolvedMention">
    <w:name w:val="Unresolved Mention"/>
    <w:basedOn w:val="DefaultParagraphFont"/>
    <w:uiPriority w:val="99"/>
    <w:semiHidden/>
    <w:unhideWhenUsed/>
    <w:rsid w:val="00556C1D"/>
    <w:rPr>
      <w:color w:val="605E5C"/>
      <w:shd w:val="clear" w:color="auto" w:fill="E1DFDD"/>
    </w:rPr>
  </w:style>
  <w:style w:type="paragraph" w:customStyle="1" w:styleId="chapter-para">
    <w:name w:val="chapter-para"/>
    <w:basedOn w:val="Normal"/>
    <w:rsid w:val="005A68BE"/>
    <w:pPr>
      <w:spacing w:before="100" w:beforeAutospacing="1" w:after="100" w:afterAutospacing="1"/>
    </w:pPr>
    <w:rPr>
      <w:lang w:val="en-ES"/>
    </w:rPr>
  </w:style>
  <w:style w:type="paragraph" w:styleId="TableofFigures">
    <w:name w:val="table of figures"/>
    <w:basedOn w:val="Normal"/>
    <w:next w:val="Normal"/>
    <w:uiPriority w:val="99"/>
    <w:unhideWhenUsed/>
    <w:rsid w:val="00C63C5F"/>
    <w:rPr>
      <w:rFonts w:asciiTheme="minorHAnsi" w:hAnsiTheme="minorHAnsi" w:cstheme="minorHAnsi"/>
      <w:i/>
      <w:iCs/>
      <w:sz w:val="20"/>
      <w:szCs w:val="20"/>
    </w:rPr>
  </w:style>
  <w:style w:type="paragraph" w:styleId="Caption">
    <w:name w:val="caption"/>
    <w:basedOn w:val="Normal"/>
    <w:next w:val="Normal"/>
    <w:uiPriority w:val="35"/>
    <w:unhideWhenUsed/>
    <w:qFormat/>
    <w:rsid w:val="00243BF8"/>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F121FE"/>
    <w:rPr>
      <w:sz w:val="16"/>
      <w:szCs w:val="16"/>
    </w:rPr>
  </w:style>
  <w:style w:type="paragraph" w:styleId="CommentText">
    <w:name w:val="annotation text"/>
    <w:basedOn w:val="Normal"/>
    <w:link w:val="CommentTextChar"/>
    <w:uiPriority w:val="99"/>
    <w:semiHidden/>
    <w:unhideWhenUsed/>
    <w:rsid w:val="00F121FE"/>
    <w:rPr>
      <w:sz w:val="20"/>
      <w:szCs w:val="20"/>
    </w:rPr>
  </w:style>
  <w:style w:type="character" w:customStyle="1" w:styleId="CommentTextChar">
    <w:name w:val="Comment Text Char"/>
    <w:basedOn w:val="DefaultParagraphFont"/>
    <w:link w:val="CommentText"/>
    <w:uiPriority w:val="99"/>
    <w:semiHidden/>
    <w:rsid w:val="00F121FE"/>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uiPriority w:val="99"/>
    <w:semiHidden/>
    <w:unhideWhenUsed/>
    <w:rsid w:val="00F121FE"/>
    <w:rPr>
      <w:b/>
      <w:bCs/>
    </w:rPr>
  </w:style>
  <w:style w:type="character" w:customStyle="1" w:styleId="CommentSubjectChar">
    <w:name w:val="Comment Subject Char"/>
    <w:basedOn w:val="CommentTextChar"/>
    <w:link w:val="CommentSubject"/>
    <w:uiPriority w:val="99"/>
    <w:semiHidden/>
    <w:rsid w:val="00F121FE"/>
    <w:rPr>
      <w:rFonts w:ascii="Times New Roman" w:eastAsia="Times New Roman" w:hAnsi="Times New Roman" w:cs="Times New Roman"/>
      <w:b/>
      <w:bCs/>
      <w:sz w:val="20"/>
      <w:szCs w:val="20"/>
      <w:lang w:val="en-GB" w:eastAsia="en-GB"/>
    </w:rPr>
  </w:style>
  <w:style w:type="paragraph" w:styleId="Bibliography">
    <w:name w:val="Bibliography"/>
    <w:basedOn w:val="Normal"/>
    <w:next w:val="Normal"/>
    <w:uiPriority w:val="37"/>
    <w:unhideWhenUsed/>
    <w:rsid w:val="00C07A14"/>
  </w:style>
  <w:style w:type="character" w:styleId="FollowedHyperlink">
    <w:name w:val="FollowedHyperlink"/>
    <w:basedOn w:val="DefaultParagraphFont"/>
    <w:uiPriority w:val="99"/>
    <w:semiHidden/>
    <w:unhideWhenUsed/>
    <w:rsid w:val="00905044"/>
    <w:rPr>
      <w:color w:val="954F72" w:themeColor="followedHyperlink"/>
      <w:u w:val="single"/>
    </w:rPr>
  </w:style>
  <w:style w:type="paragraph" w:styleId="Header">
    <w:name w:val="header"/>
    <w:basedOn w:val="Normal"/>
    <w:link w:val="HeaderChar"/>
    <w:uiPriority w:val="99"/>
    <w:unhideWhenUsed/>
    <w:rsid w:val="00941582"/>
    <w:pPr>
      <w:tabs>
        <w:tab w:val="center" w:pos="4513"/>
        <w:tab w:val="right" w:pos="9026"/>
      </w:tabs>
    </w:pPr>
  </w:style>
  <w:style w:type="character" w:customStyle="1" w:styleId="HeaderChar">
    <w:name w:val="Header Char"/>
    <w:basedOn w:val="DefaultParagraphFont"/>
    <w:link w:val="Header"/>
    <w:uiPriority w:val="99"/>
    <w:rsid w:val="00941582"/>
    <w:rPr>
      <w:rFonts w:ascii="Times New Roman" w:eastAsia="Times New Roman" w:hAnsi="Times New Roman" w:cs="Times New Roman"/>
      <w:lang w:val="en-GB" w:eastAsia="en-GB"/>
    </w:rPr>
  </w:style>
  <w:style w:type="paragraph" w:styleId="Footer">
    <w:name w:val="footer"/>
    <w:basedOn w:val="Normal"/>
    <w:link w:val="FooterChar"/>
    <w:uiPriority w:val="99"/>
    <w:unhideWhenUsed/>
    <w:rsid w:val="00941582"/>
    <w:pPr>
      <w:tabs>
        <w:tab w:val="center" w:pos="4513"/>
        <w:tab w:val="right" w:pos="9026"/>
      </w:tabs>
    </w:pPr>
  </w:style>
  <w:style w:type="character" w:customStyle="1" w:styleId="FooterChar">
    <w:name w:val="Footer Char"/>
    <w:basedOn w:val="DefaultParagraphFont"/>
    <w:link w:val="Footer"/>
    <w:uiPriority w:val="99"/>
    <w:rsid w:val="00941582"/>
    <w:rPr>
      <w:rFonts w:ascii="Times New Roman" w:eastAsia="Times New Roman" w:hAnsi="Times New Roman" w:cs="Times New Roman"/>
      <w:lang w:val="en-GB" w:eastAsia="en-GB"/>
    </w:rPr>
  </w:style>
  <w:style w:type="character" w:styleId="PlaceholderText">
    <w:name w:val="Placeholder Text"/>
    <w:basedOn w:val="DefaultParagraphFont"/>
    <w:uiPriority w:val="99"/>
    <w:semiHidden/>
    <w:rsid w:val="00672FDE"/>
    <w:rPr>
      <w:color w:val="808080"/>
    </w:rPr>
  </w:style>
  <w:style w:type="character" w:styleId="Strong">
    <w:name w:val="Strong"/>
    <w:basedOn w:val="DefaultParagraphFont"/>
    <w:uiPriority w:val="22"/>
    <w:qFormat/>
    <w:rsid w:val="00672FDE"/>
    <w:rPr>
      <w:b/>
      <w:bCs/>
    </w:rPr>
  </w:style>
  <w:style w:type="character" w:customStyle="1" w:styleId="mjxassistivemathml">
    <w:name w:val="mjx_assistive_mathml"/>
    <w:basedOn w:val="DefaultParagraphFont"/>
    <w:rsid w:val="00672FDE"/>
  </w:style>
  <w:style w:type="paragraph" w:styleId="NoSpacing">
    <w:name w:val="No Spacing"/>
    <w:uiPriority w:val="1"/>
    <w:qFormat/>
    <w:rsid w:val="00672FDE"/>
    <w:rPr>
      <w:rFonts w:ascii="Times New Roman" w:eastAsia="Times New Roman" w:hAnsi="Times New Roman" w:cs="Times New Roman"/>
      <w:lang w:eastAsia="en-GB"/>
    </w:rPr>
  </w:style>
  <w:style w:type="paragraph" w:styleId="HTMLPreformatted">
    <w:name w:val="HTML Preformatted"/>
    <w:basedOn w:val="Normal"/>
    <w:link w:val="HTMLPreformattedChar"/>
    <w:uiPriority w:val="99"/>
    <w:semiHidden/>
    <w:unhideWhenUsed/>
    <w:rsid w:val="00672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ES"/>
    </w:rPr>
  </w:style>
  <w:style w:type="character" w:customStyle="1" w:styleId="HTMLPreformattedChar">
    <w:name w:val="HTML Preformatted Char"/>
    <w:basedOn w:val="DefaultParagraphFont"/>
    <w:link w:val="HTMLPreformatted"/>
    <w:uiPriority w:val="99"/>
    <w:semiHidden/>
    <w:rsid w:val="00672FDE"/>
    <w:rPr>
      <w:rFonts w:ascii="Courier New" w:eastAsia="Times New Roman" w:hAnsi="Courier New" w:cs="Courier New"/>
      <w:sz w:val="20"/>
      <w:szCs w:val="20"/>
      <w:lang w:eastAsia="en-GB"/>
    </w:rPr>
  </w:style>
  <w:style w:type="table" w:styleId="TableGrid">
    <w:name w:val="Table Grid"/>
    <w:basedOn w:val="TableNormal"/>
    <w:uiPriority w:val="39"/>
    <w:rsid w:val="00672F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18680">
      <w:bodyDiv w:val="1"/>
      <w:marLeft w:val="0"/>
      <w:marRight w:val="0"/>
      <w:marTop w:val="0"/>
      <w:marBottom w:val="0"/>
      <w:divBdr>
        <w:top w:val="none" w:sz="0" w:space="0" w:color="auto"/>
        <w:left w:val="none" w:sz="0" w:space="0" w:color="auto"/>
        <w:bottom w:val="none" w:sz="0" w:space="0" w:color="auto"/>
        <w:right w:val="none" w:sz="0" w:space="0" w:color="auto"/>
      </w:divBdr>
    </w:div>
    <w:div w:id="79765374">
      <w:bodyDiv w:val="1"/>
      <w:marLeft w:val="0"/>
      <w:marRight w:val="0"/>
      <w:marTop w:val="0"/>
      <w:marBottom w:val="0"/>
      <w:divBdr>
        <w:top w:val="none" w:sz="0" w:space="0" w:color="auto"/>
        <w:left w:val="none" w:sz="0" w:space="0" w:color="auto"/>
        <w:bottom w:val="none" w:sz="0" w:space="0" w:color="auto"/>
        <w:right w:val="none" w:sz="0" w:space="0" w:color="auto"/>
      </w:divBdr>
    </w:div>
    <w:div w:id="104078567">
      <w:bodyDiv w:val="1"/>
      <w:marLeft w:val="0"/>
      <w:marRight w:val="0"/>
      <w:marTop w:val="0"/>
      <w:marBottom w:val="0"/>
      <w:divBdr>
        <w:top w:val="none" w:sz="0" w:space="0" w:color="auto"/>
        <w:left w:val="none" w:sz="0" w:space="0" w:color="auto"/>
        <w:bottom w:val="none" w:sz="0" w:space="0" w:color="auto"/>
        <w:right w:val="none" w:sz="0" w:space="0" w:color="auto"/>
      </w:divBdr>
    </w:div>
    <w:div w:id="109974259">
      <w:bodyDiv w:val="1"/>
      <w:marLeft w:val="0"/>
      <w:marRight w:val="0"/>
      <w:marTop w:val="0"/>
      <w:marBottom w:val="0"/>
      <w:divBdr>
        <w:top w:val="none" w:sz="0" w:space="0" w:color="auto"/>
        <w:left w:val="none" w:sz="0" w:space="0" w:color="auto"/>
        <w:bottom w:val="none" w:sz="0" w:space="0" w:color="auto"/>
        <w:right w:val="none" w:sz="0" w:space="0" w:color="auto"/>
      </w:divBdr>
    </w:div>
    <w:div w:id="148714313">
      <w:bodyDiv w:val="1"/>
      <w:marLeft w:val="0"/>
      <w:marRight w:val="0"/>
      <w:marTop w:val="0"/>
      <w:marBottom w:val="0"/>
      <w:divBdr>
        <w:top w:val="none" w:sz="0" w:space="0" w:color="auto"/>
        <w:left w:val="none" w:sz="0" w:space="0" w:color="auto"/>
        <w:bottom w:val="none" w:sz="0" w:space="0" w:color="auto"/>
        <w:right w:val="none" w:sz="0" w:space="0" w:color="auto"/>
      </w:divBdr>
    </w:div>
    <w:div w:id="195318793">
      <w:bodyDiv w:val="1"/>
      <w:marLeft w:val="0"/>
      <w:marRight w:val="0"/>
      <w:marTop w:val="0"/>
      <w:marBottom w:val="0"/>
      <w:divBdr>
        <w:top w:val="none" w:sz="0" w:space="0" w:color="auto"/>
        <w:left w:val="none" w:sz="0" w:space="0" w:color="auto"/>
        <w:bottom w:val="none" w:sz="0" w:space="0" w:color="auto"/>
        <w:right w:val="none" w:sz="0" w:space="0" w:color="auto"/>
      </w:divBdr>
    </w:div>
    <w:div w:id="258028939">
      <w:bodyDiv w:val="1"/>
      <w:marLeft w:val="0"/>
      <w:marRight w:val="0"/>
      <w:marTop w:val="0"/>
      <w:marBottom w:val="0"/>
      <w:divBdr>
        <w:top w:val="none" w:sz="0" w:space="0" w:color="auto"/>
        <w:left w:val="none" w:sz="0" w:space="0" w:color="auto"/>
        <w:bottom w:val="none" w:sz="0" w:space="0" w:color="auto"/>
        <w:right w:val="none" w:sz="0" w:space="0" w:color="auto"/>
      </w:divBdr>
    </w:div>
    <w:div w:id="276839266">
      <w:bodyDiv w:val="1"/>
      <w:marLeft w:val="0"/>
      <w:marRight w:val="0"/>
      <w:marTop w:val="0"/>
      <w:marBottom w:val="0"/>
      <w:divBdr>
        <w:top w:val="none" w:sz="0" w:space="0" w:color="auto"/>
        <w:left w:val="none" w:sz="0" w:space="0" w:color="auto"/>
        <w:bottom w:val="none" w:sz="0" w:space="0" w:color="auto"/>
        <w:right w:val="none" w:sz="0" w:space="0" w:color="auto"/>
      </w:divBdr>
    </w:div>
    <w:div w:id="328870269">
      <w:bodyDiv w:val="1"/>
      <w:marLeft w:val="0"/>
      <w:marRight w:val="0"/>
      <w:marTop w:val="0"/>
      <w:marBottom w:val="0"/>
      <w:divBdr>
        <w:top w:val="none" w:sz="0" w:space="0" w:color="auto"/>
        <w:left w:val="none" w:sz="0" w:space="0" w:color="auto"/>
        <w:bottom w:val="none" w:sz="0" w:space="0" w:color="auto"/>
        <w:right w:val="none" w:sz="0" w:space="0" w:color="auto"/>
      </w:divBdr>
    </w:div>
    <w:div w:id="399867410">
      <w:bodyDiv w:val="1"/>
      <w:marLeft w:val="0"/>
      <w:marRight w:val="0"/>
      <w:marTop w:val="0"/>
      <w:marBottom w:val="0"/>
      <w:divBdr>
        <w:top w:val="none" w:sz="0" w:space="0" w:color="auto"/>
        <w:left w:val="none" w:sz="0" w:space="0" w:color="auto"/>
        <w:bottom w:val="none" w:sz="0" w:space="0" w:color="auto"/>
        <w:right w:val="none" w:sz="0" w:space="0" w:color="auto"/>
      </w:divBdr>
    </w:div>
    <w:div w:id="461313751">
      <w:bodyDiv w:val="1"/>
      <w:marLeft w:val="0"/>
      <w:marRight w:val="0"/>
      <w:marTop w:val="0"/>
      <w:marBottom w:val="0"/>
      <w:divBdr>
        <w:top w:val="none" w:sz="0" w:space="0" w:color="auto"/>
        <w:left w:val="none" w:sz="0" w:space="0" w:color="auto"/>
        <w:bottom w:val="none" w:sz="0" w:space="0" w:color="auto"/>
        <w:right w:val="none" w:sz="0" w:space="0" w:color="auto"/>
      </w:divBdr>
    </w:div>
    <w:div w:id="484662299">
      <w:bodyDiv w:val="1"/>
      <w:marLeft w:val="0"/>
      <w:marRight w:val="0"/>
      <w:marTop w:val="0"/>
      <w:marBottom w:val="0"/>
      <w:divBdr>
        <w:top w:val="none" w:sz="0" w:space="0" w:color="auto"/>
        <w:left w:val="none" w:sz="0" w:space="0" w:color="auto"/>
        <w:bottom w:val="none" w:sz="0" w:space="0" w:color="auto"/>
        <w:right w:val="none" w:sz="0" w:space="0" w:color="auto"/>
      </w:divBdr>
    </w:div>
    <w:div w:id="570819429">
      <w:bodyDiv w:val="1"/>
      <w:marLeft w:val="0"/>
      <w:marRight w:val="0"/>
      <w:marTop w:val="0"/>
      <w:marBottom w:val="0"/>
      <w:divBdr>
        <w:top w:val="none" w:sz="0" w:space="0" w:color="auto"/>
        <w:left w:val="none" w:sz="0" w:space="0" w:color="auto"/>
        <w:bottom w:val="none" w:sz="0" w:space="0" w:color="auto"/>
        <w:right w:val="none" w:sz="0" w:space="0" w:color="auto"/>
      </w:divBdr>
    </w:div>
    <w:div w:id="589847418">
      <w:bodyDiv w:val="1"/>
      <w:marLeft w:val="0"/>
      <w:marRight w:val="0"/>
      <w:marTop w:val="0"/>
      <w:marBottom w:val="0"/>
      <w:divBdr>
        <w:top w:val="none" w:sz="0" w:space="0" w:color="auto"/>
        <w:left w:val="none" w:sz="0" w:space="0" w:color="auto"/>
        <w:bottom w:val="none" w:sz="0" w:space="0" w:color="auto"/>
        <w:right w:val="none" w:sz="0" w:space="0" w:color="auto"/>
      </w:divBdr>
    </w:div>
    <w:div w:id="740518188">
      <w:bodyDiv w:val="1"/>
      <w:marLeft w:val="0"/>
      <w:marRight w:val="0"/>
      <w:marTop w:val="0"/>
      <w:marBottom w:val="0"/>
      <w:divBdr>
        <w:top w:val="none" w:sz="0" w:space="0" w:color="auto"/>
        <w:left w:val="none" w:sz="0" w:space="0" w:color="auto"/>
        <w:bottom w:val="none" w:sz="0" w:space="0" w:color="auto"/>
        <w:right w:val="none" w:sz="0" w:space="0" w:color="auto"/>
      </w:divBdr>
    </w:div>
    <w:div w:id="741568175">
      <w:bodyDiv w:val="1"/>
      <w:marLeft w:val="0"/>
      <w:marRight w:val="0"/>
      <w:marTop w:val="0"/>
      <w:marBottom w:val="0"/>
      <w:divBdr>
        <w:top w:val="none" w:sz="0" w:space="0" w:color="auto"/>
        <w:left w:val="none" w:sz="0" w:space="0" w:color="auto"/>
        <w:bottom w:val="none" w:sz="0" w:space="0" w:color="auto"/>
        <w:right w:val="none" w:sz="0" w:space="0" w:color="auto"/>
      </w:divBdr>
    </w:div>
    <w:div w:id="920262942">
      <w:bodyDiv w:val="1"/>
      <w:marLeft w:val="0"/>
      <w:marRight w:val="0"/>
      <w:marTop w:val="0"/>
      <w:marBottom w:val="0"/>
      <w:divBdr>
        <w:top w:val="none" w:sz="0" w:space="0" w:color="auto"/>
        <w:left w:val="none" w:sz="0" w:space="0" w:color="auto"/>
        <w:bottom w:val="none" w:sz="0" w:space="0" w:color="auto"/>
        <w:right w:val="none" w:sz="0" w:space="0" w:color="auto"/>
      </w:divBdr>
    </w:div>
    <w:div w:id="950088791">
      <w:bodyDiv w:val="1"/>
      <w:marLeft w:val="0"/>
      <w:marRight w:val="0"/>
      <w:marTop w:val="0"/>
      <w:marBottom w:val="0"/>
      <w:divBdr>
        <w:top w:val="none" w:sz="0" w:space="0" w:color="auto"/>
        <w:left w:val="none" w:sz="0" w:space="0" w:color="auto"/>
        <w:bottom w:val="none" w:sz="0" w:space="0" w:color="auto"/>
        <w:right w:val="none" w:sz="0" w:space="0" w:color="auto"/>
      </w:divBdr>
    </w:div>
    <w:div w:id="974525727">
      <w:bodyDiv w:val="1"/>
      <w:marLeft w:val="0"/>
      <w:marRight w:val="0"/>
      <w:marTop w:val="0"/>
      <w:marBottom w:val="0"/>
      <w:divBdr>
        <w:top w:val="none" w:sz="0" w:space="0" w:color="auto"/>
        <w:left w:val="none" w:sz="0" w:space="0" w:color="auto"/>
        <w:bottom w:val="none" w:sz="0" w:space="0" w:color="auto"/>
        <w:right w:val="none" w:sz="0" w:space="0" w:color="auto"/>
      </w:divBdr>
    </w:div>
    <w:div w:id="1010370600">
      <w:bodyDiv w:val="1"/>
      <w:marLeft w:val="0"/>
      <w:marRight w:val="0"/>
      <w:marTop w:val="0"/>
      <w:marBottom w:val="0"/>
      <w:divBdr>
        <w:top w:val="none" w:sz="0" w:space="0" w:color="auto"/>
        <w:left w:val="none" w:sz="0" w:space="0" w:color="auto"/>
        <w:bottom w:val="none" w:sz="0" w:space="0" w:color="auto"/>
        <w:right w:val="none" w:sz="0" w:space="0" w:color="auto"/>
      </w:divBdr>
    </w:div>
    <w:div w:id="1014310439">
      <w:bodyDiv w:val="1"/>
      <w:marLeft w:val="0"/>
      <w:marRight w:val="0"/>
      <w:marTop w:val="0"/>
      <w:marBottom w:val="0"/>
      <w:divBdr>
        <w:top w:val="none" w:sz="0" w:space="0" w:color="auto"/>
        <w:left w:val="none" w:sz="0" w:space="0" w:color="auto"/>
        <w:bottom w:val="none" w:sz="0" w:space="0" w:color="auto"/>
        <w:right w:val="none" w:sz="0" w:space="0" w:color="auto"/>
      </w:divBdr>
    </w:div>
    <w:div w:id="1207066829">
      <w:bodyDiv w:val="1"/>
      <w:marLeft w:val="0"/>
      <w:marRight w:val="0"/>
      <w:marTop w:val="0"/>
      <w:marBottom w:val="0"/>
      <w:divBdr>
        <w:top w:val="none" w:sz="0" w:space="0" w:color="auto"/>
        <w:left w:val="none" w:sz="0" w:space="0" w:color="auto"/>
        <w:bottom w:val="none" w:sz="0" w:space="0" w:color="auto"/>
        <w:right w:val="none" w:sz="0" w:space="0" w:color="auto"/>
      </w:divBdr>
      <w:divsChild>
        <w:div w:id="972174378">
          <w:marLeft w:val="0"/>
          <w:marRight w:val="0"/>
          <w:marTop w:val="0"/>
          <w:marBottom w:val="0"/>
          <w:divBdr>
            <w:top w:val="none" w:sz="0" w:space="0" w:color="auto"/>
            <w:left w:val="none" w:sz="0" w:space="0" w:color="auto"/>
            <w:bottom w:val="none" w:sz="0" w:space="0" w:color="auto"/>
            <w:right w:val="none" w:sz="0" w:space="0" w:color="auto"/>
          </w:divBdr>
          <w:divsChild>
            <w:div w:id="52448507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214081231">
      <w:bodyDiv w:val="1"/>
      <w:marLeft w:val="0"/>
      <w:marRight w:val="0"/>
      <w:marTop w:val="0"/>
      <w:marBottom w:val="0"/>
      <w:divBdr>
        <w:top w:val="none" w:sz="0" w:space="0" w:color="auto"/>
        <w:left w:val="none" w:sz="0" w:space="0" w:color="auto"/>
        <w:bottom w:val="none" w:sz="0" w:space="0" w:color="auto"/>
        <w:right w:val="none" w:sz="0" w:space="0" w:color="auto"/>
      </w:divBdr>
    </w:div>
    <w:div w:id="1241256532">
      <w:bodyDiv w:val="1"/>
      <w:marLeft w:val="0"/>
      <w:marRight w:val="0"/>
      <w:marTop w:val="0"/>
      <w:marBottom w:val="0"/>
      <w:divBdr>
        <w:top w:val="none" w:sz="0" w:space="0" w:color="auto"/>
        <w:left w:val="none" w:sz="0" w:space="0" w:color="auto"/>
        <w:bottom w:val="none" w:sz="0" w:space="0" w:color="auto"/>
        <w:right w:val="none" w:sz="0" w:space="0" w:color="auto"/>
      </w:divBdr>
    </w:div>
    <w:div w:id="1254558345">
      <w:bodyDiv w:val="1"/>
      <w:marLeft w:val="0"/>
      <w:marRight w:val="0"/>
      <w:marTop w:val="0"/>
      <w:marBottom w:val="0"/>
      <w:divBdr>
        <w:top w:val="none" w:sz="0" w:space="0" w:color="auto"/>
        <w:left w:val="none" w:sz="0" w:space="0" w:color="auto"/>
        <w:bottom w:val="none" w:sz="0" w:space="0" w:color="auto"/>
        <w:right w:val="none" w:sz="0" w:space="0" w:color="auto"/>
      </w:divBdr>
    </w:div>
    <w:div w:id="1269896557">
      <w:bodyDiv w:val="1"/>
      <w:marLeft w:val="0"/>
      <w:marRight w:val="0"/>
      <w:marTop w:val="0"/>
      <w:marBottom w:val="0"/>
      <w:divBdr>
        <w:top w:val="none" w:sz="0" w:space="0" w:color="auto"/>
        <w:left w:val="none" w:sz="0" w:space="0" w:color="auto"/>
        <w:bottom w:val="none" w:sz="0" w:space="0" w:color="auto"/>
        <w:right w:val="none" w:sz="0" w:space="0" w:color="auto"/>
      </w:divBdr>
    </w:div>
    <w:div w:id="1312058575">
      <w:bodyDiv w:val="1"/>
      <w:marLeft w:val="0"/>
      <w:marRight w:val="0"/>
      <w:marTop w:val="0"/>
      <w:marBottom w:val="0"/>
      <w:divBdr>
        <w:top w:val="none" w:sz="0" w:space="0" w:color="auto"/>
        <w:left w:val="none" w:sz="0" w:space="0" w:color="auto"/>
        <w:bottom w:val="none" w:sz="0" w:space="0" w:color="auto"/>
        <w:right w:val="none" w:sz="0" w:space="0" w:color="auto"/>
      </w:divBdr>
    </w:div>
    <w:div w:id="1326520337">
      <w:bodyDiv w:val="1"/>
      <w:marLeft w:val="0"/>
      <w:marRight w:val="0"/>
      <w:marTop w:val="0"/>
      <w:marBottom w:val="0"/>
      <w:divBdr>
        <w:top w:val="none" w:sz="0" w:space="0" w:color="auto"/>
        <w:left w:val="none" w:sz="0" w:space="0" w:color="auto"/>
        <w:bottom w:val="none" w:sz="0" w:space="0" w:color="auto"/>
        <w:right w:val="none" w:sz="0" w:space="0" w:color="auto"/>
      </w:divBdr>
    </w:div>
    <w:div w:id="1334723448">
      <w:bodyDiv w:val="1"/>
      <w:marLeft w:val="0"/>
      <w:marRight w:val="0"/>
      <w:marTop w:val="0"/>
      <w:marBottom w:val="0"/>
      <w:divBdr>
        <w:top w:val="none" w:sz="0" w:space="0" w:color="auto"/>
        <w:left w:val="none" w:sz="0" w:space="0" w:color="auto"/>
        <w:bottom w:val="none" w:sz="0" w:space="0" w:color="auto"/>
        <w:right w:val="none" w:sz="0" w:space="0" w:color="auto"/>
      </w:divBdr>
    </w:div>
    <w:div w:id="1362365117">
      <w:bodyDiv w:val="1"/>
      <w:marLeft w:val="0"/>
      <w:marRight w:val="0"/>
      <w:marTop w:val="0"/>
      <w:marBottom w:val="0"/>
      <w:divBdr>
        <w:top w:val="none" w:sz="0" w:space="0" w:color="auto"/>
        <w:left w:val="none" w:sz="0" w:space="0" w:color="auto"/>
        <w:bottom w:val="none" w:sz="0" w:space="0" w:color="auto"/>
        <w:right w:val="none" w:sz="0" w:space="0" w:color="auto"/>
      </w:divBdr>
    </w:div>
    <w:div w:id="1372533198">
      <w:bodyDiv w:val="1"/>
      <w:marLeft w:val="0"/>
      <w:marRight w:val="0"/>
      <w:marTop w:val="0"/>
      <w:marBottom w:val="0"/>
      <w:divBdr>
        <w:top w:val="none" w:sz="0" w:space="0" w:color="auto"/>
        <w:left w:val="none" w:sz="0" w:space="0" w:color="auto"/>
        <w:bottom w:val="none" w:sz="0" w:space="0" w:color="auto"/>
        <w:right w:val="none" w:sz="0" w:space="0" w:color="auto"/>
      </w:divBdr>
    </w:div>
    <w:div w:id="1419327373">
      <w:bodyDiv w:val="1"/>
      <w:marLeft w:val="0"/>
      <w:marRight w:val="0"/>
      <w:marTop w:val="0"/>
      <w:marBottom w:val="0"/>
      <w:divBdr>
        <w:top w:val="none" w:sz="0" w:space="0" w:color="auto"/>
        <w:left w:val="none" w:sz="0" w:space="0" w:color="auto"/>
        <w:bottom w:val="none" w:sz="0" w:space="0" w:color="auto"/>
        <w:right w:val="none" w:sz="0" w:space="0" w:color="auto"/>
      </w:divBdr>
    </w:div>
    <w:div w:id="1451165079">
      <w:bodyDiv w:val="1"/>
      <w:marLeft w:val="0"/>
      <w:marRight w:val="0"/>
      <w:marTop w:val="0"/>
      <w:marBottom w:val="0"/>
      <w:divBdr>
        <w:top w:val="none" w:sz="0" w:space="0" w:color="auto"/>
        <w:left w:val="none" w:sz="0" w:space="0" w:color="auto"/>
        <w:bottom w:val="none" w:sz="0" w:space="0" w:color="auto"/>
        <w:right w:val="none" w:sz="0" w:space="0" w:color="auto"/>
      </w:divBdr>
    </w:div>
    <w:div w:id="1491284666">
      <w:bodyDiv w:val="1"/>
      <w:marLeft w:val="0"/>
      <w:marRight w:val="0"/>
      <w:marTop w:val="0"/>
      <w:marBottom w:val="0"/>
      <w:divBdr>
        <w:top w:val="none" w:sz="0" w:space="0" w:color="auto"/>
        <w:left w:val="none" w:sz="0" w:space="0" w:color="auto"/>
        <w:bottom w:val="none" w:sz="0" w:space="0" w:color="auto"/>
        <w:right w:val="none" w:sz="0" w:space="0" w:color="auto"/>
      </w:divBdr>
      <w:divsChild>
        <w:div w:id="1551115232">
          <w:marLeft w:val="0"/>
          <w:marRight w:val="0"/>
          <w:marTop w:val="0"/>
          <w:marBottom w:val="0"/>
          <w:divBdr>
            <w:top w:val="none" w:sz="0" w:space="0" w:color="auto"/>
            <w:left w:val="none" w:sz="0" w:space="0" w:color="auto"/>
            <w:bottom w:val="none" w:sz="0" w:space="0" w:color="auto"/>
            <w:right w:val="none" w:sz="0" w:space="0" w:color="auto"/>
          </w:divBdr>
          <w:divsChild>
            <w:div w:id="586496380">
              <w:marLeft w:val="0"/>
              <w:marRight w:val="0"/>
              <w:marTop w:val="0"/>
              <w:marBottom w:val="0"/>
              <w:divBdr>
                <w:top w:val="none" w:sz="0" w:space="0" w:color="auto"/>
                <w:left w:val="none" w:sz="0" w:space="0" w:color="auto"/>
                <w:bottom w:val="none" w:sz="0" w:space="0" w:color="auto"/>
                <w:right w:val="none" w:sz="0" w:space="0" w:color="auto"/>
              </w:divBdr>
              <w:divsChild>
                <w:div w:id="55813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798956">
      <w:bodyDiv w:val="1"/>
      <w:marLeft w:val="0"/>
      <w:marRight w:val="0"/>
      <w:marTop w:val="0"/>
      <w:marBottom w:val="0"/>
      <w:divBdr>
        <w:top w:val="none" w:sz="0" w:space="0" w:color="auto"/>
        <w:left w:val="none" w:sz="0" w:space="0" w:color="auto"/>
        <w:bottom w:val="none" w:sz="0" w:space="0" w:color="auto"/>
        <w:right w:val="none" w:sz="0" w:space="0" w:color="auto"/>
      </w:divBdr>
    </w:div>
    <w:div w:id="1526091666">
      <w:bodyDiv w:val="1"/>
      <w:marLeft w:val="0"/>
      <w:marRight w:val="0"/>
      <w:marTop w:val="0"/>
      <w:marBottom w:val="0"/>
      <w:divBdr>
        <w:top w:val="none" w:sz="0" w:space="0" w:color="auto"/>
        <w:left w:val="none" w:sz="0" w:space="0" w:color="auto"/>
        <w:bottom w:val="none" w:sz="0" w:space="0" w:color="auto"/>
        <w:right w:val="none" w:sz="0" w:space="0" w:color="auto"/>
      </w:divBdr>
    </w:div>
    <w:div w:id="1656030463">
      <w:bodyDiv w:val="1"/>
      <w:marLeft w:val="0"/>
      <w:marRight w:val="0"/>
      <w:marTop w:val="0"/>
      <w:marBottom w:val="0"/>
      <w:divBdr>
        <w:top w:val="none" w:sz="0" w:space="0" w:color="auto"/>
        <w:left w:val="none" w:sz="0" w:space="0" w:color="auto"/>
        <w:bottom w:val="none" w:sz="0" w:space="0" w:color="auto"/>
        <w:right w:val="none" w:sz="0" w:space="0" w:color="auto"/>
      </w:divBdr>
    </w:div>
    <w:div w:id="1703827274">
      <w:bodyDiv w:val="1"/>
      <w:marLeft w:val="0"/>
      <w:marRight w:val="0"/>
      <w:marTop w:val="0"/>
      <w:marBottom w:val="0"/>
      <w:divBdr>
        <w:top w:val="none" w:sz="0" w:space="0" w:color="auto"/>
        <w:left w:val="none" w:sz="0" w:space="0" w:color="auto"/>
        <w:bottom w:val="none" w:sz="0" w:space="0" w:color="auto"/>
        <w:right w:val="none" w:sz="0" w:space="0" w:color="auto"/>
      </w:divBdr>
      <w:divsChild>
        <w:div w:id="1601838898">
          <w:marLeft w:val="0"/>
          <w:marRight w:val="0"/>
          <w:marTop w:val="0"/>
          <w:marBottom w:val="0"/>
          <w:divBdr>
            <w:top w:val="none" w:sz="0" w:space="0" w:color="auto"/>
            <w:left w:val="none" w:sz="0" w:space="0" w:color="auto"/>
            <w:bottom w:val="none" w:sz="0" w:space="0" w:color="auto"/>
            <w:right w:val="none" w:sz="0" w:space="0" w:color="auto"/>
          </w:divBdr>
          <w:divsChild>
            <w:div w:id="295062549">
              <w:marLeft w:val="0"/>
              <w:marRight w:val="0"/>
              <w:marTop w:val="0"/>
              <w:marBottom w:val="0"/>
              <w:divBdr>
                <w:top w:val="none" w:sz="0" w:space="0" w:color="auto"/>
                <w:left w:val="none" w:sz="0" w:space="0" w:color="auto"/>
                <w:bottom w:val="none" w:sz="0" w:space="0" w:color="auto"/>
                <w:right w:val="none" w:sz="0" w:space="0" w:color="auto"/>
              </w:divBdr>
              <w:divsChild>
                <w:div w:id="209250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03104">
      <w:bodyDiv w:val="1"/>
      <w:marLeft w:val="0"/>
      <w:marRight w:val="0"/>
      <w:marTop w:val="0"/>
      <w:marBottom w:val="0"/>
      <w:divBdr>
        <w:top w:val="none" w:sz="0" w:space="0" w:color="auto"/>
        <w:left w:val="none" w:sz="0" w:space="0" w:color="auto"/>
        <w:bottom w:val="none" w:sz="0" w:space="0" w:color="auto"/>
        <w:right w:val="none" w:sz="0" w:space="0" w:color="auto"/>
      </w:divBdr>
    </w:div>
    <w:div w:id="1770615508">
      <w:bodyDiv w:val="1"/>
      <w:marLeft w:val="0"/>
      <w:marRight w:val="0"/>
      <w:marTop w:val="0"/>
      <w:marBottom w:val="0"/>
      <w:divBdr>
        <w:top w:val="none" w:sz="0" w:space="0" w:color="auto"/>
        <w:left w:val="none" w:sz="0" w:space="0" w:color="auto"/>
        <w:bottom w:val="none" w:sz="0" w:space="0" w:color="auto"/>
        <w:right w:val="none" w:sz="0" w:space="0" w:color="auto"/>
      </w:divBdr>
    </w:div>
    <w:div w:id="1772626787">
      <w:bodyDiv w:val="1"/>
      <w:marLeft w:val="0"/>
      <w:marRight w:val="0"/>
      <w:marTop w:val="0"/>
      <w:marBottom w:val="0"/>
      <w:divBdr>
        <w:top w:val="none" w:sz="0" w:space="0" w:color="auto"/>
        <w:left w:val="none" w:sz="0" w:space="0" w:color="auto"/>
        <w:bottom w:val="none" w:sz="0" w:space="0" w:color="auto"/>
        <w:right w:val="none" w:sz="0" w:space="0" w:color="auto"/>
      </w:divBdr>
    </w:div>
    <w:div w:id="1925918648">
      <w:bodyDiv w:val="1"/>
      <w:marLeft w:val="0"/>
      <w:marRight w:val="0"/>
      <w:marTop w:val="0"/>
      <w:marBottom w:val="0"/>
      <w:divBdr>
        <w:top w:val="none" w:sz="0" w:space="0" w:color="auto"/>
        <w:left w:val="none" w:sz="0" w:space="0" w:color="auto"/>
        <w:bottom w:val="none" w:sz="0" w:space="0" w:color="auto"/>
        <w:right w:val="none" w:sz="0" w:space="0" w:color="auto"/>
      </w:divBdr>
    </w:div>
    <w:div w:id="1936745649">
      <w:bodyDiv w:val="1"/>
      <w:marLeft w:val="0"/>
      <w:marRight w:val="0"/>
      <w:marTop w:val="0"/>
      <w:marBottom w:val="0"/>
      <w:divBdr>
        <w:top w:val="none" w:sz="0" w:space="0" w:color="auto"/>
        <w:left w:val="none" w:sz="0" w:space="0" w:color="auto"/>
        <w:bottom w:val="none" w:sz="0" w:space="0" w:color="auto"/>
        <w:right w:val="none" w:sz="0" w:space="0" w:color="auto"/>
      </w:divBdr>
      <w:divsChild>
        <w:div w:id="637994314">
          <w:marLeft w:val="0"/>
          <w:marRight w:val="0"/>
          <w:marTop w:val="0"/>
          <w:marBottom w:val="0"/>
          <w:divBdr>
            <w:top w:val="none" w:sz="0" w:space="0" w:color="auto"/>
            <w:left w:val="none" w:sz="0" w:space="0" w:color="auto"/>
            <w:bottom w:val="none" w:sz="0" w:space="0" w:color="auto"/>
            <w:right w:val="none" w:sz="0" w:space="0" w:color="auto"/>
          </w:divBdr>
          <w:divsChild>
            <w:div w:id="1638796109">
              <w:marLeft w:val="0"/>
              <w:marRight w:val="0"/>
              <w:marTop w:val="0"/>
              <w:marBottom w:val="0"/>
              <w:divBdr>
                <w:top w:val="none" w:sz="0" w:space="0" w:color="auto"/>
                <w:left w:val="none" w:sz="0" w:space="0" w:color="auto"/>
                <w:bottom w:val="none" w:sz="0" w:space="0" w:color="auto"/>
                <w:right w:val="none" w:sz="0" w:space="0" w:color="auto"/>
              </w:divBdr>
              <w:divsChild>
                <w:div w:id="167899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Users/marcpalomercadenas/Desktop/TFG/TFG/TFG.docx" TargetMode="External"/><Relationship Id="rId18" Type="http://schemas.openxmlformats.org/officeDocument/2006/relationships/image" Target="media/image5.jp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jpe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image" Target="media/image22.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file:////Users/marcpalomercadenas/Desktop/TFG/TFG/TFG.docx" TargetMode="External"/><Relationship Id="rId22" Type="http://schemas.openxmlformats.org/officeDocument/2006/relationships/hyperlink" Target="https://en.wikipedia.org/wiki/Acetylcholinesterase_inhibitor" TargetMode="External"/><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EFEBD2B-5812-F243-ADBE-006AB95DC09C}">
  <we:reference id="f78a3046-9e99-4300-aa2b-5814002b01a2" version="1.35.0.0" store="EXCatalog" storeType="EXCatalog"/>
  <we:alternateReferences>
    <we:reference id="WA104382081" version="1.35.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ksj</b:Tag>
    <b:SourceType>Book</b:SourceType>
    <b:Guid>{C166868C-CDB0-CE4A-9A3C-F85091E6B4BE}</b:Guid>
    <b:Author>
      <b:Author>
        <b:NameList>
          <b:Person>
            <b:Last>ksjdc</b:Last>
          </b:Person>
        </b:NameList>
      </b:Author>
    </b:Author>
    <b:Title>akfjvbakjv</b:Title>
    <b:City>awl</b:City>
    <b:RefOrder>11</b:RefOrder>
  </b:Source>
  <b:Source>
    <b:Tag>Matle</b:Tag>
    <b:SourceType>Book</b:SourceType>
    <b:Guid>{B1342760-1221-A44A-8B15-ABBF0C94408A}</b:Guid>
    <b:Author>
      <b:Author>
        <b:NameList>
          <b:Person>
            <b:Last>Mathur S</b:Last>
            <b:First>Patel</b:First>
            <b:Middle>J, Goldstein S, et al.</b:Middle>
          </b:Person>
        </b:NameList>
      </b:Author>
    </b:Author>
    <b:Title>Bispectral Index.</b:Title>
    <b:City>StatPearls [Internet]. Treasure Island (FL)</b:City>
    <b:Publisher>StatPearls Publishing; </b:Publisher>
    <b:Year>2021 Jan-. Available</b:Year>
    <b:RefOrder>1</b:RefOrder>
  </b:Source>
  <b:Source>
    <b:Tag>Sid21</b:Tag>
    <b:SourceType>DocumentFromInternetSite</b:SourceType>
    <b:Guid>{717A0154-CEF9-9A4B-B90D-15225AC6248A}</b:Guid>
    <b:LCID>en-GB</b:LCID>
    <b:Author>
      <b:Author>
        <b:NameList>
          <b:Person>
            <b:Last>Siddiqui BA</b:Last>
            <b:First>Kim</b:First>
            <b:Middle>PY.</b:Middle>
          </b:Person>
        </b:NameList>
      </b:Author>
    </b:Author>
    <b:Title>Anesthesia Stages.</b:Title>
    <b:Publisher>Treasure Island (FL): StatPearls Publishing; </b:Publisher>
    <b:Year>2021</b:Year>
    <b:InternetSiteTitle>NCBI</b:InternetSiteTitle>
    <b:URL>https://www.ncbi.nlm.nih.gov/books/NBK557596/</b:URL>
    <b:Month>January</b:Month>
    <b:RefOrder>3</b:RefOrder>
  </b:Source>
  <b:Source>
    <b:Tag>Eme10</b:Tag>
    <b:SourceType>Report</b:SourceType>
    <b:Guid>{85F45774-EA2D-BE42-A61C-31BCB7F800C4}</b:Guid>
    <b:Author>
      <b:Author>
        <b:NameList>
          <b:Person>
            <b:Last>Emery N. Brown</b:Last>
            <b:First>M.D.,</b:First>
            <b:Middle>Ph.D., Ralph Lydic, Ph.D., and Nicholas D. Schiff, M.D</b:Middle>
          </b:Person>
        </b:NameList>
      </b:Author>
    </b:Author>
    <b:Title>General Anesthesia, Sleep, and Coma</b:Title>
    <b:InternetSiteTitle>NCBI</b:InternetSiteTitle>
    <b:URL>https://www.ncbi.nlm.nih.gov/pmc/articles/PMC3162622/#R10</b:URL>
    <b:Year>2010</b:Year>
    <b:Publisher>NIH</b:Publisher>
    <b:RefOrder>4</b:RefOrder>
  </b:Source>
  <b:Source>
    <b:Tag>Khu13</b:Tag>
    <b:SourceType>BookSection</b:SourceType>
    <b:Guid>{2F21D958-99B6-8740-96FA-0CE89870CEDB}</b:Guid>
    <b:Author>
      <b:Author>
        <b:NameList>
          <b:Person>
            <b:Last>Khurram Saleem Khan</b:Last>
            <b:First>FCAI</b:First>
            <b:Middle>FJFICMI, Ivan Hayes, FCAI FJFICMANZ, Donal J Buggy</b:Middle>
          </b:Person>
        </b:NameList>
      </b:Author>
    </b:Author>
    <b:Title>Pharmacology of anaesthetic agents I: intravenous anaesthetic agents</b:Title>
    <b:Year>Sept. 2013</b:Year>
    <b:BookTitle>Continuing Education in Anaesthesia Critical Care &amp; Pain</b:BookTitle>
    <b:Pages>100-105</b:Pages>
    <b:RefOrder>5</b:RefOrder>
  </b:Source>
  <b:Source>
    <b:Tag>Gua05</b:Tag>
    <b:SourceType>JournalArticle</b:SourceType>
    <b:Guid>{BB35ED00-CAEB-BA4E-A190-0EB8096765F0}</b:Guid>
    <b:Author>
      <b:Author>
        <b:NameList>
          <b:Person>
            <b:Last>Guarracino F</b:Last>
            <b:First>Lapolla</b:First>
            <b:Middle>F, Cariello C, Danella A, Doroni L, Baldassarri R, Boldrini A</b:Middle>
          </b:Person>
        </b:NameList>
      </b:Author>
    </b:Author>
    <b:Title>Target controlled infusion: TCI.</b:Title>
    <b:Year>2005</b:Year>
    <b:JournalName>EDIZIONI MINERVA MEDICA</b:JournalName>
    <b:RefOrder>6</b:RefOrder>
  </b:Source>
  <b:Source>
    <b:Tag>Seb04</b:Tag>
    <b:SourceType>InternetSite</b:SourceType>
    <b:Guid>{B51C219D-544F-7D4A-AEDC-12CDFFF2BD55}</b:Guid>
    <b:Title>The incidence of awareness during anesthesia: a multicenter United States study</b:Title>
    <b:Year>Anesth Analg. 2004</b:Year>
    <b:Author>
      <b:Author>
        <b:NameList>
          <b:Person>
            <b:Last>Sebel PS</b:Last>
            <b:First>Bowdle</b:First>
            <b:Middle>TA, Ghoneim MM, Rampil IJ, Padilla RE, Gan TJ, Domino KB</b:Middle>
          </b:Person>
        </b:NameList>
      </b:Author>
    </b:Author>
    <b:InternetSiteTitle>PubMed</b:InternetSiteTitle>
    <b:URL>https://pubmed.ncbi.nlm.nih.gov/15333419/</b:URL>
    <b:RefOrder>10</b:RefOrder>
  </b:Source>
  <b:Source>
    <b:Tag>Smiry</b:Tag>
    <b:SourceType>Report</b:SourceType>
    <b:Guid>{113C740F-6978-4848-A902-219DA0A5CABF}</b:Guid>
    <b:Title>General Anesthesia for Surgeons.</b:Title>
    <b:Year>2021</b:Year>
    <b:Author>
      <b:Author>
        <b:NameList>
          <b:Person>
            <b:Last>Smith G</b:Last>
            <b:First>D'Cruz</b:First>
            <b:Middle>JR, Rondeau B, et al.</b:Middle>
          </b:Person>
        </b:NameList>
      </b:Author>
    </b:Author>
    <b:Publisher>StatPearls. Treasure Island (FL): StatPearls Publishing;</b:Publisher>
    <b:RefOrder>2</b:RefOrder>
  </b:Source>
  <b:Source>
    <b:Tag>Gua051</b:Tag>
    <b:SourceType>Report</b:SourceType>
    <b:Guid>{EE0BD0A7-6948-A544-92A4-21960B365F3C}</b:Guid>
    <b:Author>
      <b:Author>
        <b:NameList>
          <b:Person>
            <b:Last>Guarracino F</b:Last>
            <b:First>Lapolla</b:First>
            <b:Middle>F, Cariello C, Danella A, Doroni L, Baldassarri R, Boldrini A</b:Middle>
          </b:Person>
        </b:NameList>
      </b:Author>
    </b:Author>
    <b:Title>Target controlled infusion: TCI.</b:Title>
    <b:Publisher>Minerva Anestesiol. </b:Publisher>
    <b:Year>2005</b:Year>
    <b:RefOrder>8</b:RefOrder>
  </b:Source>
  <b:Source>
    <b:Tag>Tot18</b:Tag>
    <b:SourceType>Report</b:SourceType>
    <b:Guid>{9927240B-CD33-A84D-A65A-95D6B8B57EDD}</b:Guid>
    <b:Title>Total Intravenous Anesthesia (Tiva)- A Brief Review.</b:Title>
    <b:Publisher>Pharma Sci Analytical Res J.</b:Publisher>
    <b:Year>2018</b:Year>
    <b:RefOrder>7</b:RefOrder>
  </b:Source>
  <b:Source>
    <b:Tag>Mer03</b:Tag>
    <b:SourceType>Report</b:SourceType>
    <b:Guid>{CD60ED06-AA79-9642-AD7A-BED1C0CA12AD}</b:Guid>
    <b:Author>
      <b:Author>
        <b:NameList>
          <b:Person>
            <b:Last>Mertens MJ</b:Last>
            <b:First>Olofsen</b:First>
            <b:Middle>E, Engbers FH, Burm AG, Bovill JG, Vuyk</b:Middle>
          </b:Person>
        </b:NameList>
      </b:Author>
    </b:Author>
    <b:Title>Propofol reduces perioperative remifentanil requirements in a synergistic manner: response surface modeling of perioperative remifentanil-propofol interactions.</b:Title>
    <b:Publisher>Anesthesiology</b:Publisher>
    <b:Year>2003</b:Year>
    <b:RefOrder>9</b:RefOrder>
  </b:Source>
  <b:Source>
    <b:Tag>Jas03</b:Tag>
    <b:SourceType>Report</b:SourceType>
    <b:Guid>{F7221CCB-472F-D84E-89CC-20A77F27BEC4}</b:Guid>
    <b:Author>
      <b:Author>
        <b:NameList>
          <b:Person>
            <b:Last>Jason A. Campagna</b:Last>
            <b:First>M.D.,</b:First>
            <b:Middle>Ph.D., Keith W. Miller, D.Phil., and Stuart A. Forman, M.D., Ph.D.</b:Middle>
          </b:Person>
        </b:NameList>
      </b:Author>
    </b:Author>
    <b:Title>Mechanisms of Actions of Inhaled Anesthetics </b:Title>
    <b:Publisher>N Engl J Med </b:Publisher>
    <b:Year>2003</b:Year>
    <b:RefOrder>7</b:RefOrder>
  </b:Source>
  <b:Source>
    <b:Tag>Hug10</b:Tag>
    <b:SourceType>Report</b:SourceType>
    <b:Guid>{AA387A6E-C344-7F47-A793-83DD5629C02C}</b:Guid>
    <b:Author>
      <b:Author>
        <b:NameList>
          <b:Person>
            <b:Last>Hemmings HC Jr</b:Last>
            <b:First>Akabas</b:First>
            <b:Middle>MH, Goldstein PA, Trudell JR, Orser BA, Harrison NL.</b:Middle>
          </b:Person>
        </b:NameList>
      </b:Author>
    </b:Author>
    <b:Title>Emerging molecular mechanisms of general anesthetic action</b:Title>
    <b:Publisher>Trends in pharmacological sciences</b:Publisher>
    <b:Year>(2005)</b:Year>
    <b:RefOrder>8</b:RefOrder>
  </b:Source>
  <b:Source>
    <b:Tag>Hem05</b:Tag>
    <b:SourceType>Report</b:SourceType>
    <b:Guid>{94A87D8D-E00D-6647-920E-9E2A6318D736}</b:Guid>
    <b:Author>
      <b:Author>
        <b:NameList>
          <b:Person>
            <b:Last>Hemmings HC Jr</b:Last>
            <b:First>Akabas</b:First>
            <b:Middle>MH, Goldstein PA, Trudell JR, Orser BA, Harrison NL.</b:Middle>
          </b:Person>
        </b:NameList>
      </b:Author>
    </b:Author>
    <b:Title>Emerging molecular mechanisms of general anesthetic action.</b:Title>
    <b:Publisher>Trends Pharmacol Sci.</b:Publisher>
    <b:Year>2005</b:Year>
    <b:RefOrder>9</b:RefOrder>
  </b:Source>
  <b:Source>
    <b:Tag>Sri20</b:Tag>
    <b:SourceType>Report</b:SourceType>
    <b:Guid>{5758D42E-DDC5-0548-92FC-5DBC01A64839}</b:Guid>
    <b:Author>
      <b:Author>
        <b:NameList>
          <b:Person>
            <b:Last>Srinivasa N Raja</b:Last>
            <b:First>Daniel</b:First>
            <b:Middle>B Carr , Milton Cohen , Nanna B Finnerup , Herta Flor , Stephen Gibson , Francis J Keefe , Jeffrey S Mogil , Matthias Ringkamp , Kathleen A Sluka , Xue-Jun Song , Bonnie Stevens , Mark D Sullivan , Perri R Tut</b:Middle>
          </b:Person>
        </b:NameList>
      </b:Author>
    </b:Author>
    <b:Title>The revised International Association for the Study of Pain definition of pain: concepts, challenges, and compromises</b:Title>
    <b:Publisher>nternational Association for the Study of Pain.</b:Publisher>
    <b:Year>2020</b:Year>
    <b:RefOrder>10</b:RefOrder>
  </b:Source>
  <b:Source>
    <b:Tag>Rob09</b:Tag>
    <b:SourceType>Report</b:SourceType>
    <b:Guid>{7D6BAC65-F759-994D-83A6-1F863E27A1BE}</b:Guid>
    <b:Author>
      <b:Author>
        <b:NameList>
          <b:Person>
            <b:Last>Robert A. Veselis</b:Last>
            <b:First>M.D.</b:First>
            <b:Middle>[Professor]1,2, Kane O. Pryor, M.D. [Assistant Professor]2,1, Ruth A. Reinsel, Ph.D. [Assistant Attending Psychologist]1, Yuelin Li, Ph.D. [Assistant Attending Behavioral Scientist]3, Meghana Mehta, M.S. [Programmer Analyst]1, and</b:Middle>
          </b:Person>
        </b:NameList>
      </b:Author>
    </b:Author>
    <b:Title>Propofol and midazolam inhibit conscious memory processes very soon after encoding: An event related potential study of familiarity and recollection in volunteers</b:Title>
    <b:Year>2009</b:Year>
    <b:RefOrder>11</b:RefOrder>
  </b:Source>
  <b:Source>
    <b:Tag>Rob091</b:Tag>
    <b:SourceType>Report</b:SourceType>
    <b:Guid>{AC518B2A-8836-514D-BEF1-7B76465492B8}</b:Guid>
    <b:Author>
      <b:Author>
        <b:NameList>
          <b:Person>
            <b:Last>Robert A. Veselis</b:Last>
            <b:First>M.D.</b:First>
            <b:Middle>[Professor]1,2, Kane O. Pryor, M.D. [Assistant Professor]2,1, Ruth A. Reinsel, Ph.D. [Assistant Attending Psychologist]1, Yuelin Li, Ph.D. [Assistant Attending Behavioral Scientist]3, Meghana Mehta, M.S. [Programmer Analyst]1, and</b:Middle>
          </b:Person>
        </b:NameList>
      </b:Author>
    </b:Author>
    <b:Title>Propofol and midazolam inhibit conscious memory processes very soon after encoding: An event related potential study of familiarity and recollection in volunteers</b:Title>
    <b:Publisher>Anaesthesiology</b:Publisher>
    <b:Year>2009</b:Year>
    <b:RefOrder>12</b:RefOrder>
  </b:Source>
  <b:Source>
    <b:Tag>Ram21</b:Tag>
    <b:SourceType>Report</b:SourceType>
    <b:Guid>{7916FEA4-B679-094B-B94E-5267EB2A96DD}</b:Guid>
    <b:Author>
      <b:Author>
        <b:NameList>
          <b:Person>
            <b:Last>Ramakrishnan S</b:Last>
            <b:First>De</b:First>
            <b:Middle>Jesus O.</b:Middle>
          </b:Person>
        </b:NameList>
      </b:Author>
    </b:Author>
    <b:Title>Akinesia</b:Title>
    <b:Publisher>StatPearls Publishing, Treasure Island (FL)</b:Publisher>
    <b:Year>2021</b:Year>
    <b:RefOrder>13</b:RefOrder>
  </b:Source>
  <b:Source>
    <b:Tag>DrG17</b:Tag>
    <b:SourceType>Report</b:SourceType>
    <b:Guid>{CB5F307A-578F-3847-9450-174DC255667C}</b:Guid>
    <b:Title>Pharmacokinetics of TIVA/TCI</b:Title>
    <b:Year>2017</b:Year>
    <b:Author>
      <b:Author>
        <b:NameList>
          <b:Person>
            <b:Last>Wilson</b:Last>
            <b:First>Dr</b:First>
            <b:Middle>Graeme</b:Middle>
          </b:Person>
        </b:NameList>
      </b:Author>
    </b:Author>
    <b:Publisher>UCT Department of Anaesthesia &amp; Perioperative Medicine</b:Publisher>
    <b:RefOrder>15</b:RefOrder>
  </b:Source>
  <b:Source>
    <b:Tag>Bri191</b:Tag>
    <b:SourceType>Report</b:SourceType>
    <b:Guid>{F981E93D-1B0B-F741-933B-68C71E7AB946}</b:Guid>
    <b:Author>
      <b:Author>
        <b:NameList>
          <b:Person>
            <b:Last>Brian J.Anderson</b:Last>
            <b:First>James</b:First>
            <b:Middle>Houghton</b:Middle>
          </b:Person>
        </b:NameList>
      </b:Author>
    </b:Author>
    <b:Title>Total Intravenous Anesthesia and Target-Controlled Infusion</b:Title>
    <b:Year>2019</b:Year>
    <b:RefOrder>17</b:RefOrder>
  </b:Source>
  <b:Source>
    <b:Tag>Roo14</b:Tag>
    <b:SourceType>Report</b:SourceType>
    <b:Guid>{A83BEDB0-AD2E-6744-A752-824E33F24553}</b:Guid>
    <b:Author>
      <b:Author>
        <b:NameList>
          <b:Person>
            <b:Last>Roop Kaw</b:Last>
            <b:First>MDa,*,</b:First>
            <b:Middle>Maged Argalious, MD, MBAb,Loutfi Aboussouan, MDb, Frances Chung, MBBS</b:Middle>
          </b:Person>
        </b:NameList>
      </b:Author>
    </b:Author>
    <b:Title>Obesity Hypoventilation Syndrome and Anesthesia Considerations</b:Title>
    <b:Year>2014</b:Year>
    <b:RefOrder>19</b:RefOrder>
  </b:Source>
  <b:Source>
    <b:Tag>Fol21</b:Tag>
    <b:SourceType>Report</b:SourceType>
    <b:Guid>{BC4B7F9A-CB65-7B4B-85DD-3B3AB400F53D}</b:Guid>
    <b:Author>
      <b:Author>
        <b:NameList>
          <b:Person>
            <b:Last>Folino TB</b:Last>
            <b:First>Muco</b:First>
            <b:Middle>E, Safadi AO, et al.</b:Middle>
          </b:Person>
        </b:NameList>
      </b:Author>
    </b:Author>
    <b:Title>Propophol</b:Title>
    <b:Publisher>Treasure Island (FL): StatPearls Publishing;</b:Publisher>
    <b:Year>2021</b:Year>
    <b:RefOrder>20</b:RefOrder>
  </b:Source>
  <b:Source>
    <b:Tag>Pat15</b:Tag>
    <b:SourceType>Report</b:SourceType>
    <b:Guid>{C55301E9-24C9-5342-AD19-F369BD6ADDF1}</b:Guid>
    <b:Author>
      <b:Author>
        <b:NameList>
          <b:Person>
            <b:Last>Patrick L. Purdon</b:Last>
            <b:First>Aaron</b:First>
            <b:Middle>Sampson, Kara J. Pavone, Emery N. Brown</b:Middle>
          </b:Person>
        </b:NameList>
      </b:Author>
    </b:Author>
    <b:Title>Clinical Electroencephalography for Anesthesiologists: Part I: Background and Basic Signatures.</b:Title>
    <b:Publisher>Anesthesiology</b:Publisher>
    <b:Year>2015</b:Year>
    <b:RefOrder>21</b:RefOrder>
  </b:Source>
  <b:Source>
    <b:Tag>PGu</b:Tag>
    <b:SourceType>Report</b:SourceType>
    <b:Guid>{8161737D-0C71-3942-8B79-40DF71B42DD7}</b:Guid>
    <b:Author>
      <b:Author>
        <b:NameList>
          <b:Person>
            <b:Last>P. Guldenmund</b:Last>
            <b:First>I.S.</b:First>
            <b:Middle>Gantner, K. Baquero, T. Das, A. Demertzi, P. Boveroux</b:Middle>
          </b:Person>
        </b:NameList>
      </b:Author>
    </b:Author>
    <b:Title>Propofol-Induced Frontal Cortex Disconnection: A Study of Resting-State Networks, Total Brain Connectivity, and Mean BOLD Signal Oscillation Frequencies</b:Title>
    <b:Year>2015</b:Year>
    <b:RefOrder>22</b:RefOrder>
  </b:Source>
  <b:Source xmlns:b="http://schemas.openxmlformats.org/officeDocument/2006/bibliography">
    <b:Tag>ohn13</b:Tag>
    <b:SourceType>Report</b:SourceType>
    <b:Guid>{BAC2661D-6ECC-C442-8046-5B486DA0EFF7}</b:Guid>
    <b:Author>
      <b:Author>
        <b:NameList>
          <b:Person>
            <b:Last>Butterworth</b:Last>
            <b:First>ohn</b:First>
            <b:Middle>F.</b:Middle>
          </b:Person>
        </b:NameList>
      </b:Author>
    </b:Author>
    <b:Title>Neuromuscular Blocking Agents. </b:Title>
    <b:Publisher>McGraw Hill</b:Publisher>
    <b:Year>2013</b:Year>
    <b:RefOrder>23</b:RefOrder>
  </b:Source>
  <b:Source>
    <b:Tag>Mar</b:Tag>
    <b:SourceType>InternetSite</b:SourceType>
    <b:Guid>{B31F754A-DB6A-F54E-A907-6A94957D66E3}</b:Guid>
    <b:Author>
      <b:Author>
        <b:NameList>
          <b:Person>
            <b:Last>Marieke Kruidering-Hall</b:Last>
            <b:First>PhD,&amp;</b:First>
            <b:Middle>Lundy Campbell, MD*</b:Middle>
          </b:Person>
        </b:NameList>
      </b:Author>
    </b:Author>
    <b:Title>Skeletal Muscle Relaxants</b:Title>
    <b:URL>https://basicmedicalkey.com/skeletal-muscle-relaxants/</b:URL>
    <b:Year>2016</b:Year>
    <b:RefOrder>24</b:RefOrder>
  </b:Source>
  <b:Source>
    <b:Tag>Neu</b:Tag>
    <b:SourceType>InternetSite</b:SourceType>
    <b:Guid>{311630D4-F819-9D45-B87A-B748217C6C1B}</b:Guid>
    <b:Title>Wikipedia</b:Title>
    <b:Author>
      <b:Author>
        <b:NameList>
          <b:Person>
            <b:First>Neuromuscular blocking agents</b:First>
          </b:Person>
        </b:NameList>
      </b:Author>
    </b:Author>
    <b:URL>https://en.wikipedia.org/wiki/Neuromuscular-blocking_drug#Non-depolarizing_blocking_agents</b:URL>
    <b:Year>2021</b:Year>
    <b:RefOrder>25</b:RefOrder>
  </b:Source>
  <b:Source>
    <b:Tag>Joa20</b:Tag>
    <b:SourceType>Report</b:SourceType>
    <b:Guid>{A10EF76D-49C1-704A-A8AB-03860F513512}</b:Guid>
    <b:Author>
      <b:Author>
        <b:NameList>
          <b:Person>
            <b:Last>Altès</b:Last>
            <b:First>Joan</b:First>
          </b:Person>
        </b:NameList>
      </b:Author>
    </b:Author>
    <b:Title>Machine learning prediction of adverse events in anaesthesia after laryngeal mask airway insertion</b:Title>
    <b:Year>2020</b:Year>
    <b:RefOrder>26</b:RefOrder>
  </b:Source>
  <b:Source>
    <b:Tag>Yas21</b:Tag>
    <b:SourceType>Report</b:SourceType>
    <b:Guid>{FE281BE2-F4D0-F442-9ECF-D79203774546}</b:Guid>
    <b:Title>Electrocardiogram </b:Title>
    <b:Year>2021</b:Year>
    <b:Author>
      <b:Author>
        <b:NameList>
          <b:Person>
            <b:Last>Yasar Sattar</b:Last>
            <b:First>Lovely</b:First>
            <b:Middle>Chhabra.</b:Middle>
          </b:Person>
        </b:NameList>
      </b:Author>
    </b:Author>
    <b:Publisher>Treasure Island (FL): StatPearls Publishing; </b:Publisher>
    <b:RefOrder>27</b:RefOrder>
  </b:Source>
  <b:Source>
    <b:Tag>Mat09</b:Tag>
    <b:SourceType>Report</b:SourceType>
    <b:Guid>{724299CC-8A9C-424C-9093-31F38D5173E2}</b:Guid>
    <b:Author>
      <b:Author>
        <b:NameList>
          <b:Person>
            <b:Last>Jeanne</b:Last>
            <b:First>Mathieu</b:First>
          </b:Person>
        </b:NameList>
      </b:Author>
    </b:Author>
    <b:Title>Heart rate variability during total intravenous anesthesia: effects of nociception and analgesia</b:Title>
    <b:Publisher>Autonomic Neuroscience</b:Publisher>
    <b:Year>2009</b:Year>
    <b:RefOrder>28</b:RefOrder>
  </b:Source>
  <b:Source>
    <b:Tag>Gbe10</b:Tag>
    <b:SourceType>Report</b:SourceType>
    <b:Guid>{61295F37-F377-F645-AC55-1DC031FF6B97}</b:Guid>
    <b:Author>
      <b:Author>
        <b:NameList>
          <b:Person>
            <b:Last>Gbenga Ogedegbe</b:Last>
            <b:First>MD</b:First>
            <b:Middle>and Thomas Pickering, MD</b:Middle>
          </b:Person>
        </b:NameList>
      </b:Author>
    </b:Author>
    <b:Title>Principles and techniques of blood pressure measurement </b:Title>
    <b:Publisher>Cardiology clinics, vol 28</b:Publisher>
    <b:Year>2010</b:Year>
    <b:RefOrder>29</b:RefOrder>
  </b:Source>
  <b:Source>
    <b:Tag>Kla</b:Tag>
    <b:SourceType>Report</b:SourceType>
    <b:Guid>{486870F9-F4AD-4E41-B83B-A9A5C2F7ABAA}</b:Guid>
    <b:Author>
      <b:Author>
        <b:NameList>
          <b:Person>
            <b:Last>Torp</b:Last>
            <b:First>Klaus</b:First>
            <b:Middle>D.</b:Middle>
          </b:Person>
          <b:Person>
            <b:Last>Modi</b:Last>
            <b:First>Pranav</b:First>
          </b:Person>
          <b:Person>
            <b:Last>Simon.</b:Last>
            <b:First>Leslie</b:First>
            <b:Middle>V.</b:Middle>
          </b:Person>
        </b:NameList>
      </b:Author>
    </b:Author>
    <b:Title>Pulse oximetry</b:Title>
    <b:Publisher>StatPearls Publishing LLC.</b:Publisher>
    <b:Year>2021</b:Year>
    <b:RefOrder>30</b:RefOrder>
  </b:Source>
  <b:Source>
    <b:Tag>Niran</b:Tag>
    <b:SourceType>Report</b:SourceType>
    <b:Guid>{C7DD9FA8-5EB8-DE45-9266-5C1550038520}</b:Guid>
    <b:Author>
      <b:Author>
        <b:NameList>
          <b:Person>
            <b:Last>Pandya</b:Last>
            <b:First>Nirzari</b:First>
            <b:Middle>K.</b:Middle>
          </b:Person>
          <b:Person>
            <b:Last>Sharma.</b:Last>
            <b:First>Sandeep</b:First>
          </b:Person>
        </b:NameList>
      </b:Author>
    </b:Author>
    <b:Title>Capnography And Pulse Oximetry</b:Title>
    <b:Publisher>StatPearls [Internet]. Treasure Island (FL): StatPearls Publishing;</b:Publisher>
    <b:Year>2021</b:Year>
    <b:RefOrder>31</b:RefOrder>
  </b:Source>
  <b:Source>
    <b:Tag>Pat151</b:Tag>
    <b:SourceType>Report</b:SourceType>
    <b:Guid>{17D14EDC-6773-3C46-A762-5ABB1B7325B9}</b:Guid>
    <b:Title>Electroencephalography for Anesthesiologists: Part I: Background and Basic Signatures.</b:Title>
    <b:Publisher>Anesthesiology</b:Publisher>
    <b:Year>2015</b:Year>
    <b:Author>
      <b:Author>
        <b:NameList>
          <b:Person>
            <b:Last>Patrick L. Purdon</b:Last>
            <b:First>Aaron</b:First>
            <b:Middle>Sampson, Kara J. Pavone, Emery N. Brown</b:Middle>
          </b:Person>
        </b:NameList>
      </b:Author>
    </b:Author>
    <b:RefOrder>32</b:RefOrder>
  </b:Source>
  <b:Source>
    <b:Tag>Maa03</b:Tag>
    <b:SourceType>Report</b:SourceType>
    <b:Guid>{2C60011F-092E-F948-92D2-1B72BED791F8}</b:Guid>
    <b:Author>
      <b:Author>
        <b:NameList>
          <b:Person>
            <b:Last>Shaker</b:Last>
            <b:First>Maan</b:First>
            <b:Middle>M.</b:Middle>
          </b:Person>
        </b:NameList>
      </b:Author>
    </b:Author>
    <b:Title>EEG Waves Classifier using Wavelet Transform and Fourier Transform </b:Title>
    <b:Publisher>World Academy of Science, Engineering and Technology 3</b:Publisher>
    <b:Year>2003</b:Year>
    <b:RefOrder>33</b:RefOrder>
  </b:Source>
  <b:Source>
    <b:Tag>Careb</b:Tag>
    <b:SourceType>Report</b:SourceType>
    <b:Guid>{37347ECE-E4CD-E745-BB62-AD304E240D58}</b:Guid>
    <b:Author>
      <b:Author>
        <b:NameList>
          <b:Person>
            <b:Last>Carlos Rogério Degrandi Oliveira</b:Last>
            <b:First>Wanderley</b:First>
            <b:Middle>Marques Bernardo , Victor Moisés Nunes</b:Middle>
          </b:Person>
        </b:NameList>
      </b:Author>
    </b:Author>
    <b:Title>Benefit of general anesthesia monitored by bispectral index compared with monitoring guided only by clinical parameters. Systematic review and meta-analysis</b:Title>
    <b:Publisher>Braz J Anesthesiol. </b:Publisher>
    <b:Year>2017 Jan-Feb</b:Year>
    <b:RefOrder>34</b:RefOrder>
  </b:Source>
  <b:Source>
    <b:Tag>Leo19</b:Tag>
    <b:SourceType>InternetSite</b:SourceType>
    <b:Guid>{5F0774A2-B73E-5748-93F6-1DE3A094821C}</b:Guid>
    <b:Title>pospeev.com</b:Title>
    <b:Year>2019</b:Year>
    <b:Author>
      <b:Author>
        <b:NameList>
          <b:Person>
            <b:Last>Pospeev</b:Last>
            <b:First>Leonid</b:First>
          </b:Person>
        </b:NameList>
      </b:Author>
    </b:Author>
    <b:URL>https://www.pospeev.com/post/types-of-mathematical-models</b:URL>
    <b:Month>October</b:Month>
    <b:Day>15</b:Day>
    <b:RefOrder>35</b:RefOrder>
  </b:Source>
  <b:Source>
    <b:Tag>SRI21</b:Tag>
    <b:SourceType>InternetSite</b:SourceType>
    <b:Guid>{A1BB2DDF-A9A1-C348-AC91-62491EA2F618}</b:Guid>
    <b:Author>
      <b:Author>
        <b:NameList>
          <b:Person>
            <b:Last>Parthasarathy</b:Last>
            <b:First>Sriram</b:First>
          </b:Person>
        </b:NameList>
      </b:Author>
    </b:Author>
    <b:Title>logianalytics.com</b:Title>
    <b:URL>https://www.logianalytics.com/predictive-analytics/what-is-predictive-analytics/</b:URL>
    <b:Year>2021</b:Year>
    <b:Month>September</b:Month>
    <b:Day>16</b:Day>
    <b:RefOrder>36</b:RefOrder>
  </b:Source>
  <b:Source>
    <b:Tag>Pus</b:Tag>
    <b:SourceType>BookSection</b:SourceType>
    <b:Guid>{11353686-D42F-9B48-AECB-CC186384C889}</b:Guid>
    <b:Title>Chapter 5 - Diagnosing of disease using machine learning. Subchapter 5.6.1. Support vector machine (SVM)</b:Title>
    <b:Author>
      <b:BookAuthor>
        <b:NameList>
          <b:Person>
            <b:Last>Pushpa Singh</b:Last>
            <b:First>Narendra</b:First>
            <b:Middle>Singh, Krishna Kant Singh, Akansha Singh</b:Middle>
          </b:Person>
        </b:NameList>
      </b:BookAuthor>
      <b:Author>
        <b:NameList>
          <b:Person>
            <b:Last>Pushpa Singh</b:Last>
            <b:First>Narendra</b:First>
            <b:Middle>Singh, Krishna Kant Singh, Akansha Singh</b:Middle>
          </b:Person>
        </b:NameList>
      </b:Author>
    </b:Author>
    <b:BookTitle>Machine Learning and the Internet of Medical Things in Healthcare</b:BookTitle>
    <b:Year>2021</b:Year>
    <b:RefOrder>37</b:RefOrder>
  </b:Source>
  <b:Source>
    <b:Tag>Sid20</b:Tag>
    <b:SourceType>BookSection</b:SourceType>
    <b:Guid>{248C725B-0786-944C-9C9C-7282A6CC4855}</b:Guid>
    <b:Author>
      <b:Author>
        <b:NameList>
          <b:Person>
            <b:Last>Siddharth Misra</b:Last>
            <b:First>Hao</b:First>
            <b:Middle>Li</b:Middle>
          </b:Person>
        </b:NameList>
      </b:Author>
    </b:Author>
    <b:Title>Chapter 9 - Noninvasive fracture characterization based on the classification of sonic wave travel tim. Subchapter 4.1.4. Random forest (RF) classifier</b:Title>
    <b:BookTitle>Machine Learning for Subsurface Characterization</b:BookTitle>
    <b:Publisher>Gulf Professional Publishing,</b:Publisher>
    <b:Year>2020</b:Year>
    <b:Pages>243-287</b:Pages>
    <b:RefOrder>38</b:RefOrder>
  </b:Source>
  <b:Source>
    <b:Tag>Nik21</b:Tag>
    <b:SourceType>InternetSite</b:SourceType>
    <b:Guid>{00CB740D-BFC9-7746-9F91-70EC822CB3AF}</b:Guid>
    <b:Title>A Complete Guide to the Random Forest Algorithm</b:Title>
    <b:Year>2021</b:Year>
    <b:Author>
      <b:Author>
        <b:NameList>
          <b:Person>
            <b:Last>Donges</b:Last>
            <b:First>Niklas</b:First>
          </b:Person>
        </b:NameList>
      </b:Author>
    </b:Author>
    <b:InternetSiteTitle>Built in Beta</b:InternetSiteTitle>
    <b:URL>https://builtin.com/data-science/random-forest-algorithm</b:URL>
    <b:Month>September </b:Month>
    <b:Day>16</b:Day>
    <b:RefOrder>39</b:RefOrder>
  </b:Source>
  <b:Source>
    <b:Tag>Pus211</b:Tag>
    <b:SourceType>BookSection</b:SourceType>
    <b:Guid>{9CE82A7F-EB6D-2A42-B56D-311A3D9163E6}</b:Guid>
    <b:Author>
      <b:Author>
        <b:NameList>
          <b:Person>
            <b:Last>Pushpa Singh</b:Last>
            <b:First>Narendra</b:First>
            <b:Middle>Singh, Krishna Kant Singh, Akansha Singh,</b:Middle>
          </b:Person>
        </b:NameList>
      </b:Author>
    </b:Author>
    <b:Title>Chapter 5 - Diagnosing of disease using machine learning. Subchapter 5.6.2. K-nearest neighbors (KNN)</b:Title>
    <b:BookTitle>Machine Learning and the Internet of Medical Things in Healthcare</b:BookTitle>
    <b:Publisher>Academic press</b:Publisher>
    <b:Year>2021</b:Year>
    <b:RefOrder>40</b:RefOrder>
  </b:Source>
  <b:Source>
    <b:Tag>Pus21</b:Tag>
    <b:SourceType>BookSection</b:SourceType>
    <b:Guid>{C012F5B6-7827-9142-BA91-437B0FC26EA6}</b:Guid>
    <b:Title>Chapter 5 - Diagnosing of disease using machine learning. Subchapter 5.5. Confusion matrix</b:Title>
    <b:Year>2021</b:Year>
    <b:Author>
      <b:Author>
        <b:NameList>
          <b:Person>
            <b:Last>Pushpa Singh</b:Last>
            <b:First>Narendra</b:First>
            <b:Middle>Singh, Krishna KantSingh, Akansha Singh</b:Middle>
          </b:Person>
        </b:NameList>
      </b:Author>
    </b:Author>
    <b:BookTitle>Machine Learning and the Internet of Medical Things in Healthcare</b:BookTitle>
    <b:RefOrder>41</b:RefOrder>
  </b:Source>
  <b:Source>
    <b:Tag>Tav19</b:Tag>
    <b:SourceType>InternetSite</b:SourceType>
    <b:Guid>{9952D0DA-B316-1242-87BE-DCFD7A87FCB9}</b:Guid>
    <b:Author>
      <b:Author>
        <b:Corporate>Tavish Srivastava</b:Corporate>
      </b:Author>
    </b:Author>
    <b:Title>11 Important Model Evaluation Metrics for Machine Learning Everyone should know</b:Title>
    <b:InternetSiteTitle>www.analyticsvidhya.com</b:InternetSiteTitle>
    <b:URL>https://www.analyticsvidhya.com/blog/2019/08/11-important-model-evaluation-error-metrics/#h2_17</b:URL>
    <b:Year>2019</b:Year>
    <b:Month>August</b:Month>
    <b:Day>6</b:Day>
    <b:RefOrder>42</b:RefOrder>
  </b:Source>
  <b:Source>
    <b:Tag>Tom06</b:Tag>
    <b:SourceType>BookSection</b:SourceType>
    <b:Guid>{4C9466B5-C27A-384A-A968-B7134D22015F}</b:Guid>
    <b:Author>
      <b:Author>
        <b:NameList>
          <b:Person>
            <b:Last>Fawcett</b:Last>
            <b:First>Tom</b:First>
          </b:Person>
        </b:NameList>
      </b:Author>
    </b:Author>
    <b:Title>An introduction to ROC analysis,  </b:Title>
    <b:BookTitle>Pattern Recognition Letters</b:BookTitle>
    <b:Year>2006</b:Year>
    <b:RefOrder>43</b:RefOrder>
  </b:Source>
  <b:Source>
    <b:Tag>Jai</b:Tag>
    <b:SourceType>InternetSite</b:SourceType>
    <b:Guid>{60BF605C-7A3A-DC4F-AA4B-F8C07C5C0DCE}</b:Guid>
    <b:Title>The ROC Curve: Unveiled</b:Title>
    <b:Author>
      <b:Author>
        <b:NameList>
          <b:Person>
            <b:Last>Zoronza</b:Last>
            <b:First>Jaime</b:First>
          </b:Person>
        </b:NameList>
      </b:Author>
    </b:Author>
    <b:InternetSiteTitle>towardsdatascience.com</b:InternetSiteTitle>
    <b:URL>https://towardsdatascience.com/the-roc-curve-unveiled-81296e1577b</b:URL>
    <b:RefOrder>44</b:RefOrder>
  </b:Source>
  <b:Source>
    <b:Tag>Patul</b:Tag>
    <b:SourceType>Report</b:SourceType>
    <b:Guid>{3DB8E067-D2D5-9D41-810C-137D509CDAC3}</b:Guid>
    <b:Title>Generalized Prediction of Unconsciousness during Propofol Anesthesia using 3D Convolutional Neural Networks. </b:Title>
    <b:Year>2020 Jul</b:Year>
    <b:Author>
      <b:Author>
        <b:NameList>
          <b:Person>
            <b:Last>Patlatzoglou K</b:Last>
            <b:First>Chennu</b:First>
            <b:Middle>S, Gosseries O, Bonhomme V, Wolff A, Laureys S.</b:Middle>
          </b:Person>
        </b:NameList>
      </b:Author>
    </b:Author>
    <b:Publisher>Biol Soc. </b:Publisher>
    <b:RefOrder>45</b:RefOrder>
  </b:Source>
  <b:Source>
    <b:Tag>Jes21</b:Tag>
    <b:SourceType>Report</b:SourceType>
    <b:Guid>{BDC1076C-EBA3-2C49-A0FE-F946E8596854}</b:Guid>
    <b:Author>
      <b:Author>
        <b:NameList>
          <b:Person>
            <b:Last>Jesus Pujol</b:Last>
            <b:First>Laura</b:First>
            <b:Middle>Blanco-Hinojo, Lluís Gallart, Luís Moltó, Gerard Martínez-Vilavella, Esther Vilà, Susana Pacreu, Irina Adalid, Joan Deus, Víctor Pérez-Sola, and Juan Fernández-Candil</b:Middle>
          </b:Person>
        </b:NameList>
      </b:Author>
    </b:Author>
    <b:Title>Largest scale dissociation of brain activity at propofol- induced loss of consciousness</b:Title>
    <b:Publisher>Sleep  Research Society</b:Publisher>
    <b:Year>2021</b:Year>
    <b:RefOrder>46</b:RefOrder>
  </b:Source>
  <b:Source>
    <b:Tag>Foo</b:Tag>
    <b:SourceType>InternetSite</b:SourceType>
    <b:Guid>{5C9C64B9-7C0A-AA48-8EFC-CAC14DF9C41A}</b:Guid>
    <b:Author>
      <b:Author>
        <b:NameList>
          <b:Person>
            <b:Last>FDA</b:Last>
          </b:Person>
        </b:NameList>
      </b:Author>
    </b:Author>
    <b:Title>fda.gov</b:Title>
    <b:InternetSiteTitle>US FDA Artificial Intelligence and Machine Learning Discussion Paper</b:InternetSiteTitle>
    <b:URL>https://www.fda.gov/files/medical%20devices/published/US-FDA-Artificial-Intelligence-and-Machine-Learning-Discussion-Paper.pdf</b:URL>
    <b:Year>2021</b:Year>
    <b:RefOrder>47</b:RefOrder>
  </b:Source>
  <b:Source>
    <b:Tag>Bri19</b:Tag>
    <b:SourceType>Report</b:SourceType>
    <b:Guid>{9333A27B-0298-6F47-8BAF-83833D340311}</b:Guid>
    <b:Author>
      <b:Author>
        <b:NameList>
          <b:Person>
            <b:Last>J.AndersonJamesHoughton</b:Last>
            <b:First>Brian</b:First>
          </b:Person>
        </b:NameList>
      </b:Author>
    </b:Author>
    <b:Title>Total Intravenous Anesthesia and Target-Controlled Infusion</b:Title>
    <b:Year>2019</b:Year>
    <b:RefOrder>50</b:RefOrder>
  </b:Source>
  <b:Source>
    <b:Tag>Nob21</b:Tag>
    <b:SourceType>InternetSite</b:SourceType>
    <b:Guid>{5B126784-89E5-2E4C-82AF-A2BB96A6232C}</b:Guid>
    <b:Title>Noble desktop</b:Title>
    <b:URL>https://www.nobledesktop.com/learn/git/git-branches</b:URL>
    <b:Year>2021</b:Year>
    <b:Month>October</b:Month>
    <b:Day>6</b:Day>
    <b:RefOrder>51</b:RefOrder>
  </b:Source>
  <b:Source>
    <b:Tag>IMD</b:Tag>
    <b:SourceType>InternetSite</b:SourceType>
    <b:Guid>{BD64FC02-14DE-2B4F-B5E2-1828C7230BAF}</b:Guid>
    <b:Author>
      <b:Author>
        <b:NameList>
          <b:Person>
            <b:Last>IMDRF</b:Last>
          </b:Person>
        </b:NameList>
      </b:Author>
    </b:Author>
    <b:URL>https://www.imdrf.org/</b:URL>
    <b:RefOrder>52</b:RefOrder>
  </b:Source>
</b:Sources>
</file>

<file path=customXml/itemProps1.xml><?xml version="1.0" encoding="utf-8"?>
<ds:datastoreItem xmlns:ds="http://schemas.openxmlformats.org/officeDocument/2006/customXml" ds:itemID="{55A3A8B2-B4E5-EB4C-8AED-F37CF9FD5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45</Pages>
  <Words>14449</Words>
  <Characters>82365</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PALOMER CADENAS</dc:creator>
  <cp:keywords/>
  <dc:description/>
  <cp:lastModifiedBy>MARC PALOMER CADENAS</cp:lastModifiedBy>
  <cp:revision>2</cp:revision>
  <dcterms:created xsi:type="dcterms:W3CDTF">2021-11-03T11:41:00Z</dcterms:created>
  <dcterms:modified xsi:type="dcterms:W3CDTF">2022-01-16T15:44:00Z</dcterms:modified>
</cp:coreProperties>
</file>