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44F441DE"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B03D1A">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B03D1A" w:rsidRPr="00B03D1A">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482CF232"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B03D1A">
              <w:rPr>
                <w:rFonts w:asciiTheme="minorHAnsi" w:hAnsiTheme="minorHAnsi" w:cstheme="minorHAnsi"/>
                <w:lang w:val="en-GB"/>
              </w:rPr>
              <w:t xml:space="preserve">OPC UA for </w:t>
            </w:r>
            <w:r w:rsidR="00B03D1A" w:rsidRPr="00B03D1A">
              <w:rPr>
                <w:rFonts w:asciiTheme="minorHAnsi" w:hAnsiTheme="minorHAnsi" w:cstheme="minorHAnsi"/>
                <w:color w:val="FF0000"/>
                <w:lang w:val="en-GB"/>
              </w:rPr>
              <w:t>Observability Export</w:t>
            </w:r>
            <w:r w:rsidRPr="00EC120D">
              <w:rPr>
                <w:rFonts w:asciiTheme="minorHAnsi" w:hAnsiTheme="minorHAnsi" w:cstheme="minorHAnsi"/>
                <w:lang w:val="en-GB"/>
              </w:rPr>
              <w:fldChar w:fldCharType="end"/>
            </w:r>
          </w:p>
          <w:p w14:paraId="06B274D7" w14:textId="74C68298"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B03D1A">
              <w:rPr>
                <w:rFonts w:asciiTheme="minorHAnsi" w:hAnsiTheme="minorHAnsi" w:cstheme="minorHAnsi"/>
                <w:lang w:val="en-GB"/>
              </w:rPr>
              <w:t xml:space="preserve">Part </w:t>
            </w:r>
            <w:r w:rsidR="00B03D1A" w:rsidRPr="00B03D1A">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B03D1A">
              <w:rPr>
                <w:rFonts w:asciiTheme="minorHAnsi" w:hAnsiTheme="minorHAnsi" w:cstheme="minorHAnsi"/>
                <w:color w:val="FF0000"/>
                <w:lang w:val="en-GB"/>
              </w:rPr>
              <w:t>Observability Export</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549C101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B03D1A">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B03D1A">
              <w:rPr>
                <w:rFonts w:asciiTheme="minorHAnsi" w:hAnsiTheme="minorHAnsi" w:cstheme="minorHAnsi"/>
                <w:sz w:val="40"/>
                <w:lang w:val="en-GB"/>
              </w:rPr>
              <w:t>0.2.0</w:t>
            </w:r>
            <w:r w:rsidRPr="00EC120D">
              <w:rPr>
                <w:rFonts w:asciiTheme="minorHAnsi" w:hAnsiTheme="minorHAnsi" w:cstheme="minorHAnsi"/>
                <w:sz w:val="40"/>
                <w:lang w:val="en-GB"/>
              </w:rPr>
              <w:fldChar w:fldCharType="end"/>
            </w:r>
          </w:p>
          <w:p w14:paraId="70176A3A" w14:textId="6A1362D8"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B03D1A">
              <w:rPr>
                <w:rFonts w:asciiTheme="minorHAnsi" w:hAnsiTheme="minorHAnsi" w:cstheme="minorHAnsi"/>
                <w:sz w:val="40"/>
                <w:lang w:val="en-GB"/>
              </w:rPr>
              <w:t>2026-07-29</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693F742A"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B03D1A">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2A5405B2" w:rsidR="00310476" w:rsidRPr="00EC120D" w:rsidRDefault="0079147C" w:rsidP="00067BE3">
            <w:fldSimple w:instr=" DOCPROPERTY  Title  \* MERGEFORMAT ">
              <w:r w:rsidR="00B03D1A">
                <w:t>OPC UA for Observability Export</w:t>
              </w:r>
            </w:fldSimple>
            <w:r w:rsidR="00310476" w:rsidRPr="00EC120D">
              <w:br/>
            </w:r>
            <w:fldSimple w:instr=" DOCPROPERTY  &quot;Part Number&quot;  \* MERGEFORMAT ">
              <w:r w:rsidR="00B03D1A">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B03D1A">
              <w:rPr>
                <w:bCs/>
              </w:rPr>
              <w:t>Observability Export</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52767F26" w:rsidR="00310476" w:rsidRPr="00EC120D" w:rsidRDefault="0079147C" w:rsidP="00067BE3">
            <w:fldSimple w:instr=" DOCPROPERTY &quot;Date Completed&quot; \* MERGEFORMAT ">
              <w:r w:rsidR="00B03D1A">
                <w:t>2026-07-29</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737F2A0E" w:rsidR="00310476" w:rsidRPr="00EC120D" w:rsidRDefault="0079147C" w:rsidP="00067BE3">
            <w:fldSimple w:instr=" DOCPROPERTY  OPCReleaseType  \* MERGEFORMAT ">
              <w:r w:rsidR="00B03D1A">
                <w:t>Draft</w:t>
              </w:r>
            </w:fldSimple>
            <w:fldSimple w:instr=" DOCPROPERTY &quot;OPCVersion&quot;  \* MERGEFORMAT ">
              <w:r w:rsidR="00B03D1A">
                <w:t>0.2.0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139FBD95"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B03D1A">
              <w:rPr>
                <w:noProof/>
                <w:sz w:val="18"/>
              </w:rPr>
              <w:t>OPC-UA-Observability-Export.docx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0482B47C" w:rsidR="00310476" w:rsidRPr="00EC120D" w:rsidRDefault="0079147C" w:rsidP="00067BE3">
            <w:fldSimple w:instr=" DOCPROPERTY  Company  \* MERGEFORMAT ">
              <w:r w:rsidR="00B03D1A">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E4CF263"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B03D1A">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284B5B95"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59C74A5A"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2AAB78FF"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6E22A68C"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7B61E391"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018E8C06"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77D5117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CAF5318"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493F21D4"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0F0E484E"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25DF2A55"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75F2F9F8" w14:textId="58418D24" w:rsidR="00B03D1A" w:rsidRDefault="00681801">
      <w:pPr>
        <w:pStyle w:val="TOC1"/>
        <w:rPr>
          <w:rFonts w:asciiTheme="minorHAnsi" w:eastAsiaTheme="minorEastAsia" w:hAnsiTheme="minorHAnsi" w:cstheme="minorBidi"/>
          <w:spacing w:val="0"/>
          <w:kern w:val="2"/>
          <w:sz w:val="24"/>
          <w:szCs w:val="24"/>
          <w:lang w:val="en-US" w:eastAsia="en-US"/>
          <w14:ligatures w14:val="standardContextual"/>
        </w:rPr>
      </w:pPr>
      <w:r>
        <w:fldChar w:fldCharType="begin"/>
      </w:r>
      <w:r>
        <w:instrText xml:space="preserve"> TOC \o "1-3" \h \z \u </w:instrText>
      </w:r>
      <w:r>
        <w:fldChar w:fldCharType="separate"/>
      </w:r>
      <w:hyperlink w:anchor="_Toc236987051" w:history="1">
        <w:r w:rsidR="00B03D1A" w:rsidRPr="006B00CF">
          <w:rPr>
            <w:rStyle w:val="Hyperlink"/>
          </w:rPr>
          <w:t>1</w:t>
        </w:r>
        <w:r w:rsidR="00B03D1A">
          <w:rPr>
            <w:rFonts w:asciiTheme="minorHAnsi" w:eastAsiaTheme="minorEastAsia" w:hAnsiTheme="minorHAnsi" w:cstheme="minorBidi"/>
            <w:spacing w:val="0"/>
            <w:kern w:val="2"/>
            <w:sz w:val="24"/>
            <w:szCs w:val="24"/>
            <w:lang w:val="en-US" w:eastAsia="en-US"/>
            <w14:ligatures w14:val="standardContextual"/>
          </w:rPr>
          <w:tab/>
        </w:r>
        <w:r w:rsidR="00B03D1A" w:rsidRPr="006B00CF">
          <w:rPr>
            <w:rStyle w:val="Hyperlink"/>
          </w:rPr>
          <w:t>Scope</w:t>
        </w:r>
        <w:r w:rsidR="00B03D1A">
          <w:rPr>
            <w:webHidden/>
          </w:rPr>
          <w:tab/>
        </w:r>
        <w:r w:rsidR="00B03D1A">
          <w:rPr>
            <w:webHidden/>
          </w:rPr>
          <w:fldChar w:fldCharType="begin"/>
        </w:r>
        <w:r w:rsidR="00B03D1A">
          <w:rPr>
            <w:webHidden/>
          </w:rPr>
          <w:instrText xml:space="preserve"> PAGEREF _Toc236987051 \h </w:instrText>
        </w:r>
        <w:r w:rsidR="00B03D1A">
          <w:rPr>
            <w:webHidden/>
          </w:rPr>
        </w:r>
        <w:r w:rsidR="00B03D1A">
          <w:rPr>
            <w:webHidden/>
          </w:rPr>
          <w:fldChar w:fldCharType="separate"/>
        </w:r>
        <w:r w:rsidR="00B03D1A">
          <w:rPr>
            <w:webHidden/>
          </w:rPr>
          <w:t>10</w:t>
        </w:r>
        <w:r w:rsidR="00B03D1A">
          <w:rPr>
            <w:webHidden/>
          </w:rPr>
          <w:fldChar w:fldCharType="end"/>
        </w:r>
      </w:hyperlink>
    </w:p>
    <w:p w14:paraId="056CA7C4" w14:textId="0A7579F6"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52" w:history="1">
        <w:r w:rsidRPr="006B00CF">
          <w:rPr>
            <w:rStyle w:val="Hyperlink"/>
          </w:rPr>
          <w:t>1.1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Motivation</w:t>
        </w:r>
        <w:r>
          <w:rPr>
            <w:webHidden/>
          </w:rPr>
          <w:tab/>
        </w:r>
        <w:r>
          <w:rPr>
            <w:webHidden/>
          </w:rPr>
          <w:fldChar w:fldCharType="begin"/>
        </w:r>
        <w:r>
          <w:rPr>
            <w:webHidden/>
          </w:rPr>
          <w:instrText xml:space="preserve"> PAGEREF _Toc236987052 \h </w:instrText>
        </w:r>
        <w:r>
          <w:rPr>
            <w:webHidden/>
          </w:rPr>
        </w:r>
        <w:r>
          <w:rPr>
            <w:webHidden/>
          </w:rPr>
          <w:fldChar w:fldCharType="separate"/>
        </w:r>
        <w:r>
          <w:rPr>
            <w:webHidden/>
          </w:rPr>
          <w:t>10</w:t>
        </w:r>
        <w:r>
          <w:rPr>
            <w:webHidden/>
          </w:rPr>
          <w:fldChar w:fldCharType="end"/>
        </w:r>
      </w:hyperlink>
    </w:p>
    <w:p w14:paraId="346CC9AB" w14:textId="0CE09B02"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53" w:history="1">
        <w:r w:rsidRPr="006B00CF">
          <w:rPr>
            <w:rStyle w:val="Hyperlink"/>
          </w:rPr>
          <w:t>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Normative references</w:t>
        </w:r>
        <w:r>
          <w:rPr>
            <w:webHidden/>
          </w:rPr>
          <w:tab/>
        </w:r>
        <w:r>
          <w:rPr>
            <w:webHidden/>
          </w:rPr>
          <w:fldChar w:fldCharType="begin"/>
        </w:r>
        <w:r>
          <w:rPr>
            <w:webHidden/>
          </w:rPr>
          <w:instrText xml:space="preserve"> PAGEREF _Toc236987053 \h </w:instrText>
        </w:r>
        <w:r>
          <w:rPr>
            <w:webHidden/>
          </w:rPr>
        </w:r>
        <w:r>
          <w:rPr>
            <w:webHidden/>
          </w:rPr>
          <w:fldChar w:fldCharType="separate"/>
        </w:r>
        <w:r>
          <w:rPr>
            <w:webHidden/>
          </w:rPr>
          <w:t>11</w:t>
        </w:r>
        <w:r>
          <w:rPr>
            <w:webHidden/>
          </w:rPr>
          <w:fldChar w:fldCharType="end"/>
        </w:r>
      </w:hyperlink>
    </w:p>
    <w:p w14:paraId="4C817931" w14:textId="734DF043"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54" w:history="1">
        <w:r w:rsidRPr="006B00CF">
          <w:rPr>
            <w:rStyle w:val="Hyperlink"/>
          </w:rPr>
          <w:t>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Terms, abbreviated terms and conventions</w:t>
        </w:r>
        <w:r>
          <w:rPr>
            <w:webHidden/>
          </w:rPr>
          <w:tab/>
        </w:r>
        <w:r>
          <w:rPr>
            <w:webHidden/>
          </w:rPr>
          <w:fldChar w:fldCharType="begin"/>
        </w:r>
        <w:r>
          <w:rPr>
            <w:webHidden/>
          </w:rPr>
          <w:instrText xml:space="preserve"> PAGEREF _Toc236987054 \h </w:instrText>
        </w:r>
        <w:r>
          <w:rPr>
            <w:webHidden/>
          </w:rPr>
        </w:r>
        <w:r>
          <w:rPr>
            <w:webHidden/>
          </w:rPr>
          <w:fldChar w:fldCharType="separate"/>
        </w:r>
        <w:r>
          <w:rPr>
            <w:webHidden/>
          </w:rPr>
          <w:t>13</w:t>
        </w:r>
        <w:r>
          <w:rPr>
            <w:webHidden/>
          </w:rPr>
          <w:fldChar w:fldCharType="end"/>
        </w:r>
      </w:hyperlink>
    </w:p>
    <w:p w14:paraId="1E131F00" w14:textId="005238C4"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55" w:history="1">
        <w:r w:rsidRPr="006B00CF">
          <w:rPr>
            <w:rStyle w:val="Hyperlink"/>
          </w:rPr>
          <w:t>3.1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Overview</w:t>
        </w:r>
        <w:r>
          <w:rPr>
            <w:webHidden/>
          </w:rPr>
          <w:tab/>
        </w:r>
        <w:r>
          <w:rPr>
            <w:webHidden/>
          </w:rPr>
          <w:fldChar w:fldCharType="begin"/>
        </w:r>
        <w:r>
          <w:rPr>
            <w:webHidden/>
          </w:rPr>
          <w:instrText xml:space="preserve"> PAGEREF _Toc236987055 \h </w:instrText>
        </w:r>
        <w:r>
          <w:rPr>
            <w:webHidden/>
          </w:rPr>
        </w:r>
        <w:r>
          <w:rPr>
            <w:webHidden/>
          </w:rPr>
          <w:fldChar w:fldCharType="separate"/>
        </w:r>
        <w:r>
          <w:rPr>
            <w:webHidden/>
          </w:rPr>
          <w:t>13</w:t>
        </w:r>
        <w:r>
          <w:rPr>
            <w:webHidden/>
          </w:rPr>
          <w:fldChar w:fldCharType="end"/>
        </w:r>
      </w:hyperlink>
    </w:p>
    <w:p w14:paraId="5E990071" w14:textId="71B42165"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56" w:history="1">
        <w:r w:rsidRPr="006B00CF">
          <w:rPr>
            <w:rStyle w:val="Hyperlink"/>
          </w:rPr>
          <w:t>3.2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 Export terms</w:t>
        </w:r>
        <w:r>
          <w:rPr>
            <w:webHidden/>
          </w:rPr>
          <w:tab/>
        </w:r>
        <w:r>
          <w:rPr>
            <w:webHidden/>
          </w:rPr>
          <w:fldChar w:fldCharType="begin"/>
        </w:r>
        <w:r>
          <w:rPr>
            <w:webHidden/>
          </w:rPr>
          <w:instrText xml:space="preserve"> PAGEREF _Toc236987056 \h </w:instrText>
        </w:r>
        <w:r>
          <w:rPr>
            <w:webHidden/>
          </w:rPr>
        </w:r>
        <w:r>
          <w:rPr>
            <w:webHidden/>
          </w:rPr>
          <w:fldChar w:fldCharType="separate"/>
        </w:r>
        <w:r>
          <w:rPr>
            <w:webHidden/>
          </w:rPr>
          <w:t>13</w:t>
        </w:r>
        <w:r>
          <w:rPr>
            <w:webHidden/>
          </w:rPr>
          <w:fldChar w:fldCharType="end"/>
        </w:r>
      </w:hyperlink>
    </w:p>
    <w:p w14:paraId="2EB2C6CB" w14:textId="7FB7CE8B"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57" w:history="1">
        <w:r w:rsidRPr="006B00CF">
          <w:rPr>
            <w:rStyle w:val="Hyperlink"/>
          </w:rPr>
          <w:t>3.3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Abbreviated terms</w:t>
        </w:r>
        <w:r>
          <w:rPr>
            <w:webHidden/>
          </w:rPr>
          <w:tab/>
        </w:r>
        <w:r>
          <w:rPr>
            <w:webHidden/>
          </w:rPr>
          <w:fldChar w:fldCharType="begin"/>
        </w:r>
        <w:r>
          <w:rPr>
            <w:webHidden/>
          </w:rPr>
          <w:instrText xml:space="preserve"> PAGEREF _Toc236987057 \h </w:instrText>
        </w:r>
        <w:r>
          <w:rPr>
            <w:webHidden/>
          </w:rPr>
        </w:r>
        <w:r>
          <w:rPr>
            <w:webHidden/>
          </w:rPr>
          <w:fldChar w:fldCharType="separate"/>
        </w:r>
        <w:r>
          <w:rPr>
            <w:webHidden/>
          </w:rPr>
          <w:t>13</w:t>
        </w:r>
        <w:r>
          <w:rPr>
            <w:webHidden/>
          </w:rPr>
          <w:fldChar w:fldCharType="end"/>
        </w:r>
      </w:hyperlink>
    </w:p>
    <w:p w14:paraId="1B812820" w14:textId="27BDCD4C"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58" w:history="1">
        <w:r w:rsidRPr="006B00CF">
          <w:rPr>
            <w:rStyle w:val="Hyperlink"/>
          </w:rPr>
          <w:t>3.4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Conventions used in this document</w:t>
        </w:r>
        <w:r>
          <w:rPr>
            <w:webHidden/>
          </w:rPr>
          <w:tab/>
        </w:r>
        <w:r>
          <w:rPr>
            <w:webHidden/>
          </w:rPr>
          <w:fldChar w:fldCharType="begin"/>
        </w:r>
        <w:r>
          <w:rPr>
            <w:webHidden/>
          </w:rPr>
          <w:instrText xml:space="preserve"> PAGEREF _Toc236987058 \h </w:instrText>
        </w:r>
        <w:r>
          <w:rPr>
            <w:webHidden/>
          </w:rPr>
        </w:r>
        <w:r>
          <w:rPr>
            <w:webHidden/>
          </w:rPr>
          <w:fldChar w:fldCharType="separate"/>
        </w:r>
        <w:r>
          <w:rPr>
            <w:webHidden/>
          </w:rPr>
          <w:t>14</w:t>
        </w:r>
        <w:r>
          <w:rPr>
            <w:webHidden/>
          </w:rPr>
          <w:fldChar w:fldCharType="end"/>
        </w:r>
      </w:hyperlink>
    </w:p>
    <w:p w14:paraId="44ED06F3" w14:textId="50486EC1"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059" w:history="1">
        <w:r w:rsidRPr="006B00CF">
          <w:rPr>
            <w:rStyle w:val="Hyperlink"/>
          </w:rPr>
          <w:t>3.4.1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Conventions for Node descriptions</w:t>
        </w:r>
        <w:r>
          <w:rPr>
            <w:webHidden/>
          </w:rPr>
          <w:tab/>
        </w:r>
        <w:r>
          <w:rPr>
            <w:webHidden/>
          </w:rPr>
          <w:fldChar w:fldCharType="begin"/>
        </w:r>
        <w:r>
          <w:rPr>
            <w:webHidden/>
          </w:rPr>
          <w:instrText xml:space="preserve"> PAGEREF _Toc236987059 \h </w:instrText>
        </w:r>
        <w:r>
          <w:rPr>
            <w:webHidden/>
          </w:rPr>
        </w:r>
        <w:r>
          <w:rPr>
            <w:webHidden/>
          </w:rPr>
          <w:fldChar w:fldCharType="separate"/>
        </w:r>
        <w:r>
          <w:rPr>
            <w:webHidden/>
          </w:rPr>
          <w:t>14</w:t>
        </w:r>
        <w:r>
          <w:rPr>
            <w:webHidden/>
          </w:rPr>
          <w:fldChar w:fldCharType="end"/>
        </w:r>
      </w:hyperlink>
    </w:p>
    <w:p w14:paraId="54308260" w14:textId="427F1C7E"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060" w:history="1">
        <w:r w:rsidRPr="006B00CF">
          <w:rPr>
            <w:rStyle w:val="Hyperlink"/>
          </w:rPr>
          <w:t>3.4.2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NodeIds and BrowseNames</w:t>
        </w:r>
        <w:r>
          <w:rPr>
            <w:webHidden/>
          </w:rPr>
          <w:tab/>
        </w:r>
        <w:r>
          <w:rPr>
            <w:webHidden/>
          </w:rPr>
          <w:fldChar w:fldCharType="begin"/>
        </w:r>
        <w:r>
          <w:rPr>
            <w:webHidden/>
          </w:rPr>
          <w:instrText xml:space="preserve"> PAGEREF _Toc236987060 \h </w:instrText>
        </w:r>
        <w:r>
          <w:rPr>
            <w:webHidden/>
          </w:rPr>
        </w:r>
        <w:r>
          <w:rPr>
            <w:webHidden/>
          </w:rPr>
          <w:fldChar w:fldCharType="separate"/>
        </w:r>
        <w:r>
          <w:rPr>
            <w:webHidden/>
          </w:rPr>
          <w:t>17</w:t>
        </w:r>
        <w:r>
          <w:rPr>
            <w:webHidden/>
          </w:rPr>
          <w:fldChar w:fldCharType="end"/>
        </w:r>
      </w:hyperlink>
    </w:p>
    <w:p w14:paraId="64067E81" w14:textId="1B22F804"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061" w:history="1">
        <w:r w:rsidRPr="006B00CF">
          <w:rPr>
            <w:rStyle w:val="Hyperlink"/>
          </w:rPr>
          <w:t>3.4.3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Common Attributes</w:t>
        </w:r>
        <w:r>
          <w:rPr>
            <w:webHidden/>
          </w:rPr>
          <w:tab/>
        </w:r>
        <w:r>
          <w:rPr>
            <w:webHidden/>
          </w:rPr>
          <w:fldChar w:fldCharType="begin"/>
        </w:r>
        <w:r>
          <w:rPr>
            <w:webHidden/>
          </w:rPr>
          <w:instrText xml:space="preserve"> PAGEREF _Toc236987061 \h </w:instrText>
        </w:r>
        <w:r>
          <w:rPr>
            <w:webHidden/>
          </w:rPr>
        </w:r>
        <w:r>
          <w:rPr>
            <w:webHidden/>
          </w:rPr>
          <w:fldChar w:fldCharType="separate"/>
        </w:r>
        <w:r>
          <w:rPr>
            <w:webHidden/>
          </w:rPr>
          <w:t>18</w:t>
        </w:r>
        <w:r>
          <w:rPr>
            <w:webHidden/>
          </w:rPr>
          <w:fldChar w:fldCharType="end"/>
        </w:r>
      </w:hyperlink>
    </w:p>
    <w:p w14:paraId="68300EB3" w14:textId="0F0239D6"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062" w:history="1">
        <w:r w:rsidRPr="006B00CF">
          <w:rPr>
            <w:rStyle w:val="Hyperlink"/>
          </w:rPr>
          <w:t>3.4.4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Structures</w:t>
        </w:r>
        <w:r>
          <w:rPr>
            <w:webHidden/>
          </w:rPr>
          <w:tab/>
        </w:r>
        <w:r>
          <w:rPr>
            <w:webHidden/>
          </w:rPr>
          <w:fldChar w:fldCharType="begin"/>
        </w:r>
        <w:r>
          <w:rPr>
            <w:webHidden/>
          </w:rPr>
          <w:instrText xml:space="preserve"> PAGEREF _Toc236987062 \h </w:instrText>
        </w:r>
        <w:r>
          <w:rPr>
            <w:webHidden/>
          </w:rPr>
        </w:r>
        <w:r>
          <w:rPr>
            <w:webHidden/>
          </w:rPr>
          <w:fldChar w:fldCharType="separate"/>
        </w:r>
        <w:r>
          <w:rPr>
            <w:webHidden/>
          </w:rPr>
          <w:t>20</w:t>
        </w:r>
        <w:r>
          <w:rPr>
            <w:webHidden/>
          </w:rPr>
          <w:fldChar w:fldCharType="end"/>
        </w:r>
      </w:hyperlink>
    </w:p>
    <w:p w14:paraId="16B0E230" w14:textId="13ACA50B"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63" w:history="1">
        <w:r w:rsidRPr="006B00CF">
          <w:rPr>
            <w:rStyle w:val="Hyperlink"/>
          </w:rPr>
          <w:t>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General information to Observability Export and OPC UA</w:t>
        </w:r>
        <w:r>
          <w:rPr>
            <w:webHidden/>
          </w:rPr>
          <w:tab/>
        </w:r>
        <w:r>
          <w:rPr>
            <w:webHidden/>
          </w:rPr>
          <w:fldChar w:fldCharType="begin"/>
        </w:r>
        <w:r>
          <w:rPr>
            <w:webHidden/>
          </w:rPr>
          <w:instrText xml:space="preserve"> PAGEREF _Toc236987063 \h </w:instrText>
        </w:r>
        <w:r>
          <w:rPr>
            <w:webHidden/>
          </w:rPr>
        </w:r>
        <w:r>
          <w:rPr>
            <w:webHidden/>
          </w:rPr>
          <w:fldChar w:fldCharType="separate"/>
        </w:r>
        <w:r>
          <w:rPr>
            <w:webHidden/>
          </w:rPr>
          <w:t>20</w:t>
        </w:r>
        <w:r>
          <w:rPr>
            <w:webHidden/>
          </w:rPr>
          <w:fldChar w:fldCharType="end"/>
        </w:r>
      </w:hyperlink>
    </w:p>
    <w:p w14:paraId="1AE21A44" w14:textId="16E3935C"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64" w:history="1">
        <w:r w:rsidRPr="006B00CF">
          <w:rPr>
            <w:rStyle w:val="Hyperlink"/>
          </w:rPr>
          <w:t>4.1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Introduction to Observability Export</w:t>
        </w:r>
        <w:r>
          <w:rPr>
            <w:webHidden/>
          </w:rPr>
          <w:tab/>
        </w:r>
        <w:r>
          <w:rPr>
            <w:webHidden/>
          </w:rPr>
          <w:fldChar w:fldCharType="begin"/>
        </w:r>
        <w:r>
          <w:rPr>
            <w:webHidden/>
          </w:rPr>
          <w:instrText xml:space="preserve"> PAGEREF _Toc236987064 \h </w:instrText>
        </w:r>
        <w:r>
          <w:rPr>
            <w:webHidden/>
          </w:rPr>
        </w:r>
        <w:r>
          <w:rPr>
            <w:webHidden/>
          </w:rPr>
          <w:fldChar w:fldCharType="separate"/>
        </w:r>
        <w:r>
          <w:rPr>
            <w:webHidden/>
          </w:rPr>
          <w:t>20</w:t>
        </w:r>
        <w:r>
          <w:rPr>
            <w:webHidden/>
          </w:rPr>
          <w:fldChar w:fldCharType="end"/>
        </w:r>
      </w:hyperlink>
    </w:p>
    <w:p w14:paraId="6F165979" w14:textId="0E6B3DB3"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65" w:history="1">
        <w:r w:rsidRPr="006B00CF">
          <w:rPr>
            <w:rStyle w:val="Hyperlink"/>
          </w:rPr>
          <w:t>4.2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Introduction to OPC Unified Architecture</w:t>
        </w:r>
        <w:r>
          <w:rPr>
            <w:webHidden/>
          </w:rPr>
          <w:tab/>
        </w:r>
        <w:r>
          <w:rPr>
            <w:webHidden/>
          </w:rPr>
          <w:fldChar w:fldCharType="begin"/>
        </w:r>
        <w:r>
          <w:rPr>
            <w:webHidden/>
          </w:rPr>
          <w:instrText xml:space="preserve"> PAGEREF _Toc236987065 \h </w:instrText>
        </w:r>
        <w:r>
          <w:rPr>
            <w:webHidden/>
          </w:rPr>
        </w:r>
        <w:r>
          <w:rPr>
            <w:webHidden/>
          </w:rPr>
          <w:fldChar w:fldCharType="separate"/>
        </w:r>
        <w:r>
          <w:rPr>
            <w:webHidden/>
          </w:rPr>
          <w:t>21</w:t>
        </w:r>
        <w:r>
          <w:rPr>
            <w:webHidden/>
          </w:rPr>
          <w:fldChar w:fldCharType="end"/>
        </w:r>
      </w:hyperlink>
    </w:p>
    <w:p w14:paraId="47736EB1" w14:textId="595F053B"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066" w:history="1">
        <w:r w:rsidRPr="006B00CF">
          <w:rPr>
            <w:rStyle w:val="Hyperlink"/>
          </w:rPr>
          <w:t>4.2.1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What is OPC UA?</w:t>
        </w:r>
        <w:r>
          <w:rPr>
            <w:webHidden/>
          </w:rPr>
          <w:tab/>
        </w:r>
        <w:r>
          <w:rPr>
            <w:webHidden/>
          </w:rPr>
          <w:fldChar w:fldCharType="begin"/>
        </w:r>
        <w:r>
          <w:rPr>
            <w:webHidden/>
          </w:rPr>
          <w:instrText xml:space="preserve"> PAGEREF _Toc236987066 \h </w:instrText>
        </w:r>
        <w:r>
          <w:rPr>
            <w:webHidden/>
          </w:rPr>
        </w:r>
        <w:r>
          <w:rPr>
            <w:webHidden/>
          </w:rPr>
          <w:fldChar w:fldCharType="separate"/>
        </w:r>
        <w:r>
          <w:rPr>
            <w:webHidden/>
          </w:rPr>
          <w:t>21</w:t>
        </w:r>
        <w:r>
          <w:rPr>
            <w:webHidden/>
          </w:rPr>
          <w:fldChar w:fldCharType="end"/>
        </w:r>
      </w:hyperlink>
    </w:p>
    <w:p w14:paraId="326A6055" w14:textId="383FA0F4"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067" w:history="1">
        <w:r w:rsidRPr="006B00CF">
          <w:rPr>
            <w:rStyle w:val="Hyperlink"/>
          </w:rPr>
          <w:t>4.2.2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Basics of OPC UA</w:t>
        </w:r>
        <w:r>
          <w:rPr>
            <w:webHidden/>
          </w:rPr>
          <w:tab/>
        </w:r>
        <w:r>
          <w:rPr>
            <w:webHidden/>
          </w:rPr>
          <w:fldChar w:fldCharType="begin"/>
        </w:r>
        <w:r>
          <w:rPr>
            <w:webHidden/>
          </w:rPr>
          <w:instrText xml:space="preserve"> PAGEREF _Toc236987067 \h </w:instrText>
        </w:r>
        <w:r>
          <w:rPr>
            <w:webHidden/>
          </w:rPr>
        </w:r>
        <w:r>
          <w:rPr>
            <w:webHidden/>
          </w:rPr>
          <w:fldChar w:fldCharType="separate"/>
        </w:r>
        <w:r>
          <w:rPr>
            <w:webHidden/>
          </w:rPr>
          <w:t>21</w:t>
        </w:r>
        <w:r>
          <w:rPr>
            <w:webHidden/>
          </w:rPr>
          <w:fldChar w:fldCharType="end"/>
        </w:r>
      </w:hyperlink>
    </w:p>
    <w:p w14:paraId="35FE632A" w14:textId="562833BE"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068" w:history="1">
        <w:r w:rsidRPr="006B00CF">
          <w:rPr>
            <w:rStyle w:val="Hyperlink"/>
          </w:rPr>
          <w:t>4.2.3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Information modelling in OPC UA</w:t>
        </w:r>
        <w:r>
          <w:rPr>
            <w:webHidden/>
          </w:rPr>
          <w:tab/>
        </w:r>
        <w:r>
          <w:rPr>
            <w:webHidden/>
          </w:rPr>
          <w:fldChar w:fldCharType="begin"/>
        </w:r>
        <w:r>
          <w:rPr>
            <w:webHidden/>
          </w:rPr>
          <w:instrText xml:space="preserve"> PAGEREF _Toc236987068 \h </w:instrText>
        </w:r>
        <w:r>
          <w:rPr>
            <w:webHidden/>
          </w:rPr>
        </w:r>
        <w:r>
          <w:rPr>
            <w:webHidden/>
          </w:rPr>
          <w:fldChar w:fldCharType="separate"/>
        </w:r>
        <w:r>
          <w:rPr>
            <w:webHidden/>
          </w:rPr>
          <w:t>22</w:t>
        </w:r>
        <w:r>
          <w:rPr>
            <w:webHidden/>
          </w:rPr>
          <w:fldChar w:fldCharType="end"/>
        </w:r>
      </w:hyperlink>
    </w:p>
    <w:p w14:paraId="7B2F0444" w14:textId="7AB94EC8"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69" w:history="1">
        <w:r w:rsidRPr="006B00CF">
          <w:rPr>
            <w:rStyle w:val="Hyperlink"/>
          </w:rPr>
          <w:t>5</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Use cases</w:t>
        </w:r>
        <w:r>
          <w:rPr>
            <w:webHidden/>
          </w:rPr>
          <w:tab/>
        </w:r>
        <w:r>
          <w:rPr>
            <w:webHidden/>
          </w:rPr>
          <w:fldChar w:fldCharType="begin"/>
        </w:r>
        <w:r>
          <w:rPr>
            <w:webHidden/>
          </w:rPr>
          <w:instrText xml:space="preserve"> PAGEREF _Toc236987069 \h </w:instrText>
        </w:r>
        <w:r>
          <w:rPr>
            <w:webHidden/>
          </w:rPr>
        </w:r>
        <w:r>
          <w:rPr>
            <w:webHidden/>
          </w:rPr>
          <w:fldChar w:fldCharType="separate"/>
        </w:r>
        <w:r>
          <w:rPr>
            <w:webHidden/>
          </w:rPr>
          <w:t>26</w:t>
        </w:r>
        <w:r>
          <w:rPr>
            <w:webHidden/>
          </w:rPr>
          <w:fldChar w:fldCharType="end"/>
        </w:r>
      </w:hyperlink>
    </w:p>
    <w:p w14:paraId="55C3A5E1" w14:textId="378E5595"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70" w:history="1">
        <w:r w:rsidRPr="006B00CF">
          <w:rPr>
            <w:rStyle w:val="Hyperlink"/>
          </w:rPr>
          <w:t>6</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 Export information model overview</w:t>
        </w:r>
        <w:r>
          <w:rPr>
            <w:webHidden/>
          </w:rPr>
          <w:tab/>
        </w:r>
        <w:r>
          <w:rPr>
            <w:webHidden/>
          </w:rPr>
          <w:fldChar w:fldCharType="begin"/>
        </w:r>
        <w:r>
          <w:rPr>
            <w:webHidden/>
          </w:rPr>
          <w:instrText xml:space="preserve"> PAGEREF _Toc236987070 \h </w:instrText>
        </w:r>
        <w:r>
          <w:rPr>
            <w:webHidden/>
          </w:rPr>
        </w:r>
        <w:r>
          <w:rPr>
            <w:webHidden/>
          </w:rPr>
          <w:fldChar w:fldCharType="separate"/>
        </w:r>
        <w:r>
          <w:rPr>
            <w:webHidden/>
          </w:rPr>
          <w:t>27</w:t>
        </w:r>
        <w:r>
          <w:rPr>
            <w:webHidden/>
          </w:rPr>
          <w:fldChar w:fldCharType="end"/>
        </w:r>
      </w:hyperlink>
    </w:p>
    <w:p w14:paraId="4DBF8845" w14:textId="4CF57F9A"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1" w:history="1">
        <w:r w:rsidRPr="006B00CF">
          <w:rPr>
            <w:rStyle w:val="Hyperlink"/>
          </w:rPr>
          <w:t>6.1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The two-layer contract</w:t>
        </w:r>
        <w:r>
          <w:rPr>
            <w:webHidden/>
          </w:rPr>
          <w:tab/>
        </w:r>
        <w:r>
          <w:rPr>
            <w:webHidden/>
          </w:rPr>
          <w:fldChar w:fldCharType="begin"/>
        </w:r>
        <w:r>
          <w:rPr>
            <w:webHidden/>
          </w:rPr>
          <w:instrText xml:space="preserve"> PAGEREF _Toc236987071 \h </w:instrText>
        </w:r>
        <w:r>
          <w:rPr>
            <w:webHidden/>
          </w:rPr>
        </w:r>
        <w:r>
          <w:rPr>
            <w:webHidden/>
          </w:rPr>
          <w:fldChar w:fldCharType="separate"/>
        </w:r>
        <w:r>
          <w:rPr>
            <w:webHidden/>
          </w:rPr>
          <w:t>27</w:t>
        </w:r>
        <w:r>
          <w:rPr>
            <w:webHidden/>
          </w:rPr>
          <w:fldChar w:fldCharType="end"/>
        </w:r>
      </w:hyperlink>
    </w:p>
    <w:p w14:paraId="47DBAF9C" w14:textId="3BAFC0C0"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2" w:history="1">
        <w:r w:rsidRPr="006B00CF">
          <w:rPr>
            <w:rStyle w:val="Hyperlink"/>
          </w:rPr>
          <w:t>6.2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Discovery</w:t>
        </w:r>
        <w:r>
          <w:rPr>
            <w:webHidden/>
          </w:rPr>
          <w:tab/>
        </w:r>
        <w:r>
          <w:rPr>
            <w:webHidden/>
          </w:rPr>
          <w:fldChar w:fldCharType="begin"/>
        </w:r>
        <w:r>
          <w:rPr>
            <w:webHidden/>
          </w:rPr>
          <w:instrText xml:space="preserve"> PAGEREF _Toc236987072 \h </w:instrText>
        </w:r>
        <w:r>
          <w:rPr>
            <w:webHidden/>
          </w:rPr>
        </w:r>
        <w:r>
          <w:rPr>
            <w:webHidden/>
          </w:rPr>
          <w:fldChar w:fldCharType="separate"/>
        </w:r>
        <w:r>
          <w:rPr>
            <w:webHidden/>
          </w:rPr>
          <w:t>28</w:t>
        </w:r>
        <w:r>
          <w:rPr>
            <w:webHidden/>
          </w:rPr>
          <w:fldChar w:fldCharType="end"/>
        </w:r>
      </w:hyperlink>
    </w:p>
    <w:p w14:paraId="51ECC6C4" w14:textId="01780514"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3" w:history="1">
        <w:r w:rsidRPr="006B00CF">
          <w:rPr>
            <w:rStyle w:val="Hyperlink"/>
          </w:rPr>
          <w:t>6.3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Realization</w:t>
        </w:r>
        <w:r>
          <w:rPr>
            <w:webHidden/>
          </w:rPr>
          <w:tab/>
        </w:r>
        <w:r>
          <w:rPr>
            <w:webHidden/>
          </w:rPr>
          <w:fldChar w:fldCharType="begin"/>
        </w:r>
        <w:r>
          <w:rPr>
            <w:webHidden/>
          </w:rPr>
          <w:instrText xml:space="preserve"> PAGEREF _Toc236987073 \h </w:instrText>
        </w:r>
        <w:r>
          <w:rPr>
            <w:webHidden/>
          </w:rPr>
        </w:r>
        <w:r>
          <w:rPr>
            <w:webHidden/>
          </w:rPr>
          <w:fldChar w:fldCharType="separate"/>
        </w:r>
        <w:r>
          <w:rPr>
            <w:webHidden/>
          </w:rPr>
          <w:t>28</w:t>
        </w:r>
        <w:r>
          <w:rPr>
            <w:webHidden/>
          </w:rPr>
          <w:fldChar w:fldCharType="end"/>
        </w:r>
      </w:hyperlink>
    </w:p>
    <w:p w14:paraId="039237E8" w14:textId="40C5F240"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4" w:history="1">
        <w:r w:rsidRPr="006B00CF">
          <w:rPr>
            <w:rStyle w:val="Hyperlink"/>
          </w:rPr>
          <w:t>6.4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Architecture</w:t>
        </w:r>
        <w:r>
          <w:rPr>
            <w:webHidden/>
          </w:rPr>
          <w:tab/>
        </w:r>
        <w:r>
          <w:rPr>
            <w:webHidden/>
          </w:rPr>
          <w:fldChar w:fldCharType="begin"/>
        </w:r>
        <w:r>
          <w:rPr>
            <w:webHidden/>
          </w:rPr>
          <w:instrText xml:space="preserve"> PAGEREF _Toc236987074 \h </w:instrText>
        </w:r>
        <w:r>
          <w:rPr>
            <w:webHidden/>
          </w:rPr>
        </w:r>
        <w:r>
          <w:rPr>
            <w:webHidden/>
          </w:rPr>
          <w:fldChar w:fldCharType="separate"/>
        </w:r>
        <w:r>
          <w:rPr>
            <w:webHidden/>
          </w:rPr>
          <w:t>28</w:t>
        </w:r>
        <w:r>
          <w:rPr>
            <w:webHidden/>
          </w:rPr>
          <w:fldChar w:fldCharType="end"/>
        </w:r>
      </w:hyperlink>
    </w:p>
    <w:p w14:paraId="1B776592" w14:textId="544BD07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5" w:history="1">
        <w:r w:rsidRPr="006B00CF">
          <w:rPr>
            <w:rStyle w:val="Hyperlink"/>
          </w:rPr>
          <w:t>6.5</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Organisation of the model</w:t>
        </w:r>
        <w:r>
          <w:rPr>
            <w:webHidden/>
          </w:rPr>
          <w:tab/>
        </w:r>
        <w:r>
          <w:rPr>
            <w:webHidden/>
          </w:rPr>
          <w:fldChar w:fldCharType="begin"/>
        </w:r>
        <w:r>
          <w:rPr>
            <w:webHidden/>
          </w:rPr>
          <w:instrText xml:space="preserve"> PAGEREF _Toc236987075 \h </w:instrText>
        </w:r>
        <w:r>
          <w:rPr>
            <w:webHidden/>
          </w:rPr>
        </w:r>
        <w:r>
          <w:rPr>
            <w:webHidden/>
          </w:rPr>
          <w:fldChar w:fldCharType="separate"/>
        </w:r>
        <w:r>
          <w:rPr>
            <w:webHidden/>
          </w:rPr>
          <w:t>29</w:t>
        </w:r>
        <w:r>
          <w:rPr>
            <w:webHidden/>
          </w:rPr>
          <w:fldChar w:fldCharType="end"/>
        </w:r>
      </w:hyperlink>
    </w:p>
    <w:p w14:paraId="4E8064E9" w14:textId="37DB3F1B"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6" w:history="1">
        <w:r w:rsidRPr="006B00CF">
          <w:rPr>
            <w:rStyle w:val="Hyperlink"/>
          </w:rPr>
          <w:t>6.6</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Semantic cross-reference</w:t>
        </w:r>
        <w:r>
          <w:rPr>
            <w:webHidden/>
          </w:rPr>
          <w:tab/>
        </w:r>
        <w:r>
          <w:rPr>
            <w:webHidden/>
          </w:rPr>
          <w:fldChar w:fldCharType="begin"/>
        </w:r>
        <w:r>
          <w:rPr>
            <w:webHidden/>
          </w:rPr>
          <w:instrText xml:space="preserve"> PAGEREF _Toc236987076 \h </w:instrText>
        </w:r>
        <w:r>
          <w:rPr>
            <w:webHidden/>
          </w:rPr>
        </w:r>
        <w:r>
          <w:rPr>
            <w:webHidden/>
          </w:rPr>
          <w:fldChar w:fldCharType="separate"/>
        </w:r>
        <w:r>
          <w:rPr>
            <w:webHidden/>
          </w:rPr>
          <w:t>30</w:t>
        </w:r>
        <w:r>
          <w:rPr>
            <w:webHidden/>
          </w:rPr>
          <w:fldChar w:fldCharType="end"/>
        </w:r>
      </w:hyperlink>
    </w:p>
    <w:p w14:paraId="2EAC1470" w14:textId="2AC3676E"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7" w:history="1">
        <w:r w:rsidRPr="006B00CF">
          <w:rPr>
            <w:rStyle w:val="Hyperlink"/>
          </w:rPr>
          <w:t>6.7</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Propagation to Part 14 configuration</w:t>
        </w:r>
        <w:r>
          <w:rPr>
            <w:webHidden/>
          </w:rPr>
          <w:tab/>
        </w:r>
        <w:r>
          <w:rPr>
            <w:webHidden/>
          </w:rPr>
          <w:fldChar w:fldCharType="begin"/>
        </w:r>
        <w:r>
          <w:rPr>
            <w:webHidden/>
          </w:rPr>
          <w:instrText xml:space="preserve"> PAGEREF _Toc236987077 \h </w:instrText>
        </w:r>
        <w:r>
          <w:rPr>
            <w:webHidden/>
          </w:rPr>
        </w:r>
        <w:r>
          <w:rPr>
            <w:webHidden/>
          </w:rPr>
          <w:fldChar w:fldCharType="separate"/>
        </w:r>
        <w:r>
          <w:rPr>
            <w:webHidden/>
          </w:rPr>
          <w:t>30</w:t>
        </w:r>
        <w:r>
          <w:rPr>
            <w:webHidden/>
          </w:rPr>
          <w:fldChar w:fldCharType="end"/>
        </w:r>
      </w:hyperlink>
    </w:p>
    <w:p w14:paraId="1A98E5B4" w14:textId="7A1A017E"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8" w:history="1">
        <w:r w:rsidRPr="006B00CF">
          <w:rPr>
            <w:rStyle w:val="Hyperlink"/>
          </w:rPr>
          <w:t>6.8</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Signal kind and granularity</w:t>
        </w:r>
        <w:r>
          <w:rPr>
            <w:webHidden/>
          </w:rPr>
          <w:tab/>
        </w:r>
        <w:r>
          <w:rPr>
            <w:webHidden/>
          </w:rPr>
          <w:fldChar w:fldCharType="begin"/>
        </w:r>
        <w:r>
          <w:rPr>
            <w:webHidden/>
          </w:rPr>
          <w:instrText xml:space="preserve"> PAGEREF _Toc236987078 \h </w:instrText>
        </w:r>
        <w:r>
          <w:rPr>
            <w:webHidden/>
          </w:rPr>
        </w:r>
        <w:r>
          <w:rPr>
            <w:webHidden/>
          </w:rPr>
          <w:fldChar w:fldCharType="separate"/>
        </w:r>
        <w:r>
          <w:rPr>
            <w:webHidden/>
          </w:rPr>
          <w:t>30</w:t>
        </w:r>
        <w:r>
          <w:rPr>
            <w:webHidden/>
          </w:rPr>
          <w:fldChar w:fldCharType="end"/>
        </w:r>
      </w:hyperlink>
    </w:p>
    <w:p w14:paraId="76B0FC22" w14:textId="012110E6"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79" w:history="1">
        <w:r w:rsidRPr="006B00CF">
          <w:rPr>
            <w:rStyle w:val="Hyperlink"/>
          </w:rPr>
          <w:t>6.9</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DataSetClassId</w:t>
        </w:r>
        <w:r>
          <w:rPr>
            <w:webHidden/>
          </w:rPr>
          <w:tab/>
        </w:r>
        <w:r>
          <w:rPr>
            <w:webHidden/>
          </w:rPr>
          <w:fldChar w:fldCharType="begin"/>
        </w:r>
        <w:r>
          <w:rPr>
            <w:webHidden/>
          </w:rPr>
          <w:instrText xml:space="preserve"> PAGEREF _Toc236987079 \h </w:instrText>
        </w:r>
        <w:r>
          <w:rPr>
            <w:webHidden/>
          </w:rPr>
        </w:r>
        <w:r>
          <w:rPr>
            <w:webHidden/>
          </w:rPr>
          <w:fldChar w:fldCharType="separate"/>
        </w:r>
        <w:r>
          <w:rPr>
            <w:webHidden/>
          </w:rPr>
          <w:t>31</w:t>
        </w:r>
        <w:r>
          <w:rPr>
            <w:webHidden/>
          </w:rPr>
          <w:fldChar w:fldCharType="end"/>
        </w:r>
      </w:hyperlink>
    </w:p>
    <w:p w14:paraId="7EC5AB12" w14:textId="37F08CBA"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0" w:history="1">
        <w:r w:rsidRPr="006B00CF">
          <w:rPr>
            <w:rStyle w:val="Hyperlink"/>
          </w:rPr>
          <w:t>6.10</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DataSetMetaData exposure</w:t>
        </w:r>
        <w:r>
          <w:rPr>
            <w:webHidden/>
          </w:rPr>
          <w:tab/>
        </w:r>
        <w:r>
          <w:rPr>
            <w:webHidden/>
          </w:rPr>
          <w:fldChar w:fldCharType="begin"/>
        </w:r>
        <w:r>
          <w:rPr>
            <w:webHidden/>
          </w:rPr>
          <w:instrText xml:space="preserve"> PAGEREF _Toc236987080 \h </w:instrText>
        </w:r>
        <w:r>
          <w:rPr>
            <w:webHidden/>
          </w:rPr>
        </w:r>
        <w:r>
          <w:rPr>
            <w:webHidden/>
          </w:rPr>
          <w:fldChar w:fldCharType="separate"/>
        </w:r>
        <w:r>
          <w:rPr>
            <w:webHidden/>
          </w:rPr>
          <w:t>31</w:t>
        </w:r>
        <w:r>
          <w:rPr>
            <w:webHidden/>
          </w:rPr>
          <w:fldChar w:fldCharType="end"/>
        </w:r>
      </w:hyperlink>
    </w:p>
    <w:p w14:paraId="0040C229" w14:textId="79478974"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1" w:history="1">
        <w:r w:rsidRPr="006B00CF">
          <w:rPr>
            <w:rStyle w:val="Hyperlink"/>
          </w:rPr>
          <w:t>6.11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Locating bound items by BrowsePath resolution</w:t>
        </w:r>
        <w:r>
          <w:rPr>
            <w:webHidden/>
          </w:rPr>
          <w:tab/>
        </w:r>
        <w:r>
          <w:rPr>
            <w:webHidden/>
          </w:rPr>
          <w:fldChar w:fldCharType="begin"/>
        </w:r>
        <w:r>
          <w:rPr>
            <w:webHidden/>
          </w:rPr>
          <w:instrText xml:space="preserve"> PAGEREF _Toc236987081 \h </w:instrText>
        </w:r>
        <w:r>
          <w:rPr>
            <w:webHidden/>
          </w:rPr>
        </w:r>
        <w:r>
          <w:rPr>
            <w:webHidden/>
          </w:rPr>
          <w:fldChar w:fldCharType="separate"/>
        </w:r>
        <w:r>
          <w:rPr>
            <w:webHidden/>
          </w:rPr>
          <w:t>32</w:t>
        </w:r>
        <w:r>
          <w:rPr>
            <w:webHidden/>
          </w:rPr>
          <w:fldChar w:fldCharType="end"/>
        </w:r>
      </w:hyperlink>
    </w:p>
    <w:p w14:paraId="4F6552AB" w14:textId="38ABA4F5"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2" w:history="1">
        <w:r w:rsidRPr="006B00CF">
          <w:rPr>
            <w:rStyle w:val="Hyperlink"/>
          </w:rPr>
          <w:t>6.12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Registry and adoption</w:t>
        </w:r>
        <w:r>
          <w:rPr>
            <w:webHidden/>
          </w:rPr>
          <w:tab/>
        </w:r>
        <w:r>
          <w:rPr>
            <w:webHidden/>
          </w:rPr>
          <w:fldChar w:fldCharType="begin"/>
        </w:r>
        <w:r>
          <w:rPr>
            <w:webHidden/>
          </w:rPr>
          <w:instrText xml:space="preserve"> PAGEREF _Toc236987082 \h </w:instrText>
        </w:r>
        <w:r>
          <w:rPr>
            <w:webHidden/>
          </w:rPr>
        </w:r>
        <w:r>
          <w:rPr>
            <w:webHidden/>
          </w:rPr>
          <w:fldChar w:fldCharType="separate"/>
        </w:r>
        <w:r>
          <w:rPr>
            <w:webHidden/>
          </w:rPr>
          <w:t>32</w:t>
        </w:r>
        <w:r>
          <w:rPr>
            <w:webHidden/>
          </w:rPr>
          <w:fldChar w:fldCharType="end"/>
        </w:r>
      </w:hyperlink>
    </w:p>
    <w:p w14:paraId="7D2157AA" w14:textId="68D0F660"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3" w:history="1">
        <w:r w:rsidRPr="006B00CF">
          <w:rPr>
            <w:rStyle w:val="Hyperlink"/>
          </w:rPr>
          <w:t>6.13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Binding inheritance and facet composition</w:t>
        </w:r>
        <w:r>
          <w:rPr>
            <w:webHidden/>
          </w:rPr>
          <w:tab/>
        </w:r>
        <w:r>
          <w:rPr>
            <w:webHidden/>
          </w:rPr>
          <w:fldChar w:fldCharType="begin"/>
        </w:r>
        <w:r>
          <w:rPr>
            <w:webHidden/>
          </w:rPr>
          <w:instrText xml:space="preserve"> PAGEREF _Toc236987083 \h </w:instrText>
        </w:r>
        <w:r>
          <w:rPr>
            <w:webHidden/>
          </w:rPr>
        </w:r>
        <w:r>
          <w:rPr>
            <w:webHidden/>
          </w:rPr>
          <w:fldChar w:fldCharType="separate"/>
        </w:r>
        <w:r>
          <w:rPr>
            <w:webHidden/>
          </w:rPr>
          <w:t>33</w:t>
        </w:r>
        <w:r>
          <w:rPr>
            <w:webHidden/>
          </w:rPr>
          <w:fldChar w:fldCharType="end"/>
        </w:r>
      </w:hyperlink>
    </w:p>
    <w:p w14:paraId="032D126B" w14:textId="1B6A873B"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4" w:history="1">
        <w:r w:rsidRPr="006B00CF">
          <w:rPr>
            <w:rStyle w:val="Hyperlink"/>
          </w:rPr>
          <w:t>6.14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OTEL mapping</w:t>
        </w:r>
        <w:r>
          <w:rPr>
            <w:webHidden/>
          </w:rPr>
          <w:tab/>
        </w:r>
        <w:r>
          <w:rPr>
            <w:webHidden/>
          </w:rPr>
          <w:fldChar w:fldCharType="begin"/>
        </w:r>
        <w:r>
          <w:rPr>
            <w:webHidden/>
          </w:rPr>
          <w:instrText xml:space="preserve"> PAGEREF _Toc236987084 \h </w:instrText>
        </w:r>
        <w:r>
          <w:rPr>
            <w:webHidden/>
          </w:rPr>
        </w:r>
        <w:r>
          <w:rPr>
            <w:webHidden/>
          </w:rPr>
          <w:fldChar w:fldCharType="separate"/>
        </w:r>
        <w:r>
          <w:rPr>
            <w:webHidden/>
          </w:rPr>
          <w:t>34</w:t>
        </w:r>
        <w:r>
          <w:rPr>
            <w:webHidden/>
          </w:rPr>
          <w:fldChar w:fldCharType="end"/>
        </w:r>
      </w:hyperlink>
    </w:p>
    <w:p w14:paraId="73283782" w14:textId="0D1DD72B"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85" w:history="1">
        <w:r w:rsidRPr="006B00CF">
          <w:rPr>
            <w:rStyle w:val="Hyperlink"/>
          </w:rPr>
          <w:t>7</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OPC UA ObjectTypes</w:t>
        </w:r>
        <w:r>
          <w:rPr>
            <w:webHidden/>
          </w:rPr>
          <w:tab/>
        </w:r>
        <w:r>
          <w:rPr>
            <w:webHidden/>
          </w:rPr>
          <w:fldChar w:fldCharType="begin"/>
        </w:r>
        <w:r>
          <w:rPr>
            <w:webHidden/>
          </w:rPr>
          <w:instrText xml:space="preserve"> PAGEREF _Toc236987085 \h </w:instrText>
        </w:r>
        <w:r>
          <w:rPr>
            <w:webHidden/>
          </w:rPr>
        </w:r>
        <w:r>
          <w:rPr>
            <w:webHidden/>
          </w:rPr>
          <w:fldChar w:fldCharType="separate"/>
        </w:r>
        <w:r>
          <w:rPr>
            <w:webHidden/>
          </w:rPr>
          <w:t>34</w:t>
        </w:r>
        <w:r>
          <w:rPr>
            <w:webHidden/>
          </w:rPr>
          <w:fldChar w:fldCharType="end"/>
        </w:r>
      </w:hyperlink>
    </w:p>
    <w:p w14:paraId="68E66F9C" w14:textId="07639CF9"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6" w:history="1">
        <w:r w:rsidRPr="006B00CF">
          <w:rPr>
            <w:rStyle w:val="Hyperlink"/>
          </w:rPr>
          <w:t>7.1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ObservabilityFolderType</w:t>
        </w:r>
        <w:r>
          <w:rPr>
            <w:webHidden/>
          </w:rPr>
          <w:tab/>
        </w:r>
        <w:r>
          <w:rPr>
            <w:webHidden/>
          </w:rPr>
          <w:fldChar w:fldCharType="begin"/>
        </w:r>
        <w:r>
          <w:rPr>
            <w:webHidden/>
          </w:rPr>
          <w:instrText xml:space="preserve"> PAGEREF _Toc236987086 \h </w:instrText>
        </w:r>
        <w:r>
          <w:rPr>
            <w:webHidden/>
          </w:rPr>
        </w:r>
        <w:r>
          <w:rPr>
            <w:webHidden/>
          </w:rPr>
          <w:fldChar w:fldCharType="separate"/>
        </w:r>
        <w:r>
          <w:rPr>
            <w:webHidden/>
          </w:rPr>
          <w:t>34</w:t>
        </w:r>
        <w:r>
          <w:rPr>
            <w:webHidden/>
          </w:rPr>
          <w:fldChar w:fldCharType="end"/>
        </w:r>
      </w:hyperlink>
    </w:p>
    <w:p w14:paraId="6B54AE7A" w14:textId="219CF31D"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7" w:history="1">
        <w:r w:rsidRPr="006B00CF">
          <w:rPr>
            <w:rStyle w:val="Hyperlink"/>
          </w:rPr>
          <w:t>7.2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ObservabilityBindingType</w:t>
        </w:r>
        <w:r>
          <w:rPr>
            <w:webHidden/>
          </w:rPr>
          <w:tab/>
        </w:r>
        <w:r>
          <w:rPr>
            <w:webHidden/>
          </w:rPr>
          <w:fldChar w:fldCharType="begin"/>
        </w:r>
        <w:r>
          <w:rPr>
            <w:webHidden/>
          </w:rPr>
          <w:instrText xml:space="preserve"> PAGEREF _Toc236987087 \h </w:instrText>
        </w:r>
        <w:r>
          <w:rPr>
            <w:webHidden/>
          </w:rPr>
        </w:r>
        <w:r>
          <w:rPr>
            <w:webHidden/>
          </w:rPr>
          <w:fldChar w:fldCharType="separate"/>
        </w:r>
        <w:r>
          <w:rPr>
            <w:webHidden/>
          </w:rPr>
          <w:t>34</w:t>
        </w:r>
        <w:r>
          <w:rPr>
            <w:webHidden/>
          </w:rPr>
          <w:fldChar w:fldCharType="end"/>
        </w:r>
      </w:hyperlink>
    </w:p>
    <w:p w14:paraId="2AB6735C" w14:textId="0C09A4D7"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8" w:history="1">
        <w:r w:rsidRPr="006B00CF">
          <w:rPr>
            <w:rStyle w:val="Hyperlink"/>
          </w:rPr>
          <w:t>7.3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BoundItemType</w:t>
        </w:r>
        <w:r>
          <w:rPr>
            <w:webHidden/>
          </w:rPr>
          <w:tab/>
        </w:r>
        <w:r>
          <w:rPr>
            <w:webHidden/>
          </w:rPr>
          <w:fldChar w:fldCharType="begin"/>
        </w:r>
        <w:r>
          <w:rPr>
            <w:webHidden/>
          </w:rPr>
          <w:instrText xml:space="preserve"> PAGEREF _Toc236987088 \h </w:instrText>
        </w:r>
        <w:r>
          <w:rPr>
            <w:webHidden/>
          </w:rPr>
        </w:r>
        <w:r>
          <w:rPr>
            <w:webHidden/>
          </w:rPr>
          <w:fldChar w:fldCharType="separate"/>
        </w:r>
        <w:r>
          <w:rPr>
            <w:webHidden/>
          </w:rPr>
          <w:t>35</w:t>
        </w:r>
        <w:r>
          <w:rPr>
            <w:webHidden/>
          </w:rPr>
          <w:fldChar w:fldCharType="end"/>
        </w:r>
      </w:hyperlink>
    </w:p>
    <w:p w14:paraId="34745FC6" w14:textId="10FF7FB2"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89" w:history="1">
        <w:r w:rsidRPr="006B00CF">
          <w:rPr>
            <w:rStyle w:val="Hyperlink"/>
          </w:rPr>
          <w:t>7.4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IObservableType</w:t>
        </w:r>
        <w:r>
          <w:rPr>
            <w:webHidden/>
          </w:rPr>
          <w:tab/>
        </w:r>
        <w:r>
          <w:rPr>
            <w:webHidden/>
          </w:rPr>
          <w:fldChar w:fldCharType="begin"/>
        </w:r>
        <w:r>
          <w:rPr>
            <w:webHidden/>
          </w:rPr>
          <w:instrText xml:space="preserve"> PAGEREF _Toc236987089 \h </w:instrText>
        </w:r>
        <w:r>
          <w:rPr>
            <w:webHidden/>
          </w:rPr>
        </w:r>
        <w:r>
          <w:rPr>
            <w:webHidden/>
          </w:rPr>
          <w:fldChar w:fldCharType="separate"/>
        </w:r>
        <w:r>
          <w:rPr>
            <w:webHidden/>
          </w:rPr>
          <w:t>36</w:t>
        </w:r>
        <w:r>
          <w:rPr>
            <w:webHidden/>
          </w:rPr>
          <w:fldChar w:fldCharType="end"/>
        </w:r>
      </w:hyperlink>
    </w:p>
    <w:p w14:paraId="6F8AF01D" w14:textId="0B00ADA0"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0" w:history="1">
        <w:r w:rsidRPr="006B00CF">
          <w:rPr>
            <w:rStyle w:val="Hyperlink"/>
          </w:rPr>
          <w:t>7.5</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BoundVariableType</w:t>
        </w:r>
        <w:r>
          <w:rPr>
            <w:webHidden/>
          </w:rPr>
          <w:tab/>
        </w:r>
        <w:r>
          <w:rPr>
            <w:webHidden/>
          </w:rPr>
          <w:fldChar w:fldCharType="begin"/>
        </w:r>
        <w:r>
          <w:rPr>
            <w:webHidden/>
          </w:rPr>
          <w:instrText xml:space="preserve"> PAGEREF _Toc236987090 \h </w:instrText>
        </w:r>
        <w:r>
          <w:rPr>
            <w:webHidden/>
          </w:rPr>
        </w:r>
        <w:r>
          <w:rPr>
            <w:webHidden/>
          </w:rPr>
          <w:fldChar w:fldCharType="separate"/>
        </w:r>
        <w:r>
          <w:rPr>
            <w:webHidden/>
          </w:rPr>
          <w:t>37</w:t>
        </w:r>
        <w:r>
          <w:rPr>
            <w:webHidden/>
          </w:rPr>
          <w:fldChar w:fldCharType="end"/>
        </w:r>
      </w:hyperlink>
    </w:p>
    <w:p w14:paraId="402A89C9" w14:textId="1EB63B82"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1" w:history="1">
        <w:r w:rsidRPr="006B00CF">
          <w:rPr>
            <w:rStyle w:val="Hyperlink"/>
          </w:rPr>
          <w:t>7.6</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BoundEventFieldType</w:t>
        </w:r>
        <w:r>
          <w:rPr>
            <w:webHidden/>
          </w:rPr>
          <w:tab/>
        </w:r>
        <w:r>
          <w:rPr>
            <w:webHidden/>
          </w:rPr>
          <w:fldChar w:fldCharType="begin"/>
        </w:r>
        <w:r>
          <w:rPr>
            <w:webHidden/>
          </w:rPr>
          <w:instrText xml:space="preserve"> PAGEREF _Toc236987091 \h </w:instrText>
        </w:r>
        <w:r>
          <w:rPr>
            <w:webHidden/>
          </w:rPr>
        </w:r>
        <w:r>
          <w:rPr>
            <w:webHidden/>
          </w:rPr>
          <w:fldChar w:fldCharType="separate"/>
        </w:r>
        <w:r>
          <w:rPr>
            <w:webHidden/>
          </w:rPr>
          <w:t>37</w:t>
        </w:r>
        <w:r>
          <w:rPr>
            <w:webHidden/>
          </w:rPr>
          <w:fldChar w:fldCharType="end"/>
        </w:r>
      </w:hyperlink>
    </w:p>
    <w:p w14:paraId="3AF4CA99" w14:textId="6B6C103D"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2" w:history="1">
        <w:r w:rsidRPr="006B00CF">
          <w:rPr>
            <w:rStyle w:val="Hyperlink"/>
          </w:rPr>
          <w:t>7.7</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ObservabilityBindingGroupType</w:t>
        </w:r>
        <w:r>
          <w:rPr>
            <w:webHidden/>
          </w:rPr>
          <w:tab/>
        </w:r>
        <w:r>
          <w:rPr>
            <w:webHidden/>
          </w:rPr>
          <w:fldChar w:fldCharType="begin"/>
        </w:r>
        <w:r>
          <w:rPr>
            <w:webHidden/>
          </w:rPr>
          <w:instrText xml:space="preserve"> PAGEREF _Toc236987092 \h </w:instrText>
        </w:r>
        <w:r>
          <w:rPr>
            <w:webHidden/>
          </w:rPr>
        </w:r>
        <w:r>
          <w:rPr>
            <w:webHidden/>
          </w:rPr>
          <w:fldChar w:fldCharType="separate"/>
        </w:r>
        <w:r>
          <w:rPr>
            <w:webHidden/>
          </w:rPr>
          <w:t>38</w:t>
        </w:r>
        <w:r>
          <w:rPr>
            <w:webHidden/>
          </w:rPr>
          <w:fldChar w:fldCharType="end"/>
        </w:r>
      </w:hyperlink>
    </w:p>
    <w:p w14:paraId="5C0D1C9B" w14:textId="46BCB86F"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93" w:history="1">
        <w:r w:rsidRPr="006B00CF">
          <w:rPr>
            <w:rStyle w:val="Hyperlink"/>
          </w:rPr>
          <w:t>8</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OPC UA DataTypes</w:t>
        </w:r>
        <w:r>
          <w:rPr>
            <w:webHidden/>
          </w:rPr>
          <w:tab/>
        </w:r>
        <w:r>
          <w:rPr>
            <w:webHidden/>
          </w:rPr>
          <w:fldChar w:fldCharType="begin"/>
        </w:r>
        <w:r>
          <w:rPr>
            <w:webHidden/>
          </w:rPr>
          <w:instrText xml:space="preserve"> PAGEREF _Toc236987093 \h </w:instrText>
        </w:r>
        <w:r>
          <w:rPr>
            <w:webHidden/>
          </w:rPr>
        </w:r>
        <w:r>
          <w:rPr>
            <w:webHidden/>
          </w:rPr>
          <w:fldChar w:fldCharType="separate"/>
        </w:r>
        <w:r>
          <w:rPr>
            <w:webHidden/>
          </w:rPr>
          <w:t>38</w:t>
        </w:r>
        <w:r>
          <w:rPr>
            <w:webHidden/>
          </w:rPr>
          <w:fldChar w:fldCharType="end"/>
        </w:r>
      </w:hyperlink>
    </w:p>
    <w:p w14:paraId="7E0F5C04" w14:textId="78BA5D82"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4" w:history="1">
        <w:r w:rsidRPr="006B00CF">
          <w:rPr>
            <w:rStyle w:val="Hyperlink"/>
          </w:rPr>
          <w:t>8.1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BoundItemKindEnum</w:t>
        </w:r>
        <w:r>
          <w:rPr>
            <w:webHidden/>
          </w:rPr>
          <w:tab/>
        </w:r>
        <w:r>
          <w:rPr>
            <w:webHidden/>
          </w:rPr>
          <w:fldChar w:fldCharType="begin"/>
        </w:r>
        <w:r>
          <w:rPr>
            <w:webHidden/>
          </w:rPr>
          <w:instrText xml:space="preserve"> PAGEREF _Toc236987094 \h </w:instrText>
        </w:r>
        <w:r>
          <w:rPr>
            <w:webHidden/>
          </w:rPr>
        </w:r>
        <w:r>
          <w:rPr>
            <w:webHidden/>
          </w:rPr>
          <w:fldChar w:fldCharType="separate"/>
        </w:r>
        <w:r>
          <w:rPr>
            <w:webHidden/>
          </w:rPr>
          <w:t>38</w:t>
        </w:r>
        <w:r>
          <w:rPr>
            <w:webHidden/>
          </w:rPr>
          <w:fldChar w:fldCharType="end"/>
        </w:r>
      </w:hyperlink>
    </w:p>
    <w:p w14:paraId="2E4A135E" w14:textId="0A98739D"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5" w:history="1">
        <w:r w:rsidRPr="006B00CF">
          <w:rPr>
            <w:rStyle w:val="Hyperlink"/>
          </w:rPr>
          <w:t>8.2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MetricInstrumentTypeEnum</w:t>
        </w:r>
        <w:r>
          <w:rPr>
            <w:webHidden/>
          </w:rPr>
          <w:tab/>
        </w:r>
        <w:r>
          <w:rPr>
            <w:webHidden/>
          </w:rPr>
          <w:fldChar w:fldCharType="begin"/>
        </w:r>
        <w:r>
          <w:rPr>
            <w:webHidden/>
          </w:rPr>
          <w:instrText xml:space="preserve"> PAGEREF _Toc236987095 \h </w:instrText>
        </w:r>
        <w:r>
          <w:rPr>
            <w:webHidden/>
          </w:rPr>
        </w:r>
        <w:r>
          <w:rPr>
            <w:webHidden/>
          </w:rPr>
          <w:fldChar w:fldCharType="separate"/>
        </w:r>
        <w:r>
          <w:rPr>
            <w:webHidden/>
          </w:rPr>
          <w:t>39</w:t>
        </w:r>
        <w:r>
          <w:rPr>
            <w:webHidden/>
          </w:rPr>
          <w:fldChar w:fldCharType="end"/>
        </w:r>
      </w:hyperlink>
    </w:p>
    <w:p w14:paraId="6AD5D82F" w14:textId="0308F59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6" w:history="1">
        <w:r w:rsidRPr="006B00CF">
          <w:rPr>
            <w:rStyle w:val="Hyperlink"/>
          </w:rPr>
          <w:t>8.3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MetricTemporalityEnum</w:t>
        </w:r>
        <w:r>
          <w:rPr>
            <w:webHidden/>
          </w:rPr>
          <w:tab/>
        </w:r>
        <w:r>
          <w:rPr>
            <w:webHidden/>
          </w:rPr>
          <w:fldChar w:fldCharType="begin"/>
        </w:r>
        <w:r>
          <w:rPr>
            <w:webHidden/>
          </w:rPr>
          <w:instrText xml:space="preserve"> PAGEREF _Toc236987096 \h </w:instrText>
        </w:r>
        <w:r>
          <w:rPr>
            <w:webHidden/>
          </w:rPr>
        </w:r>
        <w:r>
          <w:rPr>
            <w:webHidden/>
          </w:rPr>
          <w:fldChar w:fldCharType="separate"/>
        </w:r>
        <w:r>
          <w:rPr>
            <w:webHidden/>
          </w:rPr>
          <w:t>39</w:t>
        </w:r>
        <w:r>
          <w:rPr>
            <w:webHidden/>
          </w:rPr>
          <w:fldChar w:fldCharType="end"/>
        </w:r>
      </w:hyperlink>
    </w:p>
    <w:p w14:paraId="28D37784" w14:textId="5F13C2D9"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7" w:history="1">
        <w:r w:rsidRPr="006B00CF">
          <w:rPr>
            <w:rStyle w:val="Hyperlink"/>
          </w:rPr>
          <w:t>8.4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ObservabilitySignalKindEnum</w:t>
        </w:r>
        <w:r>
          <w:rPr>
            <w:webHidden/>
          </w:rPr>
          <w:tab/>
        </w:r>
        <w:r>
          <w:rPr>
            <w:webHidden/>
          </w:rPr>
          <w:fldChar w:fldCharType="begin"/>
        </w:r>
        <w:r>
          <w:rPr>
            <w:webHidden/>
          </w:rPr>
          <w:instrText xml:space="preserve"> PAGEREF _Toc236987097 \h </w:instrText>
        </w:r>
        <w:r>
          <w:rPr>
            <w:webHidden/>
          </w:rPr>
        </w:r>
        <w:r>
          <w:rPr>
            <w:webHidden/>
          </w:rPr>
          <w:fldChar w:fldCharType="separate"/>
        </w:r>
        <w:r>
          <w:rPr>
            <w:webHidden/>
          </w:rPr>
          <w:t>40</w:t>
        </w:r>
        <w:r>
          <w:rPr>
            <w:webHidden/>
          </w:rPr>
          <w:fldChar w:fldCharType="end"/>
        </w:r>
      </w:hyperlink>
    </w:p>
    <w:p w14:paraId="539CC0EB" w14:textId="314CF467"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098" w:history="1">
        <w:r w:rsidRPr="006B00CF">
          <w:rPr>
            <w:rStyle w:val="Hyperlink"/>
          </w:rPr>
          <w:t>8.5</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BoundItemDataType</w:t>
        </w:r>
        <w:r>
          <w:rPr>
            <w:webHidden/>
          </w:rPr>
          <w:tab/>
        </w:r>
        <w:r>
          <w:rPr>
            <w:webHidden/>
          </w:rPr>
          <w:fldChar w:fldCharType="begin"/>
        </w:r>
        <w:r>
          <w:rPr>
            <w:webHidden/>
          </w:rPr>
          <w:instrText xml:space="preserve"> PAGEREF _Toc236987098 \h </w:instrText>
        </w:r>
        <w:r>
          <w:rPr>
            <w:webHidden/>
          </w:rPr>
        </w:r>
        <w:r>
          <w:rPr>
            <w:webHidden/>
          </w:rPr>
          <w:fldChar w:fldCharType="separate"/>
        </w:r>
        <w:r>
          <w:rPr>
            <w:webHidden/>
          </w:rPr>
          <w:t>40</w:t>
        </w:r>
        <w:r>
          <w:rPr>
            <w:webHidden/>
          </w:rPr>
          <w:fldChar w:fldCharType="end"/>
        </w:r>
      </w:hyperlink>
    </w:p>
    <w:p w14:paraId="3FA1D987" w14:textId="399D44D2"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099" w:history="1">
        <w:r w:rsidRPr="006B00CF">
          <w:rPr>
            <w:rStyle w:val="Hyperlink"/>
          </w:rPr>
          <w:t>9</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OPC UA ReferenceTypes</w:t>
        </w:r>
        <w:r>
          <w:rPr>
            <w:webHidden/>
          </w:rPr>
          <w:tab/>
        </w:r>
        <w:r>
          <w:rPr>
            <w:webHidden/>
          </w:rPr>
          <w:fldChar w:fldCharType="begin"/>
        </w:r>
        <w:r>
          <w:rPr>
            <w:webHidden/>
          </w:rPr>
          <w:instrText xml:space="preserve"> PAGEREF _Toc236987099 \h </w:instrText>
        </w:r>
        <w:r>
          <w:rPr>
            <w:webHidden/>
          </w:rPr>
        </w:r>
        <w:r>
          <w:rPr>
            <w:webHidden/>
          </w:rPr>
          <w:fldChar w:fldCharType="separate"/>
        </w:r>
        <w:r>
          <w:rPr>
            <w:webHidden/>
          </w:rPr>
          <w:t>41</w:t>
        </w:r>
        <w:r>
          <w:rPr>
            <w:webHidden/>
          </w:rPr>
          <w:fldChar w:fldCharType="end"/>
        </w:r>
      </w:hyperlink>
    </w:p>
    <w:p w14:paraId="3F22E7EF" w14:textId="2108FD0B"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00" w:history="1">
        <w:r w:rsidRPr="006B00CF">
          <w:rPr>
            <w:rStyle w:val="Hyperlink"/>
          </w:rPr>
          <w:t>9.1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BindsToNode</w:t>
        </w:r>
        <w:r>
          <w:rPr>
            <w:webHidden/>
          </w:rPr>
          <w:tab/>
        </w:r>
        <w:r>
          <w:rPr>
            <w:webHidden/>
          </w:rPr>
          <w:fldChar w:fldCharType="begin"/>
        </w:r>
        <w:r>
          <w:rPr>
            <w:webHidden/>
          </w:rPr>
          <w:instrText xml:space="preserve"> PAGEREF _Toc236987100 \h </w:instrText>
        </w:r>
        <w:r>
          <w:rPr>
            <w:webHidden/>
          </w:rPr>
        </w:r>
        <w:r>
          <w:rPr>
            <w:webHidden/>
          </w:rPr>
          <w:fldChar w:fldCharType="separate"/>
        </w:r>
        <w:r>
          <w:rPr>
            <w:webHidden/>
          </w:rPr>
          <w:t>41</w:t>
        </w:r>
        <w:r>
          <w:rPr>
            <w:webHidden/>
          </w:rPr>
          <w:fldChar w:fldCharType="end"/>
        </w:r>
      </w:hyperlink>
    </w:p>
    <w:p w14:paraId="39289823" w14:textId="68EC9066"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01" w:history="1">
        <w:r w:rsidRPr="006B00CF">
          <w:rPr>
            <w:rStyle w:val="Hyperlink"/>
          </w:rPr>
          <w:t>9.2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ExportedBy</w:t>
        </w:r>
        <w:r>
          <w:rPr>
            <w:webHidden/>
          </w:rPr>
          <w:tab/>
        </w:r>
        <w:r>
          <w:rPr>
            <w:webHidden/>
          </w:rPr>
          <w:fldChar w:fldCharType="begin"/>
        </w:r>
        <w:r>
          <w:rPr>
            <w:webHidden/>
          </w:rPr>
          <w:instrText xml:space="preserve"> PAGEREF _Toc236987101 \h </w:instrText>
        </w:r>
        <w:r>
          <w:rPr>
            <w:webHidden/>
          </w:rPr>
        </w:r>
        <w:r>
          <w:rPr>
            <w:webHidden/>
          </w:rPr>
          <w:fldChar w:fldCharType="separate"/>
        </w:r>
        <w:r>
          <w:rPr>
            <w:webHidden/>
          </w:rPr>
          <w:t>42</w:t>
        </w:r>
        <w:r>
          <w:rPr>
            <w:webHidden/>
          </w:rPr>
          <w:fldChar w:fldCharType="end"/>
        </w:r>
      </w:hyperlink>
    </w:p>
    <w:p w14:paraId="65614829" w14:textId="1D96DDCB"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02" w:history="1">
        <w:r w:rsidRPr="006B00CF">
          <w:rPr>
            <w:rStyle w:val="Hyperlink"/>
          </w:rPr>
          <w:t>9.3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HasBaseBinding</w:t>
        </w:r>
        <w:r>
          <w:rPr>
            <w:webHidden/>
          </w:rPr>
          <w:tab/>
        </w:r>
        <w:r>
          <w:rPr>
            <w:webHidden/>
          </w:rPr>
          <w:fldChar w:fldCharType="begin"/>
        </w:r>
        <w:r>
          <w:rPr>
            <w:webHidden/>
          </w:rPr>
          <w:instrText xml:space="preserve"> PAGEREF _Toc236987102 \h </w:instrText>
        </w:r>
        <w:r>
          <w:rPr>
            <w:webHidden/>
          </w:rPr>
        </w:r>
        <w:r>
          <w:rPr>
            <w:webHidden/>
          </w:rPr>
          <w:fldChar w:fldCharType="separate"/>
        </w:r>
        <w:r>
          <w:rPr>
            <w:webHidden/>
          </w:rPr>
          <w:t>42</w:t>
        </w:r>
        <w:r>
          <w:rPr>
            <w:webHidden/>
          </w:rPr>
          <w:fldChar w:fldCharType="end"/>
        </w:r>
      </w:hyperlink>
    </w:p>
    <w:p w14:paraId="601A37BE" w14:textId="5F4F6BE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03" w:history="1">
        <w:r w:rsidRPr="006B00CF">
          <w:rPr>
            <w:rStyle w:val="Hyperlink"/>
          </w:rPr>
          <w:t>9.4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Collects</w:t>
        </w:r>
        <w:r>
          <w:rPr>
            <w:webHidden/>
          </w:rPr>
          <w:tab/>
        </w:r>
        <w:r>
          <w:rPr>
            <w:webHidden/>
          </w:rPr>
          <w:fldChar w:fldCharType="begin"/>
        </w:r>
        <w:r>
          <w:rPr>
            <w:webHidden/>
          </w:rPr>
          <w:instrText xml:space="preserve"> PAGEREF _Toc236987103 \h </w:instrText>
        </w:r>
        <w:r>
          <w:rPr>
            <w:webHidden/>
          </w:rPr>
        </w:r>
        <w:r>
          <w:rPr>
            <w:webHidden/>
          </w:rPr>
          <w:fldChar w:fldCharType="separate"/>
        </w:r>
        <w:r>
          <w:rPr>
            <w:webHidden/>
          </w:rPr>
          <w:t>42</w:t>
        </w:r>
        <w:r>
          <w:rPr>
            <w:webHidden/>
          </w:rPr>
          <w:fldChar w:fldCharType="end"/>
        </w:r>
      </w:hyperlink>
    </w:p>
    <w:p w14:paraId="68D94E9C" w14:textId="322FA0F4"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04" w:history="1">
        <w:r w:rsidRPr="006B00CF">
          <w:rPr>
            <w:rStyle w:val="Hyperlink"/>
          </w:rPr>
          <w:t>10</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Profiles and conformance units</w:t>
        </w:r>
        <w:r>
          <w:rPr>
            <w:webHidden/>
          </w:rPr>
          <w:tab/>
        </w:r>
        <w:r>
          <w:rPr>
            <w:webHidden/>
          </w:rPr>
          <w:fldChar w:fldCharType="begin"/>
        </w:r>
        <w:r>
          <w:rPr>
            <w:webHidden/>
          </w:rPr>
          <w:instrText xml:space="preserve"> PAGEREF _Toc236987104 \h </w:instrText>
        </w:r>
        <w:r>
          <w:rPr>
            <w:webHidden/>
          </w:rPr>
        </w:r>
        <w:r>
          <w:rPr>
            <w:webHidden/>
          </w:rPr>
          <w:fldChar w:fldCharType="separate"/>
        </w:r>
        <w:r>
          <w:rPr>
            <w:webHidden/>
          </w:rPr>
          <w:t>44</w:t>
        </w:r>
        <w:r>
          <w:rPr>
            <w:webHidden/>
          </w:rPr>
          <w:fldChar w:fldCharType="end"/>
        </w:r>
      </w:hyperlink>
    </w:p>
    <w:p w14:paraId="73A9A7A9" w14:textId="42142533"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05" w:history="1">
        <w:r w:rsidRPr="006B00CF">
          <w:rPr>
            <w:rStyle w:val="Hyperlink"/>
          </w:rPr>
          <w:t>11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Namespaces</w:t>
        </w:r>
        <w:r>
          <w:rPr>
            <w:webHidden/>
          </w:rPr>
          <w:tab/>
        </w:r>
        <w:r>
          <w:rPr>
            <w:webHidden/>
          </w:rPr>
          <w:fldChar w:fldCharType="begin"/>
        </w:r>
        <w:r>
          <w:rPr>
            <w:webHidden/>
          </w:rPr>
          <w:instrText xml:space="preserve"> PAGEREF _Toc236987105 \h </w:instrText>
        </w:r>
        <w:r>
          <w:rPr>
            <w:webHidden/>
          </w:rPr>
        </w:r>
        <w:r>
          <w:rPr>
            <w:webHidden/>
          </w:rPr>
          <w:fldChar w:fldCharType="separate"/>
        </w:r>
        <w:r>
          <w:rPr>
            <w:webHidden/>
          </w:rPr>
          <w:t>45</w:t>
        </w:r>
        <w:r>
          <w:rPr>
            <w:webHidden/>
          </w:rPr>
          <w:fldChar w:fldCharType="end"/>
        </w:r>
      </w:hyperlink>
    </w:p>
    <w:p w14:paraId="4E91FB4D" w14:textId="5A68238A"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06" w:history="1">
        <w:r w:rsidRPr="006B00CF">
          <w:rPr>
            <w:rStyle w:val="Hyperlink"/>
          </w:rPr>
          <w:t>11.1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Namespace metadata</w:t>
        </w:r>
        <w:r>
          <w:rPr>
            <w:webHidden/>
          </w:rPr>
          <w:tab/>
        </w:r>
        <w:r>
          <w:rPr>
            <w:webHidden/>
          </w:rPr>
          <w:fldChar w:fldCharType="begin"/>
        </w:r>
        <w:r>
          <w:rPr>
            <w:webHidden/>
          </w:rPr>
          <w:instrText xml:space="preserve"> PAGEREF _Toc236987106 \h </w:instrText>
        </w:r>
        <w:r>
          <w:rPr>
            <w:webHidden/>
          </w:rPr>
        </w:r>
        <w:r>
          <w:rPr>
            <w:webHidden/>
          </w:rPr>
          <w:fldChar w:fldCharType="separate"/>
        </w:r>
        <w:r>
          <w:rPr>
            <w:webHidden/>
          </w:rPr>
          <w:t>45</w:t>
        </w:r>
        <w:r>
          <w:rPr>
            <w:webHidden/>
          </w:rPr>
          <w:fldChar w:fldCharType="end"/>
        </w:r>
      </w:hyperlink>
    </w:p>
    <w:p w14:paraId="51628B05" w14:textId="6EC4BCEE"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07" w:history="1">
        <w:r w:rsidRPr="006B00CF">
          <w:rPr>
            <w:rStyle w:val="Hyperlink"/>
          </w:rPr>
          <w:t>11.2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Handling of OPC UA namespaces</w:t>
        </w:r>
        <w:r>
          <w:rPr>
            <w:webHidden/>
          </w:rPr>
          <w:tab/>
        </w:r>
        <w:r>
          <w:rPr>
            <w:webHidden/>
          </w:rPr>
          <w:fldChar w:fldCharType="begin"/>
        </w:r>
        <w:r>
          <w:rPr>
            <w:webHidden/>
          </w:rPr>
          <w:instrText xml:space="preserve"> PAGEREF _Toc236987107 \h </w:instrText>
        </w:r>
        <w:r>
          <w:rPr>
            <w:webHidden/>
          </w:rPr>
        </w:r>
        <w:r>
          <w:rPr>
            <w:webHidden/>
          </w:rPr>
          <w:fldChar w:fldCharType="separate"/>
        </w:r>
        <w:r>
          <w:rPr>
            <w:webHidden/>
          </w:rPr>
          <w:t>45</w:t>
        </w:r>
        <w:r>
          <w:rPr>
            <w:webHidden/>
          </w:rPr>
          <w:fldChar w:fldCharType="end"/>
        </w:r>
      </w:hyperlink>
    </w:p>
    <w:p w14:paraId="4C7C14AF" w14:textId="30F4A243"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08" w:history="1">
        <w:r w:rsidRPr="006B00CF">
          <w:rPr>
            <w:rStyle w:val="Hyperlink"/>
          </w:rPr>
          <w:t>Annex A (normative)   Observability Export namespace and mappings</w:t>
        </w:r>
        <w:r>
          <w:rPr>
            <w:webHidden/>
          </w:rPr>
          <w:tab/>
        </w:r>
        <w:r>
          <w:rPr>
            <w:webHidden/>
          </w:rPr>
          <w:fldChar w:fldCharType="begin"/>
        </w:r>
        <w:r>
          <w:rPr>
            <w:webHidden/>
          </w:rPr>
          <w:instrText xml:space="preserve"> PAGEREF _Toc236987108 \h </w:instrText>
        </w:r>
        <w:r>
          <w:rPr>
            <w:webHidden/>
          </w:rPr>
        </w:r>
        <w:r>
          <w:rPr>
            <w:webHidden/>
          </w:rPr>
          <w:fldChar w:fldCharType="separate"/>
        </w:r>
        <w:r>
          <w:rPr>
            <w:webHidden/>
          </w:rPr>
          <w:t>47</w:t>
        </w:r>
        <w:r>
          <w:rPr>
            <w:webHidden/>
          </w:rPr>
          <w:fldChar w:fldCharType="end"/>
        </w:r>
      </w:hyperlink>
    </w:p>
    <w:p w14:paraId="4F325D8F" w14:textId="42CCD22B"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09" w:history="1">
        <w:r w:rsidRPr="006B00CF">
          <w:rPr>
            <w:rStyle w:val="Hyperlink"/>
          </w:rPr>
          <w:t>A.1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NodeSet and supplementary files for Observability Export Information Model</w:t>
        </w:r>
        <w:r>
          <w:rPr>
            <w:webHidden/>
          </w:rPr>
          <w:tab/>
        </w:r>
        <w:r>
          <w:rPr>
            <w:webHidden/>
          </w:rPr>
          <w:fldChar w:fldCharType="begin"/>
        </w:r>
        <w:r>
          <w:rPr>
            <w:webHidden/>
          </w:rPr>
          <w:instrText xml:space="preserve"> PAGEREF _Toc236987109 \h </w:instrText>
        </w:r>
        <w:r>
          <w:rPr>
            <w:webHidden/>
          </w:rPr>
        </w:r>
        <w:r>
          <w:rPr>
            <w:webHidden/>
          </w:rPr>
          <w:fldChar w:fldCharType="separate"/>
        </w:r>
        <w:r>
          <w:rPr>
            <w:webHidden/>
          </w:rPr>
          <w:t>47</w:t>
        </w:r>
        <w:r>
          <w:rPr>
            <w:webHidden/>
          </w:rPr>
          <w:fldChar w:fldCharType="end"/>
        </w:r>
      </w:hyperlink>
    </w:p>
    <w:p w14:paraId="5A3C0493" w14:textId="2340A285"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10" w:history="1">
        <w:r w:rsidRPr="006B00CF">
          <w:rPr>
            <w:rStyle w:val="Hyperlink"/>
          </w:rPr>
          <w:t>A.2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Capability identifier</w:t>
        </w:r>
        <w:r>
          <w:rPr>
            <w:webHidden/>
          </w:rPr>
          <w:tab/>
        </w:r>
        <w:r>
          <w:rPr>
            <w:webHidden/>
          </w:rPr>
          <w:fldChar w:fldCharType="begin"/>
        </w:r>
        <w:r>
          <w:rPr>
            <w:webHidden/>
          </w:rPr>
          <w:instrText xml:space="preserve"> PAGEREF _Toc236987110 \h </w:instrText>
        </w:r>
        <w:r>
          <w:rPr>
            <w:webHidden/>
          </w:rPr>
        </w:r>
        <w:r>
          <w:rPr>
            <w:webHidden/>
          </w:rPr>
          <w:fldChar w:fldCharType="separate"/>
        </w:r>
        <w:r>
          <w:rPr>
            <w:webHidden/>
          </w:rPr>
          <w:t>48</w:t>
        </w:r>
        <w:r>
          <w:rPr>
            <w:webHidden/>
          </w:rPr>
          <w:fldChar w:fldCharType="end"/>
        </w:r>
      </w:hyperlink>
    </w:p>
    <w:p w14:paraId="4B885C22" w14:textId="13757334"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11" w:history="1">
        <w:r w:rsidRPr="006B00CF">
          <w:rPr>
            <w:rStyle w:val="Hyperlink"/>
          </w:rPr>
          <w:t>A.3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Node reference</w:t>
        </w:r>
        <w:r>
          <w:rPr>
            <w:webHidden/>
          </w:rPr>
          <w:tab/>
        </w:r>
        <w:r>
          <w:rPr>
            <w:webHidden/>
          </w:rPr>
          <w:fldChar w:fldCharType="begin"/>
        </w:r>
        <w:r>
          <w:rPr>
            <w:webHidden/>
          </w:rPr>
          <w:instrText xml:space="preserve"> PAGEREF _Toc236987111 \h </w:instrText>
        </w:r>
        <w:r>
          <w:rPr>
            <w:webHidden/>
          </w:rPr>
        </w:r>
        <w:r>
          <w:rPr>
            <w:webHidden/>
          </w:rPr>
          <w:fldChar w:fldCharType="separate"/>
        </w:r>
        <w:r>
          <w:rPr>
            <w:webHidden/>
          </w:rPr>
          <w:t>48</w:t>
        </w:r>
        <w:r>
          <w:rPr>
            <w:webHidden/>
          </w:rPr>
          <w:fldChar w:fldCharType="end"/>
        </w:r>
      </w:hyperlink>
    </w:p>
    <w:p w14:paraId="4943714C" w14:textId="469B619B"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12" w:history="1">
        <w:r w:rsidRPr="006B00CF">
          <w:rPr>
            <w:rStyle w:val="Hyperlink"/>
          </w:rPr>
          <w:t>Annex B (informative)  Using the model</w:t>
        </w:r>
        <w:r>
          <w:rPr>
            <w:webHidden/>
          </w:rPr>
          <w:tab/>
        </w:r>
        <w:r>
          <w:rPr>
            <w:webHidden/>
          </w:rPr>
          <w:fldChar w:fldCharType="begin"/>
        </w:r>
        <w:r>
          <w:rPr>
            <w:webHidden/>
          </w:rPr>
          <w:instrText xml:space="preserve"> PAGEREF _Toc236987112 \h </w:instrText>
        </w:r>
        <w:r>
          <w:rPr>
            <w:webHidden/>
          </w:rPr>
        </w:r>
        <w:r>
          <w:rPr>
            <w:webHidden/>
          </w:rPr>
          <w:fldChar w:fldCharType="separate"/>
        </w:r>
        <w:r>
          <w:rPr>
            <w:webHidden/>
          </w:rPr>
          <w:t>55</w:t>
        </w:r>
        <w:r>
          <w:rPr>
            <w:webHidden/>
          </w:rPr>
          <w:fldChar w:fldCharType="end"/>
        </w:r>
      </w:hyperlink>
    </w:p>
    <w:p w14:paraId="3B5E4E7F" w14:textId="586A18DF"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13" w:history="1">
        <w:r w:rsidRPr="006B00CF">
          <w:rPr>
            <w:rStyle w:val="Hyperlink"/>
          </w:rPr>
          <w:t>B.1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Walkthrough</w:t>
        </w:r>
        <w:r>
          <w:rPr>
            <w:webHidden/>
          </w:rPr>
          <w:tab/>
        </w:r>
        <w:r>
          <w:rPr>
            <w:webHidden/>
          </w:rPr>
          <w:fldChar w:fldCharType="begin"/>
        </w:r>
        <w:r>
          <w:rPr>
            <w:webHidden/>
          </w:rPr>
          <w:instrText xml:space="preserve"> PAGEREF _Toc236987113 \h </w:instrText>
        </w:r>
        <w:r>
          <w:rPr>
            <w:webHidden/>
          </w:rPr>
        </w:r>
        <w:r>
          <w:rPr>
            <w:webHidden/>
          </w:rPr>
          <w:fldChar w:fldCharType="separate"/>
        </w:r>
        <w:r>
          <w:rPr>
            <w:webHidden/>
          </w:rPr>
          <w:t>55</w:t>
        </w:r>
        <w:r>
          <w:rPr>
            <w:webHidden/>
          </w:rPr>
          <w:fldChar w:fldCharType="end"/>
        </w:r>
      </w:hyperlink>
    </w:p>
    <w:p w14:paraId="2BF62878" w14:textId="039FA043"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14" w:history="1">
        <w:r w:rsidRPr="006B00CF">
          <w:rPr>
            <w:rStyle w:val="Hyperlink"/>
          </w:rPr>
          <w:t>B.2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Sequence for a classic server</w:t>
        </w:r>
        <w:r>
          <w:rPr>
            <w:webHidden/>
          </w:rPr>
          <w:tab/>
        </w:r>
        <w:r>
          <w:rPr>
            <w:webHidden/>
          </w:rPr>
          <w:fldChar w:fldCharType="begin"/>
        </w:r>
        <w:r>
          <w:rPr>
            <w:webHidden/>
          </w:rPr>
          <w:instrText xml:space="preserve"> PAGEREF _Toc236987114 \h </w:instrText>
        </w:r>
        <w:r>
          <w:rPr>
            <w:webHidden/>
          </w:rPr>
        </w:r>
        <w:r>
          <w:rPr>
            <w:webHidden/>
          </w:rPr>
          <w:fldChar w:fldCharType="separate"/>
        </w:r>
        <w:r>
          <w:rPr>
            <w:webHidden/>
          </w:rPr>
          <w:t>56</w:t>
        </w:r>
        <w:r>
          <w:rPr>
            <w:webHidden/>
          </w:rPr>
          <w:fldChar w:fldCharType="end"/>
        </w:r>
      </w:hyperlink>
    </w:p>
    <w:p w14:paraId="1D7B3E44" w14:textId="656CDB86"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15" w:history="1">
        <w:r w:rsidRPr="006B00CF">
          <w:rPr>
            <w:rStyle w:val="Hyperlink"/>
          </w:rPr>
          <w:t>B.3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Sequence for a PubSub-capable server</w:t>
        </w:r>
        <w:r>
          <w:rPr>
            <w:webHidden/>
          </w:rPr>
          <w:tab/>
        </w:r>
        <w:r>
          <w:rPr>
            <w:webHidden/>
          </w:rPr>
          <w:fldChar w:fldCharType="begin"/>
        </w:r>
        <w:r>
          <w:rPr>
            <w:webHidden/>
          </w:rPr>
          <w:instrText xml:space="preserve"> PAGEREF _Toc236987115 \h </w:instrText>
        </w:r>
        <w:r>
          <w:rPr>
            <w:webHidden/>
          </w:rPr>
        </w:r>
        <w:r>
          <w:rPr>
            <w:webHidden/>
          </w:rPr>
          <w:fldChar w:fldCharType="separate"/>
        </w:r>
        <w:r>
          <w:rPr>
            <w:webHidden/>
          </w:rPr>
          <w:t>57</w:t>
        </w:r>
        <w:r>
          <w:rPr>
            <w:webHidden/>
          </w:rPr>
          <w:fldChar w:fldCharType="end"/>
        </w:r>
      </w:hyperlink>
    </w:p>
    <w:p w14:paraId="1C1072CC" w14:textId="43383373"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16" w:history="1">
        <w:r w:rsidRPr="006B00CF">
          <w:rPr>
            <w:rStyle w:val="Hyperlink"/>
          </w:rPr>
          <w:t>Annex C (informative)  Other observability backends</w:t>
        </w:r>
        <w:r>
          <w:rPr>
            <w:webHidden/>
          </w:rPr>
          <w:tab/>
        </w:r>
        <w:r>
          <w:rPr>
            <w:webHidden/>
          </w:rPr>
          <w:fldChar w:fldCharType="begin"/>
        </w:r>
        <w:r>
          <w:rPr>
            <w:webHidden/>
          </w:rPr>
          <w:instrText xml:space="preserve"> PAGEREF _Toc236987116 \h </w:instrText>
        </w:r>
        <w:r>
          <w:rPr>
            <w:webHidden/>
          </w:rPr>
        </w:r>
        <w:r>
          <w:rPr>
            <w:webHidden/>
          </w:rPr>
          <w:fldChar w:fldCharType="separate"/>
        </w:r>
        <w:r>
          <w:rPr>
            <w:webHidden/>
          </w:rPr>
          <w:t>58</w:t>
        </w:r>
        <w:r>
          <w:rPr>
            <w:webHidden/>
          </w:rPr>
          <w:fldChar w:fldCharType="end"/>
        </w:r>
      </w:hyperlink>
    </w:p>
    <w:p w14:paraId="3E10C983" w14:textId="3B2E4B25"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17" w:history="1">
        <w:r w:rsidRPr="006B00CF">
          <w:rPr>
            <w:rStyle w:val="Hyperlink"/>
          </w:rPr>
          <w:t>Annex D (informative)  Observability export bindings for devices</w:t>
        </w:r>
        <w:r>
          <w:rPr>
            <w:webHidden/>
          </w:rPr>
          <w:tab/>
        </w:r>
        <w:r>
          <w:rPr>
            <w:webHidden/>
          </w:rPr>
          <w:fldChar w:fldCharType="begin"/>
        </w:r>
        <w:r>
          <w:rPr>
            <w:webHidden/>
          </w:rPr>
          <w:instrText xml:space="preserve"> PAGEREF _Toc236987117 \h </w:instrText>
        </w:r>
        <w:r>
          <w:rPr>
            <w:webHidden/>
          </w:rPr>
        </w:r>
        <w:r>
          <w:rPr>
            <w:webHidden/>
          </w:rPr>
          <w:fldChar w:fldCharType="separate"/>
        </w:r>
        <w:r>
          <w:rPr>
            <w:webHidden/>
          </w:rPr>
          <w:t>59</w:t>
        </w:r>
        <w:r>
          <w:rPr>
            <w:webHidden/>
          </w:rPr>
          <w:fldChar w:fldCharType="end"/>
        </w:r>
      </w:hyperlink>
    </w:p>
    <w:p w14:paraId="250F726B" w14:textId="435A0866"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18" w:history="1">
        <w:r w:rsidRPr="006B00CF">
          <w:rPr>
            <w:rStyle w:val="Hyperlink"/>
          </w:rPr>
          <w:t>D.1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Scope</w:t>
        </w:r>
        <w:r>
          <w:rPr>
            <w:webHidden/>
          </w:rPr>
          <w:tab/>
        </w:r>
        <w:r>
          <w:rPr>
            <w:webHidden/>
          </w:rPr>
          <w:fldChar w:fldCharType="begin"/>
        </w:r>
        <w:r>
          <w:rPr>
            <w:webHidden/>
          </w:rPr>
          <w:instrText xml:space="preserve"> PAGEREF _Toc236987118 \h </w:instrText>
        </w:r>
        <w:r>
          <w:rPr>
            <w:webHidden/>
          </w:rPr>
        </w:r>
        <w:r>
          <w:rPr>
            <w:webHidden/>
          </w:rPr>
          <w:fldChar w:fldCharType="separate"/>
        </w:r>
        <w:r>
          <w:rPr>
            <w:webHidden/>
          </w:rPr>
          <w:t>59</w:t>
        </w:r>
        <w:r>
          <w:rPr>
            <w:webHidden/>
          </w:rPr>
          <w:fldChar w:fldCharType="end"/>
        </w:r>
      </w:hyperlink>
    </w:p>
    <w:p w14:paraId="5CA545D1" w14:textId="75562A7A"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19" w:history="1">
        <w:r w:rsidRPr="006B00CF">
          <w:rPr>
            <w:rStyle w:val="Hyperlink"/>
          </w:rPr>
          <w:t>D.2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How the bindings are applied</w:t>
        </w:r>
        <w:r>
          <w:rPr>
            <w:webHidden/>
          </w:rPr>
          <w:tab/>
        </w:r>
        <w:r>
          <w:rPr>
            <w:webHidden/>
          </w:rPr>
          <w:fldChar w:fldCharType="begin"/>
        </w:r>
        <w:r>
          <w:rPr>
            <w:webHidden/>
          </w:rPr>
          <w:instrText xml:space="preserve"> PAGEREF _Toc236987119 \h </w:instrText>
        </w:r>
        <w:r>
          <w:rPr>
            <w:webHidden/>
          </w:rPr>
        </w:r>
        <w:r>
          <w:rPr>
            <w:webHidden/>
          </w:rPr>
          <w:fldChar w:fldCharType="separate"/>
        </w:r>
        <w:r>
          <w:rPr>
            <w:webHidden/>
          </w:rPr>
          <w:t>59</w:t>
        </w:r>
        <w:r>
          <w:rPr>
            <w:webHidden/>
          </w:rPr>
          <w:fldChar w:fldCharType="end"/>
        </w:r>
      </w:hyperlink>
    </w:p>
    <w:p w14:paraId="4B743FB0" w14:textId="2E4A034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20" w:history="1">
        <w:r w:rsidRPr="006B00CF">
          <w:rPr>
            <w:rStyle w:val="Hyperlink"/>
          </w:rPr>
          <w:t>D.3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 export bindings for IVendorNameplateType</w:t>
        </w:r>
        <w:r>
          <w:rPr>
            <w:webHidden/>
          </w:rPr>
          <w:tab/>
        </w:r>
        <w:r>
          <w:rPr>
            <w:webHidden/>
          </w:rPr>
          <w:fldChar w:fldCharType="begin"/>
        </w:r>
        <w:r>
          <w:rPr>
            <w:webHidden/>
          </w:rPr>
          <w:instrText xml:space="preserve"> PAGEREF _Toc236987120 \h </w:instrText>
        </w:r>
        <w:r>
          <w:rPr>
            <w:webHidden/>
          </w:rPr>
        </w:r>
        <w:r>
          <w:rPr>
            <w:webHidden/>
          </w:rPr>
          <w:fldChar w:fldCharType="separate"/>
        </w:r>
        <w:r>
          <w:rPr>
            <w:webHidden/>
          </w:rPr>
          <w:t>59</w:t>
        </w:r>
        <w:r>
          <w:rPr>
            <w:webHidden/>
          </w:rPr>
          <w:fldChar w:fldCharType="end"/>
        </w:r>
      </w:hyperlink>
    </w:p>
    <w:p w14:paraId="45BC17D5" w14:textId="05559239"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21" w:history="1">
        <w:r w:rsidRPr="006B00CF">
          <w:rPr>
            <w:rStyle w:val="Hyperlink"/>
          </w:rPr>
          <w:t>D.3.1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Metrics — Metrics</w:t>
        </w:r>
        <w:r>
          <w:rPr>
            <w:webHidden/>
          </w:rPr>
          <w:tab/>
        </w:r>
        <w:r>
          <w:rPr>
            <w:webHidden/>
          </w:rPr>
          <w:fldChar w:fldCharType="begin"/>
        </w:r>
        <w:r>
          <w:rPr>
            <w:webHidden/>
          </w:rPr>
          <w:instrText xml:space="preserve"> PAGEREF _Toc236987121 \h </w:instrText>
        </w:r>
        <w:r>
          <w:rPr>
            <w:webHidden/>
          </w:rPr>
        </w:r>
        <w:r>
          <w:rPr>
            <w:webHidden/>
          </w:rPr>
          <w:fldChar w:fldCharType="separate"/>
        </w:r>
        <w:r>
          <w:rPr>
            <w:webHidden/>
          </w:rPr>
          <w:t>59</w:t>
        </w:r>
        <w:r>
          <w:rPr>
            <w:webHidden/>
          </w:rPr>
          <w:fldChar w:fldCharType="end"/>
        </w:r>
      </w:hyperlink>
    </w:p>
    <w:p w14:paraId="5BEB1880" w14:textId="63CDE6AF"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22" w:history="1">
        <w:r w:rsidRPr="006B00CF">
          <w:rPr>
            <w:rStyle w:val="Hyperlink"/>
          </w:rPr>
          <w:t>D.4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Where the bindings live</w:t>
        </w:r>
        <w:r>
          <w:rPr>
            <w:webHidden/>
          </w:rPr>
          <w:tab/>
        </w:r>
        <w:r>
          <w:rPr>
            <w:webHidden/>
          </w:rPr>
          <w:fldChar w:fldCharType="begin"/>
        </w:r>
        <w:r>
          <w:rPr>
            <w:webHidden/>
          </w:rPr>
          <w:instrText xml:space="preserve"> PAGEREF _Toc236987122 \h </w:instrText>
        </w:r>
        <w:r>
          <w:rPr>
            <w:webHidden/>
          </w:rPr>
        </w:r>
        <w:r>
          <w:rPr>
            <w:webHidden/>
          </w:rPr>
          <w:fldChar w:fldCharType="separate"/>
        </w:r>
        <w:r>
          <w:rPr>
            <w:webHidden/>
          </w:rPr>
          <w:t>59</w:t>
        </w:r>
        <w:r>
          <w:rPr>
            <w:webHidden/>
          </w:rPr>
          <w:fldChar w:fldCharType="end"/>
        </w:r>
      </w:hyperlink>
    </w:p>
    <w:p w14:paraId="6517C356" w14:textId="420AA97A"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23" w:history="1">
        <w:r w:rsidRPr="006B00CF">
          <w:rPr>
            <w:rStyle w:val="Hyperlink"/>
          </w:rPr>
          <w:t>Annex E (informative)  Observability export bindings for device health</w:t>
        </w:r>
        <w:r>
          <w:rPr>
            <w:webHidden/>
          </w:rPr>
          <w:tab/>
        </w:r>
        <w:r>
          <w:rPr>
            <w:webHidden/>
          </w:rPr>
          <w:fldChar w:fldCharType="begin"/>
        </w:r>
        <w:r>
          <w:rPr>
            <w:webHidden/>
          </w:rPr>
          <w:instrText xml:space="preserve"> PAGEREF _Toc236987123 \h </w:instrText>
        </w:r>
        <w:r>
          <w:rPr>
            <w:webHidden/>
          </w:rPr>
        </w:r>
        <w:r>
          <w:rPr>
            <w:webHidden/>
          </w:rPr>
          <w:fldChar w:fldCharType="separate"/>
        </w:r>
        <w:r>
          <w:rPr>
            <w:webHidden/>
          </w:rPr>
          <w:t>61</w:t>
        </w:r>
        <w:r>
          <w:rPr>
            <w:webHidden/>
          </w:rPr>
          <w:fldChar w:fldCharType="end"/>
        </w:r>
      </w:hyperlink>
    </w:p>
    <w:p w14:paraId="5BAD961A" w14:textId="64A340CA"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24" w:history="1">
        <w:r w:rsidRPr="006B00CF">
          <w:rPr>
            <w:rStyle w:val="Hyperlink"/>
          </w:rPr>
          <w:t>E.1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Scope</w:t>
        </w:r>
        <w:r>
          <w:rPr>
            <w:webHidden/>
          </w:rPr>
          <w:tab/>
        </w:r>
        <w:r>
          <w:rPr>
            <w:webHidden/>
          </w:rPr>
          <w:fldChar w:fldCharType="begin"/>
        </w:r>
        <w:r>
          <w:rPr>
            <w:webHidden/>
          </w:rPr>
          <w:instrText xml:space="preserve"> PAGEREF _Toc236987124 \h </w:instrText>
        </w:r>
        <w:r>
          <w:rPr>
            <w:webHidden/>
          </w:rPr>
        </w:r>
        <w:r>
          <w:rPr>
            <w:webHidden/>
          </w:rPr>
          <w:fldChar w:fldCharType="separate"/>
        </w:r>
        <w:r>
          <w:rPr>
            <w:webHidden/>
          </w:rPr>
          <w:t>61</w:t>
        </w:r>
        <w:r>
          <w:rPr>
            <w:webHidden/>
          </w:rPr>
          <w:fldChar w:fldCharType="end"/>
        </w:r>
      </w:hyperlink>
    </w:p>
    <w:p w14:paraId="2D6457CF" w14:textId="2CC0C89E"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25" w:history="1">
        <w:r w:rsidRPr="006B00CF">
          <w:rPr>
            <w:rStyle w:val="Hyperlink"/>
          </w:rPr>
          <w:t>E.2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How the bindings are applied</w:t>
        </w:r>
        <w:r>
          <w:rPr>
            <w:webHidden/>
          </w:rPr>
          <w:tab/>
        </w:r>
        <w:r>
          <w:rPr>
            <w:webHidden/>
          </w:rPr>
          <w:fldChar w:fldCharType="begin"/>
        </w:r>
        <w:r>
          <w:rPr>
            <w:webHidden/>
          </w:rPr>
          <w:instrText xml:space="preserve"> PAGEREF _Toc236987125 \h </w:instrText>
        </w:r>
        <w:r>
          <w:rPr>
            <w:webHidden/>
          </w:rPr>
        </w:r>
        <w:r>
          <w:rPr>
            <w:webHidden/>
          </w:rPr>
          <w:fldChar w:fldCharType="separate"/>
        </w:r>
        <w:r>
          <w:rPr>
            <w:webHidden/>
          </w:rPr>
          <w:t>61</w:t>
        </w:r>
        <w:r>
          <w:rPr>
            <w:webHidden/>
          </w:rPr>
          <w:fldChar w:fldCharType="end"/>
        </w:r>
      </w:hyperlink>
    </w:p>
    <w:p w14:paraId="7D897D68" w14:textId="12E2C367"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26" w:history="1">
        <w:r w:rsidRPr="006B00CF">
          <w:rPr>
            <w:rStyle w:val="Hyperlink"/>
          </w:rPr>
          <w:t>E.3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 export bindings for IDeviceHealthType</w:t>
        </w:r>
        <w:r>
          <w:rPr>
            <w:webHidden/>
          </w:rPr>
          <w:tab/>
        </w:r>
        <w:r>
          <w:rPr>
            <w:webHidden/>
          </w:rPr>
          <w:fldChar w:fldCharType="begin"/>
        </w:r>
        <w:r>
          <w:rPr>
            <w:webHidden/>
          </w:rPr>
          <w:instrText xml:space="preserve"> PAGEREF _Toc236987126 \h </w:instrText>
        </w:r>
        <w:r>
          <w:rPr>
            <w:webHidden/>
          </w:rPr>
        </w:r>
        <w:r>
          <w:rPr>
            <w:webHidden/>
          </w:rPr>
          <w:fldChar w:fldCharType="separate"/>
        </w:r>
        <w:r>
          <w:rPr>
            <w:webHidden/>
          </w:rPr>
          <w:t>61</w:t>
        </w:r>
        <w:r>
          <w:rPr>
            <w:webHidden/>
          </w:rPr>
          <w:fldChar w:fldCharType="end"/>
        </w:r>
      </w:hyperlink>
    </w:p>
    <w:p w14:paraId="1E9CFD7D" w14:textId="5F32F84E"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27" w:history="1">
        <w:r w:rsidRPr="006B00CF">
          <w:rPr>
            <w:rStyle w:val="Hyperlink"/>
          </w:rPr>
          <w:t>E.3.1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Metrics — Metrics</w:t>
        </w:r>
        <w:r>
          <w:rPr>
            <w:webHidden/>
          </w:rPr>
          <w:tab/>
        </w:r>
        <w:r>
          <w:rPr>
            <w:webHidden/>
          </w:rPr>
          <w:fldChar w:fldCharType="begin"/>
        </w:r>
        <w:r>
          <w:rPr>
            <w:webHidden/>
          </w:rPr>
          <w:instrText xml:space="preserve"> PAGEREF _Toc236987127 \h </w:instrText>
        </w:r>
        <w:r>
          <w:rPr>
            <w:webHidden/>
          </w:rPr>
        </w:r>
        <w:r>
          <w:rPr>
            <w:webHidden/>
          </w:rPr>
          <w:fldChar w:fldCharType="separate"/>
        </w:r>
        <w:r>
          <w:rPr>
            <w:webHidden/>
          </w:rPr>
          <w:t>61</w:t>
        </w:r>
        <w:r>
          <w:rPr>
            <w:webHidden/>
          </w:rPr>
          <w:fldChar w:fldCharType="end"/>
        </w:r>
      </w:hyperlink>
    </w:p>
    <w:p w14:paraId="07B55DE2" w14:textId="040E768D"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28" w:history="1">
        <w:r w:rsidRPr="006B00CF">
          <w:rPr>
            <w:rStyle w:val="Hyperlink"/>
          </w:rPr>
          <w:t>E.4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Where the bindings live</w:t>
        </w:r>
        <w:r>
          <w:rPr>
            <w:webHidden/>
          </w:rPr>
          <w:tab/>
        </w:r>
        <w:r>
          <w:rPr>
            <w:webHidden/>
          </w:rPr>
          <w:fldChar w:fldCharType="begin"/>
        </w:r>
        <w:r>
          <w:rPr>
            <w:webHidden/>
          </w:rPr>
          <w:instrText xml:space="preserve"> PAGEREF _Toc236987128 \h </w:instrText>
        </w:r>
        <w:r>
          <w:rPr>
            <w:webHidden/>
          </w:rPr>
        </w:r>
        <w:r>
          <w:rPr>
            <w:webHidden/>
          </w:rPr>
          <w:fldChar w:fldCharType="separate"/>
        </w:r>
        <w:r>
          <w:rPr>
            <w:webHidden/>
          </w:rPr>
          <w:t>61</w:t>
        </w:r>
        <w:r>
          <w:rPr>
            <w:webHidden/>
          </w:rPr>
          <w:fldChar w:fldCharType="end"/>
        </w:r>
      </w:hyperlink>
    </w:p>
    <w:p w14:paraId="53DF66CA" w14:textId="63BB3F2E"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29" w:history="1">
        <w:r w:rsidRPr="006B00CF">
          <w:rPr>
            <w:rStyle w:val="Hyperlink"/>
          </w:rPr>
          <w:t>Annex F (informative)  Facets and inheritance</w:t>
        </w:r>
        <w:r>
          <w:rPr>
            <w:webHidden/>
          </w:rPr>
          <w:tab/>
        </w:r>
        <w:r>
          <w:rPr>
            <w:webHidden/>
          </w:rPr>
          <w:fldChar w:fldCharType="begin"/>
        </w:r>
        <w:r>
          <w:rPr>
            <w:webHidden/>
          </w:rPr>
          <w:instrText xml:space="preserve"> PAGEREF _Toc236987129 \h </w:instrText>
        </w:r>
        <w:r>
          <w:rPr>
            <w:webHidden/>
          </w:rPr>
        </w:r>
        <w:r>
          <w:rPr>
            <w:webHidden/>
          </w:rPr>
          <w:fldChar w:fldCharType="separate"/>
        </w:r>
        <w:r>
          <w:rPr>
            <w:webHidden/>
          </w:rPr>
          <w:t>63</w:t>
        </w:r>
        <w:r>
          <w:rPr>
            <w:webHidden/>
          </w:rPr>
          <w:fldChar w:fldCharType="end"/>
        </w:r>
      </w:hyperlink>
    </w:p>
    <w:p w14:paraId="3C773C5C" w14:textId="6C99296D"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30" w:history="1">
        <w:r w:rsidRPr="006B00CF">
          <w:rPr>
            <w:rStyle w:val="Hyperlink"/>
          </w:rPr>
          <w:t>F.1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1. The model</w:t>
        </w:r>
        <w:r>
          <w:rPr>
            <w:webHidden/>
          </w:rPr>
          <w:tab/>
        </w:r>
        <w:r>
          <w:rPr>
            <w:webHidden/>
          </w:rPr>
          <w:fldChar w:fldCharType="begin"/>
        </w:r>
        <w:r>
          <w:rPr>
            <w:webHidden/>
          </w:rPr>
          <w:instrText xml:space="preserve"> PAGEREF _Toc236987130 \h </w:instrText>
        </w:r>
        <w:r>
          <w:rPr>
            <w:webHidden/>
          </w:rPr>
        </w:r>
        <w:r>
          <w:rPr>
            <w:webHidden/>
          </w:rPr>
          <w:fldChar w:fldCharType="separate"/>
        </w:r>
        <w:r>
          <w:rPr>
            <w:webHidden/>
          </w:rPr>
          <w:t>63</w:t>
        </w:r>
        <w:r>
          <w:rPr>
            <w:webHidden/>
          </w:rPr>
          <w:fldChar w:fldCharType="end"/>
        </w:r>
      </w:hyperlink>
    </w:p>
    <w:p w14:paraId="45535B41" w14:textId="3BC4359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31" w:history="1">
        <w:r w:rsidRPr="006B00CF">
          <w:rPr>
            <w:rStyle w:val="Hyperlink"/>
          </w:rPr>
          <w:t>F.2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2. Base facet bindings</w:t>
        </w:r>
        <w:r>
          <w:rPr>
            <w:webHidden/>
          </w:rPr>
          <w:tab/>
        </w:r>
        <w:r>
          <w:rPr>
            <w:webHidden/>
          </w:rPr>
          <w:fldChar w:fldCharType="begin"/>
        </w:r>
        <w:r>
          <w:rPr>
            <w:webHidden/>
          </w:rPr>
          <w:instrText xml:space="preserve"> PAGEREF _Toc236987131 \h </w:instrText>
        </w:r>
        <w:r>
          <w:rPr>
            <w:webHidden/>
          </w:rPr>
        </w:r>
        <w:r>
          <w:rPr>
            <w:webHidden/>
          </w:rPr>
          <w:fldChar w:fldCharType="separate"/>
        </w:r>
        <w:r>
          <w:rPr>
            <w:webHidden/>
          </w:rPr>
          <w:t>63</w:t>
        </w:r>
        <w:r>
          <w:rPr>
            <w:webHidden/>
          </w:rPr>
          <w:fldChar w:fldCharType="end"/>
        </w:r>
      </w:hyperlink>
    </w:p>
    <w:p w14:paraId="29E0B18B" w14:textId="6D218BC0"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32" w:history="1">
        <w:r w:rsidRPr="006B00CF">
          <w:rPr>
            <w:rStyle w:val="Hyperlink"/>
          </w:rPr>
          <w:t>F.3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3. Derived bindings — delta only</w:t>
        </w:r>
        <w:r>
          <w:rPr>
            <w:webHidden/>
          </w:rPr>
          <w:tab/>
        </w:r>
        <w:r>
          <w:rPr>
            <w:webHidden/>
          </w:rPr>
          <w:fldChar w:fldCharType="begin"/>
        </w:r>
        <w:r>
          <w:rPr>
            <w:webHidden/>
          </w:rPr>
          <w:instrText xml:space="preserve"> PAGEREF _Toc236987132 \h </w:instrText>
        </w:r>
        <w:r>
          <w:rPr>
            <w:webHidden/>
          </w:rPr>
        </w:r>
        <w:r>
          <w:rPr>
            <w:webHidden/>
          </w:rPr>
          <w:fldChar w:fldCharType="separate"/>
        </w:r>
        <w:r>
          <w:rPr>
            <w:webHidden/>
          </w:rPr>
          <w:t>63</w:t>
        </w:r>
        <w:r>
          <w:rPr>
            <w:webHidden/>
          </w:rPr>
          <w:fldChar w:fldCharType="end"/>
        </w:r>
      </w:hyperlink>
    </w:p>
    <w:p w14:paraId="2C07EEAC" w14:textId="527A6E7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33" w:history="1">
        <w:r w:rsidRPr="006B00CF">
          <w:rPr>
            <w:rStyle w:val="Hyperlink"/>
          </w:rPr>
          <w:t>F.4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4. What the bridge produces — the composed DataSets</w:t>
        </w:r>
        <w:r>
          <w:rPr>
            <w:webHidden/>
          </w:rPr>
          <w:tab/>
        </w:r>
        <w:r>
          <w:rPr>
            <w:webHidden/>
          </w:rPr>
          <w:fldChar w:fldCharType="begin"/>
        </w:r>
        <w:r>
          <w:rPr>
            <w:webHidden/>
          </w:rPr>
          <w:instrText xml:space="preserve"> PAGEREF _Toc236987133 \h </w:instrText>
        </w:r>
        <w:r>
          <w:rPr>
            <w:webHidden/>
          </w:rPr>
        </w:r>
        <w:r>
          <w:rPr>
            <w:webHidden/>
          </w:rPr>
          <w:fldChar w:fldCharType="separate"/>
        </w:r>
        <w:r>
          <w:rPr>
            <w:webHidden/>
          </w:rPr>
          <w:t>64</w:t>
        </w:r>
        <w:r>
          <w:rPr>
            <w:webHidden/>
          </w:rPr>
          <w:fldChar w:fldCharType="end"/>
        </w:r>
      </w:hyperlink>
    </w:p>
    <w:p w14:paraId="475C19C5" w14:textId="18E4588B"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34" w:history="1">
        <w:r w:rsidRPr="006B00CF">
          <w:rPr>
            <w:rStyle w:val="Hyperlink"/>
          </w:rPr>
          <w:t>F.4.1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MachineObservability — Metrics DataSet (8 fields, class 53dc8a49…)</w:t>
        </w:r>
        <w:r>
          <w:rPr>
            <w:webHidden/>
          </w:rPr>
          <w:tab/>
        </w:r>
        <w:r>
          <w:rPr>
            <w:webHidden/>
          </w:rPr>
          <w:fldChar w:fldCharType="begin"/>
        </w:r>
        <w:r>
          <w:rPr>
            <w:webHidden/>
          </w:rPr>
          <w:instrText xml:space="preserve"> PAGEREF _Toc236987134 \h </w:instrText>
        </w:r>
        <w:r>
          <w:rPr>
            <w:webHidden/>
          </w:rPr>
        </w:r>
        <w:r>
          <w:rPr>
            <w:webHidden/>
          </w:rPr>
          <w:fldChar w:fldCharType="separate"/>
        </w:r>
        <w:r>
          <w:rPr>
            <w:webHidden/>
          </w:rPr>
          <w:t>64</w:t>
        </w:r>
        <w:r>
          <w:rPr>
            <w:webHidden/>
          </w:rPr>
          <w:fldChar w:fldCharType="end"/>
        </w:r>
      </w:hyperlink>
    </w:p>
    <w:p w14:paraId="335579E0" w14:textId="3CCA35AB"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35" w:history="1">
        <w:r w:rsidRPr="006B00CF">
          <w:rPr>
            <w:rStyle w:val="Hyperlink"/>
          </w:rPr>
          <w:t>F.4.2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MachineMaintenance — Metrics DataSet (1 fields, class 53dc8a49…)</w:t>
        </w:r>
        <w:r>
          <w:rPr>
            <w:webHidden/>
          </w:rPr>
          <w:tab/>
        </w:r>
        <w:r>
          <w:rPr>
            <w:webHidden/>
          </w:rPr>
          <w:fldChar w:fldCharType="begin"/>
        </w:r>
        <w:r>
          <w:rPr>
            <w:webHidden/>
          </w:rPr>
          <w:instrText xml:space="preserve"> PAGEREF _Toc236987135 \h </w:instrText>
        </w:r>
        <w:r>
          <w:rPr>
            <w:webHidden/>
          </w:rPr>
        </w:r>
        <w:r>
          <w:rPr>
            <w:webHidden/>
          </w:rPr>
          <w:fldChar w:fldCharType="separate"/>
        </w:r>
        <w:r>
          <w:rPr>
            <w:webHidden/>
          </w:rPr>
          <w:t>64</w:t>
        </w:r>
        <w:r>
          <w:rPr>
            <w:webHidden/>
          </w:rPr>
          <w:fldChar w:fldCharType="end"/>
        </w:r>
      </w:hyperlink>
    </w:p>
    <w:p w14:paraId="71316202" w14:textId="3A853DE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36" w:history="1">
        <w:r w:rsidRPr="006B00CF">
          <w:rPr>
            <w:rStyle w:val="Hyperlink"/>
          </w:rPr>
          <w:t>F.5</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5. Facet-scoped subset recognition</w:t>
        </w:r>
        <w:r>
          <w:rPr>
            <w:webHidden/>
          </w:rPr>
          <w:tab/>
        </w:r>
        <w:r>
          <w:rPr>
            <w:webHidden/>
          </w:rPr>
          <w:fldChar w:fldCharType="begin"/>
        </w:r>
        <w:r>
          <w:rPr>
            <w:webHidden/>
          </w:rPr>
          <w:instrText xml:space="preserve"> PAGEREF _Toc236987136 \h </w:instrText>
        </w:r>
        <w:r>
          <w:rPr>
            <w:webHidden/>
          </w:rPr>
        </w:r>
        <w:r>
          <w:rPr>
            <w:webHidden/>
          </w:rPr>
          <w:fldChar w:fldCharType="separate"/>
        </w:r>
        <w:r>
          <w:rPr>
            <w:webHidden/>
          </w:rPr>
          <w:t>64</w:t>
        </w:r>
        <w:r>
          <w:rPr>
            <w:webHidden/>
          </w:rPr>
          <w:fldChar w:fldCharType="end"/>
        </w:r>
      </w:hyperlink>
    </w:p>
    <w:p w14:paraId="0E89EC8D" w14:textId="37E63530"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37" w:history="1">
        <w:r w:rsidRPr="006B00CF">
          <w:rPr>
            <w:rStyle w:val="Hyperlink"/>
          </w:rPr>
          <w:t>F.6</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6. Where the binding nodes live</w:t>
        </w:r>
        <w:r>
          <w:rPr>
            <w:webHidden/>
          </w:rPr>
          <w:tab/>
        </w:r>
        <w:r>
          <w:rPr>
            <w:webHidden/>
          </w:rPr>
          <w:fldChar w:fldCharType="begin"/>
        </w:r>
        <w:r>
          <w:rPr>
            <w:webHidden/>
          </w:rPr>
          <w:instrText xml:space="preserve"> PAGEREF _Toc236987137 \h </w:instrText>
        </w:r>
        <w:r>
          <w:rPr>
            <w:webHidden/>
          </w:rPr>
        </w:r>
        <w:r>
          <w:rPr>
            <w:webHidden/>
          </w:rPr>
          <w:fldChar w:fldCharType="separate"/>
        </w:r>
        <w:r>
          <w:rPr>
            <w:webHidden/>
          </w:rPr>
          <w:t>64</w:t>
        </w:r>
        <w:r>
          <w:rPr>
            <w:webHidden/>
          </w:rPr>
          <w:fldChar w:fldCharType="end"/>
        </w:r>
      </w:hyperlink>
    </w:p>
    <w:p w14:paraId="5C44A095" w14:textId="4F7A6A9C"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38" w:history="1">
        <w:r w:rsidRPr="006B00CF">
          <w:rPr>
            <w:rStyle w:val="Hyperlink"/>
          </w:rPr>
          <w:t>Annex G (informative)  Observability export bindings for pumps</w:t>
        </w:r>
        <w:r>
          <w:rPr>
            <w:webHidden/>
          </w:rPr>
          <w:tab/>
        </w:r>
        <w:r>
          <w:rPr>
            <w:webHidden/>
          </w:rPr>
          <w:fldChar w:fldCharType="begin"/>
        </w:r>
        <w:r>
          <w:rPr>
            <w:webHidden/>
          </w:rPr>
          <w:instrText xml:space="preserve"> PAGEREF _Toc236987138 \h </w:instrText>
        </w:r>
        <w:r>
          <w:rPr>
            <w:webHidden/>
          </w:rPr>
        </w:r>
        <w:r>
          <w:rPr>
            <w:webHidden/>
          </w:rPr>
          <w:fldChar w:fldCharType="separate"/>
        </w:r>
        <w:r>
          <w:rPr>
            <w:webHidden/>
          </w:rPr>
          <w:t>66</w:t>
        </w:r>
        <w:r>
          <w:rPr>
            <w:webHidden/>
          </w:rPr>
          <w:fldChar w:fldCharType="end"/>
        </w:r>
      </w:hyperlink>
    </w:p>
    <w:p w14:paraId="4FD15948" w14:textId="36F6CBBC"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39" w:history="1">
        <w:r w:rsidRPr="006B00CF">
          <w:rPr>
            <w:rStyle w:val="Hyperlink"/>
          </w:rPr>
          <w:t>G.1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Scope</w:t>
        </w:r>
        <w:r>
          <w:rPr>
            <w:webHidden/>
          </w:rPr>
          <w:tab/>
        </w:r>
        <w:r>
          <w:rPr>
            <w:webHidden/>
          </w:rPr>
          <w:fldChar w:fldCharType="begin"/>
        </w:r>
        <w:r>
          <w:rPr>
            <w:webHidden/>
          </w:rPr>
          <w:instrText xml:space="preserve"> PAGEREF _Toc236987139 \h </w:instrText>
        </w:r>
        <w:r>
          <w:rPr>
            <w:webHidden/>
          </w:rPr>
        </w:r>
        <w:r>
          <w:rPr>
            <w:webHidden/>
          </w:rPr>
          <w:fldChar w:fldCharType="separate"/>
        </w:r>
        <w:r>
          <w:rPr>
            <w:webHidden/>
          </w:rPr>
          <w:t>66</w:t>
        </w:r>
        <w:r>
          <w:rPr>
            <w:webHidden/>
          </w:rPr>
          <w:fldChar w:fldCharType="end"/>
        </w:r>
      </w:hyperlink>
    </w:p>
    <w:p w14:paraId="2D5B013D" w14:textId="5F2B90C6"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40" w:history="1">
        <w:r w:rsidRPr="006B00CF">
          <w:rPr>
            <w:rStyle w:val="Hyperlink"/>
          </w:rPr>
          <w:t>G.2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How the bindings are applied</w:t>
        </w:r>
        <w:r>
          <w:rPr>
            <w:webHidden/>
          </w:rPr>
          <w:tab/>
        </w:r>
        <w:r>
          <w:rPr>
            <w:webHidden/>
          </w:rPr>
          <w:fldChar w:fldCharType="begin"/>
        </w:r>
        <w:r>
          <w:rPr>
            <w:webHidden/>
          </w:rPr>
          <w:instrText xml:space="preserve"> PAGEREF _Toc236987140 \h </w:instrText>
        </w:r>
        <w:r>
          <w:rPr>
            <w:webHidden/>
          </w:rPr>
        </w:r>
        <w:r>
          <w:rPr>
            <w:webHidden/>
          </w:rPr>
          <w:fldChar w:fldCharType="separate"/>
        </w:r>
        <w:r>
          <w:rPr>
            <w:webHidden/>
          </w:rPr>
          <w:t>66</w:t>
        </w:r>
        <w:r>
          <w:rPr>
            <w:webHidden/>
          </w:rPr>
          <w:fldChar w:fldCharType="end"/>
        </w:r>
      </w:hyperlink>
    </w:p>
    <w:p w14:paraId="174B5216" w14:textId="204E2528"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41" w:history="1">
        <w:r w:rsidRPr="006B00CF">
          <w:rPr>
            <w:rStyle w:val="Hyperlink"/>
          </w:rPr>
          <w:t>G.3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 export bindings for PumpType</w:t>
        </w:r>
        <w:r>
          <w:rPr>
            <w:webHidden/>
          </w:rPr>
          <w:tab/>
        </w:r>
        <w:r>
          <w:rPr>
            <w:webHidden/>
          </w:rPr>
          <w:fldChar w:fldCharType="begin"/>
        </w:r>
        <w:r>
          <w:rPr>
            <w:webHidden/>
          </w:rPr>
          <w:instrText xml:space="preserve"> PAGEREF _Toc236987141 \h </w:instrText>
        </w:r>
        <w:r>
          <w:rPr>
            <w:webHidden/>
          </w:rPr>
        </w:r>
        <w:r>
          <w:rPr>
            <w:webHidden/>
          </w:rPr>
          <w:fldChar w:fldCharType="separate"/>
        </w:r>
        <w:r>
          <w:rPr>
            <w:webHidden/>
          </w:rPr>
          <w:t>66</w:t>
        </w:r>
        <w:r>
          <w:rPr>
            <w:webHidden/>
          </w:rPr>
          <w:fldChar w:fldCharType="end"/>
        </w:r>
      </w:hyperlink>
    </w:p>
    <w:p w14:paraId="3F98D010" w14:textId="6423108A"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42" w:history="1">
        <w:r w:rsidRPr="006B00CF">
          <w:rPr>
            <w:rStyle w:val="Hyperlink"/>
          </w:rPr>
          <w:t>G.3.1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Metrics — Metrics</w:t>
        </w:r>
        <w:r>
          <w:rPr>
            <w:webHidden/>
          </w:rPr>
          <w:tab/>
        </w:r>
        <w:r>
          <w:rPr>
            <w:webHidden/>
          </w:rPr>
          <w:fldChar w:fldCharType="begin"/>
        </w:r>
        <w:r>
          <w:rPr>
            <w:webHidden/>
          </w:rPr>
          <w:instrText xml:space="preserve"> PAGEREF _Toc236987142 \h </w:instrText>
        </w:r>
        <w:r>
          <w:rPr>
            <w:webHidden/>
          </w:rPr>
        </w:r>
        <w:r>
          <w:rPr>
            <w:webHidden/>
          </w:rPr>
          <w:fldChar w:fldCharType="separate"/>
        </w:r>
        <w:r>
          <w:rPr>
            <w:webHidden/>
          </w:rPr>
          <w:t>66</w:t>
        </w:r>
        <w:r>
          <w:rPr>
            <w:webHidden/>
          </w:rPr>
          <w:fldChar w:fldCharType="end"/>
        </w:r>
      </w:hyperlink>
    </w:p>
    <w:p w14:paraId="6472C6E2" w14:textId="64E9A44C"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43" w:history="1">
        <w:r w:rsidRPr="006B00CF">
          <w:rPr>
            <w:rStyle w:val="Hyperlink"/>
          </w:rPr>
          <w:t>G.3.2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Logs — Logs</w:t>
        </w:r>
        <w:r>
          <w:rPr>
            <w:webHidden/>
          </w:rPr>
          <w:tab/>
        </w:r>
        <w:r>
          <w:rPr>
            <w:webHidden/>
          </w:rPr>
          <w:fldChar w:fldCharType="begin"/>
        </w:r>
        <w:r>
          <w:rPr>
            <w:webHidden/>
          </w:rPr>
          <w:instrText xml:space="preserve"> PAGEREF _Toc236987143 \h </w:instrText>
        </w:r>
        <w:r>
          <w:rPr>
            <w:webHidden/>
          </w:rPr>
        </w:r>
        <w:r>
          <w:rPr>
            <w:webHidden/>
          </w:rPr>
          <w:fldChar w:fldCharType="separate"/>
        </w:r>
        <w:r>
          <w:rPr>
            <w:webHidden/>
          </w:rPr>
          <w:t>69</w:t>
        </w:r>
        <w:r>
          <w:rPr>
            <w:webHidden/>
          </w:rPr>
          <w:fldChar w:fldCharType="end"/>
        </w:r>
      </w:hyperlink>
    </w:p>
    <w:p w14:paraId="2244BA79" w14:textId="2396A266"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44" w:history="1">
        <w:r w:rsidRPr="006B00CF">
          <w:rPr>
            <w:rStyle w:val="Hyperlink"/>
          </w:rPr>
          <w:t>G.3.3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Traces — Traces</w:t>
        </w:r>
        <w:r>
          <w:rPr>
            <w:webHidden/>
          </w:rPr>
          <w:tab/>
        </w:r>
        <w:r>
          <w:rPr>
            <w:webHidden/>
          </w:rPr>
          <w:fldChar w:fldCharType="begin"/>
        </w:r>
        <w:r>
          <w:rPr>
            <w:webHidden/>
          </w:rPr>
          <w:instrText xml:space="preserve"> PAGEREF _Toc236987144 \h </w:instrText>
        </w:r>
        <w:r>
          <w:rPr>
            <w:webHidden/>
          </w:rPr>
        </w:r>
        <w:r>
          <w:rPr>
            <w:webHidden/>
          </w:rPr>
          <w:fldChar w:fldCharType="separate"/>
        </w:r>
        <w:r>
          <w:rPr>
            <w:webHidden/>
          </w:rPr>
          <w:t>69</w:t>
        </w:r>
        <w:r>
          <w:rPr>
            <w:webHidden/>
          </w:rPr>
          <w:fldChar w:fldCharType="end"/>
        </w:r>
      </w:hyperlink>
    </w:p>
    <w:p w14:paraId="41B27CCA" w14:textId="209E7090"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45" w:history="1">
        <w:r w:rsidRPr="006B00CF">
          <w:rPr>
            <w:rStyle w:val="Hyperlink"/>
          </w:rPr>
          <w:t>G.4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Where the bindings live</w:t>
        </w:r>
        <w:r>
          <w:rPr>
            <w:webHidden/>
          </w:rPr>
          <w:tab/>
        </w:r>
        <w:r>
          <w:rPr>
            <w:webHidden/>
          </w:rPr>
          <w:fldChar w:fldCharType="begin"/>
        </w:r>
        <w:r>
          <w:rPr>
            <w:webHidden/>
          </w:rPr>
          <w:instrText xml:space="preserve"> PAGEREF _Toc236987145 \h </w:instrText>
        </w:r>
        <w:r>
          <w:rPr>
            <w:webHidden/>
          </w:rPr>
        </w:r>
        <w:r>
          <w:rPr>
            <w:webHidden/>
          </w:rPr>
          <w:fldChar w:fldCharType="separate"/>
        </w:r>
        <w:r>
          <w:rPr>
            <w:webHidden/>
          </w:rPr>
          <w:t>69</w:t>
        </w:r>
        <w:r>
          <w:rPr>
            <w:webHidden/>
          </w:rPr>
          <w:fldChar w:fldCharType="end"/>
        </w:r>
      </w:hyperlink>
    </w:p>
    <w:p w14:paraId="776A1A23" w14:textId="3574ED12" w:rsidR="00B03D1A" w:rsidRDefault="00B03D1A">
      <w:pPr>
        <w:pStyle w:val="TOC1"/>
        <w:rPr>
          <w:rFonts w:asciiTheme="minorHAnsi" w:eastAsiaTheme="minorEastAsia" w:hAnsiTheme="minorHAnsi" w:cstheme="minorBidi"/>
          <w:spacing w:val="0"/>
          <w:kern w:val="2"/>
          <w:sz w:val="24"/>
          <w:szCs w:val="24"/>
          <w:lang w:val="en-US" w:eastAsia="en-US"/>
          <w14:ligatures w14:val="standardContextual"/>
        </w:rPr>
      </w:pPr>
      <w:hyperlink w:anchor="_Toc236987146" w:history="1">
        <w:r w:rsidRPr="006B00CF">
          <w:rPr>
            <w:rStyle w:val="Hyperlink"/>
          </w:rPr>
          <w:t>Annex H (informative)  Observability export bindings for robotics</w:t>
        </w:r>
        <w:r>
          <w:rPr>
            <w:webHidden/>
          </w:rPr>
          <w:tab/>
        </w:r>
        <w:r>
          <w:rPr>
            <w:webHidden/>
          </w:rPr>
          <w:fldChar w:fldCharType="begin"/>
        </w:r>
        <w:r>
          <w:rPr>
            <w:webHidden/>
          </w:rPr>
          <w:instrText xml:space="preserve"> PAGEREF _Toc236987146 \h </w:instrText>
        </w:r>
        <w:r>
          <w:rPr>
            <w:webHidden/>
          </w:rPr>
        </w:r>
        <w:r>
          <w:rPr>
            <w:webHidden/>
          </w:rPr>
          <w:fldChar w:fldCharType="separate"/>
        </w:r>
        <w:r>
          <w:rPr>
            <w:webHidden/>
          </w:rPr>
          <w:t>71</w:t>
        </w:r>
        <w:r>
          <w:rPr>
            <w:webHidden/>
          </w:rPr>
          <w:fldChar w:fldCharType="end"/>
        </w:r>
      </w:hyperlink>
    </w:p>
    <w:p w14:paraId="3C7998DE" w14:textId="59177C89"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47" w:history="1">
        <w:r w:rsidRPr="006B00CF">
          <w:rPr>
            <w:rStyle w:val="Hyperlink"/>
          </w:rPr>
          <w:t>H.1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Scope</w:t>
        </w:r>
        <w:r>
          <w:rPr>
            <w:webHidden/>
          </w:rPr>
          <w:tab/>
        </w:r>
        <w:r>
          <w:rPr>
            <w:webHidden/>
          </w:rPr>
          <w:fldChar w:fldCharType="begin"/>
        </w:r>
        <w:r>
          <w:rPr>
            <w:webHidden/>
          </w:rPr>
          <w:instrText xml:space="preserve"> PAGEREF _Toc236987147 \h </w:instrText>
        </w:r>
        <w:r>
          <w:rPr>
            <w:webHidden/>
          </w:rPr>
        </w:r>
        <w:r>
          <w:rPr>
            <w:webHidden/>
          </w:rPr>
          <w:fldChar w:fldCharType="separate"/>
        </w:r>
        <w:r>
          <w:rPr>
            <w:webHidden/>
          </w:rPr>
          <w:t>71</w:t>
        </w:r>
        <w:r>
          <w:rPr>
            <w:webHidden/>
          </w:rPr>
          <w:fldChar w:fldCharType="end"/>
        </w:r>
      </w:hyperlink>
    </w:p>
    <w:p w14:paraId="1FEA42B5" w14:textId="3AD47241"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48" w:history="1">
        <w:r w:rsidRPr="006B00CF">
          <w:rPr>
            <w:rStyle w:val="Hyperlink"/>
          </w:rPr>
          <w:t>H.2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How the bindings are applied</w:t>
        </w:r>
        <w:r>
          <w:rPr>
            <w:webHidden/>
          </w:rPr>
          <w:tab/>
        </w:r>
        <w:r>
          <w:rPr>
            <w:webHidden/>
          </w:rPr>
          <w:fldChar w:fldCharType="begin"/>
        </w:r>
        <w:r>
          <w:rPr>
            <w:webHidden/>
          </w:rPr>
          <w:instrText xml:space="preserve"> PAGEREF _Toc236987148 \h </w:instrText>
        </w:r>
        <w:r>
          <w:rPr>
            <w:webHidden/>
          </w:rPr>
        </w:r>
        <w:r>
          <w:rPr>
            <w:webHidden/>
          </w:rPr>
          <w:fldChar w:fldCharType="separate"/>
        </w:r>
        <w:r>
          <w:rPr>
            <w:webHidden/>
          </w:rPr>
          <w:t>71</w:t>
        </w:r>
        <w:r>
          <w:rPr>
            <w:webHidden/>
          </w:rPr>
          <w:fldChar w:fldCharType="end"/>
        </w:r>
      </w:hyperlink>
    </w:p>
    <w:p w14:paraId="790DED39" w14:textId="648F06FB"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49" w:history="1">
        <w:r w:rsidRPr="006B00CF">
          <w:rPr>
            <w:rStyle w:val="Hyperlink"/>
          </w:rPr>
          <w:t>H.3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Observability export bindings for MotionDeviceSystemType</w:t>
        </w:r>
        <w:r>
          <w:rPr>
            <w:webHidden/>
          </w:rPr>
          <w:tab/>
        </w:r>
        <w:r>
          <w:rPr>
            <w:webHidden/>
          </w:rPr>
          <w:fldChar w:fldCharType="begin"/>
        </w:r>
        <w:r>
          <w:rPr>
            <w:webHidden/>
          </w:rPr>
          <w:instrText xml:space="preserve"> PAGEREF _Toc236987149 \h </w:instrText>
        </w:r>
        <w:r>
          <w:rPr>
            <w:webHidden/>
          </w:rPr>
        </w:r>
        <w:r>
          <w:rPr>
            <w:webHidden/>
          </w:rPr>
          <w:fldChar w:fldCharType="separate"/>
        </w:r>
        <w:r>
          <w:rPr>
            <w:webHidden/>
          </w:rPr>
          <w:t>71</w:t>
        </w:r>
        <w:r>
          <w:rPr>
            <w:webHidden/>
          </w:rPr>
          <w:fldChar w:fldCharType="end"/>
        </w:r>
      </w:hyperlink>
    </w:p>
    <w:p w14:paraId="26528AE3" w14:textId="0483C948"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50" w:history="1">
        <w:r w:rsidRPr="006B00CF">
          <w:rPr>
            <w:rStyle w:val="Hyperlink"/>
          </w:rPr>
          <w:t>H.3.1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Metrics — Metrics</w:t>
        </w:r>
        <w:r>
          <w:rPr>
            <w:webHidden/>
          </w:rPr>
          <w:tab/>
        </w:r>
        <w:r>
          <w:rPr>
            <w:webHidden/>
          </w:rPr>
          <w:fldChar w:fldCharType="begin"/>
        </w:r>
        <w:r>
          <w:rPr>
            <w:webHidden/>
          </w:rPr>
          <w:instrText xml:space="preserve"> PAGEREF _Toc236987150 \h </w:instrText>
        </w:r>
        <w:r>
          <w:rPr>
            <w:webHidden/>
          </w:rPr>
        </w:r>
        <w:r>
          <w:rPr>
            <w:webHidden/>
          </w:rPr>
          <w:fldChar w:fldCharType="separate"/>
        </w:r>
        <w:r>
          <w:rPr>
            <w:webHidden/>
          </w:rPr>
          <w:t>71</w:t>
        </w:r>
        <w:r>
          <w:rPr>
            <w:webHidden/>
          </w:rPr>
          <w:fldChar w:fldCharType="end"/>
        </w:r>
      </w:hyperlink>
    </w:p>
    <w:p w14:paraId="47A6DE96" w14:textId="3F8356B8"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51" w:history="1">
        <w:r w:rsidRPr="006B00CF">
          <w:rPr>
            <w:rStyle w:val="Hyperlink"/>
          </w:rPr>
          <w:t>H.3.2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Logs — Logs</w:t>
        </w:r>
        <w:r>
          <w:rPr>
            <w:webHidden/>
          </w:rPr>
          <w:tab/>
        </w:r>
        <w:r>
          <w:rPr>
            <w:webHidden/>
          </w:rPr>
          <w:fldChar w:fldCharType="begin"/>
        </w:r>
        <w:r>
          <w:rPr>
            <w:webHidden/>
          </w:rPr>
          <w:instrText xml:space="preserve"> PAGEREF _Toc236987151 \h </w:instrText>
        </w:r>
        <w:r>
          <w:rPr>
            <w:webHidden/>
          </w:rPr>
        </w:r>
        <w:r>
          <w:rPr>
            <w:webHidden/>
          </w:rPr>
          <w:fldChar w:fldCharType="separate"/>
        </w:r>
        <w:r>
          <w:rPr>
            <w:webHidden/>
          </w:rPr>
          <w:t>72</w:t>
        </w:r>
        <w:r>
          <w:rPr>
            <w:webHidden/>
          </w:rPr>
          <w:fldChar w:fldCharType="end"/>
        </w:r>
      </w:hyperlink>
    </w:p>
    <w:p w14:paraId="67B5FC34" w14:textId="76DCB45B"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52" w:history="1">
        <w:r w:rsidRPr="006B00CF">
          <w:rPr>
            <w:rStyle w:val="Hyperlink"/>
          </w:rPr>
          <w:t>H.3.3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Traces — Traces</w:t>
        </w:r>
        <w:r>
          <w:rPr>
            <w:webHidden/>
          </w:rPr>
          <w:tab/>
        </w:r>
        <w:r>
          <w:rPr>
            <w:webHidden/>
          </w:rPr>
          <w:fldChar w:fldCharType="begin"/>
        </w:r>
        <w:r>
          <w:rPr>
            <w:webHidden/>
          </w:rPr>
          <w:instrText xml:space="preserve"> PAGEREF _Toc236987152 \h </w:instrText>
        </w:r>
        <w:r>
          <w:rPr>
            <w:webHidden/>
          </w:rPr>
        </w:r>
        <w:r>
          <w:rPr>
            <w:webHidden/>
          </w:rPr>
          <w:fldChar w:fldCharType="separate"/>
        </w:r>
        <w:r>
          <w:rPr>
            <w:webHidden/>
          </w:rPr>
          <w:t>73</w:t>
        </w:r>
        <w:r>
          <w:rPr>
            <w:webHidden/>
          </w:rPr>
          <w:fldChar w:fldCharType="end"/>
        </w:r>
      </w:hyperlink>
    </w:p>
    <w:p w14:paraId="4B993D51" w14:textId="778B0E03"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53" w:history="1">
        <w:r w:rsidRPr="006B00CF">
          <w:rPr>
            <w:rStyle w:val="Hyperlink"/>
          </w:rPr>
          <w:t>H.4</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Where the bindings live</w:t>
        </w:r>
        <w:r>
          <w:rPr>
            <w:webHidden/>
          </w:rPr>
          <w:tab/>
        </w:r>
        <w:r>
          <w:rPr>
            <w:webHidden/>
          </w:rPr>
          <w:fldChar w:fldCharType="begin"/>
        </w:r>
        <w:r>
          <w:rPr>
            <w:webHidden/>
          </w:rPr>
          <w:instrText xml:space="preserve"> PAGEREF _Toc236987153 \h </w:instrText>
        </w:r>
        <w:r>
          <w:rPr>
            <w:webHidden/>
          </w:rPr>
        </w:r>
        <w:r>
          <w:rPr>
            <w:webHidden/>
          </w:rPr>
          <w:fldChar w:fldCharType="separate"/>
        </w:r>
        <w:r>
          <w:rPr>
            <w:webHidden/>
          </w:rPr>
          <w:t>73</w:t>
        </w:r>
        <w:r>
          <w:rPr>
            <w:webHidden/>
          </w:rPr>
          <w:fldChar w:fldCharType="end"/>
        </w:r>
      </w:hyperlink>
    </w:p>
    <w:p w14:paraId="50D231E1" w14:textId="65D2F117" w:rsidR="00B03D1A" w:rsidRDefault="00B03D1A">
      <w:pPr>
        <w:pStyle w:val="TOC2"/>
        <w:rPr>
          <w:rFonts w:asciiTheme="minorHAnsi" w:eastAsiaTheme="minorEastAsia" w:hAnsiTheme="minorHAnsi" w:cstheme="minorBidi"/>
          <w:spacing w:val="0"/>
          <w:kern w:val="2"/>
          <w:sz w:val="24"/>
          <w:szCs w:val="24"/>
          <w:lang w:val="en-US" w:eastAsia="en-US"/>
          <w14:ligatures w14:val="standardContextual"/>
        </w:rPr>
      </w:pPr>
      <w:hyperlink w:anchor="_Toc236987154" w:history="1">
        <w:r w:rsidRPr="006B00CF">
          <w:rPr>
            <w:rStyle w:val="Hyperlink"/>
          </w:rPr>
          <w:t>H.5</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BrowsePath resolution — worked examples</w:t>
        </w:r>
        <w:r>
          <w:rPr>
            <w:webHidden/>
          </w:rPr>
          <w:tab/>
        </w:r>
        <w:r>
          <w:rPr>
            <w:webHidden/>
          </w:rPr>
          <w:fldChar w:fldCharType="begin"/>
        </w:r>
        <w:r>
          <w:rPr>
            <w:webHidden/>
          </w:rPr>
          <w:instrText xml:space="preserve"> PAGEREF _Toc236987154 \h </w:instrText>
        </w:r>
        <w:r>
          <w:rPr>
            <w:webHidden/>
          </w:rPr>
        </w:r>
        <w:r>
          <w:rPr>
            <w:webHidden/>
          </w:rPr>
          <w:fldChar w:fldCharType="separate"/>
        </w:r>
        <w:r>
          <w:rPr>
            <w:webHidden/>
          </w:rPr>
          <w:t>73</w:t>
        </w:r>
        <w:r>
          <w:rPr>
            <w:webHidden/>
          </w:rPr>
          <w:fldChar w:fldCharType="end"/>
        </w:r>
      </w:hyperlink>
    </w:p>
    <w:p w14:paraId="2AD05C55" w14:textId="5DE48A82"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55" w:history="1">
        <w:r w:rsidRPr="006B00CF">
          <w:rPr>
            <w:rStyle w:val="Hyperlink"/>
          </w:rPr>
          <w:t>H.5.1</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Topology 1: Single 6-axis articulated robot</w:t>
        </w:r>
        <w:r>
          <w:rPr>
            <w:webHidden/>
          </w:rPr>
          <w:tab/>
        </w:r>
        <w:r>
          <w:rPr>
            <w:webHidden/>
          </w:rPr>
          <w:fldChar w:fldCharType="begin"/>
        </w:r>
        <w:r>
          <w:rPr>
            <w:webHidden/>
          </w:rPr>
          <w:instrText xml:space="preserve"> PAGEREF _Toc236987155 \h </w:instrText>
        </w:r>
        <w:r>
          <w:rPr>
            <w:webHidden/>
          </w:rPr>
        </w:r>
        <w:r>
          <w:rPr>
            <w:webHidden/>
          </w:rPr>
          <w:fldChar w:fldCharType="separate"/>
        </w:r>
        <w:r>
          <w:rPr>
            <w:webHidden/>
          </w:rPr>
          <w:t>74</w:t>
        </w:r>
        <w:r>
          <w:rPr>
            <w:webHidden/>
          </w:rPr>
          <w:fldChar w:fldCharType="end"/>
        </w:r>
      </w:hyperlink>
    </w:p>
    <w:p w14:paraId="1672E952" w14:textId="2DDAD507"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56" w:history="1">
        <w:r w:rsidRPr="006B00CF">
          <w:rPr>
            <w:rStyle w:val="Hyperlink"/>
          </w:rPr>
          <w:t>H.5.2</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Topology 2: Single 4-axis SCARA</w:t>
        </w:r>
        <w:r>
          <w:rPr>
            <w:webHidden/>
          </w:rPr>
          <w:tab/>
        </w:r>
        <w:r>
          <w:rPr>
            <w:webHidden/>
          </w:rPr>
          <w:fldChar w:fldCharType="begin"/>
        </w:r>
        <w:r>
          <w:rPr>
            <w:webHidden/>
          </w:rPr>
          <w:instrText xml:space="preserve"> PAGEREF _Toc236987156 \h </w:instrText>
        </w:r>
        <w:r>
          <w:rPr>
            <w:webHidden/>
          </w:rPr>
        </w:r>
        <w:r>
          <w:rPr>
            <w:webHidden/>
          </w:rPr>
          <w:fldChar w:fldCharType="separate"/>
        </w:r>
        <w:r>
          <w:rPr>
            <w:webHidden/>
          </w:rPr>
          <w:t>74</w:t>
        </w:r>
        <w:r>
          <w:rPr>
            <w:webHidden/>
          </w:rPr>
          <w:fldChar w:fldCharType="end"/>
        </w:r>
      </w:hyperlink>
    </w:p>
    <w:p w14:paraId="516DAA5B" w14:textId="75F49F18" w:rsidR="00B03D1A" w:rsidRDefault="00B03D1A">
      <w:pPr>
        <w:pStyle w:val="TOC3"/>
        <w:rPr>
          <w:rFonts w:asciiTheme="minorHAnsi" w:eastAsiaTheme="minorEastAsia" w:hAnsiTheme="minorHAnsi" w:cstheme="minorBidi"/>
          <w:spacing w:val="0"/>
          <w:kern w:val="2"/>
          <w:sz w:val="24"/>
          <w:szCs w:val="24"/>
          <w:lang w:val="en-US" w:eastAsia="en-US"/>
          <w14:ligatures w14:val="standardContextual"/>
        </w:rPr>
      </w:pPr>
      <w:hyperlink w:anchor="_Toc236987157" w:history="1">
        <w:r w:rsidRPr="006B00CF">
          <w:rPr>
            <w:rStyle w:val="Hyperlink"/>
          </w:rPr>
          <w:t>H.5.3</w:t>
        </w:r>
        <w:r>
          <w:rPr>
            <w:rFonts w:asciiTheme="minorHAnsi" w:eastAsiaTheme="minorEastAsia" w:hAnsiTheme="minorHAnsi" w:cstheme="minorBidi"/>
            <w:spacing w:val="0"/>
            <w:kern w:val="2"/>
            <w:sz w:val="24"/>
            <w:szCs w:val="24"/>
            <w:lang w:val="en-US" w:eastAsia="en-US"/>
            <w14:ligatures w14:val="standardContextual"/>
          </w:rPr>
          <w:tab/>
        </w:r>
        <w:r w:rsidRPr="006B00CF">
          <w:rPr>
            <w:rStyle w:val="Hyperlink"/>
          </w:rPr>
          <w:t>Topology 3: Two-robot cell (6+4 axes)</w:t>
        </w:r>
        <w:r>
          <w:rPr>
            <w:webHidden/>
          </w:rPr>
          <w:tab/>
        </w:r>
        <w:r>
          <w:rPr>
            <w:webHidden/>
          </w:rPr>
          <w:fldChar w:fldCharType="begin"/>
        </w:r>
        <w:r>
          <w:rPr>
            <w:webHidden/>
          </w:rPr>
          <w:instrText xml:space="preserve"> PAGEREF _Toc236987157 \h </w:instrText>
        </w:r>
        <w:r>
          <w:rPr>
            <w:webHidden/>
          </w:rPr>
        </w:r>
        <w:r>
          <w:rPr>
            <w:webHidden/>
          </w:rPr>
          <w:fldChar w:fldCharType="separate"/>
        </w:r>
        <w:r>
          <w:rPr>
            <w:webHidden/>
          </w:rPr>
          <w:t>74</w:t>
        </w:r>
        <w:r>
          <w:rPr>
            <w:webHidden/>
          </w:rPr>
          <w:fldChar w:fldCharType="end"/>
        </w:r>
      </w:hyperlink>
    </w:p>
    <w:p w14:paraId="49F66916" w14:textId="772D4E68" w:rsidR="00C314DA" w:rsidRDefault="00681801">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45BBF4D5" w14:textId="448F824C" w:rsidR="00B03D1A" w:rsidRDefault="00681801">
      <w:pPr>
        <w:pStyle w:val="TableofFigures"/>
        <w:rPr>
          <w:rFonts w:asciiTheme="minorHAnsi" w:eastAsiaTheme="minorEastAsia" w:hAnsiTheme="minorHAnsi" w:cstheme="minorBidi"/>
          <w:spacing w:val="0"/>
          <w:kern w:val="2"/>
          <w:sz w:val="24"/>
          <w:szCs w:val="24"/>
          <w:lang w:val="en-US" w:eastAsia="en-US"/>
          <w14:ligatures w14:val="standardContextual"/>
        </w:rPr>
      </w:pPr>
      <w:r>
        <w:fldChar w:fldCharType="begin"/>
      </w:r>
      <w:r>
        <w:instrText xml:space="preserve"> TOC \t "FIGURE-title" \c \h </w:instrText>
      </w:r>
      <w:r>
        <w:fldChar w:fldCharType="separate"/>
      </w:r>
      <w:hyperlink w:anchor="_Toc236987158" w:history="1">
        <w:r w:rsidR="00B03D1A" w:rsidRPr="00470C88">
          <w:rPr>
            <w:rStyle w:val="Hyperlink"/>
          </w:rPr>
          <w:t>Figure 1 – The scope of OPC UA within an enterprise</w:t>
        </w:r>
        <w:r w:rsidR="00B03D1A">
          <w:tab/>
        </w:r>
        <w:r w:rsidR="00B03D1A">
          <w:fldChar w:fldCharType="begin"/>
        </w:r>
        <w:r w:rsidR="00B03D1A">
          <w:instrText xml:space="preserve"> PAGEREF _Toc236987158 \h </w:instrText>
        </w:r>
        <w:r w:rsidR="00B03D1A">
          <w:fldChar w:fldCharType="separate"/>
        </w:r>
        <w:r w:rsidR="00B03D1A">
          <w:t>22</w:t>
        </w:r>
        <w:r w:rsidR="00B03D1A">
          <w:fldChar w:fldCharType="end"/>
        </w:r>
      </w:hyperlink>
    </w:p>
    <w:p w14:paraId="56AC76B4" w14:textId="5095F47A"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59" w:history="1">
        <w:r w:rsidRPr="00470C88">
          <w:rPr>
            <w:rStyle w:val="Hyperlink"/>
          </w:rPr>
          <w:t>Figure 2 – A basic Object in an OPC UA Address Space</w:t>
        </w:r>
        <w:r>
          <w:tab/>
        </w:r>
        <w:r>
          <w:fldChar w:fldCharType="begin"/>
        </w:r>
        <w:r>
          <w:instrText xml:space="preserve"> PAGEREF _Toc236987159 \h </w:instrText>
        </w:r>
        <w:r>
          <w:fldChar w:fldCharType="separate"/>
        </w:r>
        <w:r>
          <w:t>23</w:t>
        </w:r>
        <w:r>
          <w:fldChar w:fldCharType="end"/>
        </w:r>
      </w:hyperlink>
    </w:p>
    <w:p w14:paraId="3152C3BD" w14:textId="1B2F45FE"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0" w:history="1">
        <w:r w:rsidRPr="00470C88">
          <w:rPr>
            <w:rStyle w:val="Hyperlink"/>
          </w:rPr>
          <w:t>Figure 3 – The relationship between Type Definitions and Instances</w:t>
        </w:r>
        <w:r>
          <w:tab/>
        </w:r>
        <w:r>
          <w:fldChar w:fldCharType="begin"/>
        </w:r>
        <w:r>
          <w:instrText xml:space="preserve"> PAGEREF _Toc236987160 \h </w:instrText>
        </w:r>
        <w:r>
          <w:fldChar w:fldCharType="separate"/>
        </w:r>
        <w:r>
          <w:t>24</w:t>
        </w:r>
        <w:r>
          <w:fldChar w:fldCharType="end"/>
        </w:r>
      </w:hyperlink>
    </w:p>
    <w:p w14:paraId="4F2BF629" w14:textId="3F94B02C"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1" w:history="1">
        <w:r w:rsidRPr="00470C88">
          <w:rPr>
            <w:rStyle w:val="Hyperlink"/>
          </w:rPr>
          <w:t>Figure 4 – Examples of References between Objects</w:t>
        </w:r>
        <w:r>
          <w:tab/>
        </w:r>
        <w:r>
          <w:fldChar w:fldCharType="begin"/>
        </w:r>
        <w:r>
          <w:instrText xml:space="preserve"> PAGEREF _Toc236987161 \h </w:instrText>
        </w:r>
        <w:r>
          <w:fldChar w:fldCharType="separate"/>
        </w:r>
        <w:r>
          <w:t>25</w:t>
        </w:r>
        <w:r>
          <w:fldChar w:fldCharType="end"/>
        </w:r>
      </w:hyperlink>
    </w:p>
    <w:p w14:paraId="648F6E31" w14:textId="53A584DC"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2" w:history="1">
        <w:r w:rsidRPr="00470C88">
          <w:rPr>
            <w:rStyle w:val="Hyperlink"/>
          </w:rPr>
          <w:t>Figure 5 – The OPC UA Information Model notation</w:t>
        </w:r>
        <w:r>
          <w:tab/>
        </w:r>
        <w:r>
          <w:fldChar w:fldCharType="begin"/>
        </w:r>
        <w:r>
          <w:instrText xml:space="preserve"> PAGEREF _Toc236987162 \h </w:instrText>
        </w:r>
        <w:r>
          <w:fldChar w:fldCharType="separate"/>
        </w:r>
        <w:r>
          <w:t>25</w:t>
        </w:r>
        <w:r>
          <w:fldChar w:fldCharType="end"/>
        </w:r>
      </w:hyperlink>
    </w:p>
    <w:p w14:paraId="6D832BD5" w14:textId="2656F7D2"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3" w:history="1">
        <w:r w:rsidRPr="00470C88">
          <w:rPr>
            <w:rStyle w:val="Hyperlink"/>
          </w:rPr>
          <w:t>Figure 6 – Observability export landscape</w:t>
        </w:r>
        <w:r>
          <w:tab/>
        </w:r>
        <w:r>
          <w:fldChar w:fldCharType="begin"/>
        </w:r>
        <w:r>
          <w:instrText xml:space="preserve"> PAGEREF _Toc236987163 \h </w:instrText>
        </w:r>
        <w:r>
          <w:fldChar w:fldCharType="separate"/>
        </w:r>
        <w:r>
          <w:t>27</w:t>
        </w:r>
        <w:r>
          <w:fldChar w:fldCharType="end"/>
        </w:r>
      </w:hyperlink>
    </w:p>
    <w:p w14:paraId="5C358902" w14:textId="222EE86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4" w:history="1">
        <w:r w:rsidRPr="00470C88">
          <w:rPr>
            <w:rStyle w:val="Hyperlink"/>
          </w:rPr>
          <w:t>Figure 7 – The observability facility in the address space</w:t>
        </w:r>
        <w:r>
          <w:tab/>
        </w:r>
        <w:r>
          <w:fldChar w:fldCharType="begin"/>
        </w:r>
        <w:r>
          <w:instrText xml:space="preserve"> PAGEREF _Toc236987164 \h </w:instrText>
        </w:r>
        <w:r>
          <w:fldChar w:fldCharType="separate"/>
        </w:r>
        <w:r>
          <w:t>28</w:t>
        </w:r>
        <w:r>
          <w:fldChar w:fldCharType="end"/>
        </w:r>
      </w:hyperlink>
    </w:p>
    <w:p w14:paraId="0CD5EAAB" w14:textId="0B0660B7"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5" w:history="1">
        <w:r w:rsidRPr="00470C88">
          <w:rPr>
            <w:rStyle w:val="Hyperlink"/>
          </w:rPr>
          <w:t>Figure 8 – Graphical notation used by the AddressSpace figures</w:t>
        </w:r>
        <w:r>
          <w:tab/>
        </w:r>
        <w:r>
          <w:fldChar w:fldCharType="begin"/>
        </w:r>
        <w:r>
          <w:instrText xml:space="preserve"> PAGEREF _Toc236987165 \h </w:instrText>
        </w:r>
        <w:r>
          <w:fldChar w:fldCharType="separate"/>
        </w:r>
        <w:r>
          <w:t>29</w:t>
        </w:r>
        <w:r>
          <w:fldChar w:fldCharType="end"/>
        </w:r>
      </w:hyperlink>
    </w:p>
    <w:p w14:paraId="05986CE7" w14:textId="6851C1EB"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6" w:history="1">
        <w:r w:rsidRPr="00470C88">
          <w:rPr>
            <w:rStyle w:val="Hyperlink"/>
          </w:rPr>
          <w:t>Figure 9 – Binding groups, bindings and the items they bind</w:t>
        </w:r>
        <w:r>
          <w:tab/>
        </w:r>
        <w:r>
          <w:fldChar w:fldCharType="begin"/>
        </w:r>
        <w:r>
          <w:instrText xml:space="preserve"> PAGEREF _Toc236987166 \h </w:instrText>
        </w:r>
        <w:r>
          <w:fldChar w:fldCharType="separate"/>
        </w:r>
        <w:r>
          <w:t>29</w:t>
        </w:r>
        <w:r>
          <w:fldChar w:fldCharType="end"/>
        </w:r>
      </w:hyperlink>
    </w:p>
    <w:p w14:paraId="43969809" w14:textId="636AC082"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7" w:history="1">
        <w:r w:rsidRPr="00470C88">
          <w:rPr>
            <w:rStyle w:val="Hyperlink"/>
          </w:rPr>
          <w:t>Figure 10 – BoundItemType and its subtypes</w:t>
        </w:r>
        <w:r>
          <w:tab/>
        </w:r>
        <w:r>
          <w:fldChar w:fldCharType="begin"/>
        </w:r>
        <w:r>
          <w:instrText xml:space="preserve"> PAGEREF _Toc236987167 \h </w:instrText>
        </w:r>
        <w:r>
          <w:fldChar w:fldCharType="separate"/>
        </w:r>
        <w:r>
          <w:t>36</w:t>
        </w:r>
        <w:r>
          <w:fldChar w:fldCharType="end"/>
        </w:r>
      </w:hyperlink>
    </w:p>
    <w:p w14:paraId="03535B01" w14:textId="6369E2E9"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8" w:history="1">
        <w:r w:rsidRPr="00470C88">
          <w:rPr>
            <w:rStyle w:val="Hyperlink"/>
          </w:rPr>
          <w:t>Figure 11 – Bridge sequence for a classic Server</w:t>
        </w:r>
        <w:r>
          <w:tab/>
        </w:r>
        <w:r>
          <w:fldChar w:fldCharType="begin"/>
        </w:r>
        <w:r>
          <w:instrText xml:space="preserve"> PAGEREF _Toc236987168 \h </w:instrText>
        </w:r>
        <w:r>
          <w:fldChar w:fldCharType="separate"/>
        </w:r>
        <w:r>
          <w:t>56</w:t>
        </w:r>
        <w:r>
          <w:fldChar w:fldCharType="end"/>
        </w:r>
      </w:hyperlink>
    </w:p>
    <w:p w14:paraId="2FD6DEA6" w14:textId="6F1198BA"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69" w:history="1">
        <w:r w:rsidRPr="00470C88">
          <w:rPr>
            <w:rStyle w:val="Hyperlink"/>
          </w:rPr>
          <w:t>Figure 12 – Bridge sequence for a PubSub-capable Server</w:t>
        </w:r>
        <w:r>
          <w:tab/>
        </w:r>
        <w:r>
          <w:fldChar w:fldCharType="begin"/>
        </w:r>
        <w:r>
          <w:instrText xml:space="preserve"> PAGEREF _Toc236987169 \h </w:instrText>
        </w:r>
        <w:r>
          <w:fldChar w:fldCharType="separate"/>
        </w:r>
        <w:r>
          <w:t>57</w:t>
        </w:r>
        <w:r>
          <w:fldChar w:fldCharType="end"/>
        </w:r>
      </w:hyperlink>
    </w:p>
    <w:p w14:paraId="6128635E" w14:textId="2306659C"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0" w:history="1">
        <w:r w:rsidRPr="00470C88">
          <w:rPr>
            <w:rStyle w:val="Hyperlink"/>
          </w:rPr>
          <w:t>Figure 13 – Device nameplate bindings in the address space</w:t>
        </w:r>
        <w:r>
          <w:tab/>
        </w:r>
        <w:r>
          <w:fldChar w:fldCharType="begin"/>
        </w:r>
        <w:r>
          <w:instrText xml:space="preserve"> PAGEREF _Toc236987170 \h </w:instrText>
        </w:r>
        <w:r>
          <w:fldChar w:fldCharType="separate"/>
        </w:r>
        <w:r>
          <w:t>60</w:t>
        </w:r>
        <w:r>
          <w:fldChar w:fldCharType="end"/>
        </w:r>
      </w:hyperlink>
    </w:p>
    <w:p w14:paraId="6578EE8E" w14:textId="6AFA7814"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1" w:history="1">
        <w:r w:rsidRPr="00470C88">
          <w:rPr>
            <w:rStyle w:val="Hyperlink"/>
          </w:rPr>
          <w:t>Figure 14 – Device nameplate DataSet composition</w:t>
        </w:r>
        <w:r>
          <w:tab/>
        </w:r>
        <w:r>
          <w:fldChar w:fldCharType="begin"/>
        </w:r>
        <w:r>
          <w:instrText xml:space="preserve"> PAGEREF _Toc236987171 \h </w:instrText>
        </w:r>
        <w:r>
          <w:fldChar w:fldCharType="separate"/>
        </w:r>
        <w:r>
          <w:t>60</w:t>
        </w:r>
        <w:r>
          <w:fldChar w:fldCharType="end"/>
        </w:r>
      </w:hyperlink>
    </w:p>
    <w:p w14:paraId="6B649C85" w14:textId="40031409"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2" w:history="1">
        <w:r w:rsidRPr="00470C88">
          <w:rPr>
            <w:rStyle w:val="Hyperlink"/>
          </w:rPr>
          <w:t>Figure 15 – Device health bindings in the address space</w:t>
        </w:r>
        <w:r>
          <w:tab/>
        </w:r>
        <w:r>
          <w:fldChar w:fldCharType="begin"/>
        </w:r>
        <w:r>
          <w:instrText xml:space="preserve"> PAGEREF _Toc236987172 \h </w:instrText>
        </w:r>
        <w:r>
          <w:fldChar w:fldCharType="separate"/>
        </w:r>
        <w:r>
          <w:t>62</w:t>
        </w:r>
        <w:r>
          <w:fldChar w:fldCharType="end"/>
        </w:r>
      </w:hyperlink>
    </w:p>
    <w:p w14:paraId="0DD5797B" w14:textId="7D9E6E7D"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3" w:history="1">
        <w:r w:rsidRPr="00470C88">
          <w:rPr>
            <w:rStyle w:val="Hyperlink"/>
          </w:rPr>
          <w:t>Figure 16 – Device health DataSet composition</w:t>
        </w:r>
        <w:r>
          <w:tab/>
        </w:r>
        <w:r>
          <w:fldChar w:fldCharType="begin"/>
        </w:r>
        <w:r>
          <w:instrText xml:space="preserve"> PAGEREF _Toc236987173 \h </w:instrText>
        </w:r>
        <w:r>
          <w:fldChar w:fldCharType="separate"/>
        </w:r>
        <w:r>
          <w:t>62</w:t>
        </w:r>
        <w:r>
          <w:fldChar w:fldCharType="end"/>
        </w:r>
      </w:hyperlink>
    </w:p>
    <w:p w14:paraId="51A20B2C" w14:textId="55F3869C"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4" w:history="1">
        <w:r w:rsidRPr="00470C88">
          <w:rPr>
            <w:rStyle w:val="Hyperlink"/>
          </w:rPr>
          <w:t>Figure 17 – Facet inheritance across the composition axes</w:t>
        </w:r>
        <w:r>
          <w:tab/>
        </w:r>
        <w:r>
          <w:fldChar w:fldCharType="begin"/>
        </w:r>
        <w:r>
          <w:instrText xml:space="preserve"> PAGEREF _Toc236987174 \h </w:instrText>
        </w:r>
        <w:r>
          <w:fldChar w:fldCharType="separate"/>
        </w:r>
        <w:r>
          <w:t>63</w:t>
        </w:r>
        <w:r>
          <w:fldChar w:fldCharType="end"/>
        </w:r>
      </w:hyperlink>
    </w:p>
    <w:p w14:paraId="50936642" w14:textId="1C492A4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5" w:history="1">
        <w:r w:rsidRPr="00470C88">
          <w:rPr>
            <w:rStyle w:val="Hyperlink"/>
          </w:rPr>
          <w:t>Figure 18 – Pump bindings in the address space</w:t>
        </w:r>
        <w:r>
          <w:tab/>
        </w:r>
        <w:r>
          <w:fldChar w:fldCharType="begin"/>
        </w:r>
        <w:r>
          <w:instrText xml:space="preserve"> PAGEREF _Toc236987175 \h </w:instrText>
        </w:r>
        <w:r>
          <w:fldChar w:fldCharType="separate"/>
        </w:r>
        <w:r>
          <w:t>70</w:t>
        </w:r>
        <w:r>
          <w:fldChar w:fldCharType="end"/>
        </w:r>
      </w:hyperlink>
    </w:p>
    <w:p w14:paraId="41C6D28F" w14:textId="5249BAE1"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6" w:history="1">
        <w:r w:rsidRPr="00470C88">
          <w:rPr>
            <w:rStyle w:val="Hyperlink"/>
          </w:rPr>
          <w:t>Figure 19 – Pump DataSet composition</w:t>
        </w:r>
        <w:r>
          <w:tab/>
        </w:r>
        <w:r>
          <w:fldChar w:fldCharType="begin"/>
        </w:r>
        <w:r>
          <w:instrText xml:space="preserve"> PAGEREF _Toc236987176 \h </w:instrText>
        </w:r>
        <w:r>
          <w:fldChar w:fldCharType="separate"/>
        </w:r>
        <w:r>
          <w:t>70</w:t>
        </w:r>
        <w:r>
          <w:fldChar w:fldCharType="end"/>
        </w:r>
      </w:hyperlink>
    </w:p>
    <w:p w14:paraId="038896F6" w14:textId="3341C807"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7" w:history="1">
        <w:r w:rsidRPr="00470C88">
          <w:rPr>
            <w:rStyle w:val="Hyperlink"/>
          </w:rPr>
          <w:t>Figure 20 – Motion device bindings in the address space</w:t>
        </w:r>
        <w:r>
          <w:tab/>
        </w:r>
        <w:r>
          <w:fldChar w:fldCharType="begin"/>
        </w:r>
        <w:r>
          <w:instrText xml:space="preserve"> PAGEREF _Toc236987177 \h </w:instrText>
        </w:r>
        <w:r>
          <w:fldChar w:fldCharType="separate"/>
        </w:r>
        <w:r>
          <w:t>73</w:t>
        </w:r>
        <w:r>
          <w:fldChar w:fldCharType="end"/>
        </w:r>
      </w:hyperlink>
    </w:p>
    <w:p w14:paraId="2A141B22" w14:textId="044FB1A9"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78" w:history="1">
        <w:r w:rsidRPr="00470C88">
          <w:rPr>
            <w:rStyle w:val="Hyperlink"/>
          </w:rPr>
          <w:t>Figure 21 – Motion device DataSet composition</w:t>
        </w:r>
        <w:r>
          <w:tab/>
        </w:r>
        <w:r>
          <w:fldChar w:fldCharType="begin"/>
        </w:r>
        <w:r>
          <w:instrText xml:space="preserve"> PAGEREF _Toc236987178 \h </w:instrText>
        </w:r>
        <w:r>
          <w:fldChar w:fldCharType="separate"/>
        </w:r>
        <w:r>
          <w:t>73</w:t>
        </w:r>
        <w:r>
          <w:fldChar w:fldCharType="end"/>
        </w:r>
      </w:hyperlink>
    </w:p>
    <w:p w14:paraId="718DA69E" w14:textId="6061B0EE" w:rsidR="00C314DA" w:rsidRDefault="00681801">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6AF52EC6" w14:textId="79BCF97E" w:rsidR="00B03D1A" w:rsidRDefault="00681801">
      <w:pPr>
        <w:pStyle w:val="TableofFigures"/>
        <w:rPr>
          <w:rFonts w:asciiTheme="minorHAnsi" w:eastAsiaTheme="minorEastAsia" w:hAnsiTheme="minorHAnsi" w:cstheme="minorBidi"/>
          <w:spacing w:val="0"/>
          <w:kern w:val="2"/>
          <w:sz w:val="24"/>
          <w:szCs w:val="24"/>
          <w:lang w:val="en-US" w:eastAsia="en-US"/>
          <w14:ligatures w14:val="standardContextual"/>
        </w:rPr>
      </w:pPr>
      <w:r>
        <w:fldChar w:fldCharType="begin"/>
      </w:r>
      <w:r>
        <w:instrText xml:space="preserve"> TOC \t "TABLE-title" \c \h </w:instrText>
      </w:r>
      <w:r>
        <w:fldChar w:fldCharType="separate"/>
      </w:r>
      <w:hyperlink w:anchor="_Toc236987179" w:history="1">
        <w:r w:rsidR="00B03D1A" w:rsidRPr="002E390F">
          <w:rPr>
            <w:rStyle w:val="Hyperlink"/>
          </w:rPr>
          <w:t>Table 1 – Examples of DataTypes</w:t>
        </w:r>
        <w:r w:rsidR="00B03D1A">
          <w:tab/>
        </w:r>
        <w:r w:rsidR="00B03D1A">
          <w:fldChar w:fldCharType="begin"/>
        </w:r>
        <w:r w:rsidR="00B03D1A">
          <w:instrText xml:space="preserve"> PAGEREF _Toc236987179 \h </w:instrText>
        </w:r>
        <w:r w:rsidR="00B03D1A">
          <w:fldChar w:fldCharType="separate"/>
        </w:r>
        <w:r w:rsidR="00B03D1A">
          <w:t>15</w:t>
        </w:r>
        <w:r w:rsidR="00B03D1A">
          <w:fldChar w:fldCharType="end"/>
        </w:r>
      </w:hyperlink>
    </w:p>
    <w:p w14:paraId="5B106427" w14:textId="0EDAC3BE"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0" w:history="1">
        <w:r w:rsidRPr="002E390F">
          <w:rPr>
            <w:rStyle w:val="Hyperlink"/>
          </w:rPr>
          <w:t>Table 2 – Type Definition Table</w:t>
        </w:r>
        <w:r>
          <w:tab/>
        </w:r>
        <w:r>
          <w:fldChar w:fldCharType="begin"/>
        </w:r>
        <w:r>
          <w:instrText xml:space="preserve"> PAGEREF _Toc236987180 \h </w:instrText>
        </w:r>
        <w:r>
          <w:fldChar w:fldCharType="separate"/>
        </w:r>
        <w:r>
          <w:t>16</w:t>
        </w:r>
        <w:r>
          <w:fldChar w:fldCharType="end"/>
        </w:r>
      </w:hyperlink>
    </w:p>
    <w:p w14:paraId="1EDF20AF" w14:textId="415694A4"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1" w:history="1">
        <w:r w:rsidRPr="002E390F">
          <w:rPr>
            <w:rStyle w:val="Hyperlink"/>
          </w:rPr>
          <w:t>Table 3 – Examples of Other characteristics</w:t>
        </w:r>
        <w:r>
          <w:tab/>
        </w:r>
        <w:r>
          <w:fldChar w:fldCharType="begin"/>
        </w:r>
        <w:r>
          <w:instrText xml:space="preserve"> PAGEREF _Toc236987181 \h </w:instrText>
        </w:r>
        <w:r>
          <w:fldChar w:fldCharType="separate"/>
        </w:r>
        <w:r>
          <w:t>16</w:t>
        </w:r>
        <w:r>
          <w:fldChar w:fldCharType="end"/>
        </w:r>
      </w:hyperlink>
    </w:p>
    <w:p w14:paraId="70F59E5B" w14:textId="2BE7D31C"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2" w:history="1">
        <w:r w:rsidRPr="002E390F">
          <w:rPr>
            <w:rStyle w:val="Hyperlink"/>
          </w:rPr>
          <w:t>Table 4 – &lt;some&gt;Type additional References</w:t>
        </w:r>
        <w:r>
          <w:tab/>
        </w:r>
        <w:r>
          <w:fldChar w:fldCharType="begin"/>
        </w:r>
        <w:r>
          <w:instrText xml:space="preserve"> PAGEREF _Toc236987182 \h </w:instrText>
        </w:r>
        <w:r>
          <w:fldChar w:fldCharType="separate"/>
        </w:r>
        <w:r>
          <w:t>16</w:t>
        </w:r>
        <w:r>
          <w:fldChar w:fldCharType="end"/>
        </w:r>
      </w:hyperlink>
    </w:p>
    <w:p w14:paraId="19C8FF86" w14:textId="04E94ABB"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3" w:history="1">
        <w:r w:rsidRPr="002E390F">
          <w:rPr>
            <w:rStyle w:val="Hyperlink"/>
          </w:rPr>
          <w:t>Table 5 – &lt;some&gt;Type additional subcomponents</w:t>
        </w:r>
        <w:r>
          <w:tab/>
        </w:r>
        <w:r>
          <w:fldChar w:fldCharType="begin"/>
        </w:r>
        <w:r>
          <w:instrText xml:space="preserve"> PAGEREF _Toc236987183 \h </w:instrText>
        </w:r>
        <w:r>
          <w:fldChar w:fldCharType="separate"/>
        </w:r>
        <w:r>
          <w:t>17</w:t>
        </w:r>
        <w:r>
          <w:fldChar w:fldCharType="end"/>
        </w:r>
      </w:hyperlink>
    </w:p>
    <w:p w14:paraId="4EFF71E6" w14:textId="51EE5405"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4" w:history="1">
        <w:r w:rsidRPr="002E390F">
          <w:rPr>
            <w:rStyle w:val="Hyperlink"/>
          </w:rPr>
          <w:t>Table 6 – &lt;some&gt;Type Attribute values for child Nodes</w:t>
        </w:r>
        <w:r>
          <w:tab/>
        </w:r>
        <w:r>
          <w:fldChar w:fldCharType="begin"/>
        </w:r>
        <w:r>
          <w:instrText xml:space="preserve"> PAGEREF _Toc236987184 \h </w:instrText>
        </w:r>
        <w:r>
          <w:fldChar w:fldCharType="separate"/>
        </w:r>
        <w:r>
          <w:t>17</w:t>
        </w:r>
        <w:r>
          <w:fldChar w:fldCharType="end"/>
        </w:r>
      </w:hyperlink>
    </w:p>
    <w:p w14:paraId="38C16391" w14:textId="6BDE9A7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5" w:history="1">
        <w:r w:rsidRPr="002E390F">
          <w:rPr>
            <w:rStyle w:val="Hyperlink"/>
          </w:rPr>
          <w:t>Table 7 – Common Node Attributes</w:t>
        </w:r>
        <w:r>
          <w:tab/>
        </w:r>
        <w:r>
          <w:fldChar w:fldCharType="begin"/>
        </w:r>
        <w:r>
          <w:instrText xml:space="preserve"> PAGEREF _Toc236987185 \h </w:instrText>
        </w:r>
        <w:r>
          <w:fldChar w:fldCharType="separate"/>
        </w:r>
        <w:r>
          <w:t>18</w:t>
        </w:r>
        <w:r>
          <w:fldChar w:fldCharType="end"/>
        </w:r>
      </w:hyperlink>
    </w:p>
    <w:p w14:paraId="6E157170" w14:textId="4CA8B6ED"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6" w:history="1">
        <w:r w:rsidRPr="002E390F">
          <w:rPr>
            <w:rStyle w:val="Hyperlink"/>
          </w:rPr>
          <w:t>Table 8 – Common Object Attributes</w:t>
        </w:r>
        <w:r>
          <w:tab/>
        </w:r>
        <w:r>
          <w:fldChar w:fldCharType="begin"/>
        </w:r>
        <w:r>
          <w:instrText xml:space="preserve"> PAGEREF _Toc236987186 \h </w:instrText>
        </w:r>
        <w:r>
          <w:fldChar w:fldCharType="separate"/>
        </w:r>
        <w:r>
          <w:t>19</w:t>
        </w:r>
        <w:r>
          <w:fldChar w:fldCharType="end"/>
        </w:r>
      </w:hyperlink>
    </w:p>
    <w:p w14:paraId="47ADC5A1" w14:textId="3096ACAF"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7" w:history="1">
        <w:r w:rsidRPr="002E390F">
          <w:rPr>
            <w:rStyle w:val="Hyperlink"/>
          </w:rPr>
          <w:t>Table 9 – Common Variable Attributes</w:t>
        </w:r>
        <w:r>
          <w:tab/>
        </w:r>
        <w:r>
          <w:fldChar w:fldCharType="begin"/>
        </w:r>
        <w:r>
          <w:instrText xml:space="preserve"> PAGEREF _Toc236987187 \h </w:instrText>
        </w:r>
        <w:r>
          <w:fldChar w:fldCharType="separate"/>
        </w:r>
        <w:r>
          <w:t>19</w:t>
        </w:r>
        <w:r>
          <w:fldChar w:fldCharType="end"/>
        </w:r>
      </w:hyperlink>
    </w:p>
    <w:p w14:paraId="708399B6" w14:textId="784D9683"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8" w:history="1">
        <w:r w:rsidRPr="002E390F">
          <w:rPr>
            <w:rStyle w:val="Hyperlink"/>
          </w:rPr>
          <w:t>Table 10 – Common VariableType Attributes</w:t>
        </w:r>
        <w:r>
          <w:tab/>
        </w:r>
        <w:r>
          <w:fldChar w:fldCharType="begin"/>
        </w:r>
        <w:r>
          <w:instrText xml:space="preserve"> PAGEREF _Toc236987188 \h </w:instrText>
        </w:r>
        <w:r>
          <w:fldChar w:fldCharType="separate"/>
        </w:r>
        <w:r>
          <w:t>19</w:t>
        </w:r>
        <w:r>
          <w:fldChar w:fldCharType="end"/>
        </w:r>
      </w:hyperlink>
    </w:p>
    <w:p w14:paraId="03ACCE5C" w14:textId="70952E88"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89" w:history="1">
        <w:r w:rsidRPr="002E390F">
          <w:rPr>
            <w:rStyle w:val="Hyperlink"/>
          </w:rPr>
          <w:t>Table 11 – Common Method Attributes</w:t>
        </w:r>
        <w:r>
          <w:tab/>
        </w:r>
        <w:r>
          <w:fldChar w:fldCharType="begin"/>
        </w:r>
        <w:r>
          <w:instrText xml:space="preserve"> PAGEREF _Toc236987189 \h </w:instrText>
        </w:r>
        <w:r>
          <w:fldChar w:fldCharType="separate"/>
        </w:r>
        <w:r>
          <w:t>19</w:t>
        </w:r>
        <w:r>
          <w:fldChar w:fldCharType="end"/>
        </w:r>
      </w:hyperlink>
    </w:p>
    <w:p w14:paraId="177560FD" w14:textId="4160546C"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0" w:history="1">
        <w:r w:rsidRPr="002E390F">
          <w:rPr>
            <w:rStyle w:val="Hyperlink"/>
          </w:rPr>
          <w:t>Table 12 – Structures without optional fields where none of the fields allow subtypes</w:t>
        </w:r>
        <w:r>
          <w:tab/>
        </w:r>
        <w:r>
          <w:fldChar w:fldCharType="begin"/>
        </w:r>
        <w:r>
          <w:instrText xml:space="preserve"> PAGEREF _Toc236987190 \h </w:instrText>
        </w:r>
        <w:r>
          <w:fldChar w:fldCharType="separate"/>
        </w:r>
        <w:r>
          <w:t>20</w:t>
        </w:r>
        <w:r>
          <w:fldChar w:fldCharType="end"/>
        </w:r>
      </w:hyperlink>
    </w:p>
    <w:p w14:paraId="0D167AEB" w14:textId="60C91865"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1" w:history="1">
        <w:r w:rsidRPr="002E390F">
          <w:rPr>
            <w:rStyle w:val="Hyperlink"/>
          </w:rPr>
          <w:t>Table 13 – Structures with optional fields</w:t>
        </w:r>
        <w:r>
          <w:tab/>
        </w:r>
        <w:r>
          <w:fldChar w:fldCharType="begin"/>
        </w:r>
        <w:r>
          <w:instrText xml:space="preserve"> PAGEREF _Toc236987191 \h </w:instrText>
        </w:r>
        <w:r>
          <w:fldChar w:fldCharType="separate"/>
        </w:r>
        <w:r>
          <w:t>20</w:t>
        </w:r>
        <w:r>
          <w:fldChar w:fldCharType="end"/>
        </w:r>
      </w:hyperlink>
    </w:p>
    <w:p w14:paraId="327634E8" w14:textId="79F06453"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2" w:history="1">
        <w:r w:rsidRPr="002E390F">
          <w:rPr>
            <w:rStyle w:val="Hyperlink"/>
          </w:rPr>
          <w:t>Table 14 – Structures where one or more of the fields allow subtypes</w:t>
        </w:r>
        <w:r>
          <w:tab/>
        </w:r>
        <w:r>
          <w:fldChar w:fldCharType="begin"/>
        </w:r>
        <w:r>
          <w:instrText xml:space="preserve"> PAGEREF _Toc236987192 \h </w:instrText>
        </w:r>
        <w:r>
          <w:fldChar w:fldCharType="separate"/>
        </w:r>
        <w:r>
          <w:t>20</w:t>
        </w:r>
        <w:r>
          <w:fldChar w:fldCharType="end"/>
        </w:r>
      </w:hyperlink>
    </w:p>
    <w:p w14:paraId="7BD87036" w14:textId="0A296FD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3" w:history="1">
        <w:r w:rsidRPr="002E390F">
          <w:rPr>
            <w:rStyle w:val="Hyperlink"/>
          </w:rPr>
          <w:t>Table 15 – ObservabilityFolderType definition</w:t>
        </w:r>
        <w:r>
          <w:tab/>
        </w:r>
        <w:r>
          <w:fldChar w:fldCharType="begin"/>
        </w:r>
        <w:r>
          <w:instrText xml:space="preserve"> PAGEREF _Toc236987193 \h </w:instrText>
        </w:r>
        <w:r>
          <w:fldChar w:fldCharType="separate"/>
        </w:r>
        <w:r>
          <w:t>34</w:t>
        </w:r>
        <w:r>
          <w:fldChar w:fldCharType="end"/>
        </w:r>
      </w:hyperlink>
    </w:p>
    <w:p w14:paraId="3955AFD8" w14:textId="5DC4B02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4" w:history="1">
        <w:r w:rsidRPr="002E390F">
          <w:rPr>
            <w:rStyle w:val="Hyperlink"/>
          </w:rPr>
          <w:t>Table 16 – ObservabilityBindingType definition</w:t>
        </w:r>
        <w:r>
          <w:tab/>
        </w:r>
        <w:r>
          <w:fldChar w:fldCharType="begin"/>
        </w:r>
        <w:r>
          <w:instrText xml:space="preserve"> PAGEREF _Toc236987194 \h </w:instrText>
        </w:r>
        <w:r>
          <w:fldChar w:fldCharType="separate"/>
        </w:r>
        <w:r>
          <w:t>35</w:t>
        </w:r>
        <w:r>
          <w:fldChar w:fldCharType="end"/>
        </w:r>
      </w:hyperlink>
    </w:p>
    <w:p w14:paraId="2747BE6C" w14:textId="36077506"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5" w:history="1">
        <w:r w:rsidRPr="002E390F">
          <w:rPr>
            <w:rStyle w:val="Hyperlink"/>
          </w:rPr>
          <w:t>Table 17 – BoundItemType definition</w:t>
        </w:r>
        <w:r>
          <w:tab/>
        </w:r>
        <w:r>
          <w:fldChar w:fldCharType="begin"/>
        </w:r>
        <w:r>
          <w:instrText xml:space="preserve"> PAGEREF _Toc236987195 \h </w:instrText>
        </w:r>
        <w:r>
          <w:fldChar w:fldCharType="separate"/>
        </w:r>
        <w:r>
          <w:t>36</w:t>
        </w:r>
        <w:r>
          <w:fldChar w:fldCharType="end"/>
        </w:r>
      </w:hyperlink>
    </w:p>
    <w:p w14:paraId="0660FD9E" w14:textId="2DC8DC88"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6" w:history="1">
        <w:r w:rsidRPr="002E390F">
          <w:rPr>
            <w:rStyle w:val="Hyperlink"/>
          </w:rPr>
          <w:t>Table 18 – IObservableType definition</w:t>
        </w:r>
        <w:r>
          <w:tab/>
        </w:r>
        <w:r>
          <w:fldChar w:fldCharType="begin"/>
        </w:r>
        <w:r>
          <w:instrText xml:space="preserve"> PAGEREF _Toc236987196 \h </w:instrText>
        </w:r>
        <w:r>
          <w:fldChar w:fldCharType="separate"/>
        </w:r>
        <w:r>
          <w:t>37</w:t>
        </w:r>
        <w:r>
          <w:fldChar w:fldCharType="end"/>
        </w:r>
      </w:hyperlink>
    </w:p>
    <w:p w14:paraId="51EE5BB5" w14:textId="419EE083"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7" w:history="1">
        <w:r w:rsidRPr="002E390F">
          <w:rPr>
            <w:rStyle w:val="Hyperlink"/>
          </w:rPr>
          <w:t>Table 19 – BoundVariableType definition</w:t>
        </w:r>
        <w:r>
          <w:tab/>
        </w:r>
        <w:r>
          <w:fldChar w:fldCharType="begin"/>
        </w:r>
        <w:r>
          <w:instrText xml:space="preserve"> PAGEREF _Toc236987197 \h </w:instrText>
        </w:r>
        <w:r>
          <w:fldChar w:fldCharType="separate"/>
        </w:r>
        <w:r>
          <w:t>37</w:t>
        </w:r>
        <w:r>
          <w:fldChar w:fldCharType="end"/>
        </w:r>
      </w:hyperlink>
    </w:p>
    <w:p w14:paraId="40410945" w14:textId="3B15C7F1"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8" w:history="1">
        <w:r w:rsidRPr="002E390F">
          <w:rPr>
            <w:rStyle w:val="Hyperlink"/>
          </w:rPr>
          <w:t>Table 20 – BoundEventFieldType definition</w:t>
        </w:r>
        <w:r>
          <w:tab/>
        </w:r>
        <w:r>
          <w:fldChar w:fldCharType="begin"/>
        </w:r>
        <w:r>
          <w:instrText xml:space="preserve"> PAGEREF _Toc236987198 \h </w:instrText>
        </w:r>
        <w:r>
          <w:fldChar w:fldCharType="separate"/>
        </w:r>
        <w:r>
          <w:t>37</w:t>
        </w:r>
        <w:r>
          <w:fldChar w:fldCharType="end"/>
        </w:r>
      </w:hyperlink>
    </w:p>
    <w:p w14:paraId="1A0D5FBB" w14:textId="306E9531"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199" w:history="1">
        <w:r w:rsidRPr="002E390F">
          <w:rPr>
            <w:rStyle w:val="Hyperlink"/>
          </w:rPr>
          <w:t>Table 21 – ObservabilityBindingGroupType definition</w:t>
        </w:r>
        <w:r>
          <w:tab/>
        </w:r>
        <w:r>
          <w:fldChar w:fldCharType="begin"/>
        </w:r>
        <w:r>
          <w:instrText xml:space="preserve"> PAGEREF _Toc236987199 \h </w:instrText>
        </w:r>
        <w:r>
          <w:fldChar w:fldCharType="separate"/>
        </w:r>
        <w:r>
          <w:t>38</w:t>
        </w:r>
        <w:r>
          <w:fldChar w:fldCharType="end"/>
        </w:r>
      </w:hyperlink>
    </w:p>
    <w:p w14:paraId="0E1E3D3D" w14:textId="4644B2DF"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0" w:history="1">
        <w:r w:rsidRPr="002E390F">
          <w:rPr>
            <w:rStyle w:val="Hyperlink"/>
          </w:rPr>
          <w:t>Table 22 – BoundItemKindEnum Items</w:t>
        </w:r>
        <w:r>
          <w:tab/>
        </w:r>
        <w:r>
          <w:fldChar w:fldCharType="begin"/>
        </w:r>
        <w:r>
          <w:instrText xml:space="preserve"> PAGEREF _Toc236987200 \h </w:instrText>
        </w:r>
        <w:r>
          <w:fldChar w:fldCharType="separate"/>
        </w:r>
        <w:r>
          <w:t>38</w:t>
        </w:r>
        <w:r>
          <w:fldChar w:fldCharType="end"/>
        </w:r>
      </w:hyperlink>
    </w:p>
    <w:p w14:paraId="391FF865" w14:textId="0A683321"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1" w:history="1">
        <w:r w:rsidRPr="002E390F">
          <w:rPr>
            <w:rStyle w:val="Hyperlink"/>
          </w:rPr>
          <w:t>Table 23 – BoundItemKindEnum definition</w:t>
        </w:r>
        <w:r>
          <w:tab/>
        </w:r>
        <w:r>
          <w:fldChar w:fldCharType="begin"/>
        </w:r>
        <w:r>
          <w:instrText xml:space="preserve"> PAGEREF _Toc236987201 \h </w:instrText>
        </w:r>
        <w:r>
          <w:fldChar w:fldCharType="separate"/>
        </w:r>
        <w:r>
          <w:t>39</w:t>
        </w:r>
        <w:r>
          <w:fldChar w:fldCharType="end"/>
        </w:r>
      </w:hyperlink>
    </w:p>
    <w:p w14:paraId="1A890D1D" w14:textId="36A79574"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2" w:history="1">
        <w:r w:rsidRPr="002E390F">
          <w:rPr>
            <w:rStyle w:val="Hyperlink"/>
          </w:rPr>
          <w:t>Table 24 – MetricInstrumentTypeEnum Items</w:t>
        </w:r>
        <w:r>
          <w:tab/>
        </w:r>
        <w:r>
          <w:fldChar w:fldCharType="begin"/>
        </w:r>
        <w:r>
          <w:instrText xml:space="preserve"> PAGEREF _Toc236987202 \h </w:instrText>
        </w:r>
        <w:r>
          <w:fldChar w:fldCharType="separate"/>
        </w:r>
        <w:r>
          <w:t>39</w:t>
        </w:r>
        <w:r>
          <w:fldChar w:fldCharType="end"/>
        </w:r>
      </w:hyperlink>
    </w:p>
    <w:p w14:paraId="16C8E3E2" w14:textId="3E76A703"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3" w:history="1">
        <w:r w:rsidRPr="002E390F">
          <w:rPr>
            <w:rStyle w:val="Hyperlink"/>
          </w:rPr>
          <w:t>Table 25 – MetricInstrumentTypeEnum definition</w:t>
        </w:r>
        <w:r>
          <w:tab/>
        </w:r>
        <w:r>
          <w:fldChar w:fldCharType="begin"/>
        </w:r>
        <w:r>
          <w:instrText xml:space="preserve"> PAGEREF _Toc236987203 \h </w:instrText>
        </w:r>
        <w:r>
          <w:fldChar w:fldCharType="separate"/>
        </w:r>
        <w:r>
          <w:t>39</w:t>
        </w:r>
        <w:r>
          <w:fldChar w:fldCharType="end"/>
        </w:r>
      </w:hyperlink>
    </w:p>
    <w:p w14:paraId="33DB207B" w14:textId="263FB172"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4" w:history="1">
        <w:r w:rsidRPr="002E390F">
          <w:rPr>
            <w:rStyle w:val="Hyperlink"/>
          </w:rPr>
          <w:t>Table 26 – MetricTemporalityEnum Items</w:t>
        </w:r>
        <w:r>
          <w:tab/>
        </w:r>
        <w:r>
          <w:fldChar w:fldCharType="begin"/>
        </w:r>
        <w:r>
          <w:instrText xml:space="preserve"> PAGEREF _Toc236987204 \h </w:instrText>
        </w:r>
        <w:r>
          <w:fldChar w:fldCharType="separate"/>
        </w:r>
        <w:r>
          <w:t>39</w:t>
        </w:r>
        <w:r>
          <w:fldChar w:fldCharType="end"/>
        </w:r>
      </w:hyperlink>
    </w:p>
    <w:p w14:paraId="7879DE2E" w14:textId="7EE0CC2B"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5" w:history="1">
        <w:r w:rsidRPr="002E390F">
          <w:rPr>
            <w:rStyle w:val="Hyperlink"/>
          </w:rPr>
          <w:t>Table 27 – MetricTemporalityEnum definition</w:t>
        </w:r>
        <w:r>
          <w:tab/>
        </w:r>
        <w:r>
          <w:fldChar w:fldCharType="begin"/>
        </w:r>
        <w:r>
          <w:instrText xml:space="preserve"> PAGEREF _Toc236987205 \h </w:instrText>
        </w:r>
        <w:r>
          <w:fldChar w:fldCharType="separate"/>
        </w:r>
        <w:r>
          <w:t>40</w:t>
        </w:r>
        <w:r>
          <w:fldChar w:fldCharType="end"/>
        </w:r>
      </w:hyperlink>
    </w:p>
    <w:p w14:paraId="764D8032" w14:textId="1AC8C44D"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6" w:history="1">
        <w:r w:rsidRPr="002E390F">
          <w:rPr>
            <w:rStyle w:val="Hyperlink"/>
          </w:rPr>
          <w:t>Table 28 – ObservabilitySignalKindEnum Items</w:t>
        </w:r>
        <w:r>
          <w:tab/>
        </w:r>
        <w:r>
          <w:fldChar w:fldCharType="begin"/>
        </w:r>
        <w:r>
          <w:instrText xml:space="preserve"> PAGEREF _Toc236987206 \h </w:instrText>
        </w:r>
        <w:r>
          <w:fldChar w:fldCharType="separate"/>
        </w:r>
        <w:r>
          <w:t>40</w:t>
        </w:r>
        <w:r>
          <w:fldChar w:fldCharType="end"/>
        </w:r>
      </w:hyperlink>
    </w:p>
    <w:p w14:paraId="163BF72D" w14:textId="0B441871"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7" w:history="1">
        <w:r w:rsidRPr="002E390F">
          <w:rPr>
            <w:rStyle w:val="Hyperlink"/>
          </w:rPr>
          <w:t>Table 29 – ObservabilitySignalKindEnum definition</w:t>
        </w:r>
        <w:r>
          <w:tab/>
        </w:r>
        <w:r>
          <w:fldChar w:fldCharType="begin"/>
        </w:r>
        <w:r>
          <w:instrText xml:space="preserve"> PAGEREF _Toc236987207 \h </w:instrText>
        </w:r>
        <w:r>
          <w:fldChar w:fldCharType="separate"/>
        </w:r>
        <w:r>
          <w:t>40</w:t>
        </w:r>
        <w:r>
          <w:fldChar w:fldCharType="end"/>
        </w:r>
      </w:hyperlink>
    </w:p>
    <w:p w14:paraId="15863A50" w14:textId="5F9BB02C"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8" w:history="1">
        <w:r w:rsidRPr="002E390F">
          <w:rPr>
            <w:rStyle w:val="Hyperlink"/>
          </w:rPr>
          <w:t>Table 30 – BoundItemDataType Items</w:t>
        </w:r>
        <w:r>
          <w:tab/>
        </w:r>
        <w:r>
          <w:fldChar w:fldCharType="begin"/>
        </w:r>
        <w:r>
          <w:instrText xml:space="preserve"> PAGEREF _Toc236987208 \h </w:instrText>
        </w:r>
        <w:r>
          <w:fldChar w:fldCharType="separate"/>
        </w:r>
        <w:r>
          <w:t>41</w:t>
        </w:r>
        <w:r>
          <w:fldChar w:fldCharType="end"/>
        </w:r>
      </w:hyperlink>
    </w:p>
    <w:p w14:paraId="5977D50B" w14:textId="29012CDD"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09" w:history="1">
        <w:r w:rsidRPr="002E390F">
          <w:rPr>
            <w:rStyle w:val="Hyperlink"/>
          </w:rPr>
          <w:t>Table 31 – BoundItemDataType definition</w:t>
        </w:r>
        <w:r>
          <w:tab/>
        </w:r>
        <w:r>
          <w:fldChar w:fldCharType="begin"/>
        </w:r>
        <w:r>
          <w:instrText xml:space="preserve"> PAGEREF _Toc236987209 \h </w:instrText>
        </w:r>
        <w:r>
          <w:fldChar w:fldCharType="separate"/>
        </w:r>
        <w:r>
          <w:t>41</w:t>
        </w:r>
        <w:r>
          <w:fldChar w:fldCharType="end"/>
        </w:r>
      </w:hyperlink>
    </w:p>
    <w:p w14:paraId="6534F9DC" w14:textId="31247F7D"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0" w:history="1">
        <w:r w:rsidRPr="002E390F">
          <w:rPr>
            <w:rStyle w:val="Hyperlink"/>
          </w:rPr>
          <w:t>Table 32 – BindsToNode definition</w:t>
        </w:r>
        <w:r>
          <w:tab/>
        </w:r>
        <w:r>
          <w:fldChar w:fldCharType="begin"/>
        </w:r>
        <w:r>
          <w:instrText xml:space="preserve"> PAGEREF _Toc236987210 \h </w:instrText>
        </w:r>
        <w:r>
          <w:fldChar w:fldCharType="separate"/>
        </w:r>
        <w:r>
          <w:t>42</w:t>
        </w:r>
        <w:r>
          <w:fldChar w:fldCharType="end"/>
        </w:r>
      </w:hyperlink>
    </w:p>
    <w:p w14:paraId="3C625838" w14:textId="6B21631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1" w:history="1">
        <w:r w:rsidRPr="002E390F">
          <w:rPr>
            <w:rStyle w:val="Hyperlink"/>
          </w:rPr>
          <w:t>Table 33 – ExportedBy definition</w:t>
        </w:r>
        <w:r>
          <w:tab/>
        </w:r>
        <w:r>
          <w:fldChar w:fldCharType="begin"/>
        </w:r>
        <w:r>
          <w:instrText xml:space="preserve"> PAGEREF _Toc236987211 \h </w:instrText>
        </w:r>
        <w:r>
          <w:fldChar w:fldCharType="separate"/>
        </w:r>
        <w:r>
          <w:t>42</w:t>
        </w:r>
        <w:r>
          <w:fldChar w:fldCharType="end"/>
        </w:r>
      </w:hyperlink>
    </w:p>
    <w:p w14:paraId="23DF3A61" w14:textId="55571F65"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2" w:history="1">
        <w:r w:rsidRPr="002E390F">
          <w:rPr>
            <w:rStyle w:val="Hyperlink"/>
          </w:rPr>
          <w:t>Table 34 – HasBaseBinding definition</w:t>
        </w:r>
        <w:r>
          <w:tab/>
        </w:r>
        <w:r>
          <w:fldChar w:fldCharType="begin"/>
        </w:r>
        <w:r>
          <w:instrText xml:space="preserve"> PAGEREF _Toc236987212 \h </w:instrText>
        </w:r>
        <w:r>
          <w:fldChar w:fldCharType="separate"/>
        </w:r>
        <w:r>
          <w:t>42</w:t>
        </w:r>
        <w:r>
          <w:fldChar w:fldCharType="end"/>
        </w:r>
      </w:hyperlink>
    </w:p>
    <w:p w14:paraId="45CF7381" w14:textId="1048D2B8"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3" w:history="1">
        <w:r w:rsidRPr="002E390F">
          <w:rPr>
            <w:rStyle w:val="Hyperlink"/>
          </w:rPr>
          <w:t>Table 35 – Collects definition</w:t>
        </w:r>
        <w:r>
          <w:tab/>
        </w:r>
        <w:r>
          <w:fldChar w:fldCharType="begin"/>
        </w:r>
        <w:r>
          <w:instrText xml:space="preserve"> PAGEREF _Toc236987213 \h </w:instrText>
        </w:r>
        <w:r>
          <w:fldChar w:fldCharType="separate"/>
        </w:r>
        <w:r>
          <w:t>43</w:t>
        </w:r>
        <w:r>
          <w:fldChar w:fldCharType="end"/>
        </w:r>
      </w:hyperlink>
    </w:p>
    <w:p w14:paraId="428EF4A7" w14:textId="2E74DE88"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4" w:history="1">
        <w:r w:rsidRPr="002E390F">
          <w:rPr>
            <w:rStyle w:val="Hyperlink"/>
          </w:rPr>
          <w:t>Table 36 – Profiles and conformance units</w:t>
        </w:r>
        <w:r>
          <w:tab/>
        </w:r>
        <w:r>
          <w:fldChar w:fldCharType="begin"/>
        </w:r>
        <w:r>
          <w:instrText xml:space="preserve"> PAGEREF _Toc236987214 \h </w:instrText>
        </w:r>
        <w:r>
          <w:fldChar w:fldCharType="separate"/>
        </w:r>
        <w:r>
          <w:t>44</w:t>
        </w:r>
        <w:r>
          <w:fldChar w:fldCharType="end"/>
        </w:r>
      </w:hyperlink>
    </w:p>
    <w:p w14:paraId="014C8DE1" w14:textId="443D717A"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5" w:history="1">
        <w:r w:rsidRPr="002E390F">
          <w:rPr>
            <w:rStyle w:val="Hyperlink"/>
          </w:rPr>
          <w:t>Table 37 – NamespaceMetadata Object for this document</w:t>
        </w:r>
        <w:r>
          <w:tab/>
        </w:r>
        <w:r>
          <w:fldChar w:fldCharType="begin"/>
        </w:r>
        <w:r>
          <w:instrText xml:space="preserve"> PAGEREF _Toc236987215 \h </w:instrText>
        </w:r>
        <w:r>
          <w:fldChar w:fldCharType="separate"/>
        </w:r>
        <w:r>
          <w:t>45</w:t>
        </w:r>
        <w:r>
          <w:fldChar w:fldCharType="end"/>
        </w:r>
      </w:hyperlink>
    </w:p>
    <w:p w14:paraId="70EB90BB" w14:textId="56B3EB9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6" w:history="1">
        <w:r w:rsidRPr="002E390F">
          <w:rPr>
            <w:rStyle w:val="Hyperlink"/>
          </w:rPr>
          <w:t>Table 38 – Namespaces used in an OpenUSD Server</w:t>
        </w:r>
        <w:r>
          <w:tab/>
        </w:r>
        <w:r>
          <w:fldChar w:fldCharType="begin"/>
        </w:r>
        <w:r>
          <w:instrText xml:space="preserve"> PAGEREF _Toc236987216 \h </w:instrText>
        </w:r>
        <w:r>
          <w:fldChar w:fldCharType="separate"/>
        </w:r>
        <w:r>
          <w:t>45</w:t>
        </w:r>
        <w:r>
          <w:fldChar w:fldCharType="end"/>
        </w:r>
      </w:hyperlink>
    </w:p>
    <w:p w14:paraId="181C4548" w14:textId="500CDE71"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7" w:history="1">
        <w:r w:rsidRPr="002E390F">
          <w:rPr>
            <w:rStyle w:val="Hyperlink"/>
          </w:rPr>
          <w:t>Table 39 – Namespaces used in this document</w:t>
        </w:r>
        <w:r>
          <w:tab/>
        </w:r>
        <w:r>
          <w:fldChar w:fldCharType="begin"/>
        </w:r>
        <w:r>
          <w:instrText xml:space="preserve"> PAGEREF _Toc236987217 \h </w:instrText>
        </w:r>
        <w:r>
          <w:fldChar w:fldCharType="separate"/>
        </w:r>
        <w:r>
          <w:t>46</w:t>
        </w:r>
        <w:r>
          <w:fldChar w:fldCharType="end"/>
        </w:r>
      </w:hyperlink>
    </w:p>
    <w:p w14:paraId="0F9A9707" w14:textId="5E9F5C41"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8" w:history="1">
        <w:r w:rsidRPr="002E390F">
          <w:rPr>
            <w:rStyle w:val="Hyperlink"/>
          </w:rPr>
          <w:t>Table 40 – Nodes defined by this document</w:t>
        </w:r>
        <w:r>
          <w:tab/>
        </w:r>
        <w:r>
          <w:fldChar w:fldCharType="begin"/>
        </w:r>
        <w:r>
          <w:instrText xml:space="preserve"> PAGEREF _Toc236987218 \h </w:instrText>
        </w:r>
        <w:r>
          <w:fldChar w:fldCharType="separate"/>
        </w:r>
        <w:r>
          <w:t>49</w:t>
        </w:r>
        <w:r>
          <w:fldChar w:fldCharType="end"/>
        </w:r>
      </w:hyperlink>
    </w:p>
    <w:p w14:paraId="38A0A00A" w14:textId="65B968ED"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19" w:history="1">
        <w:r w:rsidRPr="002E390F">
          <w:rPr>
            <w:rStyle w:val="Hyperlink"/>
          </w:rPr>
          <w:t>Table 41 – Metrics — Metrics</w:t>
        </w:r>
        <w:r>
          <w:tab/>
        </w:r>
        <w:r>
          <w:fldChar w:fldCharType="begin"/>
        </w:r>
        <w:r>
          <w:instrText xml:space="preserve"> PAGEREF _Toc236987219 \h </w:instrText>
        </w:r>
        <w:r>
          <w:fldChar w:fldCharType="separate"/>
        </w:r>
        <w:r>
          <w:t>59</w:t>
        </w:r>
        <w:r>
          <w:fldChar w:fldCharType="end"/>
        </w:r>
      </w:hyperlink>
    </w:p>
    <w:p w14:paraId="052877D4" w14:textId="06C501FF"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0" w:history="1">
        <w:r w:rsidRPr="002E390F">
          <w:rPr>
            <w:rStyle w:val="Hyperlink"/>
          </w:rPr>
          <w:t>Table 42 – Metrics — Metrics</w:t>
        </w:r>
        <w:r>
          <w:tab/>
        </w:r>
        <w:r>
          <w:fldChar w:fldCharType="begin"/>
        </w:r>
        <w:r>
          <w:instrText xml:space="preserve"> PAGEREF _Toc236987220 \h </w:instrText>
        </w:r>
        <w:r>
          <w:fldChar w:fldCharType="separate"/>
        </w:r>
        <w:r>
          <w:t>61</w:t>
        </w:r>
        <w:r>
          <w:fldChar w:fldCharType="end"/>
        </w:r>
      </w:hyperlink>
    </w:p>
    <w:p w14:paraId="7C89AB78" w14:textId="0A4FD0E3"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1" w:history="1">
        <w:r w:rsidRPr="002E390F">
          <w:rPr>
            <w:rStyle w:val="Hyperlink"/>
          </w:rPr>
          <w:t>Table 43 – 2. Base facet bindings</w:t>
        </w:r>
        <w:r>
          <w:tab/>
        </w:r>
        <w:r>
          <w:fldChar w:fldCharType="begin"/>
        </w:r>
        <w:r>
          <w:instrText xml:space="preserve"> PAGEREF _Toc236987221 \h </w:instrText>
        </w:r>
        <w:r>
          <w:fldChar w:fldCharType="separate"/>
        </w:r>
        <w:r>
          <w:t>63</w:t>
        </w:r>
        <w:r>
          <w:fldChar w:fldCharType="end"/>
        </w:r>
      </w:hyperlink>
    </w:p>
    <w:p w14:paraId="48842848" w14:textId="1F6B3BC7"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2" w:history="1">
        <w:r w:rsidRPr="002E390F">
          <w:rPr>
            <w:rStyle w:val="Hyperlink"/>
          </w:rPr>
          <w:t>Table 44 – 3. Derived bindings — delta only</w:t>
        </w:r>
        <w:r>
          <w:tab/>
        </w:r>
        <w:r>
          <w:fldChar w:fldCharType="begin"/>
        </w:r>
        <w:r>
          <w:instrText xml:space="preserve"> PAGEREF _Toc236987222 \h </w:instrText>
        </w:r>
        <w:r>
          <w:fldChar w:fldCharType="separate"/>
        </w:r>
        <w:r>
          <w:t>63</w:t>
        </w:r>
        <w:r>
          <w:fldChar w:fldCharType="end"/>
        </w:r>
      </w:hyperlink>
    </w:p>
    <w:p w14:paraId="110A3E95" w14:textId="25B328E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3" w:history="1">
        <w:r w:rsidRPr="002E390F">
          <w:rPr>
            <w:rStyle w:val="Hyperlink"/>
          </w:rPr>
          <w:t>Table 45 – MachineObservability — Metrics DataSet (8 fields, class 53dc8a49…)</w:t>
        </w:r>
        <w:r>
          <w:tab/>
        </w:r>
        <w:r>
          <w:fldChar w:fldCharType="begin"/>
        </w:r>
        <w:r>
          <w:instrText xml:space="preserve"> PAGEREF _Toc236987223 \h </w:instrText>
        </w:r>
        <w:r>
          <w:fldChar w:fldCharType="separate"/>
        </w:r>
        <w:r>
          <w:t>64</w:t>
        </w:r>
        <w:r>
          <w:fldChar w:fldCharType="end"/>
        </w:r>
      </w:hyperlink>
    </w:p>
    <w:p w14:paraId="510F873C" w14:textId="137F683E"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4" w:history="1">
        <w:r w:rsidRPr="002E390F">
          <w:rPr>
            <w:rStyle w:val="Hyperlink"/>
          </w:rPr>
          <w:t>Table 46 – MachineMaintenance — Metrics DataSet (1 fields, class 53dc8a49…)</w:t>
        </w:r>
        <w:r>
          <w:tab/>
        </w:r>
        <w:r>
          <w:fldChar w:fldCharType="begin"/>
        </w:r>
        <w:r>
          <w:instrText xml:space="preserve"> PAGEREF _Toc236987224 \h </w:instrText>
        </w:r>
        <w:r>
          <w:fldChar w:fldCharType="separate"/>
        </w:r>
        <w:r>
          <w:t>64</w:t>
        </w:r>
        <w:r>
          <w:fldChar w:fldCharType="end"/>
        </w:r>
      </w:hyperlink>
    </w:p>
    <w:p w14:paraId="5BC3EFF9" w14:textId="2FFE5819"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5" w:history="1">
        <w:r w:rsidRPr="002E390F">
          <w:rPr>
            <w:rStyle w:val="Hyperlink"/>
          </w:rPr>
          <w:t>Table 47 – Metrics — Metrics</w:t>
        </w:r>
        <w:r>
          <w:tab/>
        </w:r>
        <w:r>
          <w:fldChar w:fldCharType="begin"/>
        </w:r>
        <w:r>
          <w:instrText xml:space="preserve"> PAGEREF _Toc236987225 \h </w:instrText>
        </w:r>
        <w:r>
          <w:fldChar w:fldCharType="separate"/>
        </w:r>
        <w:r>
          <w:t>67</w:t>
        </w:r>
        <w:r>
          <w:fldChar w:fldCharType="end"/>
        </w:r>
      </w:hyperlink>
    </w:p>
    <w:p w14:paraId="06DA01DF" w14:textId="051EF7A7"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6" w:history="1">
        <w:r w:rsidRPr="002E390F">
          <w:rPr>
            <w:rStyle w:val="Hyperlink"/>
          </w:rPr>
          <w:t>Table 48 – Logs — Logs</w:t>
        </w:r>
        <w:r>
          <w:tab/>
        </w:r>
        <w:r>
          <w:fldChar w:fldCharType="begin"/>
        </w:r>
        <w:r>
          <w:instrText xml:space="preserve"> PAGEREF _Toc236987226 \h </w:instrText>
        </w:r>
        <w:r>
          <w:fldChar w:fldCharType="separate"/>
        </w:r>
        <w:r>
          <w:t>69</w:t>
        </w:r>
        <w:r>
          <w:fldChar w:fldCharType="end"/>
        </w:r>
      </w:hyperlink>
    </w:p>
    <w:p w14:paraId="74867664" w14:textId="396D3C60"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7" w:history="1">
        <w:r w:rsidRPr="002E390F">
          <w:rPr>
            <w:rStyle w:val="Hyperlink"/>
          </w:rPr>
          <w:t>Table 49 – Traces — Traces</w:t>
        </w:r>
        <w:r>
          <w:tab/>
        </w:r>
        <w:r>
          <w:fldChar w:fldCharType="begin"/>
        </w:r>
        <w:r>
          <w:instrText xml:space="preserve"> PAGEREF _Toc236987227 \h </w:instrText>
        </w:r>
        <w:r>
          <w:fldChar w:fldCharType="separate"/>
        </w:r>
        <w:r>
          <w:t>69</w:t>
        </w:r>
        <w:r>
          <w:fldChar w:fldCharType="end"/>
        </w:r>
      </w:hyperlink>
    </w:p>
    <w:p w14:paraId="6578C4E0" w14:textId="7FBD1DDF"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8" w:history="1">
        <w:r w:rsidRPr="002E390F">
          <w:rPr>
            <w:rStyle w:val="Hyperlink"/>
          </w:rPr>
          <w:t>Table 50 – Metrics — Metrics</w:t>
        </w:r>
        <w:r>
          <w:tab/>
        </w:r>
        <w:r>
          <w:fldChar w:fldCharType="begin"/>
        </w:r>
        <w:r>
          <w:instrText xml:space="preserve"> PAGEREF _Toc236987228 \h </w:instrText>
        </w:r>
        <w:r>
          <w:fldChar w:fldCharType="separate"/>
        </w:r>
        <w:r>
          <w:t>72</w:t>
        </w:r>
        <w:r>
          <w:fldChar w:fldCharType="end"/>
        </w:r>
      </w:hyperlink>
    </w:p>
    <w:p w14:paraId="6525AA9A" w14:textId="6C5F6C39"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29" w:history="1">
        <w:r w:rsidRPr="002E390F">
          <w:rPr>
            <w:rStyle w:val="Hyperlink"/>
          </w:rPr>
          <w:t>Table 51 – Logs — Logs</w:t>
        </w:r>
        <w:r>
          <w:tab/>
        </w:r>
        <w:r>
          <w:fldChar w:fldCharType="begin"/>
        </w:r>
        <w:r>
          <w:instrText xml:space="preserve"> PAGEREF _Toc236987229 \h </w:instrText>
        </w:r>
        <w:r>
          <w:fldChar w:fldCharType="separate"/>
        </w:r>
        <w:r>
          <w:t>72</w:t>
        </w:r>
        <w:r>
          <w:fldChar w:fldCharType="end"/>
        </w:r>
      </w:hyperlink>
    </w:p>
    <w:p w14:paraId="710EBEFE" w14:textId="41CD8E53"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30" w:history="1">
        <w:r w:rsidRPr="002E390F">
          <w:rPr>
            <w:rStyle w:val="Hyperlink"/>
          </w:rPr>
          <w:t>Table 52 – Traces — Traces</w:t>
        </w:r>
        <w:r>
          <w:tab/>
        </w:r>
        <w:r>
          <w:fldChar w:fldCharType="begin"/>
        </w:r>
        <w:r>
          <w:instrText xml:space="preserve"> PAGEREF _Toc236987230 \h </w:instrText>
        </w:r>
        <w:r>
          <w:fldChar w:fldCharType="separate"/>
        </w:r>
        <w:r>
          <w:t>73</w:t>
        </w:r>
        <w:r>
          <w:fldChar w:fldCharType="end"/>
        </w:r>
      </w:hyperlink>
    </w:p>
    <w:p w14:paraId="5DC20970" w14:textId="14476FDE"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31" w:history="1">
        <w:r w:rsidRPr="002E390F">
          <w:rPr>
            <w:rStyle w:val="Hyperlink"/>
          </w:rPr>
          <w:t>Table 53 – Topology 1: Single 6-axis articulated robot</w:t>
        </w:r>
        <w:r>
          <w:tab/>
        </w:r>
        <w:r>
          <w:fldChar w:fldCharType="begin"/>
        </w:r>
        <w:r>
          <w:instrText xml:space="preserve"> PAGEREF _Toc236987231 \h </w:instrText>
        </w:r>
        <w:r>
          <w:fldChar w:fldCharType="separate"/>
        </w:r>
        <w:r>
          <w:t>74</w:t>
        </w:r>
        <w:r>
          <w:fldChar w:fldCharType="end"/>
        </w:r>
      </w:hyperlink>
    </w:p>
    <w:p w14:paraId="77F0EE91" w14:textId="4A5E1C9D"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32" w:history="1">
        <w:r w:rsidRPr="002E390F">
          <w:rPr>
            <w:rStyle w:val="Hyperlink"/>
          </w:rPr>
          <w:t>Table 54 – Topology 2: Single 4-axis SCARA</w:t>
        </w:r>
        <w:r>
          <w:tab/>
        </w:r>
        <w:r>
          <w:fldChar w:fldCharType="begin"/>
        </w:r>
        <w:r>
          <w:instrText xml:space="preserve"> PAGEREF _Toc236987232 \h </w:instrText>
        </w:r>
        <w:r>
          <w:fldChar w:fldCharType="separate"/>
        </w:r>
        <w:r>
          <w:t>74</w:t>
        </w:r>
        <w:r>
          <w:fldChar w:fldCharType="end"/>
        </w:r>
      </w:hyperlink>
    </w:p>
    <w:p w14:paraId="70FD2B8E" w14:textId="1E4F74E8" w:rsidR="00B03D1A" w:rsidRDefault="00B03D1A">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6987233" w:history="1">
        <w:r w:rsidRPr="002E390F">
          <w:rPr>
            <w:rStyle w:val="Hyperlink"/>
          </w:rPr>
          <w:t>Table 55 – Topology 3: Two-robot cell (6+4 axes)</w:t>
        </w:r>
        <w:r>
          <w:tab/>
        </w:r>
        <w:r>
          <w:fldChar w:fldCharType="begin"/>
        </w:r>
        <w:r>
          <w:instrText xml:space="preserve"> PAGEREF _Toc236987233 \h </w:instrText>
        </w:r>
        <w:r>
          <w:fldChar w:fldCharType="separate"/>
        </w:r>
        <w:r>
          <w:t>74</w:t>
        </w:r>
        <w:r>
          <w:fldChar w:fldCharType="end"/>
        </w:r>
      </w:hyperlink>
    </w:p>
    <w:p w14:paraId="5E6394B4" w14:textId="3B7CE298" w:rsidR="00C314DA" w:rsidRDefault="00681801">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OpenTelemetry project</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332C8301"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23CAFF53"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OpenTelemetry project</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OpenTelemetry project</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OpenTelemetry project</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OpenTelemetry project</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OpenTelemetry project</w:t>
      </w:r>
      <w:r w:rsidRPr="004C388A">
        <w:rPr>
          <w:sz w:val="16"/>
          <w:szCs w:val="16"/>
        </w:rPr>
        <w:t xml:space="preserve"> specifications may require use of an invention covered by patent rights. OPC Foundation or </w:t>
      </w:r>
      <w:r w:rsidRPr="004C388A">
        <w:rPr>
          <w:color w:val="FF0000"/>
          <w:sz w:val="16"/>
          <w:szCs w:val="16"/>
        </w:rPr>
        <w:t>OpenTelemetry project</w:t>
      </w:r>
      <w:r w:rsidRPr="004C388A">
        <w:rPr>
          <w:sz w:val="16"/>
          <w:szCs w:val="16"/>
        </w:rPr>
        <w:t xml:space="preserve"> shall not be responsible for identifying patents for which a license may be required by any OPC or </w:t>
      </w:r>
      <w:r w:rsidRPr="004C388A">
        <w:rPr>
          <w:color w:val="FF0000"/>
          <w:sz w:val="16"/>
          <w:szCs w:val="16"/>
        </w:rPr>
        <w:t>OpenTelemetry project</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OpenTelemetry project</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OpenTelemetry project</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OpenTelemetry project</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OpenTelemetry project</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OpenTelemetry project</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6A9C0373"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0CB471C3"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33F0D90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7D81C872"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0.2.0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7F25CF12"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741078AA"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OBSERVABILITY EXPORT</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Bindings to OpenTelemetry</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987051"/>
      <w:r w:rsidRPr="00EC120D">
        <w:t>Scope</w:t>
      </w:r>
      <w:bookmarkEnd w:id="15"/>
      <w:bookmarkEnd w:id="16"/>
      <w:bookmarkEnd w:id="17"/>
      <w:bookmarkEnd w:id="18"/>
      <w:bookmarkEnd w:id="19"/>
      <w:bookmarkEnd w:id="20"/>
      <w:bookmarkEnd w:id="21"/>
      <w:bookmarkEnd w:id="22"/>
    </w:p>
    <w:p w14:paraId="11861BD5" w14:textId="77777777" w:rsidR="00C314DA" w:rsidRDefault="00681801">
      <w:pPr>
        <w:pStyle w:val="PARAGRAPH"/>
      </w:pPr>
      <w:r>
        <w:t xml:space="preserve">This specification defines an information model that lets an OPC UA Server, or a companion specification, </w:t>
      </w:r>
      <w:r>
        <w:rPr>
          <w:b/>
        </w:rPr>
        <w:t>declare how the data of any Information Model lands in an observability system</w:t>
      </w:r>
      <w:r>
        <w:t xml:space="preserve"> — as metrics, logs and traces — and lets a generic </w:t>
      </w:r>
      <w:r>
        <w:rPr>
          <w:b/>
        </w:rPr>
        <w:t>bridge</w:t>
      </w:r>
      <w:r>
        <w:t xml:space="preserve"> discover those declarations and forward the data to that observability system without understanding the domain semantics.</w:t>
      </w:r>
    </w:p>
    <w:p w14:paraId="6D1819EA" w14:textId="77777777" w:rsidR="00C314DA" w:rsidRDefault="00681801">
      <w:pPr>
        <w:pStyle w:val="PARAGRAPH"/>
      </w:pPr>
      <w:r>
        <w:t>It specifies:</w:t>
      </w:r>
    </w:p>
    <w:p w14:paraId="1BEF07E7" w14:textId="77777777" w:rsidR="00C314DA" w:rsidRDefault="00681801">
      <w:pPr>
        <w:pStyle w:val="ListBullet"/>
        <w:numPr>
          <w:ilvl w:val="0"/>
          <w:numId w:val="21"/>
        </w:numPr>
      </w:pPr>
      <w:r>
        <w:t xml:space="preserve">a discoverable, server-wide </w:t>
      </w:r>
      <w:r>
        <w:rPr>
          <w:b/>
        </w:rPr>
        <w:t>Observability</w:t>
      </w:r>
      <w:r>
        <w:t xml:space="preserve"> registry, reachable from the standard </w:t>
      </w:r>
      <w:r>
        <w:rPr>
          <w:b/>
        </w:rPr>
        <w:t>Server Object</w:t>
      </w:r>
      <w:r>
        <w:t>, that lists every observability-exporting object;</w:t>
      </w:r>
    </w:p>
    <w:p w14:paraId="1148F598" w14:textId="77777777" w:rsidR="00C314DA" w:rsidRDefault="00681801">
      <w:pPr>
        <w:pStyle w:val="ListBullet"/>
        <w:numPr>
          <w:ilvl w:val="0"/>
          <w:numId w:val="21"/>
        </w:numPr>
      </w:pPr>
      <w:r>
        <w:t xml:space="preserve">an </w:t>
      </w:r>
      <w:r>
        <w:rPr>
          <w:b/>
        </w:rPr>
        <w:t>ObservabilityBinding</w:t>
      </w:r>
      <w:r>
        <w:t xml:space="preserve"> that associates a bound Object or type with exactly one </w:t>
      </w:r>
      <w:r>
        <w:rPr>
          <w:b/>
        </w:rPr>
        <w:t>OTEL signal</w:t>
      </w:r>
      <w:r>
        <w:t xml:space="preserve"> — a </w:t>
      </w:r>
      <w:r>
        <w:rPr>
          <w:b/>
        </w:rPr>
        <w:t>metric</w:t>
      </w:r>
      <w:r>
        <w:t xml:space="preserve"> set, a </w:t>
      </w:r>
      <w:r>
        <w:rPr>
          <w:b/>
        </w:rPr>
        <w:t>log</w:t>
      </w:r>
      <w:r>
        <w:t xml:space="preserve"> stream, or a </w:t>
      </w:r>
      <w:r>
        <w:rPr>
          <w:b/>
        </w:rPr>
        <w:t>trace</w:t>
      </w:r>
      <w:r>
        <w:t xml:space="preserve"> stream — whose </w:t>
      </w:r>
      <w:r>
        <w:rPr>
          <w:b/>
        </w:rPr>
        <w:t>bound items</w:t>
      </w:r>
      <w:r>
        <w:t xml:space="preserve"> are Variables or event fields;</w:t>
      </w:r>
    </w:p>
    <w:p w14:paraId="38E74EE2" w14:textId="77777777" w:rsidR="00C314DA" w:rsidRDefault="00681801">
      <w:pPr>
        <w:pStyle w:val="ListBullet"/>
        <w:numPr>
          <w:ilvl w:val="0"/>
          <w:numId w:val="21"/>
        </w:numPr>
      </w:pPr>
      <w:r>
        <w:t xml:space="preserve">a normative mapping from those bindings to </w:t>
      </w:r>
      <w:r>
        <w:rPr>
          <w:b/>
        </w:rPr>
        <w:t>OpenTelemetry (OTEL)</w:t>
      </w:r>
      <w:r>
        <w:t xml:space="preserve"> — metric instruments, LogRecords and Spans, plus Resource and attribute (dimension) handling — sufficient for a bridge to emit OTEL to an </w:t>
      </w:r>
      <w:r>
        <w:rPr>
          <w:b/>
        </w:rPr>
        <w:t>OTEL Collector</w:t>
      </w:r>
      <w:r>
        <w:t xml:space="preserve"> (or directly to any observability backend);</w:t>
      </w:r>
    </w:p>
    <w:p w14:paraId="1F9E5E42" w14:textId="77777777" w:rsidR="00C314DA" w:rsidRDefault="00681801">
      <w:pPr>
        <w:pStyle w:val="ListBullet"/>
        <w:numPr>
          <w:ilvl w:val="0"/>
          <w:numId w:val="21"/>
        </w:numPr>
      </w:pPr>
      <w:r>
        <w:t xml:space="preserve">a </w:t>
      </w:r>
      <w:r>
        <w:rPr>
          <w:b/>
        </w:rPr>
        <w:t>semantic cross‑reference</w:t>
      </w:r>
      <w:r>
        <w:t xml:space="preserve"> carried by each bound item back to the model that defines it, retained so it can be </w:t>
      </w:r>
      <w:r>
        <w:rPr>
          <w:b/>
        </w:rPr>
        <w:t>exported to a disconnected consumer</w:t>
      </w:r>
      <w:r>
        <w:t xml:space="preserve"> (for example a subscriber that only sees a PubSub message);</w:t>
      </w:r>
    </w:p>
    <w:p w14:paraId="517FB032" w14:textId="77777777" w:rsidR="00C314DA" w:rsidRDefault="00681801">
      <w:pPr>
        <w:pStyle w:val="ListBullet"/>
        <w:numPr>
          <w:ilvl w:val="0"/>
          <w:numId w:val="21"/>
        </w:numPr>
      </w:pPr>
      <w:r>
        <w:t xml:space="preserve">normative rules for locating bound items by </w:t>
      </w:r>
      <w:r>
        <w:rPr>
          <w:b/>
        </w:rPr>
        <w:t>BrowsePath</w:t>
      </w:r>
      <w:r>
        <w:t xml:space="preserve"> (RelativePath) so that bindings can be authored once at the type level and resolved per instance;</w:t>
      </w:r>
    </w:p>
    <w:p w14:paraId="3805F3B7" w14:textId="77777777" w:rsidR="00C314DA" w:rsidRDefault="00681801">
      <w:pPr>
        <w:pStyle w:val="ListBullet"/>
        <w:numPr>
          <w:ilvl w:val="0"/>
          <w:numId w:val="21"/>
        </w:numPr>
      </w:pPr>
      <w:r>
        <w:t>normative rules for realizing a binding through classic OPC UA Subscriptions and Reads as the baseline, and through OPC UA PubSub as an optional Part 14 realization where the Server provides it;</w:t>
      </w:r>
    </w:p>
    <w:p w14:paraId="7E4DE989" w14:textId="77777777" w:rsidR="00C314DA" w:rsidRDefault="00681801">
      <w:pPr>
        <w:pStyle w:val="ListBullet"/>
        <w:numPr>
          <w:ilvl w:val="0"/>
          <w:numId w:val="21"/>
        </w:numPr>
      </w:pPr>
      <w:r>
        <w:t xml:space="preserve">the </w:t>
      </w:r>
      <w:r>
        <w:rPr>
          <w:b/>
        </w:rPr>
        <w:t>Profiles and Conformance Units</w:t>
      </w:r>
      <w:r>
        <w:t xml:space="preserve"> for Servers and Clients.</w:t>
      </w:r>
    </w:p>
    <w:p w14:paraId="22B500D4" w14:textId="2A0B5BE5" w:rsidR="00C314DA" w:rsidRDefault="00681801">
      <w:pPr>
        <w:pStyle w:val="PARAGRAPH"/>
      </w:pPr>
      <w:r>
        <w:t xml:space="preserve">OTEL is the normative reference target because it is the de-facto vendor-neutral wire and data model for metrics, logs and traces; the model is nonetheless </w:t>
      </w:r>
      <w:r>
        <w:rPr>
          <w:b/>
        </w:rPr>
        <w:t>generic</w:t>
      </w:r>
      <w:r>
        <w:t xml:space="preserve"> — the same bindings drive any observability backend (</w:t>
      </w:r>
      <w:r>
        <w:fldChar w:fldCharType="begin"/>
      </w:r>
      <w:r>
        <w:instrText xml:space="preserve"> REF _Annex_cC \r \h </w:instrText>
      </w:r>
      <w:r>
        <w:fldChar w:fldCharType="separate"/>
      </w:r>
      <w:r w:rsidR="00B03D1A">
        <w:t>Annex C</w:t>
      </w:r>
      <w:r>
        <w:fldChar w:fldCharType="end"/>
      </w:r>
      <w:r>
        <w:t>), since the mapping metadata is expressed in OTEL-shaped but backend-agnostic terms.</w:t>
      </w:r>
    </w:p>
    <w:p w14:paraId="18CA803F" w14:textId="77777777" w:rsidR="00C314DA" w:rsidRDefault="00681801">
      <w:pPr>
        <w:pStyle w:val="PARAGRAPH"/>
      </w:pPr>
      <w:r>
        <w:t xml:space="preserve">It is explicitly </w:t>
      </w:r>
      <w:r>
        <w:rPr>
          <w:b/>
        </w:rPr>
        <w:t>out of scope</w:t>
      </w:r>
      <w:r>
        <w:t xml:space="preserve"> to define new PubSub transports, message mappings, security, or the lifecycle of PubSub configuration; these are defined by OPC 10000-14 and referenced here for the optional PubSub realization. It is likewise </w:t>
      </w:r>
      <w:r>
        <w:rPr>
          <w:b/>
        </w:rPr>
        <w:t>out of scope to define a log, event or trace model of its own</w:t>
      </w:r>
      <w:r>
        <w:t xml:space="preserve">: this specification </w:t>
      </w:r>
      <w:r>
        <w:rPr>
          <w:i/>
        </w:rPr>
        <w:t>exports</w:t>
      </w:r>
      <w:r>
        <w:t xml:space="preserve"> existing OPC UA sources — Events, OPC 10000‑26 </w:t>
      </w:r>
      <w:r>
        <w:rPr>
          <w:rStyle w:val="VARIABLE"/>
        </w:rPr>
        <w:t>LogObject</w:t>
      </w:r>
      <w:r>
        <w:t xml:space="preserve"> log entries, and OPC 10000‑10</w:t>
      </w:r>
      <w:r>
        <w:t xml:space="preserve"> Program executions — rather than redefining how they are represented (§5.13). Invoking or writing to the Server (commands, setpoints, actuation) is out of scope: observability export is </w:t>
      </w:r>
      <w:r>
        <w:rPr>
          <w:b/>
        </w:rPr>
        <w:t>read-only</w:t>
      </w:r>
      <w:r>
        <w:t>.</w:t>
      </w:r>
    </w:p>
    <w:p w14:paraId="05472EBF" w14:textId="77777777" w:rsidR="00C314DA" w:rsidRDefault="00681801">
      <w:pPr>
        <w:pStyle w:val="Heading2"/>
      </w:pPr>
      <w:bookmarkStart w:id="23" w:name="_Clause_c1_1"/>
      <w:bookmarkStart w:id="24" w:name="_Toc236987052"/>
      <w:r>
        <w:t>Motivation</w:t>
      </w:r>
      <w:bookmarkEnd w:id="23"/>
      <w:bookmarkEnd w:id="24"/>
    </w:p>
    <w:p w14:paraId="7CA72A10" w14:textId="77777777" w:rsidR="00C314DA" w:rsidRDefault="00681801">
      <w:pPr>
        <w:pStyle w:val="PARAGRAPH"/>
      </w:pPr>
      <w:r>
        <w:t xml:space="preserve">Companion specifications describe </w:t>
      </w:r>
      <w:r>
        <w:rPr>
          <w:i/>
        </w:rPr>
        <w:t>what a thing is</w:t>
      </w:r>
      <w:r>
        <w:t xml:space="preserve">. Getting that thing's live data into an </w:t>
      </w:r>
      <w:r>
        <w:rPr>
          <w:b/>
        </w:rPr>
        <w:t>observability</w:t>
      </w:r>
      <w:r>
        <w:t xml:space="preserve"> system — metrics dashboards, log search, distributed tracing — is a separate, repetitive integration problem: someone must decide which Variables are metrics and of what instrument and unit, which event fields become structured log records, which Program or audit events become spans, and how each is labelled. Today this is solved ad-hoc, once per model and once per project, usually by hand-wiring an OPC UA client to a metrics/log agent.</w:t>
      </w:r>
    </w:p>
    <w:p w14:paraId="74C7DD22" w14:textId="77777777" w:rsidR="00C314DA" w:rsidRDefault="00681801">
      <w:pPr>
        <w:pStyle w:val="PARAGRAPH"/>
      </w:pPr>
      <w:r>
        <w:lastRenderedPageBreak/>
        <w:t xml:space="preserve">This specification makes the decision </w:t>
      </w:r>
      <w:r>
        <w:rPr>
          <w:b/>
        </w:rPr>
        <w:t>part of the model and discoverable at runtime</w:t>
      </w:r>
      <w:r>
        <w:t xml:space="preserve">. A Server advertises, per bound object, exactly which nodes to observe and how they map to OTEL; a generic </w:t>
      </w:r>
      <w:r>
        <w:rPr>
          <w:b/>
        </w:rPr>
        <w:t>bridge</w:t>
      </w:r>
      <w:r>
        <w:t xml:space="preserve"> — a read-only Client whose only job is to forward OPC UA data into an observability system — discovers the binding, uses classic Subscriptions/Reads as the baseline (or PubSub where the Server has realized the same binding as Part 14 configuration), and emits OTEL metrics, logs and spans. The bridge needs to understand </w:t>
      </w:r>
      <w:r>
        <w:rPr>
          <w:i/>
        </w:rPr>
        <w:t>OTEL</w:t>
      </w:r>
      <w:r>
        <w:t xml:space="preserve"> and the </w:t>
      </w:r>
      <w:r>
        <w:rPr>
          <w:i/>
        </w:rPr>
        <w:t>routing role</w:t>
      </w:r>
      <w:r>
        <w:t>, not the pump, the robot or the generator.</w:t>
      </w:r>
    </w:p>
    <w:p w14:paraId="2B970E0C" w14:textId="77777777" w:rsidR="00C314DA" w:rsidRDefault="00681801">
      <w:pPr>
        <w:pStyle w:val="NOTE"/>
      </w:pPr>
      <w:r>
        <w:t>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OpenTelemetry project</w:t>
      </w:r>
    </w:p>
    <w:p w14:paraId="3FCBD290" w14:textId="77777777" w:rsidR="00F95EC5" w:rsidRPr="00EC120D" w:rsidRDefault="00F95EC5" w:rsidP="00F95EC5">
      <w:pPr>
        <w:pStyle w:val="Heading1"/>
      </w:pPr>
      <w:bookmarkStart w:id="25" w:name="_Toc355080566"/>
      <w:bookmarkStart w:id="26" w:name="_Toc358798313"/>
      <w:bookmarkStart w:id="27" w:name="_Toc358802871"/>
      <w:bookmarkStart w:id="28" w:name="_Toc358803012"/>
      <w:bookmarkStart w:id="29" w:name="_Toc359335758"/>
      <w:bookmarkStart w:id="30" w:name="_Toc184116962"/>
      <w:bookmarkStart w:id="31" w:name="_Clause_c2"/>
      <w:bookmarkStart w:id="32" w:name="_Toc236987053"/>
      <w:r w:rsidRPr="00EC120D">
        <w:t>Normative references</w:t>
      </w:r>
      <w:bookmarkEnd w:id="25"/>
      <w:bookmarkEnd w:id="26"/>
      <w:bookmarkEnd w:id="27"/>
      <w:bookmarkEnd w:id="28"/>
      <w:bookmarkEnd w:id="29"/>
      <w:bookmarkEnd w:id="30"/>
      <w:bookmarkEnd w:id="31"/>
      <w:bookmarkEnd w:id="32"/>
    </w:p>
    <w:p w14:paraId="532CB950" w14:textId="77777777" w:rsidR="00C314DA" w:rsidRDefault="00681801">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C314DA" w:rsidRDefault="00681801">
      <w:pPr>
        <w:pStyle w:val="NOTE"/>
      </w:pPr>
      <w:r>
        <w:t>NOTE   The OPC UA core specifications are regularly published as IEC 62541.</w:t>
      </w:r>
    </w:p>
    <w:p w14:paraId="4256C675" w14:textId="77777777" w:rsidR="00C314DA" w:rsidRDefault="00681801">
      <w:pPr>
        <w:pStyle w:val="ReferenceDocuments"/>
      </w:pPr>
      <w:bookmarkStart w:id="33" w:name="UAPart1"/>
      <w:r>
        <w:t>OPC 10000-1, OPC Unified Architecture - Part 1: Overview and Concepts</w:t>
      </w:r>
      <w:bookmarkEnd w:id="33"/>
    </w:p>
    <w:p w14:paraId="6AD2C4ED" w14:textId="77777777" w:rsidR="00C314DA" w:rsidRDefault="00681801">
      <w:pPr>
        <w:pStyle w:val="ReferenceDocuments"/>
      </w:pPr>
      <w:r>
        <w:t>http://www.opcfoundation.org/documents/10000-1/</w:t>
      </w:r>
    </w:p>
    <w:p w14:paraId="6FD2527B" w14:textId="77777777" w:rsidR="00C314DA" w:rsidRDefault="00681801">
      <w:pPr>
        <w:pStyle w:val="ReferenceDocuments"/>
      </w:pPr>
      <w:bookmarkStart w:id="34" w:name="UAPart2"/>
      <w:r>
        <w:t>OPC 10000-2, OPC Unified Architecture - Part 2: Security Model</w:t>
      </w:r>
      <w:bookmarkEnd w:id="34"/>
    </w:p>
    <w:p w14:paraId="3D170781" w14:textId="77777777" w:rsidR="00C314DA" w:rsidRDefault="00681801">
      <w:pPr>
        <w:pStyle w:val="ReferenceDocuments"/>
      </w:pPr>
      <w:r>
        <w:t>http://www.opcfoundation.org/documents/10000-2/</w:t>
      </w:r>
    </w:p>
    <w:p w14:paraId="0DF77927" w14:textId="77777777" w:rsidR="00C314DA" w:rsidRDefault="00681801">
      <w:pPr>
        <w:pStyle w:val="ReferenceDocuments"/>
      </w:pPr>
      <w:bookmarkStart w:id="35" w:name="UAPart3"/>
      <w:r>
        <w:t>OPC 10000-3, OPC Unified Architecture - Part 3: Address Space Model</w:t>
      </w:r>
      <w:bookmarkEnd w:id="35"/>
    </w:p>
    <w:p w14:paraId="3C78FFE5" w14:textId="77777777" w:rsidR="00C314DA" w:rsidRDefault="00681801">
      <w:pPr>
        <w:pStyle w:val="ReferenceDocuments"/>
      </w:pPr>
      <w:r>
        <w:t>http://www.opcfoundation.org/documents/10000-3/</w:t>
      </w:r>
    </w:p>
    <w:p w14:paraId="3F657DC6" w14:textId="77777777" w:rsidR="00C314DA" w:rsidRDefault="00681801">
      <w:pPr>
        <w:pStyle w:val="ReferenceDocuments"/>
      </w:pPr>
      <w:bookmarkStart w:id="36" w:name="UAPart4"/>
      <w:r>
        <w:t>OPC 10000-4, OPC Unified Architecture - Part 4: Services</w:t>
      </w:r>
      <w:bookmarkEnd w:id="36"/>
    </w:p>
    <w:p w14:paraId="6730A53D" w14:textId="77777777" w:rsidR="00C314DA" w:rsidRDefault="00681801">
      <w:pPr>
        <w:pStyle w:val="ReferenceDocuments"/>
      </w:pPr>
      <w:r>
        <w:t>http://www.opcfoundation.org/documents/10000-4/</w:t>
      </w:r>
    </w:p>
    <w:p w14:paraId="6CFFCBC8" w14:textId="77777777" w:rsidR="00C314DA" w:rsidRDefault="00681801">
      <w:pPr>
        <w:pStyle w:val="ReferenceDocuments"/>
      </w:pPr>
      <w:bookmarkStart w:id="37" w:name="UAPart5"/>
      <w:r>
        <w:t>OPC 10000-5, OPC Unified Architecture - Part 5: Information Model</w:t>
      </w:r>
      <w:bookmarkEnd w:id="37"/>
    </w:p>
    <w:p w14:paraId="6BD99771" w14:textId="77777777" w:rsidR="00C314DA" w:rsidRDefault="00681801">
      <w:pPr>
        <w:pStyle w:val="ReferenceDocuments"/>
      </w:pPr>
      <w:r>
        <w:lastRenderedPageBreak/>
        <w:t>http://www.opcfoundation.org/documents/10000-5/</w:t>
      </w:r>
    </w:p>
    <w:p w14:paraId="2B20AF8C" w14:textId="77777777" w:rsidR="00C314DA" w:rsidRDefault="00681801">
      <w:pPr>
        <w:pStyle w:val="ReferenceDocuments"/>
      </w:pPr>
      <w:bookmarkStart w:id="38" w:name="UAPart6"/>
      <w:r>
        <w:t>OPC 10000-6, OPC Unified Architecture - Part 6: Mappings</w:t>
      </w:r>
      <w:bookmarkEnd w:id="38"/>
    </w:p>
    <w:p w14:paraId="57874050" w14:textId="77777777" w:rsidR="00C314DA" w:rsidRDefault="00681801">
      <w:pPr>
        <w:pStyle w:val="ReferenceDocuments"/>
      </w:pPr>
      <w:r>
        <w:t>http://www.opcfoundation.org/documents/10000-6/</w:t>
      </w:r>
    </w:p>
    <w:p w14:paraId="15C4A750" w14:textId="77777777" w:rsidR="00C314DA" w:rsidRDefault="00681801">
      <w:pPr>
        <w:pStyle w:val="ReferenceDocuments"/>
      </w:pPr>
      <w:bookmarkStart w:id="39" w:name="UAPart7"/>
      <w:r>
        <w:t>OPC 10000-7, OPC Unified Architecture - Part 7: Profiles</w:t>
      </w:r>
      <w:bookmarkEnd w:id="39"/>
    </w:p>
    <w:p w14:paraId="31ACFF0C" w14:textId="77777777" w:rsidR="00C314DA" w:rsidRDefault="00681801">
      <w:pPr>
        <w:pStyle w:val="ReferenceDocuments"/>
      </w:pPr>
      <w:r>
        <w:t>http://www.opcfoundation.org/documents/10000-7/</w:t>
      </w:r>
    </w:p>
    <w:p w14:paraId="4D76427A" w14:textId="77777777" w:rsidR="00C314DA" w:rsidRDefault="00681801">
      <w:pPr>
        <w:pStyle w:val="ReferenceDocuments"/>
      </w:pPr>
      <w:bookmarkStart w:id="40" w:name="UAPart9"/>
      <w:r>
        <w:t>OPC 10000-9, OPC Unified Architecture - Part 9: Alarms and Conditions</w:t>
      </w:r>
      <w:bookmarkEnd w:id="40"/>
    </w:p>
    <w:p w14:paraId="3F947831" w14:textId="77777777" w:rsidR="00C314DA" w:rsidRDefault="00681801">
      <w:pPr>
        <w:pStyle w:val="ReferenceDocuments"/>
      </w:pPr>
      <w:r>
        <w:t>http://www.opcfoundation.org/documents/10000-9/</w:t>
      </w:r>
    </w:p>
    <w:p w14:paraId="4B1A03C5" w14:textId="77777777" w:rsidR="00C314DA" w:rsidRDefault="00681801">
      <w:pPr>
        <w:pStyle w:val="ReferenceDocuments"/>
      </w:pPr>
      <w:bookmarkStart w:id="41" w:name="UAPart10"/>
      <w:r>
        <w:t>OPC 10000-10, OPC Unified Architecture - Part 10: Programs</w:t>
      </w:r>
      <w:bookmarkEnd w:id="41"/>
    </w:p>
    <w:p w14:paraId="61EE0BCB" w14:textId="77777777" w:rsidR="00C314DA" w:rsidRDefault="00681801">
      <w:pPr>
        <w:pStyle w:val="ReferenceDocuments"/>
      </w:pPr>
      <w:r>
        <w:t>http://www.opcfoundation.org/documents/10000-10/</w:t>
      </w:r>
    </w:p>
    <w:p w14:paraId="749F4E52" w14:textId="77777777" w:rsidR="00C314DA" w:rsidRDefault="00681801">
      <w:pPr>
        <w:pStyle w:val="ReferenceDocuments"/>
      </w:pPr>
      <w:bookmarkStart w:id="42" w:name="UAPart11"/>
      <w:r>
        <w:t>OPC 10000-11, OPC Unified Architecture - Part 11: Historical Access</w:t>
      </w:r>
      <w:bookmarkEnd w:id="42"/>
    </w:p>
    <w:p w14:paraId="19709376" w14:textId="77777777" w:rsidR="00C314DA" w:rsidRDefault="00681801">
      <w:pPr>
        <w:pStyle w:val="ReferenceDocuments"/>
      </w:pPr>
      <w:r>
        <w:t>http://www.opcfoundation.org/documents/10000-11/</w:t>
      </w:r>
    </w:p>
    <w:p w14:paraId="6700D0AA" w14:textId="77777777" w:rsidR="00C314DA" w:rsidRDefault="00681801">
      <w:pPr>
        <w:pStyle w:val="ReferenceDocuments"/>
      </w:pPr>
      <w:bookmarkStart w:id="43" w:name="UAPart12"/>
      <w:r>
        <w:t>OPC 10000-12, OPC Unified Architecture - Part 12: Discovery and Global Services</w:t>
      </w:r>
      <w:bookmarkEnd w:id="43"/>
    </w:p>
    <w:p w14:paraId="56132168" w14:textId="77777777" w:rsidR="00C314DA" w:rsidRDefault="00681801">
      <w:pPr>
        <w:pStyle w:val="ReferenceDocuments"/>
      </w:pPr>
      <w:r>
        <w:t>http://www.opcfoundation.org/documents/10000-12/</w:t>
      </w:r>
    </w:p>
    <w:p w14:paraId="228C6C3C" w14:textId="77777777" w:rsidR="00C314DA" w:rsidRDefault="00681801">
      <w:pPr>
        <w:pStyle w:val="ReferenceDocuments"/>
      </w:pPr>
      <w:bookmarkStart w:id="44" w:name="UAPart14"/>
      <w:r>
        <w:t>OPC 10000-14, OPC Unified Architecture - Part 14: PubSub</w:t>
      </w:r>
      <w:bookmarkEnd w:id="44"/>
    </w:p>
    <w:p w14:paraId="61C386CB" w14:textId="77777777" w:rsidR="00C314DA" w:rsidRDefault="00681801">
      <w:pPr>
        <w:pStyle w:val="ReferenceDocuments"/>
      </w:pPr>
      <w:r>
        <w:t>http://www.opcfoundation.org/documents/10000-14/</w:t>
      </w:r>
    </w:p>
    <w:p w14:paraId="58B11B66" w14:textId="77777777" w:rsidR="00C314DA" w:rsidRDefault="00681801">
      <w:pPr>
        <w:pStyle w:val="ReferenceDocuments"/>
      </w:pPr>
      <w:bookmarkStart w:id="45" w:name="UAPart19"/>
      <w:r>
        <w:t>OPC 10000-19, OPC Unified Architecture - Part 19: Dictionary References</w:t>
      </w:r>
      <w:bookmarkEnd w:id="45"/>
    </w:p>
    <w:p w14:paraId="2762F49E" w14:textId="77777777" w:rsidR="00C314DA" w:rsidRDefault="00681801">
      <w:pPr>
        <w:pStyle w:val="ReferenceDocuments"/>
      </w:pPr>
      <w:r>
        <w:t>http://www.opcfoundation.org/documents/10000-19/</w:t>
      </w:r>
    </w:p>
    <w:p w14:paraId="0558FD16" w14:textId="77777777" w:rsidR="00C314DA" w:rsidRDefault="00681801">
      <w:pPr>
        <w:pStyle w:val="ReferenceDocuments"/>
      </w:pPr>
      <w:bookmarkStart w:id="46" w:name="UAPart100"/>
      <w:r>
        <w:t>OPC 10000-100, OPC Unified Architecture - Part 100: Devices</w:t>
      </w:r>
      <w:bookmarkEnd w:id="46"/>
    </w:p>
    <w:p w14:paraId="38327004" w14:textId="77777777" w:rsidR="00C314DA" w:rsidRDefault="00681801">
      <w:pPr>
        <w:pStyle w:val="ReferenceDocuments"/>
      </w:pPr>
      <w:r>
        <w:t>http://www.opcfoundation.org/documents/10000-100/</w:t>
      </w:r>
    </w:p>
    <w:p w14:paraId="10CFF50A" w14:textId="77777777" w:rsidR="00C314DA" w:rsidRDefault="00681801">
      <w:pPr>
        <w:pStyle w:val="ReferenceDocuments"/>
      </w:pPr>
      <w:bookmarkStart w:id="47" w:name="UA11030"/>
      <w:r>
        <w:t>OPC 11030, OPC UA Modelling Best Practices</w:t>
      </w:r>
      <w:bookmarkEnd w:id="47"/>
    </w:p>
    <w:p w14:paraId="133AEB9C" w14:textId="77777777" w:rsidR="00C314DA" w:rsidRDefault="00681801">
      <w:pPr>
        <w:pStyle w:val="ReferenceDocuments"/>
      </w:pPr>
      <w:r>
        <w:t>http://www.opcfoundation.org/documents/11030/</w:t>
      </w:r>
    </w:p>
    <w:p w14:paraId="15DE7370" w14:textId="77777777" w:rsidR="00C314DA" w:rsidRDefault="00681801">
      <w:pPr>
        <w:pStyle w:val="ReferenceDocuments"/>
      </w:pPr>
      <w:bookmarkStart w:id="48" w:name="OTEL"/>
      <w:r>
        <w:t>OpenTelemetry specification, The metrics, logs and traces data model and the OTLP protocol this document maps onto.</w:t>
      </w:r>
      <w:bookmarkEnd w:id="48"/>
    </w:p>
    <w:p w14:paraId="77922728" w14:textId="77777777" w:rsidR="00C314DA" w:rsidRDefault="00681801">
      <w:pPr>
        <w:pStyle w:val="ReferenceDocuments"/>
      </w:pPr>
      <w:r>
        <w:t>https://opentelemetry.io/docs/specs/otel/</w:t>
      </w:r>
    </w:p>
    <w:p w14:paraId="7BE15FFD" w14:textId="77777777" w:rsidR="00F95EC5" w:rsidRPr="00EC120D" w:rsidRDefault="00F95EC5" w:rsidP="00F95EC5">
      <w:pPr>
        <w:pStyle w:val="Heading1"/>
      </w:pPr>
      <w:bookmarkStart w:id="49" w:name="_Toc355080567"/>
      <w:bookmarkStart w:id="50" w:name="_Toc358798314"/>
      <w:bookmarkStart w:id="51" w:name="_Toc358802872"/>
      <w:bookmarkStart w:id="52" w:name="_Toc358803013"/>
      <w:bookmarkStart w:id="53" w:name="_Toc359335759"/>
      <w:bookmarkStart w:id="54" w:name="_Toc184116963"/>
      <w:bookmarkStart w:id="55" w:name="_Clause_c3"/>
      <w:bookmarkStart w:id="56" w:name="_Toc236987054"/>
      <w:r w:rsidRPr="00EC120D">
        <w:lastRenderedPageBreak/>
        <w:t>Terms</w:t>
      </w:r>
      <w:r w:rsidR="00B419D5" w:rsidRPr="00EC120D">
        <w:t>, abbreviated terms</w:t>
      </w:r>
      <w:r w:rsidRPr="00EC120D">
        <w:t xml:space="preserve"> and </w:t>
      </w:r>
      <w:bookmarkEnd w:id="49"/>
      <w:bookmarkEnd w:id="50"/>
      <w:bookmarkEnd w:id="51"/>
      <w:bookmarkEnd w:id="52"/>
      <w:bookmarkEnd w:id="53"/>
      <w:r w:rsidR="00B419D5" w:rsidRPr="00EC120D">
        <w:t>conventions</w:t>
      </w:r>
      <w:bookmarkEnd w:id="54"/>
      <w:bookmarkEnd w:id="55"/>
      <w:bookmarkEnd w:id="56"/>
    </w:p>
    <w:p w14:paraId="102C7103" w14:textId="77777777" w:rsidR="002A08F9" w:rsidRPr="00EC120D" w:rsidRDefault="002A08F9" w:rsidP="002A08F9">
      <w:pPr>
        <w:pStyle w:val="Heading2"/>
        <w:ind w:left="0" w:firstLine="0"/>
      </w:pPr>
      <w:bookmarkStart w:id="57" w:name="_Toc184116964"/>
      <w:bookmarkStart w:id="58" w:name="_Clause_c3_1"/>
      <w:bookmarkStart w:id="59" w:name="_Toc236987055"/>
      <w:r w:rsidRPr="00EC120D">
        <w:t>Overview</w:t>
      </w:r>
      <w:bookmarkEnd w:id="57"/>
      <w:bookmarkEnd w:id="58"/>
      <w:bookmarkEnd w:id="59"/>
    </w:p>
    <w:p w14:paraId="40F7B99A" w14:textId="3BD15142" w:rsidR="00E12745" w:rsidRDefault="002A08F9" w:rsidP="00121B8E">
      <w:pPr>
        <w:pStyle w:val="Heading2"/>
        <w:ind w:left="0" w:firstLine="0"/>
      </w:pPr>
      <w:bookmarkStart w:id="60" w:name="_Toc288045462"/>
      <w:bookmarkStart w:id="61" w:name="_Toc293994199"/>
      <w:bookmarkStart w:id="62" w:name="_Toc349863207"/>
      <w:bookmarkStart w:id="63" w:name="_Toc464635421"/>
      <w:bookmarkStart w:id="64" w:name="_Toc463790999"/>
      <w:bookmarkStart w:id="65" w:name="_Toc29911961"/>
      <w:bookmarkStart w:id="66" w:name="_Toc184116965"/>
      <w:bookmarkStart w:id="67" w:name="_Clause_c3_2"/>
      <w:bookmarkStart w:id="68" w:name="_Toc236987056"/>
      <w:r w:rsidRPr="00EC120D">
        <w:t>Observability Export terms</w:t>
      </w:r>
      <w:bookmarkEnd w:id="60"/>
      <w:bookmarkEnd w:id="61"/>
      <w:bookmarkEnd w:id="62"/>
      <w:bookmarkEnd w:id="63"/>
      <w:bookmarkEnd w:id="64"/>
      <w:bookmarkEnd w:id="65"/>
      <w:bookmarkEnd w:id="66"/>
      <w:bookmarkEnd w:id="67"/>
      <w:bookmarkEnd w:id="68"/>
    </w:p>
    <w:p w14:paraId="196CFA4B" w14:textId="77777777" w:rsidR="00C314DA" w:rsidRDefault="00681801">
      <w:pPr>
        <w:pStyle w:val="PARAGRAPH"/>
      </w:pPr>
      <w:r>
        <w:t>It is assumed that basic concepts of OPC UA information modelling and of Observability Export are understood in this document. This document uses these concepts to describe the Observability Export Information Model. For the purposes of this document, the terms and definitions given in OPC 10000-1, OPC 10000-3, OPC 10000-4, OPC 10000-5 and OPC 10000-7, as well as the following, apply.</w:t>
      </w:r>
    </w:p>
    <w:p w14:paraId="69788417" w14:textId="77777777" w:rsidR="00C314DA" w:rsidRDefault="00681801">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9" w:name="_Toc184116966"/>
      <w:bookmarkStart w:id="70" w:name="_Clause_c3_3"/>
      <w:bookmarkStart w:id="71" w:name="_Toc236987057"/>
      <w:r w:rsidRPr="00EC120D">
        <w:t>Abbreviated terms</w:t>
      </w:r>
      <w:bookmarkEnd w:id="69"/>
      <w:bookmarkEnd w:id="70"/>
      <w:bookmarkEnd w:id="71"/>
    </w:p>
    <w:p w14:paraId="30B0FC23" w14:textId="77777777" w:rsidR="00C314DA" w:rsidRDefault="00C314DA">
      <w:pPr>
        <w:pStyle w:val="TERM-number3"/>
      </w:pPr>
    </w:p>
    <w:p w14:paraId="6EF1C03A" w14:textId="77777777" w:rsidR="00C314DA" w:rsidRDefault="00681801">
      <w:pPr>
        <w:pStyle w:val="TERM"/>
      </w:pPr>
      <w:r>
        <w:t>Observability system</w:t>
      </w:r>
    </w:p>
    <w:p w14:paraId="5880342A" w14:textId="77777777" w:rsidR="00C314DA" w:rsidRDefault="00681801">
      <w:pPr>
        <w:pStyle w:val="TERM-definition"/>
      </w:pPr>
      <w:r>
        <w:t>Any system that ingests metrics, logs and/or traces for monitoring, alerting, search or analysis (e.g. an OTEL Collector and its backends).</w:t>
      </w:r>
    </w:p>
    <w:p w14:paraId="1A1C8A53" w14:textId="77777777" w:rsidR="00C314DA" w:rsidRDefault="00C314DA">
      <w:pPr>
        <w:pStyle w:val="TERM-number3"/>
      </w:pPr>
    </w:p>
    <w:p w14:paraId="53BE9611" w14:textId="77777777" w:rsidR="00C314DA" w:rsidRDefault="00681801">
      <w:pPr>
        <w:pStyle w:val="TERM"/>
      </w:pPr>
      <w:r>
        <w:t>Observability export</w:t>
      </w:r>
    </w:p>
    <w:p w14:paraId="29849280" w14:textId="77777777" w:rsidR="00C314DA" w:rsidRDefault="00681801">
      <w:pPr>
        <w:pStyle w:val="TERM-definition"/>
      </w:pPr>
      <w:r>
        <w:t>The act of forwarding OPC UA data into an observability system as OTEL metrics, logs or traces.</w:t>
      </w:r>
    </w:p>
    <w:p w14:paraId="0015EC7F" w14:textId="77777777" w:rsidR="00C314DA" w:rsidRDefault="00C314DA">
      <w:pPr>
        <w:pStyle w:val="TERM-number3"/>
      </w:pPr>
    </w:p>
    <w:p w14:paraId="3A21BEEC" w14:textId="77777777" w:rsidR="00C314DA" w:rsidRDefault="00681801">
      <w:pPr>
        <w:pStyle w:val="TERM"/>
      </w:pPr>
      <w:r>
        <w:t>Observability binding</w:t>
      </w:r>
    </w:p>
    <w:p w14:paraId="267823F6" w14:textId="77777777" w:rsidR="00C314DA" w:rsidRDefault="00681801">
      <w:pPr>
        <w:pStyle w:val="TERM-definition"/>
      </w:pPr>
      <w:r>
        <w:t>A transport-neutral association of a bound Object or type with exactly one OTEL signal — a metric set, a log stream, or a trace stream — and the mapping needed to emit it. Its bound items are homogeneous per binding: Variables for metrics, event fields for logs and traces.</w:t>
      </w:r>
    </w:p>
    <w:p w14:paraId="0D7CB810" w14:textId="77777777" w:rsidR="00C314DA" w:rsidRDefault="00C314DA">
      <w:pPr>
        <w:pStyle w:val="TERM-number3"/>
      </w:pPr>
    </w:p>
    <w:p w14:paraId="20010749" w14:textId="77777777" w:rsidR="00C314DA" w:rsidRDefault="00681801">
      <w:pPr>
        <w:pStyle w:val="TERM"/>
      </w:pPr>
      <w:r>
        <w:t>Bound item</w:t>
      </w:r>
    </w:p>
    <w:p w14:paraId="23F46C2D" w14:textId="77777777" w:rsidR="00C314DA" w:rsidRDefault="00681801">
      <w:pPr>
        <w:pStyle w:val="TERM-definition"/>
      </w:pPr>
      <w:r>
        <w:t>A metric value, dimension, or event field that an observability binding exposes, with routing and semantic metadata.</w:t>
      </w:r>
    </w:p>
    <w:p w14:paraId="6FDDCE51" w14:textId="77777777" w:rsidR="00C314DA" w:rsidRDefault="00C314DA">
      <w:pPr>
        <w:pStyle w:val="TERM-number3"/>
      </w:pPr>
    </w:p>
    <w:p w14:paraId="79CAF5EC" w14:textId="77777777" w:rsidR="00C314DA" w:rsidRDefault="00681801">
      <w:pPr>
        <w:pStyle w:val="TERM"/>
      </w:pPr>
      <w:r>
        <w:t>&lt;a id="term-bound-root"&gt;&lt;/a&gt;Bound root</w:t>
      </w:r>
    </w:p>
    <w:p w14:paraId="78833732" w14:textId="77777777" w:rsidR="00C314DA" w:rsidRDefault="00681801">
      <w:pPr>
        <w:pStyle w:val="TERM-definition"/>
      </w:pPr>
      <w:r>
        <w:t>The Object (an instance, or a type when authoring type‑level bindings) that a bound item's BrowsePath is resolved from.</w:t>
      </w:r>
    </w:p>
    <w:p w14:paraId="26BCF03E" w14:textId="77777777" w:rsidR="00C314DA" w:rsidRDefault="00C314DA">
      <w:pPr>
        <w:pStyle w:val="TERM-number3"/>
      </w:pPr>
    </w:p>
    <w:p w14:paraId="49463142" w14:textId="77777777" w:rsidR="00C314DA" w:rsidRDefault="00681801">
      <w:pPr>
        <w:pStyle w:val="TERM"/>
      </w:pPr>
      <w:r>
        <w:t>&lt;a id="term-binding-target"&gt;&lt;/a&gt;Binding target</w:t>
      </w:r>
    </w:p>
    <w:p w14:paraId="0C5DAF59" w14:textId="77777777" w:rsidR="00C314DA" w:rsidRDefault="00681801">
      <w:pPr>
        <w:pStyle w:val="TERM-definition"/>
      </w:pPr>
      <w:r>
        <w:t>The TypeDefinitionNode a binding is declared on — an ObjectType, an Interface (facet), or an AddInType (an Interface and an AddInType are themselves ObjectTypes). Its type‑level BrowsePaths resolve against any instance that is‑a the ObjectType, implements the Interface (</w:t>
      </w:r>
      <w:r>
        <w:rPr>
          <w:rStyle w:val="VARIABLE"/>
        </w:rPr>
        <w:t>HasInterface</w:t>
      </w:r>
      <w:r>
        <w:t>), or composes the AddInType (</w:t>
      </w:r>
      <w:r>
        <w:rPr>
          <w:rStyle w:val="VARIABLE"/>
        </w:rPr>
        <w:t>HasAddIn</w:t>
      </w:r>
      <w:r>
        <w:t>).</w:t>
      </w:r>
    </w:p>
    <w:p w14:paraId="000A486B" w14:textId="77777777" w:rsidR="00C314DA" w:rsidRDefault="00C314DA">
      <w:pPr>
        <w:pStyle w:val="TERM-number3"/>
      </w:pPr>
    </w:p>
    <w:p w14:paraId="7C1B3453" w14:textId="77777777" w:rsidR="00C314DA" w:rsidRDefault="00681801">
      <w:pPr>
        <w:pStyle w:val="TERM"/>
      </w:pPr>
      <w:r>
        <w:t>Signal kind</w:t>
      </w:r>
    </w:p>
    <w:p w14:paraId="288037B6" w14:textId="77777777" w:rsidR="00C314DA" w:rsidRDefault="00681801">
      <w:pPr>
        <w:pStyle w:val="TERM-definition"/>
      </w:pPr>
      <w:r>
        <w:t xml:space="preserve">The OTEL signal a binding exposes: </w:t>
      </w:r>
      <w:r>
        <w:rPr>
          <w:rStyle w:val="VARIABLE"/>
        </w:rPr>
        <w:t>Metrics</w:t>
      </w:r>
      <w:r>
        <w:t xml:space="preserve">, </w:t>
      </w:r>
      <w:r>
        <w:rPr>
          <w:rStyle w:val="VARIABLE"/>
        </w:rPr>
        <w:t>Logs</w:t>
      </w:r>
      <w:r>
        <w:t xml:space="preserve"> or </w:t>
      </w:r>
      <w:r>
        <w:rPr>
          <w:rStyle w:val="VARIABLE"/>
        </w:rPr>
        <w:t>Traces</w:t>
      </w:r>
      <w:r>
        <w:t>.</w:t>
      </w:r>
    </w:p>
    <w:p w14:paraId="6325E0F0" w14:textId="77777777" w:rsidR="00C314DA" w:rsidRDefault="00C314DA">
      <w:pPr>
        <w:pStyle w:val="TERM-number3"/>
      </w:pPr>
    </w:p>
    <w:p w14:paraId="26EFF10A" w14:textId="77777777" w:rsidR="00C314DA" w:rsidRDefault="00681801">
      <w:pPr>
        <w:pStyle w:val="TERM"/>
      </w:pPr>
      <w:r>
        <w:t>Routing role (Kind)</w:t>
      </w:r>
    </w:p>
    <w:p w14:paraId="748673AB" w14:textId="77777777" w:rsidR="00C314DA" w:rsidRDefault="00681801">
      <w:pPr>
        <w:pStyle w:val="TERM-definition"/>
      </w:pPr>
      <w:r>
        <w:t>The small, domain‑agnostic classification a bridge uses to forward an item (Telemetry, Metric, Counter, Event, Dimension, …).</w:t>
      </w:r>
    </w:p>
    <w:p w14:paraId="04040550" w14:textId="77777777" w:rsidR="00C314DA" w:rsidRDefault="00C314DA">
      <w:pPr>
        <w:pStyle w:val="TERM-number3"/>
      </w:pPr>
    </w:p>
    <w:p w14:paraId="0401B3BA" w14:textId="77777777" w:rsidR="00C314DA" w:rsidRDefault="00681801">
      <w:pPr>
        <w:pStyle w:val="TERM"/>
      </w:pPr>
      <w:r>
        <w:t>Dimension</w:t>
      </w:r>
    </w:p>
    <w:p w14:paraId="0258EAEC" w14:textId="77777777" w:rsidR="00C314DA" w:rsidRDefault="00681801">
      <w:pPr>
        <w:pStyle w:val="TERM-definition"/>
      </w:pPr>
      <w:r>
        <w:t>A bound item that is an OTEL attribute/label applied to every data point of its binding, rather than a measured value.</w:t>
      </w:r>
    </w:p>
    <w:p w14:paraId="246DE3DF" w14:textId="77777777" w:rsidR="00C314DA" w:rsidRDefault="00C314DA">
      <w:pPr>
        <w:pStyle w:val="TERM-number3"/>
      </w:pPr>
    </w:p>
    <w:p w14:paraId="33378E0E" w14:textId="77777777" w:rsidR="00C314DA" w:rsidRDefault="00681801">
      <w:pPr>
        <w:pStyle w:val="TERM"/>
      </w:pPr>
      <w:r>
        <w:t>Semantic cross‑reference</w:t>
      </w:r>
    </w:p>
    <w:p w14:paraId="7F6BE573" w14:textId="77777777" w:rsidR="00C314DA" w:rsidRDefault="00681801">
      <w:pPr>
        <w:pStyle w:val="TERM-definition"/>
      </w:pPr>
      <w:r>
        <w:t>The retained link from a bound item back to the model node that defines it (TypeDefinition, BrowseName, namespace, dictionary entry).</w:t>
      </w:r>
    </w:p>
    <w:p w14:paraId="18E6580C" w14:textId="77777777" w:rsidR="00C314DA" w:rsidRDefault="00C314DA">
      <w:pPr>
        <w:pStyle w:val="TERM-number3"/>
      </w:pPr>
    </w:p>
    <w:p w14:paraId="242A22C6" w14:textId="77777777" w:rsidR="00C314DA" w:rsidRDefault="00681801">
      <w:pPr>
        <w:pStyle w:val="TERM"/>
      </w:pPr>
      <w:r>
        <w:t>Bridge</w:t>
      </w:r>
    </w:p>
    <w:p w14:paraId="6A2564BD" w14:textId="77777777" w:rsidR="00C314DA" w:rsidRDefault="00681801">
      <w:pPr>
        <w:pStyle w:val="TERM-definition"/>
      </w:pPr>
      <w:r>
        <w:t>A read-only Client whose sole purpose is to forward observable data from an OPC UA Server into an observability system, without understanding the domain semantics.</w:t>
      </w:r>
    </w:p>
    <w:p w14:paraId="155504CB" w14:textId="77777777" w:rsidR="00C314DA" w:rsidRDefault="00C314DA">
      <w:pPr>
        <w:pStyle w:val="TERM-number3"/>
      </w:pPr>
    </w:p>
    <w:p w14:paraId="538F67EC" w14:textId="77777777" w:rsidR="00C314DA" w:rsidRDefault="00681801">
      <w:pPr>
        <w:pStyle w:val="TERM"/>
      </w:pPr>
      <w:r>
        <w:t>Realization</w:t>
      </w:r>
    </w:p>
    <w:p w14:paraId="325A34C5" w14:textId="77777777" w:rsidR="00C314DA" w:rsidRDefault="00681801">
      <w:pPr>
        <w:pStyle w:val="TERM-definition"/>
      </w:pPr>
      <w:r>
        <w:t>The concrete mechanism that carries a binding: classic OPC UA Subscriptions and Reads as the baseline, or optional Part 14 PubSub nodes (PublishedDataSet, DataSetWriter/Reader) where configured.</w:t>
      </w:r>
    </w:p>
    <w:p w14:paraId="4C3AAB83" w14:textId="77777777" w:rsidR="00C314DA" w:rsidRDefault="00C314DA">
      <w:pPr>
        <w:pStyle w:val="TERM-number3"/>
      </w:pPr>
    </w:p>
    <w:p w14:paraId="076E6824" w14:textId="77777777" w:rsidR="00C314DA" w:rsidRDefault="00681801">
      <w:pPr>
        <w:pStyle w:val="TERM"/>
      </w:pPr>
      <w:r>
        <w:t>DataSetClassId</w:t>
      </w:r>
    </w:p>
    <w:p w14:paraId="6FC3B7C1" w14:textId="77777777" w:rsidR="00C314DA" w:rsidRDefault="00681801">
      <w:pPr>
        <w:pStyle w:val="TERM-definition"/>
      </w:pPr>
      <w:r>
        <w:t>The Guid carried by Part 14 DataSetMetaData that identifies a binding/observability class independently of any Server instance.</w:t>
      </w:r>
    </w:p>
    <w:p w14:paraId="6633DB45" w14:textId="77777777" w:rsidR="00C314DA" w:rsidRDefault="00C314DA">
      <w:pPr>
        <w:pStyle w:val="TERM-number3"/>
      </w:pPr>
    </w:p>
    <w:p w14:paraId="5335C5E1" w14:textId="77777777" w:rsidR="00C314DA" w:rsidRDefault="00681801">
      <w:pPr>
        <w:pStyle w:val="TERM"/>
      </w:pPr>
      <w:r>
        <w:t>OTEL</w:t>
      </w:r>
    </w:p>
    <w:p w14:paraId="6BD4F1EA" w14:textId="77777777" w:rsidR="00C314DA" w:rsidRDefault="00681801">
      <w:pPr>
        <w:pStyle w:val="TERM-definition"/>
      </w:pPr>
      <w:r>
        <w:t>OpenTelemetry. PDS: PublishedDataSet.</w:t>
      </w:r>
    </w:p>
    <w:p w14:paraId="444B922C" w14:textId="77777777" w:rsidR="005444A2" w:rsidRPr="00EC120D" w:rsidRDefault="005444A2" w:rsidP="005444A2">
      <w:pPr>
        <w:pStyle w:val="Heading2"/>
        <w:ind w:left="0" w:firstLine="0"/>
      </w:pPr>
      <w:bookmarkStart w:id="72" w:name="_Toc184116967"/>
      <w:bookmarkStart w:id="73" w:name="_Clause_c3_4"/>
      <w:bookmarkStart w:id="74" w:name="_Toc236987058"/>
      <w:r w:rsidRPr="00EC120D">
        <w:t>Conventions used in this document</w:t>
      </w:r>
      <w:bookmarkEnd w:id="72"/>
      <w:bookmarkEnd w:id="73"/>
      <w:bookmarkEnd w:id="74"/>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5" w:name="_Toc442691840"/>
      <w:bookmarkStart w:id="76" w:name="_Toc29911964"/>
      <w:bookmarkStart w:id="77" w:name="_Ref55124069"/>
      <w:bookmarkStart w:id="78" w:name="_Ref55124139"/>
      <w:bookmarkStart w:id="79" w:name="_Toc184116968"/>
      <w:bookmarkStart w:id="80" w:name="_Toc236987059"/>
      <w:r w:rsidRPr="00EC120D">
        <w:t>Conventions for Node descriptions</w:t>
      </w:r>
      <w:bookmarkEnd w:id="75"/>
      <w:bookmarkEnd w:id="76"/>
      <w:bookmarkEnd w:id="77"/>
      <w:bookmarkEnd w:id="78"/>
      <w:bookmarkEnd w:id="79"/>
      <w:bookmarkEnd w:id="80"/>
    </w:p>
    <w:p w14:paraId="0C7E7D3B" w14:textId="6474AB85" w:rsidR="00576AC5" w:rsidRPr="00EC120D" w:rsidRDefault="00576AC5" w:rsidP="00576AC5">
      <w:pPr>
        <w:pStyle w:val="Heading4"/>
        <w:ind w:left="0" w:firstLine="0"/>
      </w:pPr>
      <w:bookmarkStart w:id="81" w:name="_Ref85019277"/>
      <w:r w:rsidRPr="00EC120D">
        <w:t>Node</w:t>
      </w:r>
      <w:r w:rsidR="008C280F" w:rsidRPr="00EC120D">
        <w:t xml:space="preserve"> definition</w:t>
      </w:r>
      <w:r w:rsidRPr="00EC120D">
        <w:t>s</w:t>
      </w:r>
      <w:bookmarkEnd w:id="81"/>
    </w:p>
    <w:p w14:paraId="12CA7E9B" w14:textId="6A13D097"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B03D1A" w:rsidRPr="00667BCF">
        <w:t xml:space="preserve">Table </w:t>
      </w:r>
      <w:r w:rsidR="00B03D1A">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2E00DAC9"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B03D1A" w:rsidRPr="00B03D1A">
        <w:rPr>
          <w:bCs/>
        </w:rPr>
        <w:t>OPC</w:t>
      </w:r>
      <w:r w:rsidR="00B03D1A">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lastRenderedPageBreak/>
        <w:fldChar w:fldCharType="begin"/>
      </w:r>
      <w:r w:rsidRPr="00EC120D">
        <w:instrText xml:space="preserve"> REF UAPart3 \h  \* MERGEFORMAT </w:instrText>
      </w:r>
      <w:r w:rsidRPr="00EC120D">
        <w:fldChar w:fldCharType="separate"/>
      </w:r>
      <w:r w:rsidR="00B03D1A" w:rsidRPr="00B03D1A">
        <w:rPr>
          <w:bCs/>
        </w:rPr>
        <w:t>OPC</w:t>
      </w:r>
      <w:r w:rsidR="00B03D1A">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B03D1A" w:rsidRPr="00667BCF">
        <w:t xml:space="preserve">Table </w:t>
      </w:r>
      <w:r w:rsidR="00B03D1A">
        <w:rPr>
          <w:noProof/>
        </w:rPr>
        <w:t>1</w:t>
      </w:r>
      <w:r w:rsidRPr="00EC120D">
        <w:fldChar w:fldCharType="end"/>
      </w:r>
      <w:r w:rsidRPr="00EC120D">
        <w:t>.</w:t>
      </w:r>
    </w:p>
    <w:p w14:paraId="3483B7AE" w14:textId="0EFD50FD" w:rsidR="005444A2" w:rsidRPr="00EC120D" w:rsidRDefault="005444A2" w:rsidP="005444A2">
      <w:pPr>
        <w:pStyle w:val="TABLE-title"/>
      </w:pPr>
      <w:bookmarkStart w:id="82" w:name="_Ref499807960"/>
      <w:bookmarkStart w:id="83" w:name="_Toc265516742"/>
      <w:bookmarkStart w:id="84" w:name="_Toc332195658"/>
      <w:bookmarkStart w:id="85" w:name="_Toc499116097"/>
      <w:bookmarkStart w:id="86" w:name="_Toc34394280"/>
      <w:bookmarkStart w:id="87" w:name="_Toc184117019"/>
      <w:bookmarkStart w:id="88" w:name="_Toc236987179"/>
      <w:r w:rsidRPr="00667BCF">
        <w:t xml:space="preserve">Table </w:t>
      </w:r>
      <w:r w:rsidRPr="004C388A">
        <w:fldChar w:fldCharType="begin"/>
      </w:r>
      <w:r w:rsidRPr="004C388A">
        <w:instrText xml:space="preserve"> SEQ Table \* ARABIC </w:instrText>
      </w:r>
      <w:r w:rsidRPr="004C388A">
        <w:fldChar w:fldCharType="separate"/>
      </w:r>
      <w:r w:rsidR="00B03D1A">
        <w:rPr>
          <w:noProof/>
        </w:rPr>
        <w:t>1</w:t>
      </w:r>
      <w:r w:rsidRPr="004C388A">
        <w:fldChar w:fldCharType="end"/>
      </w:r>
      <w:bookmarkEnd w:id="82"/>
      <w:r w:rsidRPr="00EC120D">
        <w:t xml:space="preserve"> – Examples of DataTypes</w:t>
      </w:r>
      <w:bookmarkEnd w:id="83"/>
      <w:bookmarkEnd w:id="84"/>
      <w:bookmarkEnd w:id="85"/>
      <w:bookmarkEnd w:id="86"/>
      <w:bookmarkEnd w:id="87"/>
      <w:bookmarkEnd w:id="88"/>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3C153B30"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B03D1A">
        <w:t>3.4.2.2</w:t>
      </w:r>
      <w:r w:rsidR="00DF2C8F" w:rsidRPr="00EC120D">
        <w:fldChar w:fldCharType="end"/>
      </w:r>
      <w:r w:rsidRPr="00EC120D">
        <w:t>).</w:t>
      </w:r>
    </w:p>
    <w:p w14:paraId="1E0AA45C" w14:textId="1BFF87A4"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B03D1A" w:rsidRPr="00667BCF">
        <w:t xml:space="preserve">Table </w:t>
      </w:r>
      <w:r w:rsidR="00B03D1A">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5E07C545"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B03D1A">
        <w:rPr>
          <w:rFonts w:eastAsia="MS Mincho"/>
        </w:rPr>
        <w:t>10</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021FFA26"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B03D1A">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lastRenderedPageBreak/>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2C0B232A"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B03D1A">
        <w:t>OPC 10000-5, OPC Unified Architecture - Part 5: Information Model</w:t>
      </w:r>
      <w:r w:rsidRPr="00EC120D">
        <w:fldChar w:fldCharType="end"/>
      </w:r>
      <w:r w:rsidRPr="00EC120D">
        <w:t>.</w:t>
      </w:r>
    </w:p>
    <w:p w14:paraId="19501552" w14:textId="15B2E292" w:rsidR="005444A2" w:rsidRPr="00EC120D" w:rsidRDefault="005444A2" w:rsidP="005444A2">
      <w:pPr>
        <w:pStyle w:val="TABLE-title"/>
      </w:pPr>
      <w:bookmarkStart w:id="89" w:name="_Ref81297423"/>
      <w:bookmarkStart w:id="90" w:name="_Toc96249405"/>
      <w:bookmarkStart w:id="91" w:name="_Toc199759642"/>
      <w:bookmarkStart w:id="92" w:name="_Toc200441468"/>
      <w:bookmarkStart w:id="93" w:name="_Toc200441835"/>
      <w:bookmarkStart w:id="94" w:name="_Toc200979851"/>
      <w:bookmarkStart w:id="95" w:name="_Toc202695334"/>
      <w:bookmarkStart w:id="96" w:name="_Ref265492156"/>
      <w:bookmarkStart w:id="97" w:name="_Toc265516743"/>
      <w:bookmarkStart w:id="98" w:name="_Toc332195659"/>
      <w:bookmarkStart w:id="99" w:name="_Toc499116098"/>
      <w:bookmarkStart w:id="100" w:name="_Toc34394281"/>
      <w:bookmarkStart w:id="101" w:name="_Toc184117020"/>
      <w:bookmarkStart w:id="102" w:name="_Toc236987180"/>
      <w:r w:rsidRPr="00667BCF">
        <w:t xml:space="preserve">Table </w:t>
      </w:r>
      <w:r w:rsidRPr="004C388A">
        <w:fldChar w:fldCharType="begin"/>
      </w:r>
      <w:r w:rsidRPr="004C388A">
        <w:instrText xml:space="preserve"> SEQ Table \* ARABIC </w:instrText>
      </w:r>
      <w:r w:rsidRPr="004C388A">
        <w:fldChar w:fldCharType="separate"/>
      </w:r>
      <w:r w:rsidR="00B03D1A">
        <w:rPr>
          <w:noProof/>
        </w:rPr>
        <w:t>2</w:t>
      </w:r>
      <w:r w:rsidRPr="004C388A">
        <w:fldChar w:fldCharType="end"/>
      </w:r>
      <w:bookmarkEnd w:id="89"/>
      <w:r w:rsidRPr="00EC120D">
        <w:t xml:space="preserve"> – Type Definition Table</w:t>
      </w:r>
      <w:bookmarkEnd w:id="90"/>
      <w:bookmarkEnd w:id="91"/>
      <w:bookmarkEnd w:id="92"/>
      <w:bookmarkEnd w:id="93"/>
      <w:bookmarkEnd w:id="94"/>
      <w:bookmarkEnd w:id="95"/>
      <w:bookmarkEnd w:id="96"/>
      <w:bookmarkEnd w:id="97"/>
      <w:bookmarkEnd w:id="98"/>
      <w:bookmarkEnd w:id="99"/>
      <w:bookmarkEnd w:id="100"/>
      <w:bookmarkEnd w:id="101"/>
      <w:bookmarkEnd w:id="102"/>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52B8EBF0"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B03D1A">
        <w:t>3.4.3.1</w:t>
      </w:r>
      <w:r w:rsidR="00FB4283" w:rsidRPr="00EC120D">
        <w:fldChar w:fldCharType="end"/>
      </w:r>
      <w:r w:rsidRPr="00EC120D">
        <w:t>. Therefore, those containing components are not explicitly specified; they are implicitly specified by the type definitions.</w:t>
      </w:r>
    </w:p>
    <w:p w14:paraId="6BC19F84" w14:textId="68340D6B"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B03D1A" w:rsidRPr="00667BCF">
        <w:t xml:space="preserve">Table </w:t>
      </w:r>
      <w:r w:rsidR="00B03D1A">
        <w:rPr>
          <w:noProof/>
        </w:rPr>
        <w:t>3</w:t>
      </w:r>
      <w:r w:rsidRPr="00EC120D">
        <w:fldChar w:fldCharType="end"/>
      </w:r>
      <w:r w:rsidRPr="00EC120D">
        <w:t>.</w:t>
      </w:r>
    </w:p>
    <w:p w14:paraId="7E116BAF" w14:textId="2A56B734" w:rsidR="005444A2" w:rsidRPr="00667BCF" w:rsidRDefault="005444A2" w:rsidP="005444A2">
      <w:pPr>
        <w:pStyle w:val="TABLE-title"/>
      </w:pPr>
      <w:bookmarkStart w:id="103" w:name="_Ref16778333"/>
      <w:bookmarkStart w:id="104" w:name="_Toc34394282"/>
      <w:bookmarkStart w:id="105" w:name="_Toc184117021"/>
      <w:bookmarkStart w:id="106" w:name="_Toc236987181"/>
      <w:r w:rsidRPr="00667BCF">
        <w:t xml:space="preserve">Table </w:t>
      </w:r>
      <w:r w:rsidRPr="004C388A">
        <w:fldChar w:fldCharType="begin"/>
      </w:r>
      <w:r w:rsidRPr="004C388A">
        <w:instrText xml:space="preserve"> SEQ Table \* ARABIC </w:instrText>
      </w:r>
      <w:r w:rsidRPr="004C388A">
        <w:fldChar w:fldCharType="separate"/>
      </w:r>
      <w:r w:rsidR="00B03D1A">
        <w:rPr>
          <w:noProof/>
        </w:rPr>
        <w:t>3</w:t>
      </w:r>
      <w:r w:rsidRPr="004C388A">
        <w:fldChar w:fldCharType="end"/>
      </w:r>
      <w:bookmarkEnd w:id="103"/>
      <w:r w:rsidRPr="00EC120D">
        <w:t xml:space="preserve"> – Examples of Other </w:t>
      </w:r>
      <w:r w:rsidR="009A7DFE">
        <w:t>c</w:t>
      </w:r>
      <w:r w:rsidRPr="00EC120D">
        <w:t>haracteristics</w:t>
      </w:r>
      <w:bookmarkEnd w:id="104"/>
      <w:bookmarkEnd w:id="105"/>
      <w:bookmarkEnd w:id="106"/>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7" w:name="_Ref55126029"/>
      <w:r w:rsidRPr="00EC120D">
        <w:t>Additional References</w:t>
      </w:r>
      <w:bookmarkEnd w:id="107"/>
    </w:p>
    <w:p w14:paraId="7ACACB98" w14:textId="134E2A88"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B03D1A" w:rsidRPr="00EC120D">
        <w:t xml:space="preserve">Table </w:t>
      </w:r>
      <w:r w:rsidR="00B03D1A">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21DC8BD1" w:rsidR="002E1224" w:rsidRPr="00EC120D" w:rsidRDefault="002E1224" w:rsidP="002E1224">
      <w:pPr>
        <w:pStyle w:val="TABLE-title"/>
      </w:pPr>
      <w:bookmarkStart w:id="108" w:name="_Ref55118538"/>
      <w:bookmarkStart w:id="109" w:name="_Toc184117022"/>
      <w:bookmarkStart w:id="110" w:name="_Toc236987182"/>
      <w:r w:rsidRPr="00EC120D">
        <w:t xml:space="preserve">Table </w:t>
      </w:r>
      <w:r w:rsidRPr="004C388A">
        <w:fldChar w:fldCharType="begin"/>
      </w:r>
      <w:r w:rsidRPr="004C388A">
        <w:instrText xml:space="preserve"> SEQ Table \* ARABIC </w:instrText>
      </w:r>
      <w:r w:rsidRPr="004C388A">
        <w:fldChar w:fldCharType="separate"/>
      </w:r>
      <w:r w:rsidR="00B03D1A">
        <w:rPr>
          <w:noProof/>
        </w:rPr>
        <w:t>4</w:t>
      </w:r>
      <w:r w:rsidRPr="004C388A">
        <w:fldChar w:fldCharType="end"/>
      </w:r>
      <w:bookmarkEnd w:id="108"/>
      <w:r w:rsidRPr="00EC120D">
        <w:t xml:space="preserve"> – </w:t>
      </w:r>
      <w:r w:rsidRPr="004C388A">
        <w:t>&lt;some&gt;</w:t>
      </w:r>
      <w:r w:rsidRPr="00EC120D">
        <w:t xml:space="preserve">Type </w:t>
      </w:r>
      <w:r w:rsidR="009A7DFE">
        <w:t>a</w:t>
      </w:r>
      <w:r w:rsidRPr="00EC120D">
        <w:t>dditional References</w:t>
      </w:r>
      <w:bookmarkEnd w:id="109"/>
      <w:bookmarkEnd w:id="1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1" w:name="_Ref55126139"/>
      <w:r w:rsidRPr="00EC120D">
        <w:lastRenderedPageBreak/>
        <w:t>Additional sub-components</w:t>
      </w:r>
      <w:bookmarkEnd w:id="111"/>
    </w:p>
    <w:p w14:paraId="02A3E578" w14:textId="6E995548"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B03D1A" w:rsidRPr="00EC120D">
        <w:t xml:space="preserve">Table </w:t>
      </w:r>
      <w:r w:rsidR="00B03D1A">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37652B10" w:rsidR="00576AC5" w:rsidRPr="00667BCF" w:rsidRDefault="00576AC5" w:rsidP="000F1590">
      <w:pPr>
        <w:pStyle w:val="TABLE-title"/>
      </w:pPr>
      <w:bookmarkStart w:id="112" w:name="_Ref55125045"/>
      <w:bookmarkStart w:id="113" w:name="_Toc184117023"/>
      <w:bookmarkStart w:id="114" w:name="_Toc236987183"/>
      <w:r w:rsidRPr="00EC120D">
        <w:t xml:space="preserve">Table </w:t>
      </w:r>
      <w:r w:rsidRPr="004C388A">
        <w:fldChar w:fldCharType="begin"/>
      </w:r>
      <w:r w:rsidRPr="004C388A">
        <w:instrText xml:space="preserve"> SEQ Table \* ARABIC </w:instrText>
      </w:r>
      <w:r w:rsidRPr="004C388A">
        <w:fldChar w:fldCharType="separate"/>
      </w:r>
      <w:r w:rsidR="00B03D1A">
        <w:rPr>
          <w:noProof/>
        </w:rPr>
        <w:t>5</w:t>
      </w:r>
      <w:r w:rsidRPr="004C388A">
        <w:fldChar w:fldCharType="end"/>
      </w:r>
      <w:bookmarkEnd w:id="112"/>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3"/>
      <w:bookmarkEnd w:id="114"/>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034DC590"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B03D1A" w:rsidRPr="00B03D1A">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5" w:name="_Ref55126167"/>
      <w:r w:rsidRPr="00EC120D">
        <w:t xml:space="preserve">Additional </w:t>
      </w:r>
      <w:r w:rsidR="00576AC5" w:rsidRPr="00EC120D">
        <w:t>Attribute values</w:t>
      </w:r>
      <w:bookmarkEnd w:id="115"/>
    </w:p>
    <w:p w14:paraId="0F2E4164" w14:textId="06311C86"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B03D1A" w:rsidRPr="00EC120D">
        <w:t xml:space="preserve">Table </w:t>
      </w:r>
      <w:r w:rsidR="00B03D1A">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3EBFAD35" w:rsidR="002E1224" w:rsidRPr="00EC120D" w:rsidRDefault="002E1224" w:rsidP="002E1224">
      <w:pPr>
        <w:pStyle w:val="TABLE-title"/>
      </w:pPr>
      <w:bookmarkStart w:id="116" w:name="_Ref55119200"/>
      <w:bookmarkStart w:id="117" w:name="_Toc184117024"/>
      <w:bookmarkStart w:id="118" w:name="_Toc236987184"/>
      <w:r w:rsidRPr="00EC120D">
        <w:t xml:space="preserve">Table </w:t>
      </w:r>
      <w:r w:rsidRPr="004C388A">
        <w:fldChar w:fldCharType="begin"/>
      </w:r>
      <w:r w:rsidRPr="004C388A">
        <w:instrText xml:space="preserve"> SEQ Table \* ARABIC </w:instrText>
      </w:r>
      <w:r w:rsidRPr="004C388A">
        <w:fldChar w:fldCharType="separate"/>
      </w:r>
      <w:r w:rsidR="00B03D1A">
        <w:rPr>
          <w:noProof/>
        </w:rPr>
        <w:t>6</w:t>
      </w:r>
      <w:r w:rsidRPr="004C388A">
        <w:fldChar w:fldCharType="end"/>
      </w:r>
      <w:bookmarkEnd w:id="116"/>
      <w:r w:rsidRPr="00EC120D">
        <w:t xml:space="preserve"> – &lt;some&gt;Type Attribute values for child Nodes</w:t>
      </w:r>
      <w:bookmarkEnd w:id="117"/>
      <w:bookmarkEnd w:id="118"/>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9" w:name="_Toc205798670"/>
      <w:bookmarkStart w:id="120" w:name="_Toc265516543"/>
      <w:bookmarkStart w:id="121" w:name="_Toc349746860"/>
      <w:bookmarkStart w:id="122" w:name="_Toc499115805"/>
      <w:bookmarkStart w:id="123" w:name="_Toc29911965"/>
      <w:bookmarkStart w:id="124" w:name="_Toc184116969"/>
      <w:bookmarkStart w:id="125" w:name="_Toc236987060"/>
      <w:r w:rsidRPr="00EC120D">
        <w:t>NodeIds and BrowseNames</w:t>
      </w:r>
      <w:bookmarkEnd w:id="119"/>
      <w:bookmarkEnd w:id="120"/>
      <w:bookmarkEnd w:id="121"/>
      <w:bookmarkEnd w:id="122"/>
      <w:bookmarkEnd w:id="123"/>
      <w:bookmarkEnd w:id="124"/>
      <w:bookmarkEnd w:id="125"/>
    </w:p>
    <w:p w14:paraId="0860FC3C" w14:textId="77777777" w:rsidR="005444A2" w:rsidRPr="00EC120D" w:rsidRDefault="00831FE3" w:rsidP="005444A2">
      <w:pPr>
        <w:pStyle w:val="Heading4"/>
        <w:ind w:left="0" w:firstLine="0"/>
      </w:pPr>
      <w:bookmarkStart w:id="126" w:name="_Toc205798671"/>
      <w:bookmarkStart w:id="127" w:name="_Toc265516544"/>
      <w:bookmarkStart w:id="128" w:name="_Toc349746861"/>
      <w:bookmarkStart w:id="129" w:name="_Toc499115806"/>
      <w:bookmarkStart w:id="130" w:name="_Ref499808407"/>
      <w:bookmarkStart w:id="131" w:name="_Ref499894873"/>
      <w:bookmarkStart w:id="132" w:name="_Toc29911966"/>
      <w:r w:rsidRPr="00EC120D">
        <w:t>NodeIds</w:t>
      </w:r>
      <w:bookmarkEnd w:id="126"/>
      <w:bookmarkEnd w:id="127"/>
      <w:bookmarkEnd w:id="128"/>
      <w:bookmarkEnd w:id="129"/>
      <w:bookmarkEnd w:id="130"/>
      <w:bookmarkEnd w:id="131"/>
      <w:bookmarkEnd w:id="132"/>
    </w:p>
    <w:p w14:paraId="0BB94B5D" w14:textId="72D9B5E4"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B03D1A">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lastRenderedPageBreak/>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3" w:name="_Ref37835018"/>
      <w:r w:rsidRPr="00EC120D">
        <w:t>BrowseNames</w:t>
      </w:r>
      <w:bookmarkEnd w:id="133"/>
      <w:r w:rsidR="005444A2" w:rsidRPr="00EC120D">
        <w:t xml:space="preserve"> </w:t>
      </w:r>
    </w:p>
    <w:p w14:paraId="5786394B" w14:textId="6BC9FBC1"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B03D1A">
        <w:t>11.2</w:t>
      </w:r>
      <w:r w:rsidR="00A94CF2" w:rsidRPr="00EC120D">
        <w:fldChar w:fldCharType="end"/>
      </w:r>
      <w:r w:rsidR="00A94CF2" w:rsidRPr="00EC120D">
        <w:t>.</w:t>
      </w:r>
    </w:p>
    <w:p w14:paraId="69D7E3F1" w14:textId="48EDC541"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B03D1A">
        <w:t>OPC 10000-3, OPC Unified Architecture - Part 3: Address Space Model</w:t>
      </w:r>
      <w:r w:rsidR="007A11B2" w:rsidRPr="00EC120D">
        <w:fldChar w:fldCharType="end"/>
      </w:r>
      <w:r w:rsidR="007A11B2" w:rsidRPr="00EC120D">
        <w:t>.</w:t>
      </w:r>
    </w:p>
    <w:p w14:paraId="5350E110" w14:textId="54EF3FF6"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B03D1A">
        <w:t xml:space="preserve">Table </w:t>
      </w:r>
      <w:r w:rsidR="00B03D1A">
        <w:rPr>
          <w:noProof/>
        </w:rPr>
        <w:t>39</w:t>
      </w:r>
      <w:r w:rsidR="00B03D1A">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4" w:name="_Toc184116970"/>
      <w:bookmarkStart w:id="135" w:name="_Toc236987061"/>
      <w:r w:rsidRPr="00EC120D">
        <w:t>Common Attributes</w:t>
      </w:r>
      <w:bookmarkEnd w:id="134"/>
      <w:bookmarkEnd w:id="135"/>
      <w:r w:rsidR="005444A2" w:rsidRPr="00EC120D">
        <w:t xml:space="preserve"> </w:t>
      </w:r>
    </w:p>
    <w:p w14:paraId="365ED989" w14:textId="77777777" w:rsidR="005444A2" w:rsidRPr="00EC120D" w:rsidRDefault="00831FE3" w:rsidP="005444A2">
      <w:pPr>
        <w:pStyle w:val="Heading4"/>
        <w:ind w:left="0" w:firstLine="0"/>
      </w:pPr>
      <w:bookmarkStart w:id="136" w:name="_Ref37835078"/>
      <w:r w:rsidRPr="00EC120D">
        <w:t>General</w:t>
      </w:r>
      <w:bookmarkEnd w:id="136"/>
      <w:r w:rsidR="005444A2" w:rsidRPr="00EC120D">
        <w:t xml:space="preserve"> </w:t>
      </w:r>
    </w:p>
    <w:p w14:paraId="6FCC20CD" w14:textId="5A712140"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B03D1A">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3532EF92"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B03D1A" w:rsidRPr="00EC120D">
        <w:t xml:space="preserve">Table </w:t>
      </w:r>
      <w:r w:rsidR="00B03D1A">
        <w:rPr>
          <w:noProof/>
        </w:rPr>
        <w:t>7</w:t>
      </w:r>
      <w:r w:rsidRPr="00EC120D">
        <w:fldChar w:fldCharType="end"/>
      </w:r>
      <w:r w:rsidRPr="00EC120D">
        <w:t xml:space="preserve"> shall be set as specified in the table.</w:t>
      </w:r>
    </w:p>
    <w:p w14:paraId="51D63B40" w14:textId="0BE9DF12" w:rsidR="00831FE3" w:rsidRPr="00EC120D" w:rsidRDefault="00831FE3" w:rsidP="00831FE3">
      <w:pPr>
        <w:pStyle w:val="TABLE-title"/>
      </w:pPr>
      <w:bookmarkStart w:id="137" w:name="_Ref499807592"/>
      <w:bookmarkStart w:id="138" w:name="_Toc265516744"/>
      <w:bookmarkStart w:id="139" w:name="_Toc332195660"/>
      <w:bookmarkStart w:id="140" w:name="_Toc499116099"/>
      <w:bookmarkStart w:id="141" w:name="_Toc34394283"/>
      <w:bookmarkStart w:id="142" w:name="_Toc184117025"/>
      <w:bookmarkStart w:id="143" w:name="_Toc236987185"/>
      <w:r w:rsidRPr="00EC120D">
        <w:t xml:space="preserve">Table </w:t>
      </w:r>
      <w:r w:rsidRPr="004C388A">
        <w:fldChar w:fldCharType="begin"/>
      </w:r>
      <w:r w:rsidRPr="004C388A">
        <w:instrText xml:space="preserve"> SEQ Table \* ARABIC </w:instrText>
      </w:r>
      <w:r w:rsidRPr="004C388A">
        <w:fldChar w:fldCharType="separate"/>
      </w:r>
      <w:r w:rsidR="00B03D1A">
        <w:rPr>
          <w:noProof/>
        </w:rPr>
        <w:t>7</w:t>
      </w:r>
      <w:r w:rsidRPr="004C388A">
        <w:fldChar w:fldCharType="end"/>
      </w:r>
      <w:bookmarkEnd w:id="137"/>
      <w:r w:rsidRPr="00EC120D">
        <w:t xml:space="preserve"> – Common Node Attributes</w:t>
      </w:r>
      <w:bookmarkEnd w:id="138"/>
      <w:bookmarkEnd w:id="139"/>
      <w:bookmarkEnd w:id="140"/>
      <w:bookmarkEnd w:id="141"/>
      <w:bookmarkEnd w:id="142"/>
      <w:bookmarkEnd w:id="143"/>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4FCA378C"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B03D1A">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1868038F"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B03D1A" w:rsidRPr="00EC120D">
        <w:t xml:space="preserve">Table </w:t>
      </w:r>
      <w:r w:rsidR="00B03D1A">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B03D1A" w:rsidRPr="00EC120D">
        <w:t xml:space="preserve">Table </w:t>
      </w:r>
      <w:r w:rsidR="00B03D1A">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B03D1A">
        <w:t>OPC 10000-3, OPC Unified Architecture - Part 3: Address Space Model</w:t>
      </w:r>
      <w:r w:rsidRPr="004C388A">
        <w:fldChar w:fldCharType="end"/>
      </w:r>
      <w:r w:rsidRPr="004C388A">
        <w:t>.</w:t>
      </w:r>
    </w:p>
    <w:p w14:paraId="194C1BC0" w14:textId="2AFE1EEE" w:rsidR="00831FE3" w:rsidRPr="00EC120D" w:rsidRDefault="00831FE3" w:rsidP="00831FE3">
      <w:pPr>
        <w:pStyle w:val="TABLE-title"/>
      </w:pPr>
      <w:bookmarkStart w:id="144" w:name="_Ref499807626"/>
      <w:bookmarkStart w:id="145" w:name="_Toc265516745"/>
      <w:bookmarkStart w:id="146" w:name="_Toc332195661"/>
      <w:bookmarkStart w:id="147" w:name="_Toc499116100"/>
      <w:bookmarkStart w:id="148" w:name="_Toc34394284"/>
      <w:bookmarkStart w:id="149" w:name="_Toc184117026"/>
      <w:bookmarkStart w:id="150" w:name="_Toc236987186"/>
      <w:r w:rsidRPr="00EC120D">
        <w:lastRenderedPageBreak/>
        <w:t xml:space="preserve">Table </w:t>
      </w:r>
      <w:r w:rsidRPr="004C388A">
        <w:fldChar w:fldCharType="begin"/>
      </w:r>
      <w:r w:rsidRPr="004C388A">
        <w:instrText xml:space="preserve"> SEQ Table \* ARABIC </w:instrText>
      </w:r>
      <w:r w:rsidRPr="004C388A">
        <w:fldChar w:fldCharType="separate"/>
      </w:r>
      <w:r w:rsidR="00B03D1A">
        <w:rPr>
          <w:noProof/>
        </w:rPr>
        <w:t>8</w:t>
      </w:r>
      <w:r w:rsidRPr="004C388A">
        <w:fldChar w:fldCharType="end"/>
      </w:r>
      <w:bookmarkEnd w:id="144"/>
      <w:r w:rsidRPr="00EC120D">
        <w:t xml:space="preserve"> – Common Object Attributes</w:t>
      </w:r>
      <w:bookmarkEnd w:id="145"/>
      <w:bookmarkEnd w:id="146"/>
      <w:bookmarkEnd w:id="147"/>
      <w:bookmarkEnd w:id="148"/>
      <w:bookmarkEnd w:id="149"/>
      <w:bookmarkEnd w:id="150"/>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1FC9AD94"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B03D1A" w:rsidRPr="00EC120D">
        <w:t xml:space="preserve">Table </w:t>
      </w:r>
      <w:r w:rsidR="00B03D1A">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B03D1A">
        <w:t>OPC 10000-3, OPC Unified Architecture - Part 3: Address Space Model</w:t>
      </w:r>
      <w:r w:rsidRPr="004C388A">
        <w:fldChar w:fldCharType="end"/>
      </w:r>
      <w:r w:rsidRPr="004C388A">
        <w:t>.</w:t>
      </w:r>
    </w:p>
    <w:p w14:paraId="6B57AB9F" w14:textId="470E249F" w:rsidR="00831FE3" w:rsidRPr="00EC120D" w:rsidRDefault="00831FE3" w:rsidP="00831FE3">
      <w:pPr>
        <w:pStyle w:val="TABLE-title"/>
      </w:pPr>
      <w:bookmarkStart w:id="151" w:name="_Ref499807645"/>
      <w:bookmarkStart w:id="152" w:name="_Toc265516746"/>
      <w:bookmarkStart w:id="153" w:name="_Toc332195662"/>
      <w:bookmarkStart w:id="154" w:name="_Toc499116101"/>
      <w:bookmarkStart w:id="155" w:name="_Toc34394285"/>
      <w:bookmarkStart w:id="156" w:name="_Toc184117027"/>
      <w:bookmarkStart w:id="157" w:name="_Toc236987187"/>
      <w:r w:rsidRPr="00EC120D">
        <w:t xml:space="preserve">Table </w:t>
      </w:r>
      <w:r w:rsidRPr="004C388A">
        <w:fldChar w:fldCharType="begin"/>
      </w:r>
      <w:r w:rsidRPr="004C388A">
        <w:instrText xml:space="preserve"> SEQ Table \* ARABIC </w:instrText>
      </w:r>
      <w:r w:rsidRPr="004C388A">
        <w:fldChar w:fldCharType="separate"/>
      </w:r>
      <w:r w:rsidR="00B03D1A">
        <w:rPr>
          <w:noProof/>
        </w:rPr>
        <w:t>9</w:t>
      </w:r>
      <w:r w:rsidRPr="004C388A">
        <w:fldChar w:fldCharType="end"/>
      </w:r>
      <w:bookmarkEnd w:id="151"/>
      <w:r w:rsidRPr="00EC120D">
        <w:t xml:space="preserve"> – Common Variable Attributes</w:t>
      </w:r>
      <w:bookmarkEnd w:id="152"/>
      <w:bookmarkEnd w:id="153"/>
      <w:bookmarkEnd w:id="154"/>
      <w:bookmarkEnd w:id="155"/>
      <w:bookmarkEnd w:id="156"/>
      <w:bookmarkEnd w:id="157"/>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4FB8B948"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B03D1A" w:rsidRPr="00EC120D">
        <w:t xml:space="preserve">Table </w:t>
      </w:r>
      <w:r w:rsidR="00B03D1A">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B03D1A">
        <w:t>OPC 10000-3, OPC Unified Architecture - Part 3: Address Space Model</w:t>
      </w:r>
      <w:r w:rsidRPr="004C388A">
        <w:fldChar w:fldCharType="end"/>
      </w:r>
      <w:r w:rsidRPr="004C388A">
        <w:t>.</w:t>
      </w:r>
    </w:p>
    <w:p w14:paraId="346F5517" w14:textId="76624EE2" w:rsidR="00831FE3" w:rsidRPr="00EC120D" w:rsidRDefault="00831FE3" w:rsidP="00831FE3">
      <w:pPr>
        <w:pStyle w:val="TABLE-title"/>
      </w:pPr>
      <w:bookmarkStart w:id="158" w:name="_Ref499807679"/>
      <w:bookmarkStart w:id="159" w:name="_Toc265516747"/>
      <w:bookmarkStart w:id="160" w:name="_Toc332195663"/>
      <w:bookmarkStart w:id="161" w:name="_Toc499116102"/>
      <w:bookmarkStart w:id="162" w:name="_Toc34394286"/>
      <w:bookmarkStart w:id="163" w:name="_Toc184117028"/>
      <w:bookmarkStart w:id="164" w:name="_Toc236987188"/>
      <w:r w:rsidRPr="00EC120D">
        <w:t xml:space="preserve">Table </w:t>
      </w:r>
      <w:r w:rsidRPr="004C388A">
        <w:fldChar w:fldCharType="begin"/>
      </w:r>
      <w:r w:rsidRPr="004C388A">
        <w:instrText xml:space="preserve"> SEQ Table \* ARABIC </w:instrText>
      </w:r>
      <w:r w:rsidRPr="004C388A">
        <w:fldChar w:fldCharType="separate"/>
      </w:r>
      <w:r w:rsidR="00B03D1A">
        <w:rPr>
          <w:noProof/>
        </w:rPr>
        <w:t>10</w:t>
      </w:r>
      <w:r w:rsidRPr="004C388A">
        <w:fldChar w:fldCharType="end"/>
      </w:r>
      <w:bookmarkEnd w:id="158"/>
      <w:r w:rsidRPr="00EC120D">
        <w:t xml:space="preserve"> – Common VariableType Attributes</w:t>
      </w:r>
      <w:bookmarkEnd w:id="159"/>
      <w:bookmarkEnd w:id="160"/>
      <w:bookmarkEnd w:id="161"/>
      <w:bookmarkEnd w:id="162"/>
      <w:bookmarkEnd w:id="163"/>
      <w:bookmarkEnd w:id="16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64D181C4"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B03D1A" w:rsidRPr="00EC120D">
        <w:t xml:space="preserve">Table </w:t>
      </w:r>
      <w:r w:rsidR="00B03D1A">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B03D1A">
        <w:t>OPC 10000-3, OPC Unified Architecture - Part 3: Address Space Model</w:t>
      </w:r>
      <w:r w:rsidRPr="004C388A">
        <w:fldChar w:fldCharType="end"/>
      </w:r>
      <w:r w:rsidRPr="004C388A">
        <w:t>.</w:t>
      </w:r>
    </w:p>
    <w:p w14:paraId="17D52BF4" w14:textId="26D03359" w:rsidR="00831FE3" w:rsidRPr="00667BCF" w:rsidRDefault="00831FE3" w:rsidP="00831FE3">
      <w:pPr>
        <w:pStyle w:val="TABLE-title"/>
      </w:pPr>
      <w:bookmarkStart w:id="165" w:name="_Ref497310130"/>
      <w:bookmarkStart w:id="166" w:name="_Toc499116103"/>
      <w:bookmarkStart w:id="167" w:name="_Toc34394287"/>
      <w:bookmarkStart w:id="168" w:name="_Toc184117029"/>
      <w:bookmarkStart w:id="169" w:name="_Toc236987189"/>
      <w:r w:rsidRPr="00EC120D">
        <w:t xml:space="preserve">Table </w:t>
      </w:r>
      <w:r w:rsidRPr="004C388A">
        <w:fldChar w:fldCharType="begin"/>
      </w:r>
      <w:r w:rsidRPr="004C388A">
        <w:instrText xml:space="preserve"> SEQ Table \* ARABIC </w:instrText>
      </w:r>
      <w:r w:rsidRPr="004C388A">
        <w:fldChar w:fldCharType="separate"/>
      </w:r>
      <w:r w:rsidR="00B03D1A">
        <w:rPr>
          <w:noProof/>
        </w:rPr>
        <w:t>11</w:t>
      </w:r>
      <w:r w:rsidRPr="004C388A">
        <w:fldChar w:fldCharType="end"/>
      </w:r>
      <w:bookmarkEnd w:id="165"/>
      <w:r w:rsidRPr="00EC120D">
        <w:t xml:space="preserve"> – Common Method Attributes</w:t>
      </w:r>
      <w:bookmarkEnd w:id="166"/>
      <w:bookmarkEnd w:id="167"/>
      <w:bookmarkEnd w:id="168"/>
      <w:bookmarkEnd w:id="169"/>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70" w:name="_Ref108692395"/>
      <w:bookmarkStart w:id="171" w:name="_Toc184116971"/>
      <w:bookmarkStart w:id="172" w:name="_Toc236987062"/>
      <w:r>
        <w:lastRenderedPageBreak/>
        <w:t>Structures</w:t>
      </w:r>
      <w:bookmarkEnd w:id="170"/>
      <w:bookmarkEnd w:id="171"/>
      <w:bookmarkEnd w:id="172"/>
    </w:p>
    <w:p w14:paraId="59BC2737" w14:textId="4CA04C60" w:rsidR="00C550A9" w:rsidRDefault="00C45EBA" w:rsidP="000E04D8">
      <w:pPr>
        <w:pStyle w:val="PARAGRAPH"/>
      </w:pPr>
      <w:r>
        <w:fldChar w:fldCharType="begin"/>
      </w:r>
      <w:r>
        <w:instrText xml:space="preserve"> REF UAPart3 \h </w:instrText>
      </w:r>
      <w:r>
        <w:fldChar w:fldCharType="separate"/>
      </w:r>
      <w:r w:rsidR="00B03D1A">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08B14FA2"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3" w:name="_Hlk108519223"/>
      <w:r w:rsidR="00C45EBA" w:rsidRPr="00373E57">
        <w:t>without optional fields where none of the fields allow</w:t>
      </w:r>
      <w:r w:rsidR="004B5551">
        <w:t>s</w:t>
      </w:r>
      <w:r w:rsidR="00C45EBA" w:rsidRPr="00373E57">
        <w:t xml:space="preserve"> subtyp</w:t>
      </w:r>
      <w:bookmarkEnd w:id="173"/>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B03D1A" w:rsidRPr="00373E57">
        <w:t xml:space="preserve">Table </w:t>
      </w:r>
      <w:r w:rsidR="00B03D1A">
        <w:rPr>
          <w:noProof/>
        </w:rPr>
        <w:t>12</w:t>
      </w:r>
      <w:r w:rsidRPr="00373E57">
        <w:fldChar w:fldCharType="end"/>
      </w:r>
      <w:r w:rsidR="000E04D8" w:rsidRPr="00373E57">
        <w:t>.</w:t>
      </w:r>
    </w:p>
    <w:p w14:paraId="49A4B630" w14:textId="1191DAAC" w:rsidR="000E04D8" w:rsidRPr="00373E57" w:rsidRDefault="000E04D8" w:rsidP="000E04D8">
      <w:pPr>
        <w:pStyle w:val="TABLE-title"/>
      </w:pPr>
      <w:bookmarkStart w:id="174" w:name="_Ref108519484"/>
      <w:bookmarkStart w:id="175" w:name="_Ref108518673"/>
      <w:bookmarkStart w:id="176" w:name="_Toc184117030"/>
      <w:bookmarkStart w:id="177" w:name="_Toc236987190"/>
      <w:r w:rsidRPr="00373E57">
        <w:t xml:space="preserve">Table </w:t>
      </w:r>
      <w:r w:rsidRPr="00373E57">
        <w:fldChar w:fldCharType="begin"/>
      </w:r>
      <w:r w:rsidRPr="00373E57">
        <w:instrText xml:space="preserve"> SEQ Table \* ARABIC </w:instrText>
      </w:r>
      <w:r w:rsidRPr="00373E57">
        <w:fldChar w:fldCharType="separate"/>
      </w:r>
      <w:r w:rsidR="00B03D1A">
        <w:rPr>
          <w:noProof/>
        </w:rPr>
        <w:t>12</w:t>
      </w:r>
      <w:r w:rsidRPr="00373E57">
        <w:fldChar w:fldCharType="end"/>
      </w:r>
      <w:bookmarkEnd w:id="174"/>
      <w:r w:rsidRPr="00373E57">
        <w:t xml:space="preserve"> –</w:t>
      </w:r>
      <w:r w:rsidR="007E7F40">
        <w:t xml:space="preserve"> </w:t>
      </w:r>
      <w:r w:rsidRPr="00373E57">
        <w:t>Structures</w:t>
      </w:r>
      <w:bookmarkEnd w:id="175"/>
      <w:r w:rsidR="00DE7943" w:rsidRPr="00373E57">
        <w:t xml:space="preserve"> without optional fields where none of the fields allow subtyp</w:t>
      </w:r>
      <w:r w:rsidR="004B5551">
        <w:t>es</w:t>
      </w:r>
      <w:bookmarkEnd w:id="176"/>
      <w:bookmarkEnd w:id="177"/>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2F169F96"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B03D1A" w:rsidRPr="00373E57">
        <w:t xml:space="preserve">Table </w:t>
      </w:r>
      <w:r w:rsidR="00B03D1A">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04EB80B7" w:rsidR="00C550A9" w:rsidRPr="00373E57" w:rsidRDefault="00C550A9" w:rsidP="00C550A9">
      <w:pPr>
        <w:pStyle w:val="TABLE-title"/>
      </w:pPr>
      <w:bookmarkStart w:id="178" w:name="_Ref108519581"/>
      <w:bookmarkStart w:id="179" w:name="_Toc184117031"/>
      <w:bookmarkStart w:id="180" w:name="_Toc236987191"/>
      <w:r w:rsidRPr="00373E57">
        <w:t xml:space="preserve">Table </w:t>
      </w:r>
      <w:r w:rsidRPr="00373E57">
        <w:fldChar w:fldCharType="begin"/>
      </w:r>
      <w:r w:rsidRPr="00373E57">
        <w:instrText xml:space="preserve"> SEQ Table \* ARABIC </w:instrText>
      </w:r>
      <w:r w:rsidRPr="00373E57">
        <w:fldChar w:fldCharType="separate"/>
      </w:r>
      <w:r w:rsidR="00B03D1A">
        <w:rPr>
          <w:noProof/>
        </w:rPr>
        <w:t>13</w:t>
      </w:r>
      <w:r w:rsidRPr="00373E57">
        <w:fldChar w:fldCharType="end"/>
      </w:r>
      <w:bookmarkEnd w:id="178"/>
      <w:r w:rsidRPr="00373E57">
        <w:t xml:space="preserve"> –</w:t>
      </w:r>
      <w:r w:rsidR="00373E57">
        <w:t xml:space="preserve"> </w:t>
      </w:r>
      <w:r w:rsidRPr="00373E57">
        <w:t>Structures with optional fields</w:t>
      </w:r>
      <w:bookmarkEnd w:id="179"/>
      <w:bookmarkEnd w:id="180"/>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3ADEA17E"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B03D1A" w:rsidRPr="00373E57">
        <w:t xml:space="preserve">Table </w:t>
      </w:r>
      <w:r w:rsidR="00B03D1A">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33B3ED55" w:rsidR="00C550A9" w:rsidRPr="00373E57" w:rsidRDefault="00C550A9" w:rsidP="00C550A9">
      <w:pPr>
        <w:pStyle w:val="TABLE-title"/>
      </w:pPr>
      <w:bookmarkStart w:id="181" w:name="_Ref108519635"/>
      <w:bookmarkStart w:id="182" w:name="_Toc184117032"/>
      <w:bookmarkStart w:id="183" w:name="_Toc236987192"/>
      <w:r w:rsidRPr="00373E57">
        <w:t xml:space="preserve">Table </w:t>
      </w:r>
      <w:r w:rsidRPr="00373E57">
        <w:fldChar w:fldCharType="begin"/>
      </w:r>
      <w:r w:rsidRPr="00373E57">
        <w:instrText xml:space="preserve"> SEQ Table \* ARABIC </w:instrText>
      </w:r>
      <w:r w:rsidRPr="00373E57">
        <w:fldChar w:fldCharType="separate"/>
      </w:r>
      <w:r w:rsidR="00B03D1A">
        <w:rPr>
          <w:noProof/>
        </w:rPr>
        <w:t>14</w:t>
      </w:r>
      <w:r w:rsidRPr="00373E57">
        <w:fldChar w:fldCharType="end"/>
      </w:r>
      <w:bookmarkEnd w:id="181"/>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82"/>
      <w:bookmarkEnd w:id="183"/>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4" w:name="_Toc442691849"/>
      <w:bookmarkStart w:id="185" w:name="_Toc29911974"/>
      <w:bookmarkStart w:id="186" w:name="_Toc184116978"/>
      <w:bookmarkStart w:id="187" w:name="_Clause_c4"/>
      <w:bookmarkStart w:id="188" w:name="_Toc236987063"/>
      <w:r w:rsidRPr="00EC120D">
        <w:t>General information to Observability Export and OPC UA</w:t>
      </w:r>
      <w:bookmarkEnd w:id="184"/>
      <w:bookmarkEnd w:id="185"/>
      <w:bookmarkEnd w:id="186"/>
      <w:bookmarkEnd w:id="187"/>
      <w:bookmarkEnd w:id="188"/>
    </w:p>
    <w:p w14:paraId="5E4E1B10" w14:textId="77777777" w:rsidR="00F95EC5" w:rsidRPr="00EC120D" w:rsidRDefault="00831FE3" w:rsidP="00F95EC5">
      <w:pPr>
        <w:pStyle w:val="Heading2"/>
        <w:ind w:left="0" w:firstLine="0"/>
      </w:pPr>
      <w:bookmarkStart w:id="189" w:name="_Toc442691850"/>
      <w:bookmarkStart w:id="190" w:name="_Toc29911975"/>
      <w:bookmarkStart w:id="191" w:name="_Toc184116979"/>
      <w:bookmarkStart w:id="192" w:name="_Clause_c4_1"/>
      <w:bookmarkStart w:id="193" w:name="_Toc236987064"/>
      <w:r w:rsidRPr="00EC120D">
        <w:t>Introduction to Observability Export</w:t>
      </w:r>
      <w:bookmarkEnd w:id="189"/>
      <w:bookmarkEnd w:id="190"/>
      <w:bookmarkEnd w:id="191"/>
      <w:bookmarkEnd w:id="192"/>
      <w:bookmarkEnd w:id="193"/>
    </w:p>
    <w:p w14:paraId="59BD7E05" w14:textId="77777777" w:rsidR="00C314DA" w:rsidRDefault="00681801">
      <w:pPr>
        <w:pStyle w:val="PARAGRAPH"/>
      </w:pPr>
      <w:r>
        <w:t xml:space="preserve">Observability is the practice of understanding a running system from the telemetry it emits: metrics that quantify behaviour over time, logs that record discrete events, and traces that follow one operation across the components that serve it. OpenTelemetry is the vendor-neutral </w:t>
      </w:r>
      <w:r>
        <w:lastRenderedPageBreak/>
        <w:t>standard for that telemetry, and its protocol, OTLP, carries all three signal kinds to any conforming backend.</w:t>
      </w:r>
    </w:p>
    <w:p w14:paraId="35956AED" w14:textId="77777777" w:rsidR="00C314DA" w:rsidRDefault="00681801">
      <w:pPr>
        <w:pStyle w:val="PARAGRAPH"/>
      </w:pPr>
      <w:r>
        <w:t>An OPC UA Server already holds the values, events and diagnostics an observability backend wants. What it does not hold is a declaration of which of them are telemetry, what each one means, and how it maps onto the OpenTelemetry data model, so every integration is written by hand for one Server.</w:t>
      </w:r>
    </w:p>
    <w:p w14:paraId="01E1851B" w14:textId="77777777" w:rsidR="00C314DA" w:rsidRDefault="00681801">
      <w:pPr>
        <w:pStyle w:val="PARAGRAPH"/>
      </w:pPr>
      <w:r>
        <w:t>This document defines that declaration. A Server states, in its own address space, which Nodes carry telemetry and how they map to OpenTelemetry, so that a generic bridge can export them without prior knowledge of the domain model.</w:t>
      </w:r>
    </w:p>
    <w:p w14:paraId="0FC17205" w14:textId="77777777" w:rsidR="00F95EC5" w:rsidRPr="00EC120D" w:rsidRDefault="00831FE3" w:rsidP="003C6085">
      <w:pPr>
        <w:pStyle w:val="Heading2"/>
      </w:pPr>
      <w:bookmarkStart w:id="194" w:name="_Toc442691851"/>
      <w:bookmarkStart w:id="195" w:name="_Toc29911976"/>
      <w:bookmarkStart w:id="196" w:name="_Toc184116980"/>
      <w:bookmarkStart w:id="197" w:name="_Clause_c4_2"/>
      <w:bookmarkStart w:id="198" w:name="_Toc236987065"/>
      <w:r w:rsidRPr="00EC120D">
        <w:t>Introduction to OPC Unified Architecture</w:t>
      </w:r>
      <w:bookmarkEnd w:id="194"/>
      <w:bookmarkEnd w:id="195"/>
      <w:bookmarkEnd w:id="196"/>
      <w:bookmarkEnd w:id="197"/>
      <w:bookmarkEnd w:id="198"/>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9" w:name="_Toc29911977"/>
      <w:bookmarkStart w:id="200" w:name="_Toc184116981"/>
      <w:bookmarkStart w:id="201" w:name="_Toc236987066"/>
      <w:r w:rsidRPr="00EC120D">
        <w:t>What is OPC UA?</w:t>
      </w:r>
      <w:bookmarkEnd w:id="199"/>
      <w:bookmarkEnd w:id="200"/>
      <w:bookmarkEnd w:id="201"/>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79F6C857"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B03D1A">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Observability Export</w:t>
      </w:r>
      <w:r w:rsidRPr="00EC120D">
        <w:t>, OPC UA makes it easier for end users to access data via generic commercial applications.</w:t>
      </w:r>
    </w:p>
    <w:p w14:paraId="4EDB4123" w14:textId="2FCB5510"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B03D1A">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202" w:name="_Toc184116982"/>
      <w:bookmarkStart w:id="203" w:name="_Toc236987067"/>
      <w:r w:rsidRPr="00EC120D">
        <w:t>Basics of OPC UA</w:t>
      </w:r>
      <w:bookmarkEnd w:id="202"/>
      <w:bookmarkEnd w:id="203"/>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4F66ABE5"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B03D1A">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1538D848" w:rsidR="003C6085" w:rsidRPr="00EC120D" w:rsidRDefault="003C6085" w:rsidP="003C6085">
      <w:pPr>
        <w:pStyle w:val="PARAGRAPH"/>
      </w:pPr>
      <w:r w:rsidRPr="00EC120D">
        <w:lastRenderedPageBreak/>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B03D1A" w:rsidRPr="00EC120D">
        <w:t xml:space="preserve">Figure </w:t>
      </w:r>
      <w:r w:rsidR="00B03D1A">
        <w:rPr>
          <w:noProof/>
        </w:rPr>
        <w:t>1</w:t>
      </w:r>
      <w:r w:rsidRPr="00EC120D">
        <w:fldChar w:fldCharType="end"/>
      </w:r>
      <w:r w:rsidRPr="00EC120D">
        <w:t>.</w:t>
      </w:r>
    </w:p>
    <w:p w14:paraId="0BD1B04E" w14:textId="0F560AD8" w:rsidR="003C6085" w:rsidRPr="004C388A" w:rsidRDefault="00B03D1A"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319.25pt;height:233.75pt" o:ole="">
            <v:imagedata r:id="rId57" o:title=""/>
          </v:shape>
          <o:OLEObject Type="Embed" ProgID="PowerPoint.Slide.12" ShapeID="_x0000_i1057" DrawAspect="Content" ObjectID="_1847600204" r:id="rId58"/>
        </w:object>
      </w:r>
    </w:p>
    <w:p w14:paraId="06654834" w14:textId="05C88D56" w:rsidR="003C6085" w:rsidRPr="00EC120D" w:rsidRDefault="003C6085" w:rsidP="003C6085">
      <w:pPr>
        <w:pStyle w:val="FIGURE-title"/>
      </w:pPr>
      <w:bookmarkStart w:id="204" w:name="_Ref531777624"/>
      <w:bookmarkStart w:id="205" w:name="_Toc34394275"/>
      <w:bookmarkStart w:id="206" w:name="_Toc184117014"/>
      <w:bookmarkStart w:id="207" w:name="_Toc236987158"/>
      <w:r w:rsidRPr="00EC120D">
        <w:t xml:space="preserve">Figure </w:t>
      </w:r>
      <w:r w:rsidRPr="004C388A">
        <w:fldChar w:fldCharType="begin"/>
      </w:r>
      <w:r w:rsidRPr="004C388A">
        <w:instrText xml:space="preserve"> SEQ Figure \* ARABIC </w:instrText>
      </w:r>
      <w:r w:rsidRPr="004C388A">
        <w:fldChar w:fldCharType="separate"/>
      </w:r>
      <w:r w:rsidR="00B03D1A">
        <w:rPr>
          <w:noProof/>
        </w:rPr>
        <w:t>1</w:t>
      </w:r>
      <w:r w:rsidRPr="004C388A">
        <w:fldChar w:fldCharType="end"/>
      </w:r>
      <w:bookmarkEnd w:id="204"/>
      <w:r w:rsidRPr="00EC120D">
        <w:t xml:space="preserve"> – The </w:t>
      </w:r>
      <w:r w:rsidR="00A008E6" w:rsidRPr="00EC120D">
        <w:t xml:space="preserve">scope </w:t>
      </w:r>
      <w:r w:rsidRPr="00EC120D">
        <w:t xml:space="preserve">of OPC UA within an </w:t>
      </w:r>
      <w:bookmarkEnd w:id="205"/>
      <w:r w:rsidR="00A008E6" w:rsidRPr="00EC120D">
        <w:t>enterprise</w:t>
      </w:r>
      <w:bookmarkEnd w:id="206"/>
      <w:bookmarkEnd w:id="207"/>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8" w:name="_Toc29911979"/>
      <w:bookmarkStart w:id="209" w:name="_Toc184116983"/>
      <w:bookmarkStart w:id="210" w:name="_Toc236987068"/>
      <w:r w:rsidRPr="00EC120D">
        <w:t>Information modelling in OPC UA</w:t>
      </w:r>
      <w:bookmarkEnd w:id="208"/>
      <w:bookmarkEnd w:id="209"/>
      <w:bookmarkEnd w:id="210"/>
    </w:p>
    <w:p w14:paraId="16F8C7B1" w14:textId="49269D90" w:rsidR="003C6085" w:rsidRPr="00EC120D" w:rsidRDefault="003C6085" w:rsidP="003C6085">
      <w:pPr>
        <w:pStyle w:val="Heading4"/>
      </w:pPr>
      <w:r w:rsidRPr="00EC120D">
        <w:t>Concepts</w:t>
      </w:r>
    </w:p>
    <w:p w14:paraId="277B85E1" w14:textId="2C6A134A"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B03D1A" w:rsidRPr="00EC120D">
        <w:t xml:space="preserve">Figure </w:t>
      </w:r>
      <w:r w:rsidR="00B03D1A">
        <w:rPr>
          <w:noProof/>
        </w:rPr>
        <w:t>2</w:t>
      </w:r>
      <w:r w:rsidRPr="00EC120D">
        <w:fldChar w:fldCharType="end"/>
      </w:r>
      <w:r w:rsidRPr="00EC120D">
        <w:t>.</w:t>
      </w:r>
    </w:p>
    <w:commentRangeStart w:id="211"/>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pt;height:270.55pt" o:ole="">
            <v:imagedata r:id="rId59" o:title=""/>
          </v:shape>
          <o:OLEObject Type="Embed" ProgID="VisioViewer.Viewer.1" ShapeID="_x0000_i1026" DrawAspect="Content" ObjectID="_1847600205" r:id="rId60"/>
        </w:object>
      </w:r>
      <w:commentRangeEnd w:id="211"/>
      <w:r w:rsidRPr="004C388A">
        <w:rPr>
          <w:rStyle w:val="CommentReference"/>
          <w:sz w:val="22"/>
          <w:szCs w:val="22"/>
          <w:lang w:val="en-GB"/>
        </w:rPr>
        <w:commentReference w:id="211"/>
      </w:r>
    </w:p>
    <w:p w14:paraId="4F308B6A" w14:textId="3E37A315" w:rsidR="003C6085" w:rsidRPr="00EC120D" w:rsidRDefault="003C6085" w:rsidP="003C6085">
      <w:pPr>
        <w:pStyle w:val="FIGURE-title"/>
      </w:pPr>
      <w:bookmarkStart w:id="212" w:name="_Ref495481497"/>
      <w:bookmarkStart w:id="213" w:name="_Toc34394276"/>
      <w:bookmarkStart w:id="214" w:name="_Toc184117015"/>
      <w:bookmarkStart w:id="215" w:name="_Toc236987159"/>
      <w:r w:rsidRPr="00EC120D">
        <w:t xml:space="preserve">Figure </w:t>
      </w:r>
      <w:r w:rsidRPr="004C388A">
        <w:fldChar w:fldCharType="begin"/>
      </w:r>
      <w:r w:rsidRPr="004C388A">
        <w:instrText xml:space="preserve"> SEQ Figure \* ARABIC </w:instrText>
      </w:r>
      <w:r w:rsidRPr="004C388A">
        <w:fldChar w:fldCharType="separate"/>
      </w:r>
      <w:r w:rsidR="00B03D1A">
        <w:rPr>
          <w:noProof/>
        </w:rPr>
        <w:t>2</w:t>
      </w:r>
      <w:r w:rsidRPr="004C388A">
        <w:fldChar w:fldCharType="end"/>
      </w:r>
      <w:bookmarkEnd w:id="212"/>
      <w:r w:rsidRPr="00EC120D">
        <w:t xml:space="preserve"> – A </w:t>
      </w:r>
      <w:r w:rsidR="00A008E6" w:rsidRPr="00EC120D">
        <w:t xml:space="preserve">basic </w:t>
      </w:r>
      <w:r w:rsidRPr="00EC120D">
        <w:t>Object in an OPC UA Address Space</w:t>
      </w:r>
      <w:bookmarkEnd w:id="213"/>
      <w:bookmarkEnd w:id="214"/>
      <w:bookmarkEnd w:id="215"/>
      <w:r w:rsidRPr="00EC120D">
        <w:t xml:space="preserve"> </w:t>
      </w:r>
    </w:p>
    <w:p w14:paraId="14613847" w14:textId="6B8E85B1"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B03D1A" w:rsidRPr="00EC120D">
        <w:t xml:space="preserve">Figure </w:t>
      </w:r>
      <w:r w:rsidR="00B03D1A">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5762AB96"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B03D1A" w:rsidRPr="00EC120D">
        <w:t xml:space="preserve">Figure </w:t>
      </w:r>
      <w:r w:rsidR="00B03D1A">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48EB5A0C"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B03D1A">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55pt;height:353.85pt" o:ole="">
            <v:imagedata r:id="rId65" o:title=""/>
          </v:shape>
          <o:OLEObject Type="Embed" ProgID="VisioViewer.Viewer.1" ShapeID="_x0000_i1027" DrawAspect="Content" ObjectID="_1847600206" r:id="rId66"/>
        </w:object>
      </w:r>
    </w:p>
    <w:p w14:paraId="4274134E" w14:textId="787DBA78" w:rsidR="003C6085" w:rsidRPr="00EC120D" w:rsidRDefault="003C6085" w:rsidP="003C6085">
      <w:pPr>
        <w:pStyle w:val="FIGURE-title"/>
      </w:pPr>
      <w:bookmarkStart w:id="216" w:name="_Ref495481599"/>
      <w:bookmarkStart w:id="217" w:name="_Toc34394277"/>
      <w:bookmarkStart w:id="218" w:name="_Toc184117016"/>
      <w:bookmarkStart w:id="219" w:name="_Toc236987160"/>
      <w:r w:rsidRPr="00EC120D">
        <w:t xml:space="preserve">Figure </w:t>
      </w:r>
      <w:r w:rsidRPr="004C388A">
        <w:fldChar w:fldCharType="begin"/>
      </w:r>
      <w:r w:rsidRPr="004C388A">
        <w:instrText xml:space="preserve"> SEQ Figure \* ARABIC </w:instrText>
      </w:r>
      <w:r w:rsidRPr="004C388A">
        <w:fldChar w:fldCharType="separate"/>
      </w:r>
      <w:r w:rsidR="00B03D1A">
        <w:rPr>
          <w:noProof/>
        </w:rPr>
        <w:t>3</w:t>
      </w:r>
      <w:r w:rsidRPr="004C388A">
        <w:fldChar w:fldCharType="end"/>
      </w:r>
      <w:bookmarkEnd w:id="216"/>
      <w:r w:rsidRPr="00EC120D">
        <w:t xml:space="preserve"> – The </w:t>
      </w:r>
      <w:r w:rsidR="00A008E6" w:rsidRPr="00EC120D">
        <w:t xml:space="preserve">relationship </w:t>
      </w:r>
      <w:r w:rsidRPr="00EC120D">
        <w:t>between Type Definitions and Instances</w:t>
      </w:r>
      <w:bookmarkEnd w:id="217"/>
      <w:bookmarkEnd w:id="218"/>
      <w:bookmarkEnd w:id="219"/>
      <w:r w:rsidRPr="00EC120D">
        <w:t xml:space="preserve"> </w:t>
      </w:r>
    </w:p>
    <w:p w14:paraId="7A156B1A" w14:textId="4155A50E"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B03D1A" w:rsidRPr="00EC120D">
        <w:t xml:space="preserve">Figure </w:t>
      </w:r>
      <w:r w:rsidR="00B03D1A">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6pt;height:329.95pt" o:ole="">
            <v:imagedata r:id="rId67" o:title=""/>
          </v:shape>
          <o:OLEObject Type="Embed" ProgID="VisioViewer.Viewer.1" ShapeID="_x0000_i1028" DrawAspect="Content" ObjectID="_1847600207" r:id="rId68"/>
        </w:object>
      </w:r>
    </w:p>
    <w:p w14:paraId="72842122" w14:textId="078B71E9" w:rsidR="003C6085" w:rsidRPr="00667BCF" w:rsidRDefault="003C6085" w:rsidP="003C6085">
      <w:pPr>
        <w:pStyle w:val="FIGURE-title"/>
      </w:pPr>
      <w:bookmarkStart w:id="220" w:name="_Ref495482128"/>
      <w:bookmarkStart w:id="221" w:name="_Toc34394278"/>
      <w:bookmarkStart w:id="222" w:name="_Toc184117017"/>
      <w:bookmarkStart w:id="223" w:name="_Toc236987161"/>
      <w:r w:rsidRPr="00EC120D">
        <w:t xml:space="preserve">Figure </w:t>
      </w:r>
      <w:r w:rsidRPr="004C388A">
        <w:fldChar w:fldCharType="begin"/>
      </w:r>
      <w:r w:rsidRPr="004C388A">
        <w:instrText xml:space="preserve"> SEQ Figure \* ARABIC </w:instrText>
      </w:r>
      <w:r w:rsidRPr="004C388A">
        <w:fldChar w:fldCharType="separate"/>
      </w:r>
      <w:r w:rsidR="00B03D1A">
        <w:rPr>
          <w:noProof/>
        </w:rPr>
        <w:t>4</w:t>
      </w:r>
      <w:r w:rsidRPr="004C388A">
        <w:fldChar w:fldCharType="end"/>
      </w:r>
      <w:bookmarkEnd w:id="220"/>
      <w:r w:rsidRPr="00EC120D">
        <w:t xml:space="preserve"> – Examples of References between Objects</w:t>
      </w:r>
      <w:bookmarkEnd w:id="221"/>
      <w:bookmarkEnd w:id="222"/>
      <w:bookmarkEnd w:id="223"/>
      <w:r w:rsidRPr="00EC120D">
        <w:t xml:space="preserve"> </w:t>
      </w:r>
    </w:p>
    <w:p w14:paraId="51F818ED" w14:textId="3E00E8A5"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B03D1A" w:rsidRPr="00EC120D">
        <w:t xml:space="preserve">Figure </w:t>
      </w:r>
      <w:r w:rsidR="00B03D1A">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7.85pt;height:233.45pt" o:ole="">
            <v:imagedata r:id="rId69" o:title=""/>
          </v:shape>
          <o:OLEObject Type="Embed" ProgID="VisioViewer.Viewer.1" ShapeID="_x0000_i1029" DrawAspect="Content" ObjectID="_1847600208" r:id="rId70"/>
        </w:object>
      </w:r>
    </w:p>
    <w:p w14:paraId="16D9EC73" w14:textId="198D7C77" w:rsidR="003C6085" w:rsidRPr="00EC120D" w:rsidRDefault="003C6085" w:rsidP="003C6085">
      <w:pPr>
        <w:pStyle w:val="FIGURE-title"/>
      </w:pPr>
      <w:bookmarkStart w:id="224" w:name="_Ref495482154"/>
      <w:bookmarkStart w:id="225" w:name="_Toc34394279"/>
      <w:bookmarkStart w:id="226" w:name="_Toc184117018"/>
      <w:bookmarkStart w:id="227" w:name="_Toc236987162"/>
      <w:r w:rsidRPr="00EC120D">
        <w:t xml:space="preserve">Figure </w:t>
      </w:r>
      <w:r w:rsidRPr="004C388A">
        <w:fldChar w:fldCharType="begin"/>
      </w:r>
      <w:r w:rsidRPr="004C388A">
        <w:instrText xml:space="preserve"> SEQ Figure \* ARABIC </w:instrText>
      </w:r>
      <w:r w:rsidRPr="004C388A">
        <w:fldChar w:fldCharType="separate"/>
      </w:r>
      <w:r w:rsidR="00B03D1A">
        <w:rPr>
          <w:noProof/>
        </w:rPr>
        <w:t>5</w:t>
      </w:r>
      <w:r w:rsidRPr="004C388A">
        <w:fldChar w:fldCharType="end"/>
      </w:r>
      <w:bookmarkEnd w:id="224"/>
      <w:r w:rsidRPr="00EC120D">
        <w:t xml:space="preserve"> – The OPC UA Information</w:t>
      </w:r>
      <w:r w:rsidRPr="00667BCF">
        <w:t xml:space="preserve"> Model </w:t>
      </w:r>
      <w:bookmarkEnd w:id="225"/>
      <w:r w:rsidR="00A008E6" w:rsidRPr="00EC120D">
        <w:t>notation</w:t>
      </w:r>
      <w:bookmarkEnd w:id="226"/>
      <w:bookmarkEnd w:id="227"/>
    </w:p>
    <w:p w14:paraId="4150B080" w14:textId="6E0AA0B9"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B03D1A">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B03D1A">
        <w:t>OPC 10000-5, OPC Unified Architecture - Part 5: Information Model</w:t>
      </w:r>
      <w:r w:rsidRPr="00EC120D">
        <w:rPr>
          <w:rFonts w:cs="Calibri"/>
        </w:rPr>
        <w:fldChar w:fldCharType="end"/>
      </w:r>
      <w:r w:rsidRPr="00EC120D">
        <w:t>.</w:t>
      </w:r>
    </w:p>
    <w:p w14:paraId="4F8FE53B" w14:textId="31D28B19"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B03D1A">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8" w:name="_Toc184116984"/>
      <w:bookmarkStart w:id="229" w:name="_Clause_c5"/>
      <w:bookmarkStart w:id="230" w:name="_Toc236987069"/>
      <w:r w:rsidRPr="00EC120D">
        <w:t xml:space="preserve">Use </w:t>
      </w:r>
      <w:r w:rsidR="00BE7277" w:rsidRPr="00EC120D">
        <w:t>c</w:t>
      </w:r>
      <w:r w:rsidRPr="00EC120D">
        <w:t>ases</w:t>
      </w:r>
      <w:bookmarkEnd w:id="228"/>
      <w:bookmarkEnd w:id="229"/>
      <w:bookmarkEnd w:id="230"/>
    </w:p>
    <w:p w14:paraId="76854731" w14:textId="77777777" w:rsidR="00C314DA" w:rsidRDefault="00681801">
      <w:pPr>
        <w:pStyle w:val="PARAGRAPH"/>
      </w:pPr>
      <w:r>
        <w:t xml:space="preserve">The practical value is that a </w:t>
      </w:r>
      <w:r>
        <w:rPr>
          <w:b/>
        </w:rPr>
        <w:t>single generic bridge</w:t>
      </w:r>
      <w:r>
        <w:t xml:space="preserve"> can light up observability for many machines with </w:t>
      </w:r>
      <w:r>
        <w:rPr>
          <w:i/>
        </w:rPr>
        <w:t>no domain-specific code</w:t>
      </w:r>
      <w:r>
        <w:t xml:space="preserve">: the Server has already decided which signals matter and what they mean. A consumer recognizes and routes the data by its OTEL signal and its stable </w:t>
      </w:r>
      <w:r>
        <w:rPr>
          <w:rStyle w:val="VARIABLE"/>
        </w:rPr>
        <w:t>DataSetClassId</w:t>
      </w:r>
      <w:r>
        <w:t>, not by knowing the pump, the robot or the generator. The use cases below are illustrative; product names are examples only and imply no endorsement.</w:t>
      </w:r>
    </w:p>
    <w:p w14:paraId="6C58CD52" w14:textId="69A5F728" w:rsidR="00C314DA" w:rsidRDefault="00B03D1A">
      <w:pPr>
        <w:pStyle w:val="FIGURE"/>
      </w:pPr>
      <w:r>
        <w:object w:dxaOrig="6438" w:dyaOrig="3687" w14:anchorId="5C3F6342">
          <v:shape id="_x0000_i1056" type="#_x0000_t75" style="width:215.1pt;height:123.15pt" o:ole="">
            <v:imagedata r:id="rId71" o:title=""/>
          </v:shape>
          <o:OLEObject Type="Embed" ProgID="PowerPoint.Show.12" ShapeID="_x0000_i1056" DrawAspect="Content" ObjectID="_1847600209" r:id="rId72"/>
        </w:object>
      </w:r>
    </w:p>
    <w:p w14:paraId="1412F5FA" w14:textId="2B42536F" w:rsidR="00C314DA" w:rsidRDefault="00681801">
      <w:pPr>
        <w:pStyle w:val="FIGURE-title"/>
      </w:pPr>
      <w:bookmarkStart w:id="231" w:name="_Fig_fig_obs_landscape"/>
      <w:bookmarkStart w:id="232" w:name="_Toc236987163"/>
      <w:r>
        <w:t xml:space="preserve">Figure </w:t>
      </w:r>
      <w:r>
        <w:fldChar w:fldCharType="begin"/>
      </w:r>
      <w:r>
        <w:instrText xml:space="preserve"> SEQ Figure \* ARABIC </w:instrText>
      </w:r>
      <w:r>
        <w:fldChar w:fldCharType="separate"/>
      </w:r>
      <w:r w:rsidR="00B03D1A">
        <w:rPr>
          <w:noProof/>
        </w:rPr>
        <w:t>6</w:t>
      </w:r>
      <w:r>
        <w:fldChar w:fldCharType="end"/>
      </w:r>
      <w:r>
        <w:t xml:space="preserve"> – Observability export landscape</w:t>
      </w:r>
      <w:bookmarkEnd w:id="231"/>
      <w:bookmarkEnd w:id="232"/>
    </w:p>
    <w:p w14:paraId="6F7378EA" w14:textId="77777777" w:rsidR="00C314DA" w:rsidRDefault="00681801">
      <w:pPr>
        <w:pStyle w:val="PARAGRAPH"/>
      </w:pPr>
      <w:r>
        <w:rPr>
          <w:b/>
        </w:rPr>
        <w:t>Factory-floor metrics to OpenTelemetry and Grafana.</w:t>
      </w:r>
      <w:r>
        <w:t xml:space="preserve"> The Metrics binding declares which Variables are metrics — with their OTEL instrument type, unit and histogram buckets — and which items are dimensions. A bridge subscribes to the metric set and emits OTEL metrics to an OTEL Collector, which drives Grafana (or any metrics backend) for live factory-operations dashboards. Because the OTEL semantics are carried in the model, the same bridge lights up dashboards for a new machine or a new vendor with no per-model wiring.</w:t>
      </w:r>
    </w:p>
    <w:p w14:paraId="27EA8ACA" w14:textId="77777777" w:rsidR="00C314DA" w:rsidRDefault="00681801">
      <w:pPr>
        <w:pStyle w:val="PARAGRAPH"/>
      </w:pPr>
      <w:r>
        <w:rPr>
          <w:b/>
        </w:rPr>
        <w:t>Structured logs from OPC UA events.</w:t>
      </w:r>
      <w:r>
        <w:t xml:space="preserve"> A Logs binding maps selected event fields of a notifier to OTEL LogRecords, with a message template, severity and timestamp. A bridge subscribes to the events and emits structured OTEL logs to any log backend (Loki, Splunk, Elastic), each record carrying the companion-model field names and the binding's dimensions as attributes.</w:t>
      </w:r>
    </w:p>
    <w:p w14:paraId="5A8B7501" w14:textId="77777777" w:rsidR="00C314DA" w:rsidRDefault="00681801">
      <w:pPr>
        <w:pStyle w:val="PARAGRAPH"/>
      </w:pPr>
      <w:r>
        <w:rPr>
          <w:b/>
        </w:rPr>
        <w:t>Traces from Program and audit events.</w:t>
      </w:r>
      <w:r>
        <w:t xml:space="preserve"> A Traces binding maps a Program state machine's executions — or correlated audit events — to OTEL spans, with trace/span identity, timing and status. A bridge emits spans to a tracing backend (Jaeger, Tempo, Zipkin), so an operation on the floor (a recipe run, a maintenance job) becomes a first-class trace correlated with the metrics and logs around it.</w:t>
      </w:r>
    </w:p>
    <w:p w14:paraId="4E51011F" w14:textId="2B5B4FAE" w:rsidR="00C314DA" w:rsidRDefault="00681801">
      <w:pPr>
        <w:pStyle w:val="PARAGRAPH"/>
      </w:pPr>
      <w:r>
        <w:rPr>
          <w:b/>
        </w:rPr>
        <w:t>Egress to any observability stack.</w:t>
      </w:r>
      <w:r>
        <w:t xml:space="preserve"> Because the mapping metadata is OTEL-shaped but backend-agnostic, the same bindings drive other stacks — Prometheus remote-write, Splunk HEC, Microsoft Fabric Real-Time Intelligence, or an Apache Arrow lakehouse — by a thin adapter in the bridge (</w:t>
      </w:r>
      <w:r>
        <w:fldChar w:fldCharType="begin"/>
      </w:r>
      <w:r>
        <w:instrText xml:space="preserve"> REF _Annex_cC \r \h </w:instrText>
      </w:r>
      <w:r>
        <w:fldChar w:fldCharType="separate"/>
      </w:r>
      <w:r w:rsidR="00B03D1A">
        <w:t>Annex C</w:t>
      </w:r>
      <w:r>
        <w:fldChar w:fldCharType="end"/>
      </w:r>
      <w:r>
        <w:t xml:space="preserve">). Where the Server realizes the binding over PubSub (Part 14), the same egress is a fan-out of </w:t>
      </w:r>
      <w:r>
        <w:rPr>
          <w:rStyle w:val="VARIABLE"/>
        </w:rPr>
        <w:t>DataSetMessage</w:t>
      </w:r>
      <w:r>
        <w:t>s.</w:t>
      </w:r>
    </w:p>
    <w:p w14:paraId="1C9E1362" w14:textId="11C9A06E" w:rsidR="000E4B7A" w:rsidRPr="00EC120D" w:rsidRDefault="000E4B7A" w:rsidP="000E4B7A">
      <w:pPr>
        <w:pStyle w:val="Heading1"/>
      </w:pPr>
      <w:bookmarkStart w:id="233" w:name="_Toc442691855"/>
      <w:bookmarkStart w:id="234" w:name="_Toc29911984"/>
      <w:bookmarkStart w:id="235" w:name="_Toc184116985"/>
      <w:bookmarkStart w:id="236" w:name="_Clause_c6"/>
      <w:bookmarkStart w:id="237" w:name="_Toc236987070"/>
      <w:r w:rsidRPr="00EC120D">
        <w:rPr>
          <w:color w:val="FF0000"/>
        </w:rPr>
        <w:t>Observability Export information model overview</w:t>
      </w:r>
      <w:bookmarkEnd w:id="233"/>
      <w:bookmarkEnd w:id="234"/>
      <w:bookmarkEnd w:id="235"/>
      <w:bookmarkEnd w:id="236"/>
      <w:bookmarkEnd w:id="237"/>
    </w:p>
    <w:p w14:paraId="76B0F9E6" w14:textId="77777777" w:rsidR="00C314DA" w:rsidRDefault="00681801">
      <w:pPr>
        <w:pStyle w:val="Heading2"/>
      </w:pPr>
      <w:bookmarkStart w:id="238" w:name="_Clause_c6_1"/>
      <w:bookmarkStart w:id="239" w:name="_Toc236987071"/>
      <w:r>
        <w:t>The two-layer contract</w:t>
      </w:r>
      <w:bookmarkEnd w:id="238"/>
      <w:bookmarkEnd w:id="239"/>
    </w:p>
    <w:p w14:paraId="47BEF847" w14:textId="77777777" w:rsidR="00C314DA" w:rsidRDefault="00681801">
      <w:pPr>
        <w:pStyle w:val="PARAGRAPH"/>
      </w:pPr>
      <w:r>
        <w:t>An observability binding carries two distinct kinds of metadata, and keeping them separate is the central design idea:</w:t>
      </w:r>
    </w:p>
    <w:p w14:paraId="1E964767" w14:textId="77777777" w:rsidR="00C314DA" w:rsidRDefault="00681801">
      <w:pPr>
        <w:pStyle w:val="ListNumber"/>
        <w:numPr>
          <w:ilvl w:val="0"/>
          <w:numId w:val="21"/>
        </w:numPr>
      </w:pPr>
      <w:r>
        <w:rPr>
          <w:b/>
        </w:rPr>
        <w:t>Routing / OTEL metadata — for the bridge.</w:t>
      </w:r>
      <w:r>
        <w:t xml:space="preserve"> The binding's </w:t>
      </w:r>
      <w:r>
        <w:rPr>
          <w:rStyle w:val="VARIABLE"/>
        </w:rPr>
        <w:t>SignalKind</w:t>
      </w:r>
      <w:r>
        <w:t xml:space="preserve"> says </w:t>
      </w:r>
      <w:r>
        <w:rPr>
          <w:i/>
        </w:rPr>
        <w:t>which OTEL signal this serves</w:t>
      </w:r>
      <w:r>
        <w:t xml:space="preserve"> (metrics, logs, traces); the per‑item </w:t>
      </w:r>
      <w:r>
        <w:rPr>
          <w:rStyle w:val="VARIABLE"/>
        </w:rPr>
        <w:t>Kind</w:t>
      </w:r>
      <w:r>
        <w:t xml:space="preserve"> says </w:t>
      </w:r>
      <w:r>
        <w:rPr>
          <w:i/>
        </w:rPr>
        <w:t>how to forward this value</w:t>
      </w:r>
      <w:r>
        <w:t xml:space="preserve"> (a metric time series, a dimension, a log/trace field). For metrics the routing metadata also includes the OTEL instrument (</w:t>
      </w:r>
      <w:r>
        <w:rPr>
          <w:rStyle w:val="VARIABLE"/>
        </w:rPr>
        <w:t>MetricInstrumentType</w:t>
      </w:r>
      <w:r>
        <w:t xml:space="preserve">), unit, histogram buckets and temporality; for logs the </w:t>
      </w:r>
      <w:r>
        <w:rPr>
          <w:rStyle w:val="VARIABLE"/>
        </w:rPr>
        <w:t>LogTemplate</w:t>
      </w:r>
      <w:r>
        <w:t>/severity/timestamp field names; for traces the span name, identity, timing and status field names. A bridge configures itself from routing metadata alone, for any domain.</w:t>
      </w:r>
    </w:p>
    <w:p w14:paraId="5D51848C" w14:textId="77777777" w:rsidR="00C314DA" w:rsidRDefault="00681801">
      <w:pPr>
        <w:pStyle w:val="ListNumber"/>
        <w:numPr>
          <w:ilvl w:val="0"/>
          <w:numId w:val="21"/>
        </w:numPr>
      </w:pPr>
      <w:r>
        <w:rPr>
          <w:b/>
        </w:rPr>
        <w:t>Semantic metadata — for the consumer.</w:t>
      </w:r>
      <w:r>
        <w:t xml:space="preserve"> Each bound item also retains a </w:t>
      </w:r>
      <w:r>
        <w:rPr>
          <w:b/>
        </w:rPr>
        <w:t>cross‑reference back to the model</w:t>
      </w:r>
      <w:r>
        <w:t xml:space="preserve"> that defines it: the source </w:t>
      </w:r>
      <w:r>
        <w:rPr>
          <w:rStyle w:val="VARIABLE"/>
        </w:rPr>
        <w:t>TypeDefinition</w:t>
      </w:r>
      <w:r>
        <w:t xml:space="preserve">, the namespace‑qualified </w:t>
      </w:r>
      <w:r>
        <w:rPr>
          <w:rStyle w:val="VARIABLE"/>
        </w:rPr>
        <w:t>BrowseName</w:t>
      </w:r>
      <w:r>
        <w:t xml:space="preserve">, the </w:t>
      </w:r>
      <w:r>
        <w:rPr>
          <w:rStyle w:val="VARIABLE"/>
        </w:rPr>
        <w:t>ModelNamespaceUri</w:t>
      </w:r>
      <w:r>
        <w:t xml:space="preserve">, and — where available — a dictionary entry (OPC 10000‑19, IRDI/CDD). This is what lets a </w:t>
      </w:r>
      <w:r>
        <w:rPr>
          <w:i/>
        </w:rPr>
        <w:t>disconnected</w:t>
      </w:r>
      <w:r>
        <w:t xml:space="preserve"> consumer, holding only a PubSub message or an OTEL data point, recover what the value </w:t>
      </w:r>
      <w:r>
        <w:rPr>
          <w:i/>
        </w:rPr>
        <w:t>means</w:t>
      </w:r>
      <w:r>
        <w:t>.</w:t>
      </w:r>
    </w:p>
    <w:p w14:paraId="4CA4F0EA" w14:textId="77777777" w:rsidR="00C314DA" w:rsidRDefault="00681801">
      <w:pPr>
        <w:pStyle w:val="PARAGRAPH"/>
      </w:pPr>
      <w:r>
        <w:lastRenderedPageBreak/>
        <w:t>The bridge never needs the semantic layer to do its job; it forwards it verbatim (as OTEL attributes / Part 14 FieldMetaData) so the ultimate consumer can use it.</w:t>
      </w:r>
    </w:p>
    <w:p w14:paraId="08C58180" w14:textId="77777777" w:rsidR="00C314DA" w:rsidRDefault="00681801">
      <w:pPr>
        <w:pStyle w:val="Heading2"/>
      </w:pPr>
      <w:bookmarkStart w:id="240" w:name="_Clause_c6_2"/>
      <w:bookmarkStart w:id="241" w:name="_Toc236987072"/>
      <w:r>
        <w:t>Discovery</w:t>
      </w:r>
      <w:bookmarkEnd w:id="240"/>
      <w:bookmarkEnd w:id="241"/>
    </w:p>
    <w:p w14:paraId="23FEFE04" w14:textId="77777777" w:rsidR="00C314DA" w:rsidRDefault="00681801">
      <w:pPr>
        <w:pStyle w:val="PARAGRAPH"/>
      </w:pPr>
      <w:r>
        <w:t xml:space="preserve">A Server exposes a server-wide </w:t>
      </w:r>
      <w:r>
        <w:rPr>
          <w:rStyle w:val="VARIABLE"/>
        </w:rPr>
        <w:t>Observability</w:t>
      </w:r>
      <w:r>
        <w:t xml:space="preserve"> Object of </w:t>
      </w:r>
      <w:r>
        <w:rPr>
          <w:rStyle w:val="VARIABLE"/>
        </w:rPr>
        <w:t>ObservabilityFolderType</w:t>
      </w:r>
      <w:r>
        <w:t xml:space="preserve"> as a component of the standard </w:t>
      </w:r>
      <w:r>
        <w:rPr>
          <w:b/>
        </w:rPr>
        <w:t>Server Object</w:t>
      </w:r>
      <w:r>
        <w:t xml:space="preserve"> (</w:t>
      </w:r>
      <w:r>
        <w:rPr>
          <w:rStyle w:val="VARIABLE"/>
        </w:rPr>
        <w:t>i=2253</w:t>
      </w:r>
      <w:r>
        <w:t xml:space="preserve">); it is the discovery entry point. The registry references, through non-hierarchical </w:t>
      </w:r>
      <w:r>
        <w:rPr>
          <w:rStyle w:val="VARIABLE"/>
        </w:rPr>
        <w:t>Collects</w:t>
      </w:r>
      <w:r>
        <w:t xml:space="preserve"> references, every </w:t>
      </w:r>
      <w:r>
        <w:rPr>
          <w:rStyle w:val="VARIABLE"/>
        </w:rPr>
        <w:t>ObservabilityBindingGroupType</w:t>
      </w:r>
      <w:r>
        <w:t xml:space="preserve"> Object in the Server. A Client browses </w:t>
      </w:r>
      <w:r>
        <w:rPr>
          <w:rStyle w:val="VARIABLE"/>
        </w:rPr>
        <w:t>Server/Observability</w:t>
      </w:r>
      <w:r>
        <w:t xml:space="preserve">, follows </w:t>
      </w:r>
      <w:r>
        <w:rPr>
          <w:rStyle w:val="VARIABLE"/>
        </w:rPr>
        <w:t>Collects</w:t>
      </w:r>
      <w:r>
        <w:t xml:space="preserve"> to the groups, and browses each group's </w:t>
      </w:r>
      <w:r>
        <w:rPr>
          <w:rStyle w:val="VARIABLE"/>
        </w:rPr>
        <w:t>ObservabilityBindingType</w:t>
      </w:r>
      <w:r>
        <w:t xml:space="preserve"> children.</w:t>
      </w:r>
    </w:p>
    <w:p w14:paraId="7C8CCCCD" w14:textId="77777777" w:rsidR="00C314DA" w:rsidRDefault="00681801">
      <w:pPr>
        <w:pStyle w:val="PARAGRAPH"/>
      </w:pPr>
      <w:r>
        <w:t xml:space="preserve">Each </w:t>
      </w:r>
      <w:r>
        <w:rPr>
          <w:rStyle w:val="VARIABLE"/>
        </w:rPr>
        <w:t>ObservabilityBindingGroupType</w:t>
      </w:r>
      <w:r>
        <w:t xml:space="preserve"> is a </w:t>
      </w:r>
      <w:r>
        <w:rPr>
          <w:rStyle w:val="VARIABLE"/>
        </w:rPr>
        <w:t>HasComponent</w:t>
      </w:r>
      <w:r>
        <w:t xml:space="preserve"> child of the </w:t>
      </w:r>
      <w:r>
        <w:rPr>
          <w:rStyle w:val="VARIABLE"/>
        </w:rPr>
        <w:t>IObservableType</w:t>
      </w:r>
      <w:r>
        <w:t xml:space="preserve"> Object instance it describes, and that Object is the group's single hierarchical parent. </w:t>
      </w:r>
      <w:r>
        <w:rPr>
          <w:rStyle w:val="VARIABLE"/>
        </w:rPr>
        <w:t>Collects</w:t>
      </w:r>
      <w:r>
        <w:t xml:space="preserve"> is non-hierarchical so the group can remain hierarchically contained by the bound instance while still being reachable from the registry; this avoids a second hierarchical parent and prevents a registry→group→instance hierarchy loop. Given a group, a Client browses the inverse </w:t>
      </w:r>
      <w:r>
        <w:rPr>
          <w:rStyle w:val="VARIABLE"/>
        </w:rPr>
        <w:t>CollectedBy</w:t>
      </w:r>
      <w:r>
        <w:t xml:space="preserve"> reference back to the registry. The group carries </w:t>
      </w:r>
      <w:r>
        <w:rPr>
          <w:rStyle w:val="VARIABLE"/>
        </w:rPr>
        <w:t>CompanionSpecificationUri</w:t>
      </w:r>
      <w:r>
        <w:t xml:space="preserve"> and </w:t>
      </w:r>
      <w:r>
        <w:rPr>
          <w:rStyle w:val="VARIABLE"/>
        </w:rPr>
        <w:t>ModelNamespaceUris</w:t>
      </w:r>
      <w:r>
        <w:t xml:space="preserve"> for namespace matching, and it remains the BrowseName collision boundary for the bindings on that instance.</w:t>
      </w:r>
    </w:p>
    <w:p w14:paraId="4B0C3E76" w14:textId="77777777" w:rsidR="00C314DA" w:rsidRDefault="00681801">
      <w:pPr>
        <w:pStyle w:val="PARAGRAPH"/>
      </w:pPr>
      <w:r>
        <w:t xml:space="preserve">There is a single kind of registry entry; there is no notion of selectable "scenarios" or "profiles". A Server that exports observability data exposes the </w:t>
      </w:r>
      <w:r>
        <w:rPr>
          <w:rStyle w:val="VARIABLE"/>
        </w:rPr>
        <w:t>Observability</w:t>
      </w:r>
      <w:r>
        <w:t xml:space="preserve"> registry and one group per (companion specification × observable instance).</w:t>
      </w:r>
    </w:p>
    <w:p w14:paraId="3945C80D" w14:textId="77777777" w:rsidR="00C314DA" w:rsidRDefault="00681801">
      <w:pPr>
        <w:pStyle w:val="Heading2"/>
      </w:pPr>
      <w:bookmarkStart w:id="242" w:name="_Clause_c6_3"/>
      <w:bookmarkStart w:id="243" w:name="_Toc236987073"/>
      <w:r>
        <w:t>Realization</w:t>
      </w:r>
      <w:bookmarkEnd w:id="242"/>
      <w:bookmarkEnd w:id="243"/>
    </w:p>
    <w:p w14:paraId="0345A4FB" w14:textId="77777777" w:rsidR="00C314DA" w:rsidRDefault="00681801">
      <w:pPr>
        <w:pStyle w:val="PARAGRAPH"/>
      </w:pPr>
      <w:r>
        <w:t xml:space="preserve">A binding </w:t>
      </w:r>
      <w:r>
        <w:rPr>
          <w:b/>
        </w:rPr>
        <w:t>declares</w:t>
      </w:r>
      <w:r>
        <w:t xml:space="preserve"> intent; whether and how it is realized over the wire is separate.</w:t>
      </w:r>
    </w:p>
    <w:p w14:paraId="3356D1E8" w14:textId="22317DBF" w:rsidR="00C314DA" w:rsidRDefault="00681801">
      <w:pPr>
        <w:pStyle w:val="PARAGRAPH"/>
      </w:pPr>
      <w:r>
        <w:rPr>
          <w:b/>
        </w:rPr>
        <w:t>A conforming Server is not required to implement OPC UA PubSub.</w:t>
      </w:r>
      <w:r>
        <w:t xml:space="preserve"> The default and most common case is a Server with </w:t>
      </w:r>
      <w:r>
        <w:rPr>
          <w:b/>
        </w:rPr>
        <w:t>no PubSub configuration surface at all</w:t>
      </w:r>
      <w:r>
        <w:t xml:space="preserve">: this specification references Part 14 </w:t>
      </w:r>
      <w:r>
        <w:rPr>
          <w:i/>
        </w:rPr>
        <w:t>types</w:t>
      </w:r>
      <w:r>
        <w:t xml:space="preserve"> to describe an optional realization, but never requires </w:t>
      </w:r>
      <w:r>
        <w:rPr>
          <w:i/>
        </w:rPr>
        <w:t>instances</w:t>
      </w:r>
      <w:r>
        <w:t xml:space="preserve"> of them — no </w:t>
      </w:r>
      <w:r>
        <w:rPr>
          <w:rStyle w:val="VARIABLE"/>
        </w:rPr>
        <w:t>PublishSubscribe</w:t>
      </w:r>
      <w:r>
        <w:t xml:space="preserve"> object, </w:t>
      </w:r>
      <w:r>
        <w:rPr>
          <w:rStyle w:val="VARIABLE"/>
        </w:rPr>
        <w:t>PublishedDataSet</w:t>
      </w:r>
      <w:r>
        <w:t xml:space="preserve">, </w:t>
      </w:r>
      <w:r>
        <w:rPr>
          <w:rStyle w:val="VARIABLE"/>
        </w:rPr>
        <w:t>DataSetWriter</w:t>
      </w:r>
      <w:r>
        <w:t xml:space="preserve"> or </w:t>
      </w:r>
      <w:r>
        <w:rPr>
          <w:rStyle w:val="VARIABLE"/>
        </w:rPr>
        <w:t>WriterGroup</w:t>
      </w:r>
      <w:r>
        <w:t xml:space="preserve"> need exist. On such a Server a bridge reads a binding through </w:t>
      </w:r>
      <w:r>
        <w:rPr>
          <w:b/>
        </w:rPr>
        <w:t>classic Subscriptions and Reads</w:t>
      </w:r>
      <w:r>
        <w:t xml:space="preserve"> (</w:t>
      </w:r>
      <w:r>
        <w:fldChar w:fldCharType="begin"/>
      </w:r>
      <w:r>
        <w:instrText xml:space="preserve"> REF _Annex_cB \r \h </w:instrText>
      </w:r>
      <w:r>
        <w:fldChar w:fldCharType="separate"/>
      </w:r>
      <w:r w:rsidR="00B03D1A">
        <w:t>Annex B</w:t>
      </w:r>
      <w:r>
        <w:fldChar w:fldCharType="end"/>
      </w:r>
      <w:r>
        <w:t>); this is the baseline realization.</w:t>
      </w:r>
    </w:p>
    <w:p w14:paraId="0B9EF807" w14:textId="77777777" w:rsidR="00C314DA" w:rsidRDefault="00681801">
      <w:pPr>
        <w:pStyle w:val="PARAGRAPH"/>
      </w:pPr>
      <w:r>
        <w:t xml:space="preserve">Where a Server does implement PubSub, a binding </w:t>
      </w:r>
      <w:r>
        <w:rPr>
          <w:b/>
        </w:rPr>
        <w:t>may</w:t>
      </w:r>
      <w:r>
        <w:t xml:space="preserve"> additionally be realized as Part 14 configuration (a </w:t>
      </w:r>
      <w:r>
        <w:rPr>
          <w:rStyle w:val="VARIABLE"/>
        </w:rPr>
        <w:t>PublishedDataSet</w:t>
      </w:r>
      <w:r>
        <w:t xml:space="preserve"> and </w:t>
      </w:r>
      <w:r>
        <w:rPr>
          <w:rStyle w:val="VARIABLE"/>
        </w:rPr>
        <w:t>DataSetWriter</w:t>
      </w:r>
      <w:r>
        <w:t xml:space="preserve">), linked from the binding by </w:t>
      </w:r>
      <w:r>
        <w:rPr>
          <w:rStyle w:val="VARIABLE"/>
        </w:rPr>
        <w:t>ExportedBy</w:t>
      </w:r>
      <w:r>
        <w:t xml:space="preserve">; the realizing node points back with inverse </w:t>
      </w:r>
      <w:r>
        <w:rPr>
          <w:rStyle w:val="VARIABLE"/>
        </w:rPr>
        <w:t>Exports</w:t>
      </w:r>
      <w:r>
        <w:t>. The bridge then consumes the DataSet as a subscriber. Either way, the bridge emits the same OTEL.</w:t>
      </w:r>
    </w:p>
    <w:p w14:paraId="2E9DB26D" w14:textId="77777777" w:rsidR="00C314DA" w:rsidRDefault="00681801">
      <w:pPr>
        <w:pStyle w:val="Heading2"/>
      </w:pPr>
      <w:bookmarkStart w:id="244" w:name="_Clause_c6_4"/>
      <w:bookmarkStart w:id="245" w:name="_Toc236987074"/>
      <w:r>
        <w:t>Architecture</w:t>
      </w:r>
      <w:bookmarkEnd w:id="244"/>
      <w:bookmarkEnd w:id="245"/>
    </w:p>
    <w:p w14:paraId="10B0411C" w14:textId="51628509" w:rsidR="00C314DA" w:rsidRDefault="00B03D1A">
      <w:pPr>
        <w:pStyle w:val="FIGURE"/>
      </w:pPr>
      <w:r>
        <w:object w:dxaOrig="8736" w:dyaOrig="5527" w14:anchorId="1F402E5D">
          <v:shape id="_x0000_i1055" type="#_x0000_t75" style="width:215.4pt;height:136.35pt" o:ole="">
            <v:imagedata r:id="rId73" o:title=""/>
          </v:shape>
          <o:OLEObject Type="Embed" ProgID="PowerPoint.Show.12" ShapeID="_x0000_i1055" DrawAspect="Content" ObjectID="_1847600210" r:id="rId74"/>
        </w:object>
      </w:r>
    </w:p>
    <w:p w14:paraId="138FED9F" w14:textId="0B207362" w:rsidR="00C314DA" w:rsidRDefault="00681801">
      <w:pPr>
        <w:pStyle w:val="FIGURE-title"/>
      </w:pPr>
      <w:bookmarkStart w:id="246" w:name="_Fig_fig_obs_addressspace"/>
      <w:bookmarkStart w:id="247" w:name="_Toc236987164"/>
      <w:r>
        <w:t xml:space="preserve">Figure </w:t>
      </w:r>
      <w:r>
        <w:fldChar w:fldCharType="begin"/>
      </w:r>
      <w:r>
        <w:instrText xml:space="preserve"> SEQ Figure \* ARABIC </w:instrText>
      </w:r>
      <w:r>
        <w:fldChar w:fldCharType="separate"/>
      </w:r>
      <w:r w:rsidR="00B03D1A">
        <w:rPr>
          <w:noProof/>
        </w:rPr>
        <w:t>7</w:t>
      </w:r>
      <w:r>
        <w:fldChar w:fldCharType="end"/>
      </w:r>
      <w:r>
        <w:t xml:space="preserve"> – The observability facility in the address space</w:t>
      </w:r>
      <w:bookmarkEnd w:id="246"/>
      <w:bookmarkEnd w:id="247"/>
    </w:p>
    <w:p w14:paraId="22B47099" w14:textId="77777777" w:rsidR="00C314DA" w:rsidRDefault="00681801">
      <w:pPr>
        <w:pStyle w:val="Heading2"/>
      </w:pPr>
      <w:bookmarkStart w:id="248" w:name="_Clause_c6_5"/>
      <w:bookmarkStart w:id="249" w:name="_Toc236987075"/>
      <w:r>
        <w:lastRenderedPageBreak/>
        <w:t>Organisation of the model</w:t>
      </w:r>
      <w:bookmarkEnd w:id="248"/>
      <w:bookmarkEnd w:id="249"/>
    </w:p>
    <w:p w14:paraId="75383190" w14:textId="77777777" w:rsidR="00C314DA" w:rsidRDefault="00681801">
      <w:pPr>
        <w:pStyle w:val="PARAGRAPH"/>
      </w:pPr>
      <w:r>
        <w:t>The full node reference — every type, member, DataType and well-known instance — is generated in Annex A</w:t>
      </w:r>
      <w:r>
        <w:t xml:space="preserve">. This clause states the intent and the normative rules. All types are defined in this specification's own namespace </w:t>
      </w:r>
      <w:r>
        <w:rPr>
          <w:rStyle w:val="VARIABLE"/>
        </w:rPr>
        <w:t>http://opcfoundation.org/UA/ObservabilityExport/</w:t>
      </w:r>
      <w:r>
        <w:t xml:space="preserve"> (which requires the base OPC UA namespace); NodeIds are draft.</w:t>
      </w:r>
    </w:p>
    <w:p w14:paraId="566679E8" w14:textId="77777777" w:rsidR="00C314DA" w:rsidRDefault="00681801">
      <w:pPr>
        <w:pStyle w:val="PARAGRAPH"/>
      </w:pPr>
      <w:r>
        <w:t xml:space="preserve">The model uses non-hierarchical ReferenceTypes for cross-links that must not affect containment: </w:t>
      </w:r>
      <w:r>
        <w:rPr>
          <w:rStyle w:val="VARIABLE"/>
        </w:rPr>
        <w:t>BindsToNode</w:t>
      </w:r>
      <w:r>
        <w:t xml:space="preserve"> links a bound item to the source Variable, event source or Program it exposes; </w:t>
      </w:r>
      <w:r>
        <w:rPr>
          <w:rStyle w:val="VARIABLE"/>
        </w:rPr>
        <w:t>ExportedBy</w:t>
      </w:r>
      <w:r>
        <w:t>/</w:t>
      </w:r>
      <w:r>
        <w:rPr>
          <w:rStyle w:val="VARIABLE"/>
        </w:rPr>
        <w:t>Exports</w:t>
      </w:r>
      <w:r>
        <w:t xml:space="preserve"> links a binding to its optional Part 14 PubSub realization; </w:t>
      </w:r>
      <w:r>
        <w:rPr>
          <w:rStyle w:val="VARIABLE"/>
        </w:rPr>
        <w:t>HasBaseBinding</w:t>
      </w:r>
      <w:r>
        <w:t xml:space="preserve"> links a derived or composed binding to a locally present base binding; and </w:t>
      </w:r>
      <w:r>
        <w:rPr>
          <w:rStyle w:val="VARIABLE"/>
        </w:rPr>
        <w:t>Collects</w:t>
      </w:r>
      <w:r>
        <w:t>/</w:t>
      </w:r>
      <w:r>
        <w:rPr>
          <w:rStyle w:val="VARIABLE"/>
        </w:rPr>
        <w:t>CollectedBy</w:t>
      </w:r>
      <w:r>
        <w:t xml:space="preserve"> links the </w:t>
      </w:r>
      <w:r>
        <w:rPr>
          <w:rStyle w:val="VARIABLE"/>
        </w:rPr>
        <w:t>Observability</w:t>
      </w:r>
      <w:r>
        <w:t xml:space="preserve"> registry to the instance-contained </w:t>
      </w:r>
      <w:r>
        <w:rPr>
          <w:rStyle w:val="VARIABLE"/>
        </w:rPr>
        <w:t>ObservabilityBindingGroup</w:t>
      </w:r>
      <w:r>
        <w:t xml:space="preserve"> Objects.</w:t>
      </w:r>
    </w:p>
    <w:p w14:paraId="3E50B9BE" w14:textId="77777777" w:rsidR="00C314DA" w:rsidRDefault="00681801">
      <w:pPr>
        <w:pStyle w:val="PARAGRAPH"/>
      </w:pPr>
      <w:r>
        <w:t xml:space="preserve">The AddressSpace figures in this document use the OPC UA graphical notation of OPC 10000-3. A Node of an instance NodeClass — Object, Variable or View — is a plain rectangle, a Method is a rounded rectangle, and a type — ObjectType, VariableType, ReferenceType or DataType — is a rectangle standing on a shadow. An abstract type is set in </w:t>
      </w:r>
      <w:r>
        <w:rPr>
          <w:i/>
        </w:rPr>
        <w:t>italics</w:t>
      </w:r>
      <w:r>
        <w:t xml:space="preserve">, and a Node whose BrowseName is a placeholder is written in angle brackets. A </w:t>
      </w:r>
      <w:r>
        <w:rPr>
          <w:rStyle w:val="VARIABLE"/>
        </w:rPr>
        <w:t>HasTypeDefinition</w:t>
      </w:r>
      <w:r>
        <w:t xml:space="preserve"> reference carries a solid arrowhead; a </w:t>
      </w:r>
      <w:r>
        <w:rPr>
          <w:rStyle w:val="VARIABLE"/>
        </w:rPr>
        <w:t>HasComponent</w:t>
      </w:r>
      <w:r>
        <w:t xml:space="preserve"> reference is the plain unlabelled arrow; every other ReferenceType is drawn with its BrowseName on the arrow, and a </w:t>
      </w:r>
      <w:r>
        <w:rPr>
          <w:rStyle w:val="VARIABLE"/>
        </w:rPr>
        <w:t>HasInterface</w:t>
      </w:r>
      <w:r>
        <w:t xml:space="preserve"> reference is dashed. A figure shows the part of the model its clause describes, never the whole of it.</w:t>
      </w:r>
    </w:p>
    <w:p w14:paraId="730593FD" w14:textId="79FDB7CE" w:rsidR="00C314DA" w:rsidRDefault="00B03D1A">
      <w:pPr>
        <w:pStyle w:val="FIGURE"/>
      </w:pPr>
      <w:r>
        <w:object w:dxaOrig="6169" w:dyaOrig="1844" w14:anchorId="26D11875">
          <v:shape id="_x0000_i1054" type="#_x0000_t75" style="width:215.1pt;height:64.35pt" o:ole="">
            <v:imagedata r:id="rId75" o:title=""/>
          </v:shape>
          <o:OLEObject Type="Embed" ProgID="PowerPoint.Show.12" ShapeID="_x0000_i1054" DrawAspect="Content" ObjectID="_1847600211" r:id="rId76"/>
        </w:object>
      </w:r>
    </w:p>
    <w:p w14:paraId="57E11628" w14:textId="5356A5D8" w:rsidR="00C314DA" w:rsidRDefault="00681801">
      <w:pPr>
        <w:pStyle w:val="FIGURE-title"/>
      </w:pPr>
      <w:bookmarkStart w:id="250" w:name="_Fig_fig_obs_notation"/>
      <w:bookmarkStart w:id="251" w:name="_Toc236987165"/>
      <w:r>
        <w:t xml:space="preserve">Figure </w:t>
      </w:r>
      <w:r>
        <w:fldChar w:fldCharType="begin"/>
      </w:r>
      <w:r>
        <w:instrText xml:space="preserve"> SEQ Figure \* ARABIC </w:instrText>
      </w:r>
      <w:r>
        <w:fldChar w:fldCharType="separate"/>
      </w:r>
      <w:r w:rsidR="00B03D1A">
        <w:rPr>
          <w:noProof/>
        </w:rPr>
        <w:t>8</w:t>
      </w:r>
      <w:r>
        <w:fldChar w:fldCharType="end"/>
      </w:r>
      <w:r>
        <w:t xml:space="preserve"> – Graphical notation used by the AddressSpace figures</w:t>
      </w:r>
      <w:bookmarkEnd w:id="250"/>
      <w:bookmarkEnd w:id="251"/>
    </w:p>
    <w:p w14:paraId="24F7081A" w14:textId="77777777" w:rsidR="00C314DA" w:rsidRDefault="00681801">
      <w:pPr>
        <w:pStyle w:val="PARAGRAPH"/>
      </w:pPr>
      <w:r>
        <w:t>An observable type carries binding groups, a group carries bindings, and a binding carries the bound items it exports:</w:t>
      </w:r>
    </w:p>
    <w:p w14:paraId="6AB1A4F5" w14:textId="77777777" w:rsidR="00C314DA" w:rsidRDefault="00681801">
      <w:pPr>
        <w:pStyle w:val="PARAGRAPH"/>
      </w:pPr>
      <w:r>
        <w:t>&lt;!-- model-figure: root=ns=1;i=60018 require=mandatory external=FolderType,BaseInterfaceType --&gt;</w:t>
      </w:r>
    </w:p>
    <w:p w14:paraId="21684921" w14:textId="0095A91D" w:rsidR="00C314DA" w:rsidRDefault="00B03D1A">
      <w:pPr>
        <w:pStyle w:val="FIGURE"/>
      </w:pPr>
      <w:r>
        <w:object w:dxaOrig="6169" w:dyaOrig="6112" w14:anchorId="71E010E3">
          <v:shape id="_x0000_i1053" type="#_x0000_t75" style="width:215.1pt;height:212.95pt" o:ole="">
            <v:imagedata r:id="rId77" o:title=""/>
          </v:shape>
          <o:OLEObject Type="Embed" ProgID="PowerPoint.Show.12" ShapeID="_x0000_i1053" DrawAspect="Content" ObjectID="_1847600212" r:id="rId78"/>
        </w:object>
      </w:r>
    </w:p>
    <w:p w14:paraId="676DA682" w14:textId="0AAEFD4D" w:rsidR="00C314DA" w:rsidRDefault="00681801">
      <w:pPr>
        <w:pStyle w:val="FIGURE-title"/>
      </w:pPr>
      <w:bookmarkStart w:id="252" w:name="_Fig_fig_obs_bindingtypes"/>
      <w:bookmarkStart w:id="253" w:name="_Toc236987166"/>
      <w:r>
        <w:t xml:space="preserve">Figure </w:t>
      </w:r>
      <w:r>
        <w:fldChar w:fldCharType="begin"/>
      </w:r>
      <w:r>
        <w:instrText xml:space="preserve"> SEQ Figure \* ARABIC </w:instrText>
      </w:r>
      <w:r>
        <w:fldChar w:fldCharType="separate"/>
      </w:r>
      <w:r w:rsidR="00B03D1A">
        <w:rPr>
          <w:noProof/>
        </w:rPr>
        <w:t>9</w:t>
      </w:r>
      <w:r>
        <w:fldChar w:fldCharType="end"/>
      </w:r>
      <w:r>
        <w:t xml:space="preserve"> – Binding groups, bindings and the items they bind</w:t>
      </w:r>
      <w:bookmarkEnd w:id="252"/>
      <w:bookmarkEnd w:id="253"/>
    </w:p>
    <w:p w14:paraId="207B1722" w14:textId="77777777" w:rsidR="00C314DA" w:rsidRDefault="00681801">
      <w:pPr>
        <w:pStyle w:val="Heading2"/>
      </w:pPr>
      <w:bookmarkStart w:id="254" w:name="_Clause_c6_6"/>
      <w:bookmarkStart w:id="255" w:name="_Toc236987076"/>
      <w:r>
        <w:lastRenderedPageBreak/>
        <w:t>Semantic cross-reference</w:t>
      </w:r>
      <w:bookmarkEnd w:id="254"/>
      <w:bookmarkEnd w:id="255"/>
    </w:p>
    <w:p w14:paraId="7939C956" w14:textId="77777777" w:rsidR="00C314DA" w:rsidRDefault="00681801">
      <w:pPr>
        <w:pStyle w:val="PARAGRAPH"/>
      </w:pPr>
      <w:r>
        <w:t xml:space="preserve">Each bound item </w:t>
      </w:r>
      <w:r>
        <w:rPr>
          <w:b/>
        </w:rPr>
        <w:t>shall</w:t>
      </w:r>
      <w:r>
        <w:t xml:space="preserve"> retain enough information to identify the model node it exposes independently of the live AddressSpace — as applicable to its NodeClass:</w:t>
      </w:r>
    </w:p>
    <w:p w14:paraId="3DE68643" w14:textId="77777777" w:rsidR="00C314DA" w:rsidRDefault="00681801">
      <w:pPr>
        <w:pStyle w:val="ListBullet"/>
        <w:numPr>
          <w:ilvl w:val="0"/>
          <w:numId w:val="21"/>
        </w:numPr>
      </w:pPr>
      <w:r>
        <w:rPr>
          <w:rStyle w:val="VARIABLE"/>
        </w:rPr>
        <w:t>SourceTypeDefinition</w:t>
      </w:r>
      <w:r>
        <w:t xml:space="preserve"> — the TypeDefinition NodeId of the source node, or for </w:t>
      </w:r>
      <w:r>
        <w:rPr>
          <w:rStyle w:val="VARIABLE"/>
        </w:rPr>
        <w:t>BoundEventFieldType</w:t>
      </w:r>
      <w:r>
        <w:t>, the event TypeDefinition against which the field operand is evaluated;</w:t>
      </w:r>
    </w:p>
    <w:p w14:paraId="09B82DF3" w14:textId="77777777" w:rsidR="00C314DA" w:rsidRDefault="00681801">
      <w:pPr>
        <w:pStyle w:val="ListBullet"/>
        <w:numPr>
          <w:ilvl w:val="0"/>
          <w:numId w:val="21"/>
        </w:numPr>
      </w:pPr>
      <w:r>
        <w:rPr>
          <w:rStyle w:val="VARIABLE"/>
        </w:rPr>
        <w:t>SourceBrowseName</w:t>
      </w:r>
      <w:r>
        <w:t xml:space="preserve"> — its namespace-qualified BrowseName;</w:t>
      </w:r>
    </w:p>
    <w:p w14:paraId="76185061" w14:textId="77777777" w:rsidR="00C314DA" w:rsidRDefault="00681801">
      <w:pPr>
        <w:pStyle w:val="ListBullet"/>
        <w:numPr>
          <w:ilvl w:val="0"/>
          <w:numId w:val="21"/>
        </w:numPr>
      </w:pPr>
      <w:r>
        <w:rPr>
          <w:rStyle w:val="VARIABLE"/>
        </w:rPr>
        <w:t>ModelNamespaceUri</w:t>
      </w:r>
      <w:r>
        <w:t xml:space="preserve"> — the namespace URI of the model that defines it;</w:t>
      </w:r>
    </w:p>
    <w:p w14:paraId="1406C7B1" w14:textId="77777777" w:rsidR="00C314DA" w:rsidRDefault="00681801">
      <w:pPr>
        <w:pStyle w:val="ListBullet"/>
        <w:numPr>
          <w:ilvl w:val="0"/>
          <w:numId w:val="21"/>
        </w:numPr>
      </w:pPr>
      <w:r>
        <w:t xml:space="preserve">optionally, </w:t>
      </w:r>
      <w:r>
        <w:rPr>
          <w:rStyle w:val="VARIABLE"/>
        </w:rPr>
        <w:t>SemanticReferenceUri</w:t>
      </w:r>
      <w:r>
        <w:t xml:space="preserve"> — a portable external semantic identifier for the item (an IRDI/CDD, e.g. the identifier of a OPC 10000-19 dictionary entry). A Server that models the dictionary linkage natively </w:t>
      </w:r>
      <w:r>
        <w:rPr>
          <w:b/>
        </w:rPr>
        <w:t>may</w:t>
      </w:r>
      <w:r>
        <w:t xml:space="preserve"> additionally place a </w:t>
      </w:r>
      <w:r>
        <w:rPr>
          <w:rStyle w:val="VARIABLE"/>
        </w:rPr>
        <w:t>HasDictionaryEntry</w:t>
      </w:r>
      <w:r>
        <w:t xml:space="preserve"> reference on the browsable </w:t>
      </w:r>
      <w:r>
        <w:rPr>
          <w:rStyle w:val="VARIABLE"/>
        </w:rPr>
        <w:t>BoundItem</w:t>
      </w:r>
      <w:r>
        <w:t xml:space="preserve">; </w:t>
      </w:r>
      <w:r>
        <w:rPr>
          <w:rStyle w:val="VARIABLE"/>
        </w:rPr>
        <w:t>SemanticReferenceUri</w:t>
      </w:r>
      <w:r>
        <w:t xml:space="preserve"> is the carrier used in the compact form and for propagation, so the linkage survives export.</w:t>
      </w:r>
    </w:p>
    <w:p w14:paraId="79E568DB" w14:textId="77777777" w:rsidR="00C314DA" w:rsidRDefault="00681801">
      <w:pPr>
        <w:pStyle w:val="PARAGRAPH"/>
      </w:pPr>
      <w:r>
        <w:t xml:space="preserve">These values are </w:t>
      </w:r>
      <w:r>
        <w:rPr>
          <w:b/>
        </w:rPr>
        <w:t>derivable from the AddressSpace</w:t>
      </w:r>
      <w:r>
        <w:t xml:space="preserve"> and a generating tool </w:t>
      </w:r>
      <w:r>
        <w:rPr>
          <w:b/>
        </w:rPr>
        <w:t>should</w:t>
      </w:r>
      <w:r>
        <w:t xml:space="preserve"> populate them mechanically to avoid drift.</w:t>
      </w:r>
    </w:p>
    <w:p w14:paraId="492CCD97" w14:textId="60C396FE" w:rsidR="00C314DA" w:rsidRDefault="00681801">
      <w:pPr>
        <w:pStyle w:val="PARAGRAPH"/>
      </w:pPr>
      <w:r>
        <w:t xml:space="preserve">The semantic Properties carry the </w:t>
      </w:r>
      <w:r>
        <w:rPr>
          <w:b/>
        </w:rPr>
        <w:t>Optional</w:t>
      </w:r>
      <w:r>
        <w:t xml:space="preserve"> ModellingRule on </w:t>
      </w:r>
      <w:r>
        <w:rPr>
          <w:rStyle w:val="VARIABLE"/>
        </w:rPr>
        <w:t>BoundItemType</w:t>
      </w:r>
      <w:r>
        <w:t xml:space="preserve"> at the type definition so one base type can serve bound Variables and bound event fields even though different subsets apply to different NodeClasses. This does not make the applicable values optional for a conforming instance: the </w:t>
      </w:r>
      <w:r>
        <w:rPr>
          <w:i/>
        </w:rPr>
        <w:t>Semantic Cross-Reference</w:t>
      </w:r>
      <w:r>
        <w:t xml:space="preserve"> conformance unit (</w:t>
      </w:r>
      <w:r>
        <w:fldChar w:fldCharType="begin"/>
      </w:r>
      <w:r>
        <w:instrText xml:space="preserve"> REF _Clause_c10 \r \h </w:instrText>
      </w:r>
      <w:r>
        <w:fldChar w:fldCharType="separate"/>
      </w:r>
      <w:r w:rsidR="00B03D1A">
        <w:t>10</w:t>
      </w:r>
      <w:r>
        <w:fldChar w:fldCharType="end"/>
      </w:r>
      <w:r>
        <w:t xml:space="preserve">) requires a Server that exposes a binding to populate the applicable subset per NodeClass — </w:t>
      </w:r>
      <w:r>
        <w:rPr>
          <w:rStyle w:val="VARIABLE"/>
        </w:rPr>
        <w:t>SourceTypeDefinition</w:t>
      </w:r>
      <w:r>
        <w:t xml:space="preserve">, </w:t>
      </w:r>
      <w:r>
        <w:rPr>
          <w:rStyle w:val="VARIABLE"/>
        </w:rPr>
        <w:t>SourceBrowseName</w:t>
      </w:r>
      <w:r>
        <w:t xml:space="preserve"> and </w:t>
      </w:r>
      <w:r>
        <w:rPr>
          <w:rStyle w:val="VARIABLE"/>
        </w:rPr>
        <w:t>ModelNamespaceUri</w:t>
      </w:r>
      <w:r>
        <w:t xml:space="preserve"> for a bound </w:t>
      </w:r>
      <w:r>
        <w:rPr>
          <w:b/>
        </w:rPr>
        <w:t>Variable</w:t>
      </w:r>
      <w:r>
        <w:t xml:space="preserve">; and </w:t>
      </w:r>
      <w:r>
        <w:rPr>
          <w:rStyle w:val="VARIABLE"/>
        </w:rPr>
        <w:t>SourceTypeDefinition</w:t>
      </w:r>
      <w:r>
        <w:t xml:space="preserve"> (the event type), </w:t>
      </w:r>
      <w:r>
        <w:rPr>
          <w:rStyle w:val="VARIABLE"/>
        </w:rPr>
        <w:t>SourceBrowseName</w:t>
      </w:r>
      <w:r>
        <w:t xml:space="preserve"> and </w:t>
      </w:r>
      <w:r>
        <w:rPr>
          <w:rStyle w:val="VARIABLE"/>
        </w:rPr>
        <w:t>ModelNamespaceUri</w:t>
      </w:r>
      <w:r>
        <w:t xml:space="preserve"> for a bound </w:t>
      </w:r>
      <w:r>
        <w:rPr>
          <w:b/>
        </w:rPr>
        <w:t>event field</w:t>
      </w:r>
      <w:r>
        <w:t>.</w:t>
      </w:r>
    </w:p>
    <w:p w14:paraId="25E7181E" w14:textId="77777777" w:rsidR="00C314DA" w:rsidRDefault="00681801">
      <w:pPr>
        <w:pStyle w:val="Heading2"/>
      </w:pPr>
      <w:bookmarkStart w:id="256" w:name="_Clause_c6_7"/>
      <w:bookmarkStart w:id="257" w:name="_Toc236987077"/>
      <w:r>
        <w:t>Propagation to Part 14 configuration</w:t>
      </w:r>
      <w:bookmarkEnd w:id="256"/>
      <w:bookmarkEnd w:id="257"/>
    </w:p>
    <w:p w14:paraId="6D390383" w14:textId="77777777" w:rsidR="00C314DA" w:rsidRDefault="00681801">
      <w:pPr>
        <w:pStyle w:val="PARAGRAPH"/>
      </w:pPr>
      <w:r>
        <w:t xml:space="preserve">Where PubSub is configured, the Server </w:t>
      </w:r>
      <w:r>
        <w:rPr>
          <w:b/>
        </w:rPr>
        <w:t>shall</w:t>
      </w:r>
      <w:r>
        <w:t xml:space="preserve"> propagate the binding into Part 14 configuration as follows:</w:t>
      </w:r>
    </w:p>
    <w:p w14:paraId="7F5A9B87" w14:textId="77777777" w:rsidR="00C314DA" w:rsidRDefault="00681801">
      <w:pPr>
        <w:pStyle w:val="ListNumber"/>
        <w:numPr>
          <w:ilvl w:val="0"/>
          <w:numId w:val="21"/>
        </w:numPr>
      </w:pPr>
      <w:r>
        <w:t xml:space="preserve">create or identify one </w:t>
      </w:r>
      <w:r>
        <w:rPr>
          <w:rStyle w:val="VARIABLE"/>
        </w:rPr>
        <w:t>PublishedDataSet</w:t>
      </w:r>
      <w:r>
        <w:t xml:space="preserve"> for each DataSet instance produced by </w:t>
      </w:r>
      <w:r>
        <w:rPr>
          <w:rStyle w:val="VARIABLE"/>
        </w:rPr>
        <w:t>DataSetCardinalityPath</w:t>
      </w:r>
      <w:r>
        <w:t>;</w:t>
      </w:r>
    </w:p>
    <w:p w14:paraId="6E693300" w14:textId="77777777" w:rsidR="00C314DA" w:rsidRDefault="00681801">
      <w:pPr>
        <w:pStyle w:val="ListNumber"/>
        <w:numPr>
          <w:ilvl w:val="0"/>
          <w:numId w:val="21"/>
        </w:numPr>
      </w:pPr>
      <w:r>
        <w:t xml:space="preserve">set each </w:t>
      </w:r>
      <w:r>
        <w:rPr>
          <w:rStyle w:val="VARIABLE"/>
        </w:rPr>
        <w:t>DataSetMetaData.dataSetClassId</w:t>
      </w:r>
      <w:r>
        <w:t xml:space="preserve"> and </w:t>
      </w:r>
      <w:r>
        <w:rPr>
          <w:rStyle w:val="VARIABLE"/>
        </w:rPr>
        <w:t>PublishedDataSet.DataSetClassId</w:t>
      </w:r>
      <w:r>
        <w:t xml:space="preserve"> to the binding's shared </w:t>
      </w:r>
      <w:r>
        <w:rPr>
          <w:rStyle w:val="VARIABLE"/>
        </w:rPr>
        <w:t>DataSetClassId</w:t>
      </w:r>
      <w:r>
        <w:t>;</w:t>
      </w:r>
    </w:p>
    <w:p w14:paraId="10A58A62" w14:textId="77777777" w:rsidR="00C314DA" w:rsidRDefault="00681801">
      <w:pPr>
        <w:pStyle w:val="ListNumber"/>
        <w:numPr>
          <w:ilvl w:val="0"/>
          <w:numId w:val="21"/>
        </w:numPr>
      </w:pPr>
      <w:r>
        <w:t xml:space="preserve">for any exposed </w:t>
      </w:r>
      <w:r>
        <w:rPr>
          <w:rStyle w:val="VARIABLE"/>
        </w:rPr>
        <w:t>DataSetMetaData</w:t>
      </w:r>
      <w:r>
        <w:t xml:space="preserve">, set </w:t>
      </w:r>
      <w:r>
        <w:rPr>
          <w:rStyle w:val="VARIABLE"/>
        </w:rPr>
        <w:t>ConfigurationVersion</w:t>
      </w:r>
      <w:r>
        <w:t xml:space="preserve"> to the binding's </w:t>
      </w:r>
      <w:r>
        <w:rPr>
          <w:rStyle w:val="VARIABLE"/>
        </w:rPr>
        <w:t>ConfigurationVersion</w:t>
      </w:r>
      <w:r>
        <w:t>;</w:t>
      </w:r>
    </w:p>
    <w:p w14:paraId="682B486D" w14:textId="599CF887" w:rsidR="00C314DA" w:rsidRDefault="00681801">
      <w:pPr>
        <w:pStyle w:val="ListNumber"/>
        <w:numPr>
          <w:ilvl w:val="0"/>
          <w:numId w:val="21"/>
        </w:numPr>
      </w:pPr>
      <w:r>
        <w:t xml:space="preserve">for any exposed </w:t>
      </w:r>
      <w:r>
        <w:rPr>
          <w:rStyle w:val="VARIABLE"/>
        </w:rPr>
        <w:t>DataSetMetaData</w:t>
      </w:r>
      <w:r>
        <w:t xml:space="preserve">, populate </w:t>
      </w:r>
      <w:r>
        <w:rPr>
          <w:rStyle w:val="VARIABLE"/>
        </w:rPr>
        <w:t>FieldMetaData</w:t>
      </w:r>
      <w:r>
        <w:t xml:space="preserve"> from the </w:t>
      </w:r>
      <w:r>
        <w:rPr>
          <w:rStyle w:val="VARIABLE"/>
        </w:rPr>
        <w:t>BoundItems</w:t>
      </w:r>
      <w:r>
        <w:t xml:space="preserve"> as specified in </w:t>
      </w:r>
      <w:r>
        <w:fldChar w:fldCharType="begin"/>
      </w:r>
      <w:r>
        <w:instrText xml:space="preserve"> REF _Clause_c6_6 \r \h </w:instrText>
      </w:r>
      <w:r>
        <w:fldChar w:fldCharType="separate"/>
      </w:r>
      <w:r w:rsidR="00B03D1A">
        <w:t>6.6</w:t>
      </w:r>
      <w:r>
        <w:fldChar w:fldCharType="end"/>
      </w:r>
      <w:r>
        <w:t>;</w:t>
      </w:r>
    </w:p>
    <w:p w14:paraId="655D44D9" w14:textId="77777777" w:rsidR="00C314DA" w:rsidRDefault="00681801">
      <w:pPr>
        <w:pStyle w:val="ListNumber"/>
        <w:numPr>
          <w:ilvl w:val="0"/>
          <w:numId w:val="21"/>
        </w:numPr>
      </w:pPr>
      <w:r>
        <w:t xml:space="preserve">for </w:t>
      </w:r>
      <w:r>
        <w:rPr>
          <w:rStyle w:val="VARIABLE"/>
        </w:rPr>
        <w:t>SignalKind = Metrics</w:t>
      </w:r>
      <w:r>
        <w:t xml:space="preserve">, realize the DataSet as </w:t>
      </w:r>
      <w:r>
        <w:rPr>
          <w:rStyle w:val="VARIABLE"/>
        </w:rPr>
        <w:t>PublishedDataItemsType</w:t>
      </w:r>
      <w:r>
        <w:t xml:space="preserve"> and map each </w:t>
      </w:r>
      <w:r>
        <w:rPr>
          <w:rStyle w:val="VARIABLE"/>
        </w:rPr>
        <w:t>BoundVariableType</w:t>
      </w:r>
      <w:r>
        <w:t xml:space="preserve"> or data </w:t>
      </w:r>
      <w:r>
        <w:rPr>
          <w:rStyle w:val="VARIABLE"/>
        </w:rPr>
        <w:t>BoundItemDataType</w:t>
      </w:r>
      <w:r>
        <w:t xml:space="preserve"> entry to a published data Variable;</w:t>
      </w:r>
    </w:p>
    <w:p w14:paraId="6BAB554E" w14:textId="77777777" w:rsidR="00C314DA" w:rsidRDefault="00681801">
      <w:pPr>
        <w:pStyle w:val="ListNumber"/>
        <w:numPr>
          <w:ilvl w:val="0"/>
          <w:numId w:val="21"/>
        </w:numPr>
      </w:pPr>
      <w:r>
        <w:t xml:space="preserve">for </w:t>
      </w:r>
      <w:r>
        <w:rPr>
          <w:rStyle w:val="VARIABLE"/>
        </w:rPr>
        <w:t>SignalKind = Logs</w:t>
      </w:r>
      <w:r>
        <w:t xml:space="preserve"> or </w:t>
      </w:r>
      <w:r>
        <w:rPr>
          <w:rStyle w:val="VARIABLE"/>
        </w:rPr>
        <w:t>Traces</w:t>
      </w:r>
      <w:r>
        <w:t xml:space="preserve">, realize the DataSet as </w:t>
      </w:r>
      <w:r>
        <w:rPr>
          <w:rStyle w:val="VARIABLE"/>
        </w:rPr>
        <w:t>PublishedEventsType</w:t>
      </w:r>
      <w:r>
        <w:t xml:space="preserve">, map </w:t>
      </w:r>
      <w:r>
        <w:rPr>
          <w:rStyle w:val="VARIABLE"/>
        </w:rPr>
        <w:t>BoundEventFieldType</w:t>
      </w:r>
      <w:r>
        <w:t xml:space="preserve"> / </w:t>
      </w:r>
      <w:r>
        <w:rPr>
          <w:rStyle w:val="VARIABLE"/>
        </w:rPr>
        <w:t>EventFieldOperand</w:t>
      </w:r>
      <w:r>
        <w:t xml:space="preserve"> entries to </w:t>
      </w:r>
      <w:r>
        <w:rPr>
          <w:rStyle w:val="VARIABLE"/>
        </w:rPr>
        <w:t>SelectedFields</w:t>
      </w:r>
      <w:r>
        <w:t xml:space="preserve">, map </w:t>
      </w:r>
      <w:r>
        <w:rPr>
          <w:rStyle w:val="VARIABLE"/>
        </w:rPr>
        <w:t>EventSourcePath</w:t>
      </w:r>
      <w:r>
        <w:t xml:space="preserve"> to the </w:t>
      </w:r>
      <w:r>
        <w:rPr>
          <w:rStyle w:val="VARIABLE"/>
        </w:rPr>
        <w:t>EventNotifier</w:t>
      </w:r>
      <w:r>
        <w:t xml:space="preserve"> (default: the cardinality anchor), and map </w:t>
      </w:r>
      <w:r>
        <w:rPr>
          <w:rStyle w:val="VARIABLE"/>
        </w:rPr>
        <w:t>Filter</w:t>
      </w:r>
      <w:r>
        <w:t xml:space="preserve"> to the PublishedEvents </w:t>
      </w:r>
      <w:r>
        <w:rPr>
          <w:rStyle w:val="VARIABLE"/>
        </w:rPr>
        <w:t>Filter</w:t>
      </w:r>
      <w:r>
        <w:t>.</w:t>
      </w:r>
    </w:p>
    <w:p w14:paraId="1F85B38B" w14:textId="77777777" w:rsidR="00C314DA" w:rsidRDefault="00681801">
      <w:pPr>
        <w:pStyle w:val="PARAGRAPH"/>
      </w:pPr>
      <w:r>
        <w:t>Applicable only where the Server implements PubSub.</w:t>
      </w:r>
    </w:p>
    <w:p w14:paraId="544124A1" w14:textId="77777777" w:rsidR="00C314DA" w:rsidRDefault="00681801">
      <w:pPr>
        <w:pStyle w:val="Heading2"/>
      </w:pPr>
      <w:bookmarkStart w:id="258" w:name="_Clause_c6_8"/>
      <w:bookmarkStart w:id="259" w:name="_Toc236987078"/>
      <w:r>
        <w:t>Signal kind and granularity</w:t>
      </w:r>
      <w:bookmarkEnd w:id="258"/>
      <w:bookmarkEnd w:id="259"/>
    </w:p>
    <w:p w14:paraId="5FB00FE8" w14:textId="77777777" w:rsidR="00C314DA" w:rsidRDefault="00681801">
      <w:pPr>
        <w:pStyle w:val="PARAGRAPH"/>
      </w:pPr>
      <w:r>
        <w:t xml:space="preserve">An </w:t>
      </w:r>
      <w:r>
        <w:rPr>
          <w:rStyle w:val="VARIABLE"/>
        </w:rPr>
        <w:t>ObservabilityBindingType</w:t>
      </w:r>
      <w:r>
        <w:t xml:space="preserve"> </w:t>
      </w:r>
      <w:r>
        <w:rPr>
          <w:b/>
        </w:rPr>
        <w:t>shall</w:t>
      </w:r>
      <w:r>
        <w:t xml:space="preserve"> expose exactly one </w:t>
      </w:r>
      <w:r>
        <w:rPr>
          <w:rStyle w:val="VARIABLE"/>
        </w:rPr>
        <w:t>SignalKind</w:t>
      </w:r>
      <w:r>
        <w:t xml:space="preserve">. The </w:t>
      </w:r>
      <w:r>
        <w:rPr>
          <w:rStyle w:val="VARIABLE"/>
        </w:rPr>
        <w:t>BoundItems</w:t>
      </w:r>
      <w:r>
        <w:t xml:space="preserve"> of the binding </w:t>
      </w:r>
      <w:r>
        <w:rPr>
          <w:b/>
        </w:rPr>
        <w:t>shall</w:t>
      </w:r>
      <w:r>
        <w:t xml:space="preserve"> be homogeneous for that signal; a single binding </w:t>
      </w:r>
      <w:r>
        <w:rPr>
          <w:b/>
        </w:rPr>
        <w:t>shall not</w:t>
      </w:r>
      <w:r>
        <w:t xml:space="preserve"> mix metric Variables and event fields as peer content. An </w:t>
      </w:r>
      <w:r>
        <w:rPr>
          <w:rStyle w:val="VARIABLE"/>
        </w:rPr>
        <w:t>ObservabilityBindingGroupType</w:t>
      </w:r>
      <w:r>
        <w:t xml:space="preserve"> may contain multiple bindings when an instance exports several signals (e.g. a Metrics binding </w:t>
      </w:r>
      <w:r>
        <w:rPr>
          <w:b/>
        </w:rPr>
        <w:t>and</w:t>
      </w:r>
      <w:r>
        <w:t xml:space="preserve"> a Logs binding). This class is </w:t>
      </w:r>
      <w:r>
        <w:lastRenderedPageBreak/>
        <w:t>the granularity at which class identity, configuration versioning and subscriber recognition are defined: per signal kind, per bound ObjectType, per major version.</w:t>
      </w:r>
    </w:p>
    <w:p w14:paraId="1E447B24" w14:textId="77777777" w:rsidR="00C314DA" w:rsidRDefault="00681801">
      <w:pPr>
        <w:pStyle w:val="PARAGRAPH"/>
      </w:pPr>
      <w:r>
        <w:t xml:space="preserve">For </w:t>
      </w:r>
      <w:r>
        <w:rPr>
          <w:rStyle w:val="VARIABLE"/>
        </w:rPr>
        <w:t>SignalKind = Metrics</w:t>
      </w:r>
      <w:r>
        <w:t xml:space="preserve">, the DataSet is a data DataSet: grouped Variable values modeled by Part 14 </w:t>
      </w:r>
      <w:r>
        <w:rPr>
          <w:rStyle w:val="VARIABLE"/>
        </w:rPr>
        <w:t>PublishedDataItemsType</w:t>
      </w:r>
      <w:r>
        <w:t xml:space="preserve">. The fields are </w:t>
      </w:r>
      <w:r>
        <w:rPr>
          <w:rStyle w:val="VARIABLE"/>
        </w:rPr>
        <w:t>BoundVariableType</w:t>
      </w:r>
      <w:r>
        <w:t xml:space="preserve"> objects, or </w:t>
      </w:r>
      <w:r>
        <w:rPr>
          <w:rStyle w:val="VARIABLE"/>
        </w:rPr>
        <w:t>BoundItemDataType</w:t>
      </w:r>
      <w:r>
        <w:t xml:space="preserve"> entries whose source locators identify Variables.</w:t>
      </w:r>
    </w:p>
    <w:p w14:paraId="41599DEE" w14:textId="5949F3DD" w:rsidR="00C314DA" w:rsidRDefault="00681801">
      <w:pPr>
        <w:pStyle w:val="PARAGRAPH"/>
      </w:pPr>
      <w:r>
        <w:t xml:space="preserve">For </w:t>
      </w:r>
      <w:r>
        <w:rPr>
          <w:rStyle w:val="VARIABLE"/>
        </w:rPr>
        <w:t>SignalKind = Logs</w:t>
      </w:r>
      <w:r>
        <w:t xml:space="preserve"> or </w:t>
      </w:r>
      <w:r>
        <w:rPr>
          <w:rStyle w:val="VARIABLE"/>
        </w:rPr>
        <w:t>Traces</w:t>
      </w:r>
      <w:r>
        <w:t xml:space="preserve">, the DataSet is an event DataSet modeled by Part 14 </w:t>
      </w:r>
      <w:r>
        <w:rPr>
          <w:rStyle w:val="VARIABLE"/>
        </w:rPr>
        <w:t>PublishedEventsType</w:t>
      </w:r>
      <w:r>
        <w:t xml:space="preserve">. </w:t>
      </w:r>
      <w:r>
        <w:rPr>
          <w:rStyle w:val="VARIABLE"/>
        </w:rPr>
        <w:t>EventSourcePath</w:t>
      </w:r>
      <w:r>
        <w:t xml:space="preserve"> names the event notifier to subscribe to; if absent, the notifier is the cardinality anchor. The fields are </w:t>
      </w:r>
      <w:r>
        <w:rPr>
          <w:rStyle w:val="VARIABLE"/>
        </w:rPr>
        <w:t>BoundEventFieldType</w:t>
      </w:r>
      <w:r>
        <w:t xml:space="preserve"> objects, or </w:t>
      </w:r>
      <w:r>
        <w:rPr>
          <w:rStyle w:val="VARIABLE"/>
        </w:rPr>
        <w:t>BoundItemDataType</w:t>
      </w:r>
      <w:r>
        <w:t xml:space="preserve"> entries with </w:t>
      </w:r>
      <w:r>
        <w:rPr>
          <w:rStyle w:val="VARIABLE"/>
        </w:rPr>
        <w:t>EventFieldOperand</w:t>
      </w:r>
      <w:r>
        <w:t xml:space="preserve">, and they map to PublishedEvents </w:t>
      </w:r>
      <w:r>
        <w:rPr>
          <w:rStyle w:val="VARIABLE"/>
        </w:rPr>
        <w:t>SelectedFields</w:t>
      </w:r>
      <w:r>
        <w:t xml:space="preserve">. </w:t>
      </w:r>
      <w:r>
        <w:rPr>
          <w:rStyle w:val="VARIABLE"/>
        </w:rPr>
        <w:t>Filter</w:t>
      </w:r>
      <w:r>
        <w:t xml:space="preserve"> carries the optional Part 14 event where-clause. Logs and Traces differ only in the OTEL mapping applied by the bridge (</w:t>
      </w:r>
      <w:r>
        <w:fldChar w:fldCharType="begin"/>
      </w:r>
      <w:r>
        <w:instrText xml:space="preserve"> REF _Clause_c6_14 \r \h </w:instrText>
      </w:r>
      <w:r>
        <w:fldChar w:fldCharType="separate"/>
      </w:r>
      <w:r w:rsidR="00B03D1A">
        <w:t>6.14</w:t>
      </w:r>
      <w:r>
        <w:fldChar w:fldCharType="end"/>
      </w:r>
      <w:r>
        <w:t xml:space="preserve">, </w:t>
      </w:r>
      <w:r>
        <w:fldChar w:fldCharType="begin"/>
      </w:r>
      <w:r>
        <w:instrText xml:space="preserve"> REF _Clause_c6_14 \r \h </w:instrText>
      </w:r>
      <w:r>
        <w:fldChar w:fldCharType="separate"/>
      </w:r>
      <w:r w:rsidR="00B03D1A">
        <w:t>6.14</w:t>
      </w:r>
      <w:r>
        <w:fldChar w:fldCharType="end"/>
      </w:r>
      <w:r>
        <w:t>).</w:t>
      </w:r>
    </w:p>
    <w:p w14:paraId="6C351224" w14:textId="77777777" w:rsidR="00C314DA" w:rsidRDefault="00681801">
      <w:pPr>
        <w:pStyle w:val="Heading2"/>
      </w:pPr>
      <w:bookmarkStart w:id="260" w:name="_Clause_c6_9"/>
      <w:bookmarkStart w:id="261" w:name="_Toc236987079"/>
      <w:r>
        <w:t>DataSetClassId</w:t>
      </w:r>
      <w:bookmarkEnd w:id="260"/>
      <w:bookmarkEnd w:id="261"/>
    </w:p>
    <w:p w14:paraId="739B0CA9" w14:textId="77777777" w:rsidR="00C314DA" w:rsidRDefault="00681801">
      <w:pPr>
        <w:pStyle w:val="PARAGRAPH"/>
      </w:pPr>
      <w:r>
        <w:rPr>
          <w:rStyle w:val="VARIABLE"/>
        </w:rPr>
        <w:t>DataSetClassId</w:t>
      </w:r>
      <w:r>
        <w:t xml:space="preserve"> </w:t>
      </w:r>
      <w:r>
        <w:rPr>
          <w:b/>
        </w:rPr>
        <w:t>shall</w:t>
      </w:r>
      <w:r>
        <w:t xml:space="preserve"> be a Version-5 UUID as defined by RFC 4122, computed over the canonical UTF-8 string:</w:t>
      </w:r>
    </w:p>
    <w:p w14:paraId="73B432D1" w14:textId="77777777" w:rsidR="00C314DA" w:rsidRDefault="00681801">
      <w:pPr>
        <w:pStyle w:val="CODE"/>
      </w:pPr>
      <w:r>
        <w:t>ObservabilityExport|&lt;AppliesToType&gt;|&lt;SignalKind&gt;|&lt;MajorVersion&gt;</w:t>
      </w:r>
    </w:p>
    <w:p w14:paraId="08BD95BD" w14:textId="77777777" w:rsidR="00C314DA" w:rsidRDefault="00681801">
      <w:pPr>
        <w:pStyle w:val="PARAGRAPH"/>
      </w:pPr>
      <w:r>
        <w:t xml:space="preserve">The namespace UUID </w:t>
      </w:r>
      <w:r>
        <w:rPr>
          <w:b/>
        </w:rPr>
        <w:t>shall</w:t>
      </w:r>
      <w:r>
        <w:t xml:space="preserve"> be the fixed UUID </w:t>
      </w:r>
      <w:r>
        <w:rPr>
          <w:rStyle w:val="VARIABLE"/>
        </w:rPr>
        <w:t>8d3280be-2bf7-5ab1-9898-15a237192577</w:t>
      </w:r>
      <w:r>
        <w:t xml:space="preserve">, defined by this specification as </w:t>
      </w:r>
      <w:r>
        <w:rPr>
          <w:rStyle w:val="VARIABLE"/>
        </w:rPr>
        <w:t>uuid5(URL, "http://opcfoundation.org/UA/ObservabilityExport/DataSetClass")</w:t>
      </w:r>
      <w:r>
        <w:t>.</w:t>
      </w:r>
    </w:p>
    <w:p w14:paraId="0F3BC65E" w14:textId="52558EE5" w:rsidR="00C314DA" w:rsidRDefault="00681801">
      <w:pPr>
        <w:pStyle w:val="PARAGRAPH"/>
      </w:pPr>
      <w:r>
        <w:rPr>
          <w:rStyle w:val="VARIABLE"/>
        </w:rPr>
        <w:t>AppliesToType</w:t>
      </w:r>
      <w:r>
        <w:t xml:space="preserve"> is the namespace-qualified BrowseName of the concrete binding target (a TypeDefinitionNode) encoded as </w:t>
      </w:r>
      <w:r>
        <w:rPr>
          <w:rStyle w:val="VARIABLE"/>
        </w:rPr>
        <w:t>&lt;namespaceUri&gt;;&lt;Name&gt;</w:t>
      </w:r>
      <w:r>
        <w:t xml:space="preserve">. </w:t>
      </w:r>
      <w:r>
        <w:rPr>
          <w:rStyle w:val="VARIABLE"/>
        </w:rPr>
        <w:t>SignalKind</w:t>
      </w:r>
      <w:r>
        <w:t xml:space="preserve"> is the binding's signal kind expressed as the exact </w:t>
      </w:r>
      <w:r>
        <w:rPr>
          <w:rStyle w:val="VARIABLE"/>
        </w:rPr>
        <w:t>ObservabilitySignalKindEnum</w:t>
      </w:r>
      <w:r>
        <w:t xml:space="preserve"> name — </w:t>
      </w:r>
      <w:r>
        <w:rPr>
          <w:rStyle w:val="VARIABLE"/>
        </w:rPr>
        <w:t>Metrics</w:t>
      </w:r>
      <w:r>
        <w:t xml:space="preserve">, </w:t>
      </w:r>
      <w:r>
        <w:rPr>
          <w:rStyle w:val="VARIABLE"/>
        </w:rPr>
        <w:t>Logs</w:t>
      </w:r>
      <w:r>
        <w:t xml:space="preserve"> or </w:t>
      </w:r>
      <w:r>
        <w:rPr>
          <w:rStyle w:val="VARIABLE"/>
        </w:rPr>
        <w:t>Traces</w:t>
      </w:r>
      <w:r>
        <w:t xml:space="preserve"> (</w:t>
      </w:r>
      <w:r>
        <w:fldChar w:fldCharType="begin"/>
      </w:r>
      <w:r>
        <w:instrText xml:space="preserve"> REF _Clause_c6_8 \r \h </w:instrText>
      </w:r>
      <w:r>
        <w:fldChar w:fldCharType="separate"/>
      </w:r>
      <w:r w:rsidR="00B03D1A">
        <w:t>6.8</w:t>
      </w:r>
      <w:r>
        <w:fldChar w:fldCharType="end"/>
      </w:r>
      <w:r>
        <w:t xml:space="preserve">). </w:t>
      </w:r>
      <w:r>
        <w:rPr>
          <w:rStyle w:val="VARIABLE"/>
        </w:rPr>
        <w:t>MajorVersion</w:t>
      </w:r>
      <w:r>
        <w:t xml:space="preserve"> is the binding's </w:t>
      </w:r>
      <w:r>
        <w:rPr>
          <w:rStyle w:val="VARIABLE"/>
        </w:rPr>
        <w:t>ConfigurationVersion.MajorVersion</w:t>
      </w:r>
      <w:r>
        <w:t xml:space="preserve"> expressed as a base-10 integer without leading zeroes. If the binding does not expose </w:t>
      </w:r>
      <w:r>
        <w:rPr>
          <w:rStyle w:val="VARIABLE"/>
        </w:rPr>
        <w:t>ConfigurationVersion</w:t>
      </w:r>
      <w:r>
        <w:t xml:space="preserve">, </w:t>
      </w:r>
      <w:r>
        <w:rPr>
          <w:rStyle w:val="VARIABLE"/>
        </w:rPr>
        <w:t>MajorVersion</w:t>
      </w:r>
      <w:r>
        <w:t xml:space="preserve"> </w:t>
      </w:r>
      <w:r>
        <w:rPr>
          <w:b/>
        </w:rPr>
        <w:t>shall</w:t>
      </w:r>
      <w:r>
        <w:t xml:space="preserve"> be taken as </w:t>
      </w:r>
      <w:r>
        <w:rPr>
          <w:rStyle w:val="VARIABLE"/>
        </w:rPr>
        <w:t>1</w:t>
      </w:r>
      <w:r>
        <w:t xml:space="preserve"> (equivalently, an absent </w:t>
      </w:r>
      <w:r>
        <w:rPr>
          <w:rStyle w:val="VARIABLE"/>
        </w:rPr>
        <w:t>ConfigurationVersion</w:t>
      </w:r>
      <w:r>
        <w:t xml:space="preserve"> is treated as </w:t>
      </w:r>
      <w:r>
        <w:rPr>
          <w:rStyle w:val="VARIABLE"/>
        </w:rPr>
        <w:t>{MajorVersion = 1, MinorVersion = 0}</w:t>
      </w:r>
      <w:r>
        <w:t xml:space="preserve">). Because a browsing subscriber recomputes </w:t>
      </w:r>
      <w:r>
        <w:rPr>
          <w:rStyle w:val="VARIABLE"/>
        </w:rPr>
        <w:t>DataSetClassId</w:t>
      </w:r>
      <w:r>
        <w:t xml:space="preserve"> from the binding's exposed attributes, a binding whose </w:t>
      </w:r>
      <w:r>
        <w:rPr>
          <w:rStyle w:val="VARIABLE"/>
        </w:rPr>
        <w:t>MajorVersion</w:t>
      </w:r>
      <w:r>
        <w:t xml:space="preserve"> is </w:t>
      </w:r>
      <w:r>
        <w:rPr>
          <w:b/>
        </w:rPr>
        <w:t>not</w:t>
      </w:r>
      <w:r>
        <w:t xml:space="preserve"> </w:t>
      </w:r>
      <w:r>
        <w:rPr>
          <w:rStyle w:val="VARIABLE"/>
        </w:rPr>
        <w:t>1</w:t>
      </w:r>
      <w:r>
        <w:t xml:space="preserve"> </w:t>
      </w:r>
      <w:r>
        <w:rPr>
          <w:b/>
        </w:rPr>
        <w:t>shall</w:t>
      </w:r>
      <w:r>
        <w:t xml:space="preserve"> expose </w:t>
      </w:r>
      <w:r>
        <w:rPr>
          <w:rStyle w:val="VARIABLE"/>
        </w:rPr>
        <w:t>ConfigurationVersion</w:t>
      </w:r>
      <w:r>
        <w:t>.</w:t>
      </w:r>
    </w:p>
    <w:p w14:paraId="1E2BE4F8" w14:textId="77777777" w:rsidR="00C314DA" w:rsidRDefault="00681801">
      <w:pPr>
        <w:pStyle w:val="PARAGRAPH"/>
      </w:pPr>
      <w:r>
        <w:t xml:space="preserve">Because the calculation is deterministic, every Server publishing the same signal kind, binding target and major version </w:t>
      </w:r>
      <w:r>
        <w:rPr>
          <w:b/>
        </w:rPr>
        <w:t>shall</w:t>
      </w:r>
      <w:r>
        <w:t xml:space="preserve"> compute the same </w:t>
      </w:r>
      <w:r>
        <w:rPr>
          <w:rStyle w:val="VARIABLE"/>
        </w:rPr>
        <w:t>DataSetClassId</w:t>
      </w:r>
      <w:r>
        <w:t xml:space="preserve">. A semantics-agnostic subscriber can therefore recognize the </w:t>
      </w:r>
      <w:r>
        <w:rPr>
          <w:i/>
        </w:rPr>
        <w:t>class</w:t>
      </w:r>
      <w:r>
        <w:t xml:space="preserve"> from </w:t>
      </w:r>
      <w:r>
        <w:rPr>
          <w:rStyle w:val="VARIABLE"/>
        </w:rPr>
        <w:t>DataSetClassId</w:t>
      </w:r>
      <w:r>
        <w:t xml:space="preserve"> alone, without browsing the Server. The identity grain is per </w:t>
      </w:r>
      <w:r>
        <w:rPr>
          <w:rStyle w:val="VARIABLE"/>
        </w:rPr>
        <w:t>(AppliesToType × SignalKind × MajorVersion)</w:t>
      </w:r>
      <w:r>
        <w:t xml:space="preserve">: because </w:t>
      </w:r>
      <w:r>
        <w:rPr>
          <w:rStyle w:val="VARIABLE"/>
        </w:rPr>
        <w:t>SignalKind</w:t>
      </w:r>
      <w:r>
        <w:t xml:space="preserve"> is part of the identity, a metric set, a log stream and a trace stream for the same bound target and major version are </w:t>
      </w:r>
      <w:r>
        <w:rPr>
          <w:b/>
        </w:rPr>
        <w:t>distinct</w:t>
      </w:r>
      <w:r>
        <w:t xml:space="preserve"> classes with distinct </w:t>
      </w:r>
      <w:r>
        <w:rPr>
          <w:rStyle w:val="VARIABLE"/>
        </w:rPr>
        <w:t>DataSetClassId</w:t>
      </w:r>
      <w:r>
        <w:t>s.</w:t>
      </w:r>
    </w:p>
    <w:p w14:paraId="4CDC1898" w14:textId="2422BBE4" w:rsidR="00C314DA" w:rsidRDefault="00681801">
      <w:pPr>
        <w:pStyle w:val="PARAGRAPH"/>
      </w:pPr>
      <w:r>
        <w:rPr>
          <w:rStyle w:val="VARIABLE"/>
        </w:rPr>
        <w:t>DataSetClassId</w:t>
      </w:r>
      <w:r>
        <w:t xml:space="preserve"> identifies the </w:t>
      </w:r>
      <w:r>
        <w:rPr>
          <w:i/>
        </w:rPr>
        <w:t>semantic</w:t>
      </w:r>
      <w:r>
        <w:t xml:space="preserve"> class — the signal kind applied to a binding target at a major version — and is a routing and recognition key, </w:t>
      </w:r>
      <w:r>
        <w:rPr>
          <w:b/>
        </w:rPr>
        <w:t>not</w:t>
      </w:r>
      <w:r>
        <w:t xml:space="preserve"> a guarantee of a fixed field layout. When </w:t>
      </w:r>
      <w:r>
        <w:rPr>
          <w:rStyle w:val="VARIABLE"/>
        </w:rPr>
        <w:t>DataSetCardinalityPath</w:t>
      </w:r>
      <w:r>
        <w:t xml:space="preserve"> leaves placeholder segments below the cardinality anchor (</w:t>
      </w:r>
      <w:r>
        <w:fldChar w:fldCharType="begin"/>
      </w:r>
      <w:r>
        <w:instrText xml:space="preserve"> REF _Clause_c7_2 \r \h </w:instrText>
      </w:r>
      <w:r>
        <w:fldChar w:fldCharType="separate"/>
      </w:r>
      <w:r w:rsidR="00B03D1A">
        <w:t>7.2</w:t>
      </w:r>
      <w:r>
        <w:fldChar w:fldCharType="end"/>
      </w:r>
      <w:r>
        <w:t xml:space="preserve">), the concrete </w:t>
      </w:r>
      <w:r>
        <w:rPr>
          <w:rStyle w:val="VARIABLE"/>
        </w:rPr>
        <w:t>DataSetMetaData</w:t>
      </w:r>
      <w:r>
        <w:t xml:space="preserve"> may differ in field count between instances of the same class. A consumer that requires the exact field layout </w:t>
      </w:r>
      <w:r>
        <w:rPr>
          <w:b/>
        </w:rPr>
        <w:t>shall</w:t>
      </w:r>
      <w:r>
        <w:t xml:space="preserve"> read each DataSet's </w:t>
      </w:r>
      <w:r>
        <w:rPr>
          <w:rStyle w:val="VARIABLE"/>
        </w:rPr>
        <w:t>DataSetMetaData</w:t>
      </w:r>
      <w:r>
        <w:t xml:space="preserve"> (</w:t>
      </w:r>
      <w:r>
        <w:fldChar w:fldCharType="begin"/>
      </w:r>
      <w:r>
        <w:instrText xml:space="preserve"> REF _Clause_c6_10 \r \h </w:instrText>
      </w:r>
      <w:r>
        <w:fldChar w:fldCharType="separate"/>
      </w:r>
      <w:r w:rsidR="00B03D1A">
        <w:t>6.10</w:t>
      </w:r>
      <w:r>
        <w:fldChar w:fldCharType="end"/>
      </w:r>
      <w:r>
        <w:t xml:space="preserve">) rather than infer it from </w:t>
      </w:r>
      <w:r>
        <w:rPr>
          <w:rStyle w:val="VARIABLE"/>
        </w:rPr>
        <w:t>DataSetClassId</w:t>
      </w:r>
      <w:r>
        <w:t>.</w:t>
      </w:r>
    </w:p>
    <w:p w14:paraId="629B0C26" w14:textId="77777777" w:rsidR="00C314DA" w:rsidRDefault="00681801">
      <w:pPr>
        <w:pStyle w:val="PARAGRAPH"/>
      </w:pPr>
      <w:r>
        <w:t xml:space="preserve">A derived or composed binding keeps its own deterministic </w:t>
      </w:r>
      <w:r>
        <w:rPr>
          <w:rStyle w:val="VARIABLE"/>
        </w:rPr>
        <w:t>DataSetClassId</w:t>
      </w:r>
      <w:r>
        <w:t xml:space="preserve"> and additionally advertises the base classes it extends or composes with </w:t>
      </w:r>
      <w:r>
        <w:rPr>
          <w:rStyle w:val="VARIABLE"/>
        </w:rPr>
        <w:t>BaseDataSetClassIds</w:t>
      </w:r>
      <w:r>
        <w:t xml:space="preserve"> (§5.12).</w:t>
      </w:r>
    </w:p>
    <w:p w14:paraId="33A5809D" w14:textId="77777777" w:rsidR="00C314DA" w:rsidRDefault="00681801">
      <w:pPr>
        <w:pStyle w:val="Heading2"/>
      </w:pPr>
      <w:bookmarkStart w:id="262" w:name="_Clause_c6_10"/>
      <w:bookmarkStart w:id="263" w:name="_Toc236987080"/>
      <w:r>
        <w:t>DataSetMetaData exposure</w:t>
      </w:r>
      <w:bookmarkEnd w:id="262"/>
      <w:bookmarkEnd w:id="263"/>
    </w:p>
    <w:p w14:paraId="264F40DD" w14:textId="77777777" w:rsidR="00C314DA" w:rsidRDefault="00681801">
      <w:pPr>
        <w:pStyle w:val="PARAGRAPH"/>
      </w:pPr>
      <w:r>
        <w:t xml:space="preserve">A binding </w:t>
      </w:r>
      <w:r>
        <w:rPr>
          <w:b/>
        </w:rPr>
        <w:t>may</w:t>
      </w:r>
      <w:r>
        <w:t xml:space="preserve"> expose </w:t>
      </w:r>
      <w:r>
        <w:rPr>
          <w:rStyle w:val="VARIABLE"/>
        </w:rPr>
        <w:t>DataSetMetaData</w:t>
      </w:r>
      <w:r>
        <w:t xml:space="preserve"> carrying the DataSet fields plus </w:t>
      </w:r>
      <w:r>
        <w:rPr>
          <w:rStyle w:val="VARIABLE"/>
        </w:rPr>
        <w:t>dataSetClassId</w:t>
      </w:r>
      <w:r>
        <w:t xml:space="preserve"> and </w:t>
      </w:r>
      <w:r>
        <w:rPr>
          <w:rStyle w:val="VARIABLE"/>
        </w:rPr>
        <w:t>configurationVersion</w:t>
      </w:r>
      <w:r>
        <w:t xml:space="preserve">. When present, it </w:t>
      </w:r>
      <w:r>
        <w:rPr>
          <w:b/>
        </w:rPr>
        <w:t>shall</w:t>
      </w:r>
      <w:r>
        <w:t xml:space="preserve"> be consistent with the binding's </w:t>
      </w:r>
      <w:r>
        <w:rPr>
          <w:rStyle w:val="VARIABLE"/>
        </w:rPr>
        <w:t>BoundItems</w:t>
      </w:r>
      <w:r>
        <w:t xml:space="preserve">, </w:t>
      </w:r>
      <w:r>
        <w:rPr>
          <w:rStyle w:val="VARIABLE"/>
        </w:rPr>
        <w:t>DataSetClassId</w:t>
      </w:r>
      <w:r>
        <w:t xml:space="preserve">, </w:t>
      </w:r>
      <w:r>
        <w:rPr>
          <w:rStyle w:val="VARIABLE"/>
        </w:rPr>
        <w:t>SignalKind</w:t>
      </w:r>
      <w:r>
        <w:t xml:space="preserve"> and </w:t>
      </w:r>
      <w:r>
        <w:rPr>
          <w:rStyle w:val="VARIABLE"/>
        </w:rPr>
        <w:t>ConfigurationVersion</w:t>
      </w:r>
      <w:r>
        <w:t>. This lets a subscriber or offline tool obtain the class schema without browsing the bound model or reading the runtime PubSub configuration.</w:t>
      </w:r>
    </w:p>
    <w:p w14:paraId="611434D3" w14:textId="77777777" w:rsidR="00C314DA" w:rsidRDefault="00681801">
      <w:pPr>
        <w:pStyle w:val="Heading2"/>
      </w:pPr>
      <w:bookmarkStart w:id="264" w:name="_Clause_c6_11"/>
      <w:bookmarkStart w:id="265" w:name="_Toc236987081"/>
      <w:r>
        <w:lastRenderedPageBreak/>
        <w:t>Locating bound items by BrowsePath resolution</w:t>
      </w:r>
      <w:bookmarkEnd w:id="264"/>
      <w:bookmarkEnd w:id="265"/>
    </w:p>
    <w:p w14:paraId="1DE20FD6" w14:textId="77777777" w:rsidR="00C314DA" w:rsidRDefault="00681801">
      <w:pPr>
        <w:pStyle w:val="PARAGRAPH"/>
      </w:pPr>
      <w:r>
        <w:t>A bound item locates its source node in one of two ways:</w:t>
      </w:r>
    </w:p>
    <w:p w14:paraId="205922B2" w14:textId="77777777" w:rsidR="00C314DA" w:rsidRDefault="00681801">
      <w:pPr>
        <w:pStyle w:val="ListBullet"/>
        <w:numPr>
          <w:ilvl w:val="0"/>
          <w:numId w:val="21"/>
        </w:numPr>
      </w:pPr>
      <w:r>
        <w:rPr>
          <w:b/>
        </w:rPr>
        <w:t>BrowsePath (recommended).</w:t>
      </w:r>
      <w:r>
        <w:t xml:space="preserve"> </w:t>
      </w:r>
      <w:r>
        <w:rPr>
          <w:rStyle w:val="VARIABLE"/>
        </w:rPr>
        <w:t>BrowsePath</w:t>
      </w:r>
      <w:r>
        <w:t xml:space="preserve"> is a </w:t>
      </w:r>
      <w:r>
        <w:rPr>
          <w:rStyle w:val="VARIABLE"/>
        </w:rPr>
        <w:t>RelativePath</w:t>
      </w:r>
      <w:r>
        <w:t xml:space="preserve"> resolved from </w:t>
      </w:r>
      <w:r>
        <w:rPr>
          <w:rStyle w:val="VARIABLE"/>
        </w:rPr>
        <w:t>StartingNode</w:t>
      </w:r>
      <w:r>
        <w:t xml:space="preserve"> (default: the bound root). Because it is relative, a single binding authored on a </w:t>
      </w:r>
      <w:r>
        <w:rPr>
          <w:b/>
        </w:rPr>
        <w:t>type</w:t>
      </w:r>
      <w:r>
        <w:t xml:space="preserve"> applies to </w:t>
      </w:r>
      <w:r>
        <w:rPr>
          <w:b/>
        </w:rPr>
        <w:t>every instance</w:t>
      </w:r>
      <w:r>
        <w:t xml:space="preserve">: the Server resolves it per instance with TranslateBrowsePathsToNodeIds. This is the recommended mechanism and the form emitted by the authoring tool. For </w:t>
      </w:r>
      <w:r>
        <w:rPr>
          <w:rStyle w:val="VARIABLE"/>
        </w:rPr>
        <w:t>BoundEventFieldType</w:t>
      </w:r>
      <w:r>
        <w:t xml:space="preserve">, the </w:t>
      </w:r>
      <w:r>
        <w:rPr>
          <w:rStyle w:val="VARIABLE"/>
        </w:rPr>
        <w:t>BrowsePath</w:t>
      </w:r>
      <w:r>
        <w:t xml:space="preserve"> segments select an event field relative to </w:t>
      </w:r>
      <w:r>
        <w:rPr>
          <w:rStyle w:val="VARIABLE"/>
        </w:rPr>
        <w:t>SourceTypeDefinition</w:t>
      </w:r>
      <w:r>
        <w:t xml:space="preserve">, the event TypeDefinition, and may be represented directly as </w:t>
      </w:r>
      <w:r>
        <w:rPr>
          <w:rStyle w:val="VARIABLE"/>
        </w:rPr>
        <w:t>EventFieldOperand</w:t>
      </w:r>
      <w:r>
        <w:t>.</w:t>
      </w:r>
    </w:p>
    <w:p w14:paraId="59E774B8" w14:textId="77777777" w:rsidR="00C314DA" w:rsidRDefault="00681801">
      <w:pPr>
        <w:pStyle w:val="ListBullet"/>
        <w:numPr>
          <w:ilvl w:val="0"/>
          <w:numId w:val="21"/>
        </w:numPr>
      </w:pPr>
      <w:r>
        <w:rPr>
          <w:b/>
        </w:rPr>
        <w:t>Absolute NodeId.</w:t>
      </w:r>
      <w:r>
        <w:t xml:space="preserve"> </w:t>
      </w:r>
      <w:r>
        <w:rPr>
          <w:rStyle w:val="VARIABLE"/>
        </w:rPr>
        <w:t>SourceNodeId</w:t>
      </w:r>
      <w:r>
        <w:t xml:space="preserve"> (and the </w:t>
      </w:r>
      <w:r>
        <w:rPr>
          <w:rStyle w:val="VARIABLE"/>
        </w:rPr>
        <w:t>BindsToNode</w:t>
      </w:r>
      <w:r>
        <w:t xml:space="preserve"> reference on the browsable form) identifies the node directly, for server-specific or instance-specific bindings. It is not used to select event fields inside a PublishedEvents DataSet.</w:t>
      </w:r>
    </w:p>
    <w:p w14:paraId="13436B49" w14:textId="77777777" w:rsidR="00C314DA" w:rsidRDefault="00681801">
      <w:pPr>
        <w:pStyle w:val="PARAGRAPH"/>
      </w:pPr>
      <w:r>
        <w:t xml:space="preserve">Binding targets are TypeDefinitionNodes — ObjectTypes, Interface facets, or AddInTypes; because </w:t>
      </w:r>
      <w:r>
        <w:rPr>
          <w:rStyle w:val="VARIABLE"/>
        </w:rPr>
        <w:t>HasInterface</w:t>
      </w:r>
      <w:r>
        <w:t xml:space="preserve"> is applied to the instance and </w:t>
      </w:r>
      <w:r>
        <w:rPr>
          <w:rStyle w:val="VARIABLE"/>
        </w:rPr>
        <w:t>HasAddIn</w:t>
      </w:r>
      <w:r>
        <w:t xml:space="preserve"> is hierarchical (a subtype of </w:t>
      </w:r>
      <w:r>
        <w:rPr>
          <w:rStyle w:val="VARIABLE"/>
        </w:rPr>
        <w:t>HasComponent</w:t>
      </w:r>
      <w:r>
        <w:t xml:space="preserve">), type-level BrowsePaths still resolve against the instance using the same </w:t>
      </w:r>
      <w:r>
        <w:rPr>
          <w:rStyle w:val="VARIABLE"/>
        </w:rPr>
        <w:t>HierarchicalReferences</w:t>
      </w:r>
      <w:r>
        <w:t xml:space="preserve"> (</w:t>
      </w:r>
      <w:r>
        <w:rPr>
          <w:rStyle w:val="VARIABLE"/>
        </w:rPr>
        <w:t>i=33</w:t>
      </w:r>
      <w:r>
        <w:t>) traversal.</w:t>
      </w:r>
    </w:p>
    <w:p w14:paraId="01FEBC69" w14:textId="77777777" w:rsidR="00C314DA" w:rsidRDefault="00681801">
      <w:pPr>
        <w:pStyle w:val="PARAGRAPH"/>
      </w:pPr>
      <w:r>
        <w:t xml:space="preserve">Resolution rules a Server </w:t>
      </w:r>
      <w:r>
        <w:rPr>
          <w:b/>
        </w:rPr>
        <w:t>shall</w:t>
      </w:r>
      <w:r>
        <w:t xml:space="preserve"> apply:</w:t>
      </w:r>
    </w:p>
    <w:p w14:paraId="19E13BE3" w14:textId="77777777" w:rsidR="00C314DA" w:rsidRDefault="00681801">
      <w:pPr>
        <w:pStyle w:val="ListNumber"/>
        <w:numPr>
          <w:ilvl w:val="0"/>
          <w:numId w:val="21"/>
        </w:numPr>
      </w:pPr>
      <w:r>
        <w:t xml:space="preserve">If a BrowsePath does not resolve on a given instance (an absent Optional component), the item is </w:t>
      </w:r>
      <w:r>
        <w:rPr>
          <w:b/>
        </w:rPr>
        <w:t>omitted</w:t>
      </w:r>
      <w:r>
        <w:t xml:space="preserve"> for that instance; this is </w:t>
      </w:r>
      <w:r>
        <w:rPr>
          <w:b/>
        </w:rPr>
        <w:t>not</w:t>
      </w:r>
      <w:r>
        <w:t xml:space="preserve"> an error.</w:t>
      </w:r>
    </w:p>
    <w:p w14:paraId="4FD5BC1F" w14:textId="77777777" w:rsidR="00C314DA" w:rsidRDefault="00681801">
      <w:pPr>
        <w:pStyle w:val="ListNumber"/>
        <w:numPr>
          <w:ilvl w:val="0"/>
          <w:numId w:val="21"/>
        </w:numPr>
      </w:pPr>
      <w:r>
        <w:rPr>
          <w:rStyle w:val="VARIABLE"/>
        </w:rPr>
        <w:t>DataSetCardinalityPath</w:t>
      </w:r>
      <w:r>
        <w:t xml:space="preserve"> is resolved first from the bound root (or defaults to the bound root). If it matches multiple nodes, each matched node is a separate cardinality anchor and produces a separate DataSet instance.</w:t>
      </w:r>
    </w:p>
    <w:p w14:paraId="0E35CA1E" w14:textId="77777777" w:rsidR="00C314DA" w:rsidRDefault="00681801">
      <w:pPr>
        <w:pStyle w:val="ListNumber"/>
        <w:numPr>
          <w:ilvl w:val="0"/>
          <w:numId w:val="21"/>
        </w:numPr>
      </w:pPr>
      <w:r>
        <w:t>A bound-item BrowsePath that matches multiple nodes at or above the cardinality anchor participates in selecting the produced content instances; it shall not be collapsed into multiple fields of one DataSet.</w:t>
      </w:r>
    </w:p>
    <w:p w14:paraId="5AB38303" w14:textId="77777777" w:rsidR="00C314DA" w:rsidRDefault="00681801">
      <w:pPr>
        <w:pStyle w:val="ListNumber"/>
        <w:numPr>
          <w:ilvl w:val="0"/>
          <w:numId w:val="21"/>
        </w:numPr>
      </w:pPr>
      <w:r>
        <w:t xml:space="preserve">A bound-item BrowsePath that matches multiple nodes strictly below a cardinality anchor (a placeholder such as </w:t>
      </w:r>
      <w:r>
        <w:rPr>
          <w:rStyle w:val="VARIABLE"/>
        </w:rPr>
        <w:t>&lt;Rating&gt;</w:t>
      </w:r>
      <w:r>
        <w:t xml:space="preserve">, or an array of components) expands to one bound field per match within that DataSet; </w:t>
      </w:r>
      <w:r>
        <w:rPr>
          <w:rStyle w:val="VARIABLE"/>
        </w:rPr>
        <w:t>FieldName</w:t>
      </w:r>
      <w:r>
        <w:t xml:space="preserve"> is made unique by appending the matched BrowseName or another deterministic path-derived suffix.</w:t>
      </w:r>
    </w:p>
    <w:p w14:paraId="54822D80" w14:textId="77777777" w:rsidR="00C314DA" w:rsidRDefault="00681801">
      <w:pPr>
        <w:pStyle w:val="ListNumber"/>
        <w:numPr>
          <w:ilvl w:val="0"/>
          <w:numId w:val="21"/>
        </w:numPr>
      </w:pPr>
      <w:r>
        <w:t xml:space="preserve">For an event field, the path targets a field of the event TypeDefinition; the notifier is identified by </w:t>
      </w:r>
      <w:r>
        <w:rPr>
          <w:rStyle w:val="VARIABLE"/>
        </w:rPr>
        <w:t>EventSourcePath</w:t>
      </w:r>
      <w:r>
        <w:t xml:space="preserve">, not by the field </w:t>
      </w:r>
      <w:r>
        <w:rPr>
          <w:rStyle w:val="VARIABLE"/>
        </w:rPr>
        <w:t>BrowsePath</w:t>
      </w:r>
      <w:r>
        <w:t>.</w:t>
      </w:r>
    </w:p>
    <w:p w14:paraId="7F986AA9" w14:textId="77777777" w:rsidR="00C314DA" w:rsidRDefault="00681801">
      <w:pPr>
        <w:pStyle w:val="ListNumber"/>
        <w:numPr>
          <w:ilvl w:val="0"/>
          <w:numId w:val="21"/>
        </w:numPr>
      </w:pPr>
      <w:r>
        <w:t xml:space="preserve">Type-level BrowsePaths and </w:t>
      </w:r>
      <w:r>
        <w:rPr>
          <w:rStyle w:val="VARIABLE"/>
        </w:rPr>
        <w:t>DataSetCardinalityPath</w:t>
      </w:r>
      <w:r>
        <w:t xml:space="preserve"> resolve against the </w:t>
      </w:r>
      <w:r>
        <w:rPr>
          <w:b/>
        </w:rPr>
        <w:t>live</w:t>
      </w:r>
      <w:r>
        <w:t xml:space="preserve"> AddressSpace. When the instance structure changes — a cardinality anchor or a placeholder instance is added or removed — the Server/bridge </w:t>
      </w:r>
      <w:r>
        <w:rPr>
          <w:b/>
        </w:rPr>
        <w:t>shall</w:t>
      </w:r>
      <w:r>
        <w:t xml:space="preserve"> re-resolve the affected paths and add or remove the corresponding DataSets and fields. A bridge </w:t>
      </w:r>
      <w:r>
        <w:rPr>
          <w:b/>
        </w:rPr>
        <w:t>should</w:t>
      </w:r>
      <w:r>
        <w:t xml:space="preserve"> drive this re-evaluation from the Server's </w:t>
      </w:r>
      <w:r>
        <w:rPr>
          <w:b/>
        </w:rPr>
        <w:t>model-change signalling</w:t>
      </w:r>
      <w:r>
        <w:t xml:space="preserve"> — subscribing to </w:t>
      </w:r>
      <w:r>
        <w:rPr>
          <w:rStyle w:val="VARIABLE"/>
        </w:rPr>
        <w:t>GeneralModelChangeEventType</w:t>
      </w:r>
      <w:r>
        <w:t xml:space="preserve"> notifications (or observing a changed node version or a bumped DataSet </w:t>
      </w:r>
      <w:r>
        <w:rPr>
          <w:rStyle w:val="VARIABLE"/>
        </w:rPr>
        <w:t>ConfigurationVersion</w:t>
      </w:r>
      <w:r>
        <w:t>) — rather than polling.</w:t>
      </w:r>
    </w:p>
    <w:p w14:paraId="0277A814" w14:textId="77777777" w:rsidR="00C314DA" w:rsidRDefault="00681801">
      <w:pPr>
        <w:pStyle w:val="Heading2"/>
      </w:pPr>
      <w:bookmarkStart w:id="266" w:name="_Clause_c6_12"/>
      <w:bookmarkStart w:id="267" w:name="_Toc236987082"/>
      <w:r>
        <w:t>Registry and adoption</w:t>
      </w:r>
      <w:bookmarkEnd w:id="266"/>
      <w:bookmarkEnd w:id="267"/>
    </w:p>
    <w:p w14:paraId="3E73A975" w14:textId="77777777" w:rsidR="00C314DA" w:rsidRDefault="00681801">
      <w:pPr>
        <w:pStyle w:val="PARAGRAPH"/>
      </w:pPr>
      <w:r>
        <w:t xml:space="preserve">The </w:t>
      </w:r>
      <w:r>
        <w:rPr>
          <w:rStyle w:val="VARIABLE"/>
        </w:rPr>
        <w:t>Observability</w:t>
      </w:r>
      <w:r>
        <w:t xml:space="preserve"> registry is an </w:t>
      </w:r>
      <w:r>
        <w:rPr>
          <w:rStyle w:val="VARIABLE"/>
        </w:rPr>
        <w:t>ObservabilityFolderType</w:t>
      </w:r>
      <w:r>
        <w:t xml:space="preserve"> Object under the Server Object and is the discovery entry point. A companion specification adopts this specification by applying </w:t>
      </w:r>
      <w:r>
        <w:rPr>
          <w:rStyle w:val="VARIABLE"/>
        </w:rPr>
        <w:t>IObservableType</w:t>
      </w:r>
      <w:r>
        <w:t xml:space="preserve"> to a type (or instance) and authoring type-level bindings; the Server then contains one </w:t>
      </w:r>
      <w:r>
        <w:rPr>
          <w:rStyle w:val="VARIABLE"/>
        </w:rPr>
        <w:t>ObservabilityBindingGroup</w:t>
      </w:r>
      <w:r>
        <w:t xml:space="preserve"> per (companion specification × observable instance), each </w:t>
      </w:r>
      <w:r>
        <w:rPr>
          <w:rStyle w:val="VARIABLE"/>
        </w:rPr>
        <w:t>CollectedBy</w:t>
      </w:r>
      <w:r>
        <w:t xml:space="preserve">-linked to the registry. A Client that supports observability export does not need to know which specification contributed a binding: it browses the registry, follows </w:t>
      </w:r>
      <w:r>
        <w:rPr>
          <w:rStyle w:val="VARIABLE"/>
        </w:rPr>
        <w:t>Collects</w:t>
      </w:r>
      <w:r>
        <w:t xml:space="preserve"> to the serving groups distinguished by </w:t>
      </w:r>
      <w:r>
        <w:rPr>
          <w:rStyle w:val="VARIABLE"/>
        </w:rPr>
        <w:t>CompanionSpecificationUri</w:t>
      </w:r>
      <w:r>
        <w:t xml:space="preserve">, browses each group's </w:t>
      </w:r>
      <w:r>
        <w:rPr>
          <w:rStyle w:val="VARIABLE"/>
        </w:rPr>
        <w:t>ObservabilityBindingType</w:t>
      </w:r>
      <w:r>
        <w:t xml:space="preserve"> children, then resolves each binding through the classic baseline or optional PubSub realization.</w:t>
      </w:r>
    </w:p>
    <w:p w14:paraId="47953402" w14:textId="77777777" w:rsidR="00C314DA" w:rsidRDefault="00681801">
      <w:pPr>
        <w:pStyle w:val="Heading2"/>
      </w:pPr>
      <w:bookmarkStart w:id="268" w:name="_Clause_c6_13"/>
      <w:bookmarkStart w:id="269" w:name="_Toc236987083"/>
      <w:r>
        <w:lastRenderedPageBreak/>
        <w:t>Binding inheritance and facet composition</w:t>
      </w:r>
      <w:bookmarkEnd w:id="268"/>
      <w:bookmarkEnd w:id="269"/>
    </w:p>
    <w:p w14:paraId="5B7D4B4D" w14:textId="7D3543A7" w:rsidR="00C314DA" w:rsidRDefault="00681801">
      <w:pPr>
        <w:pStyle w:val="PARAGRAPH"/>
      </w:pPr>
      <w:r>
        <w:t xml:space="preserve">A binding may be declared on a binding target — a </w:t>
      </w:r>
      <w:r>
        <w:rPr>
          <w:b/>
        </w:rPr>
        <w:t>TypeDefinitionNode</w:t>
      </w:r>
      <w:r>
        <w:t xml:space="preserve">; in practice an ObjectType, an Interface (facet) or an AddInType. The target's type-level BrowsePaths resolve against any instance that is-a that type, implements that Interface using </w:t>
      </w:r>
      <w:r>
        <w:rPr>
          <w:rStyle w:val="VARIABLE"/>
        </w:rPr>
        <w:t>HasInterface</w:t>
      </w:r>
      <w:r>
        <w:t xml:space="preserve">, or composes that AddInType using </w:t>
      </w:r>
      <w:r>
        <w:rPr>
          <w:rStyle w:val="VARIABLE"/>
        </w:rPr>
        <w:t>HasAddIn</w:t>
      </w:r>
      <w:r>
        <w:t xml:space="preserve">. </w:t>
      </w:r>
      <w:r>
        <w:rPr>
          <w:rStyle w:val="VARIABLE"/>
        </w:rPr>
        <w:t>HasAddIn</w:t>
      </w:r>
      <w:r>
        <w:t xml:space="preserve"> is the core OPC UA ReferenceType </w:t>
      </w:r>
      <w:r>
        <w:rPr>
          <w:rStyle w:val="VARIABLE"/>
        </w:rPr>
        <w:t>i=17604</w:t>
      </w:r>
      <w:r>
        <w:t xml:space="preserve">, a subtype of </w:t>
      </w:r>
      <w:r>
        <w:rPr>
          <w:rStyle w:val="VARIABLE"/>
        </w:rPr>
        <w:t>HasComponent</w:t>
      </w:r>
      <w:r>
        <w:t xml:space="preserve">, so AddIn children are reachable by the </w:t>
      </w:r>
      <w:r>
        <w:fldChar w:fldCharType="begin"/>
      </w:r>
      <w:r>
        <w:instrText xml:space="preserve"> REF _Clause_c6_11 \r \h </w:instrText>
      </w:r>
      <w:r>
        <w:fldChar w:fldCharType="separate"/>
      </w:r>
      <w:r w:rsidR="00B03D1A">
        <w:t>6.11</w:t>
      </w:r>
      <w:r>
        <w:fldChar w:fldCharType="end"/>
      </w:r>
      <w:r>
        <w:t xml:space="preserve"> BrowsePath resolution over </w:t>
      </w:r>
      <w:r>
        <w:rPr>
          <w:rStyle w:val="VARIABLE"/>
        </w:rPr>
        <w:t>HierarchicalReferences</w:t>
      </w:r>
      <w:r>
        <w:t xml:space="preserve"> (</w:t>
      </w:r>
      <w:r>
        <w:rPr>
          <w:rStyle w:val="VARIABLE"/>
        </w:rPr>
        <w:t>i=33</w:t>
      </w:r>
      <w:r>
        <w:t>).</w:t>
      </w:r>
    </w:p>
    <w:p w14:paraId="31B50034" w14:textId="77777777" w:rsidR="00C314DA" w:rsidRDefault="00681801">
      <w:pPr>
        <w:pStyle w:val="PARAGRAPH"/>
      </w:pPr>
      <w:r>
        <w:t>Inheritance is uniform across the three OPC UA composition axes: a subtype inherits the bindings of its supertype, a type (or one of its component objects) implementing a facet Interface inherits the facet's bindings, and a host composing an AddIn inherits the AddIn's bindings. A facet implemented by a component object is composed at that component's path.</w:t>
      </w:r>
    </w:p>
    <w:p w14:paraId="61D0FE48" w14:textId="77777777" w:rsidR="00C314DA" w:rsidRDefault="00681801">
      <w:pPr>
        <w:pStyle w:val="PARAGRAPH"/>
      </w:pPr>
      <w:r>
        <w:t xml:space="preserve">A derived binding </w:t>
      </w:r>
      <w:r>
        <w:rPr>
          <w:b/>
        </w:rPr>
        <w:t>shall</w:t>
      </w:r>
      <w:r>
        <w:t xml:space="preserve"> list only its additional delta fields and </w:t>
      </w:r>
      <w:r>
        <w:rPr>
          <w:b/>
        </w:rPr>
        <w:t>shall</w:t>
      </w:r>
      <w:r>
        <w:t xml:space="preserve"> reference the base class lineage with </w:t>
      </w:r>
      <w:r>
        <w:rPr>
          <w:rStyle w:val="VARIABLE"/>
        </w:rPr>
        <w:t>BaseDataSetClassIds</w:t>
      </w:r>
      <w:r>
        <w:t xml:space="preserve">; it </w:t>
      </w:r>
      <w:r>
        <w:rPr>
          <w:b/>
        </w:rPr>
        <w:t>may</w:t>
      </w:r>
      <w:r>
        <w:t xml:space="preserve"> additionally use </w:t>
      </w:r>
      <w:r>
        <w:rPr>
          <w:rStyle w:val="VARIABLE"/>
        </w:rPr>
        <w:t>HasBaseBinding</w:t>
      </w:r>
      <w:r>
        <w:t xml:space="preserve"> when the base binding node is present locally. A derived field with the same </w:t>
      </w:r>
      <w:r>
        <w:rPr>
          <w:rStyle w:val="VARIABLE"/>
        </w:rPr>
        <w:t>FieldName</w:t>
      </w:r>
      <w:r>
        <w:t xml:space="preserve"> as an inherited field </w:t>
      </w:r>
      <w:r>
        <w:rPr>
          <w:b/>
        </w:rPr>
        <w:t>shall</w:t>
      </w:r>
      <w:r>
        <w:t xml:space="preserve"> override the inherited field. A binding </w:t>
      </w:r>
      <w:r>
        <w:rPr>
          <w:b/>
        </w:rPr>
        <w:t>shall not</w:t>
      </w:r>
      <w:r>
        <w:t xml:space="preserve"> remove an inherited field; every derived binding is a superset of each base binding it extends, which makes base-class field-subset recognition safe.</w:t>
      </w:r>
    </w:p>
    <w:p w14:paraId="1FA7CE2D" w14:textId="77777777" w:rsidR="00C314DA" w:rsidRDefault="00681801">
      <w:pPr>
        <w:pStyle w:val="PARAGRAPH"/>
      </w:pPr>
      <w:r>
        <w:t xml:space="preserve">For a given instance and signal kind, a Server or bridge </w:t>
      </w:r>
      <w:r>
        <w:rPr>
          <w:b/>
        </w:rPr>
        <w:t>shall</w:t>
      </w:r>
      <w:r>
        <w:t xml:space="preserve"> compose the effective binding as follows:</w:t>
      </w:r>
    </w:p>
    <w:p w14:paraId="3A3D7AD1" w14:textId="77777777" w:rsidR="00C314DA" w:rsidRDefault="00681801">
      <w:pPr>
        <w:pStyle w:val="ListNumber"/>
        <w:numPr>
          <w:ilvl w:val="0"/>
          <w:numId w:val="21"/>
        </w:numPr>
      </w:pPr>
      <w:r>
        <w:t xml:space="preserve">Collect candidate bindings of the same </w:t>
      </w:r>
      <w:r>
        <w:rPr>
          <w:rStyle w:val="VARIABLE"/>
        </w:rPr>
        <w:t>SignalKind</w:t>
      </w:r>
      <w:r>
        <w:t xml:space="preserve"> from the instance's TypeDefinition and its supertype chain, from each </w:t>
      </w:r>
      <w:r>
        <w:rPr>
          <w:rStyle w:val="VARIABLE"/>
        </w:rPr>
        <w:t>HasInterface</w:t>
      </w:r>
      <w:r>
        <w:t xml:space="preserve"> target type, from each </w:t>
      </w:r>
      <w:r>
        <w:rPr>
          <w:rStyle w:val="VARIABLE"/>
        </w:rPr>
        <w:t>HasAddIn</w:t>
      </w:r>
      <w:r>
        <w:t xml:space="preserve"> child's type, and from each hierarchical </w:t>
      </w:r>
      <w:r>
        <w:rPr>
          <w:b/>
        </w:rPr>
        <w:t>child object</w:t>
      </w:r>
      <w:r>
        <w:t xml:space="preserve"> whose TypeDefinition — or an Interface that child implements — declares a binding for that signal kind (this is how a facet implemented by a sub-object, such as a DI </w:t>
      </w:r>
      <w:r>
        <w:rPr>
          <w:rStyle w:val="VARIABLE"/>
        </w:rPr>
        <w:t>IVendorNameplateType</w:t>
      </w:r>
      <w:r>
        <w:t xml:space="preserve"> nameplate on a Machinery </w:t>
      </w:r>
      <w:r>
        <w:rPr>
          <w:rStyle w:val="VARIABLE"/>
        </w:rPr>
        <w:t>Identification</w:t>
      </w:r>
      <w:r>
        <w:t xml:space="preserve"> component, is reached).</w:t>
      </w:r>
    </w:p>
    <w:p w14:paraId="5EEAE2E0" w14:textId="77777777" w:rsidR="00C314DA" w:rsidRDefault="00681801">
      <w:pPr>
        <w:pStyle w:val="ListNumber"/>
        <w:numPr>
          <w:ilvl w:val="0"/>
          <w:numId w:val="21"/>
        </w:numPr>
      </w:pPr>
      <w:r>
        <w:t xml:space="preserve">Each collected binding has a </w:t>
      </w:r>
      <w:r>
        <w:rPr>
          <w:b/>
        </w:rPr>
        <w:t>mount path</w:t>
      </w:r>
      <w:r>
        <w:t xml:space="preserve"> — the RelativePath from the composing instance's root to the node that </w:t>
      </w:r>
      <w:r>
        <w:rPr>
          <w:b/>
        </w:rPr>
        <w:t>carries the facet</w:t>
      </w:r>
      <w:r>
        <w:t>. For a binding on the bound type itself (</w:t>
      </w:r>
      <w:r>
        <w:rPr>
          <w:b/>
        </w:rPr>
        <w:t>subtype</w:t>
      </w:r>
      <w:r>
        <w:t xml:space="preserve">) or on an </w:t>
      </w:r>
      <w:r>
        <w:rPr>
          <w:b/>
        </w:rPr>
        <w:t>Interface the bound type implements directly</w:t>
      </w:r>
      <w:r>
        <w:t xml:space="preserve"> (</w:t>
      </w:r>
      <w:r>
        <w:rPr>
          <w:rStyle w:val="VARIABLE"/>
        </w:rPr>
        <w:t>HasInterface</w:t>
      </w:r>
      <w:r>
        <w:t xml:space="preserve">), the mount path is </w:t>
      </w:r>
      <w:r>
        <w:rPr>
          <w:b/>
        </w:rPr>
        <w:t>empty</w:t>
      </w:r>
      <w:r>
        <w:t xml:space="preserve">. For a binding carried by a </w:t>
      </w:r>
      <w:r>
        <w:rPr>
          <w:b/>
        </w:rPr>
        <w:t>hierarchical child</w:t>
      </w:r>
      <w:r>
        <w:t xml:space="preserve"> — an </w:t>
      </w:r>
      <w:r>
        <w:rPr>
          <w:b/>
        </w:rPr>
        <w:t>AddIn</w:t>
      </w:r>
      <w:r>
        <w:t xml:space="preserve"> child (</w:t>
      </w:r>
      <w:r>
        <w:rPr>
          <w:rStyle w:val="VARIABLE"/>
        </w:rPr>
        <w:t>HasAddIn</w:t>
      </w:r>
      <w:r>
        <w:t xml:space="preserve">) or a </w:t>
      </w:r>
      <w:r>
        <w:rPr>
          <w:b/>
        </w:rPr>
        <w:t>component/child object</w:t>
      </w:r>
      <w:r>
        <w:t xml:space="preserve"> whose type or implemented Interface declares it — the mount path is that </w:t>
      </w:r>
      <w:r>
        <w:rPr>
          <w:b/>
        </w:rPr>
        <w:t>child's BrowsePath</w:t>
      </w:r>
      <w:r>
        <w:t xml:space="preserve">. Before unioning, the Server/bridge </w:t>
      </w:r>
      <w:r>
        <w:rPr>
          <w:b/>
        </w:rPr>
        <w:t>shall</w:t>
      </w:r>
      <w:r>
        <w:t xml:space="preserve"> re-anchor every path of a collected binding by prefixing the mount path: each bound item's </w:t>
      </w:r>
      <w:r>
        <w:rPr>
          <w:rStyle w:val="VARIABLE"/>
        </w:rPr>
        <w:t>BrowsePath</w:t>
      </w:r>
      <w:r>
        <w:t xml:space="preserve"> (and </w:t>
      </w:r>
      <w:r>
        <w:rPr>
          <w:rStyle w:val="VARIABLE"/>
        </w:rPr>
        <w:t>StartingNode</w:t>
      </w:r>
      <w:r>
        <w:t xml:space="preserve">), the binding's </w:t>
      </w:r>
      <w:r>
        <w:rPr>
          <w:rStyle w:val="VARIABLE"/>
        </w:rPr>
        <w:t>DataSetCardinalityPath</w:t>
      </w:r>
      <w:r>
        <w:t xml:space="preserve">, and its </w:t>
      </w:r>
      <w:r>
        <w:rPr>
          <w:rStyle w:val="VARIABLE"/>
        </w:rPr>
        <w:t>EventSourcePath</w:t>
      </w:r>
      <w:r>
        <w:t xml:space="preserve"> are resolved relative to </w:t>
      </w:r>
      <w:r>
        <w:rPr>
          <w:rStyle w:val="VARIABLE"/>
        </w:rPr>
        <w:t>mountPath + path</w:t>
      </w:r>
      <w:r>
        <w:t>.</w:t>
      </w:r>
    </w:p>
    <w:p w14:paraId="40A7F370" w14:textId="77777777" w:rsidR="00C314DA" w:rsidRDefault="00681801">
      <w:pPr>
        <w:pStyle w:val="ListNumber"/>
        <w:numPr>
          <w:ilvl w:val="0"/>
          <w:numId w:val="21"/>
        </w:numPr>
      </w:pPr>
      <w:r>
        <w:t xml:space="preserve">Union the candidates' re-anchored </w:t>
      </w:r>
      <w:r>
        <w:rPr>
          <w:rStyle w:val="VARIABLE"/>
        </w:rPr>
        <w:t>BoundItems</w:t>
      </w:r>
      <w:r>
        <w:t>, applying override-by-</w:t>
      </w:r>
      <w:r>
        <w:rPr>
          <w:rStyle w:val="VARIABLE"/>
        </w:rPr>
        <w:t>FieldName</w:t>
      </w:r>
      <w:r>
        <w:t xml:space="preserve"> so the most-derived contribution wins.</w:t>
      </w:r>
    </w:p>
    <w:p w14:paraId="526CC4A8" w14:textId="77777777" w:rsidR="00C314DA" w:rsidRDefault="00681801">
      <w:pPr>
        <w:pStyle w:val="ListNumber"/>
        <w:numPr>
          <w:ilvl w:val="0"/>
          <w:numId w:val="21"/>
        </w:numPr>
      </w:pPr>
      <w:r>
        <w:t xml:space="preserve">Set </w:t>
      </w:r>
      <w:r>
        <w:rPr>
          <w:rStyle w:val="VARIABLE"/>
        </w:rPr>
        <w:t>SourceBindingClassId</w:t>
      </w:r>
      <w:r>
        <w:t xml:space="preserve"> on each composed field </w:t>
      </w:r>
      <w:r>
        <w:rPr>
          <w:b/>
        </w:rPr>
        <w:t>only</w:t>
      </w:r>
      <w:r>
        <w:t xml:space="preserve"> for fields inherited from — or overriding a field of — a base facet binding; its value is the </w:t>
      </w:r>
      <w:r>
        <w:rPr>
          <w:b/>
        </w:rPr>
        <w:t xml:space="preserve">base facet binding's </w:t>
      </w:r>
      <w:r>
        <w:rPr>
          <w:rStyle w:val="VARIABLE"/>
        </w:rPr>
        <w:t>DataSetClassId</w:t>
      </w:r>
      <w:r>
        <w:t xml:space="preserve">. Fields the composing binding </w:t>
      </w:r>
      <w:r>
        <w:rPr>
          <w:b/>
        </w:rPr>
        <w:t>defines itself</w:t>
      </w:r>
      <w:r>
        <w:t xml:space="preserve"> </w:t>
      </w:r>
      <w:r>
        <w:rPr>
          <w:b/>
        </w:rPr>
        <w:t>omit</w:t>
      </w:r>
      <w:r>
        <w:t xml:space="preserve"> </w:t>
      </w:r>
      <w:r>
        <w:rPr>
          <w:rStyle w:val="VARIABLE"/>
        </w:rPr>
        <w:t>SourceBindingClassId</w:t>
      </w:r>
      <w:r>
        <w:t>.</w:t>
      </w:r>
    </w:p>
    <w:p w14:paraId="49F66526" w14:textId="77777777" w:rsidR="00C314DA" w:rsidRDefault="00681801">
      <w:pPr>
        <w:pStyle w:val="ListNumber"/>
        <w:numPr>
          <w:ilvl w:val="0"/>
          <w:numId w:val="21"/>
        </w:numPr>
      </w:pPr>
      <w:r>
        <w:t xml:space="preserve">Set the composed binding's </w:t>
      </w:r>
      <w:r>
        <w:rPr>
          <w:rStyle w:val="VARIABLE"/>
        </w:rPr>
        <w:t>BaseDataSetClassIds</w:t>
      </w:r>
      <w:r>
        <w:t xml:space="preserve"> to the set of contributing base </w:t>
      </w:r>
      <w:r>
        <w:rPr>
          <w:rStyle w:val="VARIABLE"/>
        </w:rPr>
        <w:t>DataSetClassId</w:t>
      </w:r>
      <w:r>
        <w:t xml:space="preserve"> values.</w:t>
      </w:r>
    </w:p>
    <w:p w14:paraId="4F77E422" w14:textId="3B3C44FC" w:rsidR="00C314DA" w:rsidRDefault="00681801">
      <w:pPr>
        <w:pStyle w:val="ListNumber"/>
        <w:numPr>
          <w:ilvl w:val="0"/>
          <w:numId w:val="21"/>
        </w:numPr>
      </w:pPr>
      <w:r>
        <w:t xml:space="preserve">Compute the composed binding's own </w:t>
      </w:r>
      <w:r>
        <w:rPr>
          <w:rStyle w:val="VARIABLE"/>
        </w:rPr>
        <w:t>DataSetClassId</w:t>
      </w:r>
      <w:r>
        <w:t xml:space="preserve"> per </w:t>
      </w:r>
      <w:r>
        <w:fldChar w:fldCharType="begin"/>
      </w:r>
      <w:r>
        <w:instrText xml:space="preserve"> REF _Clause_c6_9 \r \h </w:instrText>
      </w:r>
      <w:r>
        <w:fldChar w:fldCharType="separate"/>
      </w:r>
      <w:r w:rsidR="00B03D1A">
        <w:t>6.9</w:t>
      </w:r>
      <w:r>
        <w:fldChar w:fldCharType="end"/>
      </w:r>
      <w:r>
        <w:t xml:space="preserve"> for the concrete </w:t>
      </w:r>
      <w:r>
        <w:rPr>
          <w:rStyle w:val="VARIABLE"/>
        </w:rPr>
        <w:t>AppliesToType</w:t>
      </w:r>
      <w:r>
        <w:t>.</w:t>
      </w:r>
    </w:p>
    <w:p w14:paraId="1CC7F1CE" w14:textId="399A73EF" w:rsidR="00C314DA" w:rsidRDefault="00681801">
      <w:pPr>
        <w:pStyle w:val="PARAGRAPH"/>
      </w:pPr>
      <w:r>
        <w:t xml:space="preserve">A base facet binding </w:t>
      </w:r>
      <w:r>
        <w:rPr>
          <w:b/>
        </w:rPr>
        <w:t>may</w:t>
      </w:r>
      <w:r>
        <w:t xml:space="preserve"> merge into the composing binding only when its (re-anchored) </w:t>
      </w:r>
      <w:r>
        <w:rPr>
          <w:rStyle w:val="VARIABLE"/>
        </w:rPr>
        <w:t>DataSetCardinalityPath</w:t>
      </w:r>
      <w:r>
        <w:t xml:space="preserve"> resolves to the </w:t>
      </w:r>
      <w:r>
        <w:rPr>
          <w:b/>
        </w:rPr>
        <w:t>same cardinality anchor</w:t>
      </w:r>
      <w:r>
        <w:t xml:space="preserve"> as the composing binding. A base binding whose </w:t>
      </w:r>
      <w:r>
        <w:rPr>
          <w:rStyle w:val="VARIABLE"/>
        </w:rPr>
        <w:t>DataSetCardinalityPath</w:t>
      </w:r>
      <w:r>
        <w:t xml:space="preserve"> resolves to a </w:t>
      </w:r>
      <w:r>
        <w:rPr>
          <w:b/>
        </w:rPr>
        <w:t>different or multi-valued</w:t>
      </w:r>
      <w:r>
        <w:t xml:space="preserve"> cardinality anchor </w:t>
      </w:r>
      <w:r>
        <w:rPr>
          <w:b/>
        </w:rPr>
        <w:t>shall not</w:t>
      </w:r>
      <w:r>
        <w:t xml:space="preserve"> be merged; instead the Server/bridge </w:t>
      </w:r>
      <w:r>
        <w:rPr>
          <w:b/>
        </w:rPr>
        <w:t>shall</w:t>
      </w:r>
      <w:r>
        <w:t xml:space="preserve"> expose it as its own DataSet(s) per </w:t>
      </w:r>
      <w:r>
        <w:fldChar w:fldCharType="begin"/>
      </w:r>
      <w:r>
        <w:instrText xml:space="preserve"> REF _Clause_c7_2 \r \h </w:instrText>
      </w:r>
      <w:r>
        <w:fldChar w:fldCharType="separate"/>
      </w:r>
      <w:r w:rsidR="00B03D1A">
        <w:t>7.2</w:t>
      </w:r>
      <w:r>
        <w:fldChar w:fldCharType="end"/>
      </w:r>
      <w:r>
        <w:t xml:space="preserve">, still recognizable through the composing binding's </w:t>
      </w:r>
      <w:r>
        <w:rPr>
          <w:rStyle w:val="VARIABLE"/>
        </w:rPr>
        <w:t>BaseDataSetClassIds</w:t>
      </w:r>
      <w:r>
        <w:t>.</w:t>
      </w:r>
    </w:p>
    <w:p w14:paraId="7C49732A" w14:textId="77777777" w:rsidR="00C314DA" w:rsidRDefault="00681801">
      <w:pPr>
        <w:pStyle w:val="PARAGRAPH"/>
      </w:pPr>
      <w:r>
        <w:t xml:space="preserve">A subscriber that understands a base facet selects exactly the composed fields whose </w:t>
      </w:r>
      <w:r>
        <w:rPr>
          <w:rStyle w:val="VARIABLE"/>
        </w:rPr>
        <w:t>SourceBindingClassId</w:t>
      </w:r>
      <w:r>
        <w:t xml:space="preserve"> equals that facet's </w:t>
      </w:r>
      <w:r>
        <w:rPr>
          <w:rStyle w:val="VARIABLE"/>
        </w:rPr>
        <w:t>DataSetClassId</w:t>
      </w:r>
      <w:r>
        <w:t>; a subscriber that understands the full composed class consumes every field.</w:t>
      </w:r>
    </w:p>
    <w:p w14:paraId="424E61C9" w14:textId="77777777" w:rsidR="00C314DA" w:rsidRDefault="00681801">
      <w:pPr>
        <w:pStyle w:val="PARAGRAPH"/>
      </w:pPr>
      <w:r>
        <w:lastRenderedPageBreak/>
        <w:t>Guidance: use a subtype binding for is-a refinement, use an Interface facet binding for a contract capability implemented by many types, and use an AddIn binding for a reusable structural block that brings its own sub-objects.</w:t>
      </w:r>
    </w:p>
    <w:p w14:paraId="6C2A8E71" w14:textId="77777777" w:rsidR="00C314DA" w:rsidRDefault="00681801">
      <w:pPr>
        <w:pStyle w:val="Heading2"/>
      </w:pPr>
      <w:bookmarkStart w:id="270" w:name="_Clause_c6_14"/>
      <w:bookmarkStart w:id="271" w:name="_Toc236987084"/>
      <w:r>
        <w:t>OTEL mapping</w:t>
      </w:r>
      <w:bookmarkEnd w:id="270"/>
      <w:bookmarkEnd w:id="271"/>
    </w:p>
    <w:p w14:paraId="45E4C04D" w14:textId="43245977" w:rsidR="00C314DA" w:rsidRDefault="00681801">
      <w:pPr>
        <w:pStyle w:val="PARAGRAPH"/>
      </w:pPr>
      <w:r>
        <w:t xml:space="preserve">This clause defines how a bridge maps an </w:t>
      </w:r>
      <w:r>
        <w:rPr>
          <w:rStyle w:val="VARIABLE"/>
        </w:rPr>
        <w:t>ObservabilityBindingType</w:t>
      </w:r>
      <w:r>
        <w:t xml:space="preserve"> to OpenTelemetry signals. The mapping is expressed in OTEL terms; </w:t>
      </w:r>
      <w:r>
        <w:fldChar w:fldCharType="begin"/>
      </w:r>
      <w:r>
        <w:instrText xml:space="preserve"> REF _Annex_cC \r \h </w:instrText>
      </w:r>
      <w:r>
        <w:fldChar w:fldCharType="separate"/>
      </w:r>
      <w:r w:rsidR="00B03D1A">
        <w:t>Annex C</w:t>
      </w:r>
      <w:r>
        <w:fldChar w:fldCharType="end"/>
      </w:r>
      <w:r>
        <w:t xml:space="preserve"> notes how the same metadata drives other backends.</w:t>
      </w:r>
    </w:p>
    <w:p w14:paraId="5ABA4B96" w14:textId="77777777" w:rsidR="00C314DA" w:rsidRDefault="00681801">
      <w:pPr>
        <w:pStyle w:val="Heading1"/>
      </w:pPr>
      <w:bookmarkStart w:id="272" w:name="_Clause_c7"/>
      <w:bookmarkStart w:id="273" w:name="_Toc236987085"/>
      <w:r>
        <w:t>OPC UA ObjectTypes</w:t>
      </w:r>
      <w:bookmarkEnd w:id="272"/>
      <w:bookmarkEnd w:id="273"/>
    </w:p>
    <w:p w14:paraId="64A8DE4B" w14:textId="77777777" w:rsidR="00C314DA" w:rsidRDefault="00681801">
      <w:pPr>
        <w:pStyle w:val="Heading2"/>
      </w:pPr>
      <w:bookmarkStart w:id="274" w:name="_Clause_c7_1"/>
      <w:bookmarkStart w:id="275" w:name="_Toc236987086"/>
      <w:r>
        <w:t>ObservabilityFolderType</w:t>
      </w:r>
      <w:bookmarkEnd w:id="274"/>
      <w:bookmarkEnd w:id="275"/>
    </w:p>
    <w:p w14:paraId="02907EAC" w14:textId="77777777" w:rsidR="00C314DA" w:rsidRDefault="00681801">
      <w:pPr>
        <w:pStyle w:val="PARAGRAPH"/>
      </w:pPr>
      <w:r>
        <w:t xml:space="preserve">The server-wide </w:t>
      </w:r>
      <w:r>
        <w:rPr>
          <w:rStyle w:val="VARIABLE"/>
        </w:rPr>
        <w:t>Observability</w:t>
      </w:r>
      <w:r>
        <w:t xml:space="preserve"> registry is an </w:t>
      </w:r>
      <w:r>
        <w:rPr>
          <w:rStyle w:val="VARIABLE"/>
        </w:rPr>
        <w:t>ObservabilityFolderType</w:t>
      </w:r>
      <w:r>
        <w:t xml:space="preserve"> Object exposed as a component of the </w:t>
      </w:r>
      <w:r>
        <w:rPr>
          <w:b/>
        </w:rPr>
        <w:t>Server Object</w:t>
      </w:r>
      <w:r>
        <w:t xml:space="preserve">. It references, through </w:t>
      </w:r>
      <w:r>
        <w:rPr>
          <w:rStyle w:val="VARIABLE"/>
        </w:rPr>
        <w:t>Collects</w:t>
      </w:r>
      <w:r>
        <w:t xml:space="preserve">, every </w:t>
      </w:r>
      <w:r>
        <w:rPr>
          <w:rStyle w:val="VARIABLE"/>
        </w:rPr>
        <w:t>ObservabilityBindingGroupType</w:t>
      </w:r>
      <w:r>
        <w:t xml:space="preserve"> in the Server. A Client follows those references to the groups and browses each group's </w:t>
      </w:r>
      <w:r>
        <w:rPr>
          <w:rStyle w:val="VARIABLE"/>
        </w:rPr>
        <w:t>&lt;ObservabilityBinding&gt;</w:t>
      </w:r>
      <w:r>
        <w:t xml:space="preserve"> children. No query Method is defined — Browse and Read already provide enumeration and selection, and requiring a Method would burden the classic Servers that are the common case.</w:t>
      </w:r>
    </w:p>
    <w:p w14:paraId="29540714" w14:textId="1036909F" w:rsidR="00C314DA" w:rsidRDefault="00681801">
      <w:pPr>
        <w:pStyle w:val="TABLE-title"/>
      </w:pPr>
      <w:bookmarkStart w:id="276" w:name="_Tab_c7_1_tab"/>
      <w:bookmarkStart w:id="277" w:name="_Toc236987193"/>
      <w:r>
        <w:t xml:space="preserve">Table </w:t>
      </w:r>
      <w:r>
        <w:fldChar w:fldCharType="begin"/>
      </w:r>
      <w:r>
        <w:instrText xml:space="preserve"> SEQ Table \* ARABIC </w:instrText>
      </w:r>
      <w:r>
        <w:fldChar w:fldCharType="separate"/>
      </w:r>
      <w:r w:rsidR="00B03D1A">
        <w:rPr>
          <w:noProof/>
        </w:rPr>
        <w:t>15</w:t>
      </w:r>
      <w:r>
        <w:fldChar w:fldCharType="end"/>
      </w:r>
      <w:r>
        <w:t xml:space="preserve"> – ObservabilityFolderType definition</w:t>
      </w:r>
      <w:bookmarkEnd w:id="276"/>
      <w:bookmarkEnd w:id="2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3B13AFE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C314DA" w:rsidRDefault="00681801">
            <w:pPr>
              <w:pStyle w:val="TableText"/>
            </w:pPr>
            <w:r>
              <w:rPr>
                <w:b/>
              </w:rPr>
              <w:t>Value</w:t>
            </w:r>
          </w:p>
        </w:tc>
      </w:tr>
      <w:tr w:rsidR="00C314DA" w14:paraId="7D50ACF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C314DA" w:rsidRDefault="00681801">
            <w:pPr>
              <w:pStyle w:val="TableText"/>
            </w:pPr>
            <w:r>
              <w:t>1:ObservabilityFolderType</w:t>
            </w:r>
          </w:p>
        </w:tc>
      </w:tr>
      <w:tr w:rsidR="00C314DA" w14:paraId="1B08CE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C314DA" w:rsidRDefault="00681801">
            <w:pPr>
              <w:pStyle w:val="TableText"/>
            </w:pPr>
            <w:r>
              <w:t>False</w:t>
            </w:r>
          </w:p>
        </w:tc>
      </w:tr>
      <w:tr w:rsidR="00C314DA" w14:paraId="3BD9BE8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C314DA" w:rsidRDefault="00681801">
            <w:pPr>
              <w:pStyle w:val="TableText"/>
            </w:pPr>
            <w:r>
              <w:rPr>
                <w:b/>
              </w:rPr>
              <w:t>Other</w:t>
            </w:r>
          </w:p>
        </w:tc>
      </w:tr>
      <w:tr w:rsidR="00C314DA" w14:paraId="2B70284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C314DA" w:rsidRDefault="00681801">
            <w:pPr>
              <w:pStyle w:val="TableText"/>
            </w:pPr>
            <w:r>
              <w:t>Subtype of the 0:FolderType defined in OPC 10000-5, i.e. inheriting the InstanceDeclarations of that Node.</w:t>
            </w:r>
          </w:p>
        </w:tc>
      </w:tr>
      <w:tr w:rsidR="00C314DA" w14:paraId="08C4F0D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F484298" w14:textId="77777777" w:rsidR="00C314DA" w:rsidRDefault="00681801">
            <w:pPr>
              <w:pStyle w:val="TableText"/>
            </w:pPr>
            <w:r>
              <w:rPr>
                <w:b/>
              </w:rPr>
              <w:t>Conformance Units</w:t>
            </w:r>
          </w:p>
        </w:tc>
      </w:tr>
      <w:tr w:rsidR="00C314DA" w14:paraId="0658874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975B32" w14:textId="77777777" w:rsidR="00C314DA" w:rsidRDefault="00681801">
            <w:pPr>
              <w:pStyle w:val="TableText"/>
            </w:pPr>
            <w:r>
              <w:t>OBS-Discovery</w:t>
            </w:r>
          </w:p>
        </w:tc>
      </w:tr>
    </w:tbl>
    <w:p w14:paraId="4B1E84A7" w14:textId="77777777" w:rsidR="00C314DA" w:rsidRDefault="00C314DA">
      <w:pPr>
        <w:pStyle w:val="spacer"/>
      </w:pPr>
    </w:p>
    <w:p w14:paraId="09246B05" w14:textId="77777777" w:rsidR="00C314DA" w:rsidRDefault="00681801">
      <w:pPr>
        <w:pStyle w:val="Heading2"/>
      </w:pPr>
      <w:bookmarkStart w:id="278" w:name="_Clause_c7_2"/>
      <w:bookmarkStart w:id="279" w:name="_Toc236987087"/>
      <w:r>
        <w:t>ObservabilityBindingType</w:t>
      </w:r>
      <w:bookmarkEnd w:id="278"/>
      <w:bookmarkEnd w:id="279"/>
    </w:p>
    <w:p w14:paraId="5210AEC3" w14:textId="55587EAB" w:rsidR="00C314DA" w:rsidRDefault="00681801">
      <w:pPr>
        <w:pStyle w:val="PARAGRAPH"/>
      </w:pPr>
      <w:r>
        <w:t xml:space="preserve">An </w:t>
      </w:r>
      <w:r>
        <w:rPr>
          <w:rStyle w:val="VARIABLE"/>
        </w:rPr>
        <w:t>ObservabilityBindingType</w:t>
      </w:r>
      <w:r>
        <w:t xml:space="preserve"> represents exactly one observability binding — one OTEL signal (a metric set, a log stream, or a trace stream) for one bound target. </w:t>
      </w:r>
      <w:r>
        <w:rPr>
          <w:rStyle w:val="VARIABLE"/>
        </w:rPr>
        <w:t>SignalKind</w:t>
      </w:r>
      <w:r>
        <w:t xml:space="preserve"> (Mandatory, an </w:t>
      </w:r>
      <w:r>
        <w:rPr>
          <w:rStyle w:val="VARIABLE"/>
        </w:rPr>
        <w:t>ObservabilitySignalKindEnum</w:t>
      </w:r>
      <w:r>
        <w:t xml:space="preserve">) selects the signal — </w:t>
      </w:r>
      <w:r>
        <w:rPr>
          <w:rStyle w:val="VARIABLE"/>
        </w:rPr>
        <w:t>Metrics</w:t>
      </w:r>
      <w:r>
        <w:t xml:space="preserve">, </w:t>
      </w:r>
      <w:r>
        <w:rPr>
          <w:rStyle w:val="VARIABLE"/>
        </w:rPr>
        <w:t>Logs</w:t>
      </w:r>
      <w:r>
        <w:t xml:space="preserve"> or </w:t>
      </w:r>
      <w:r>
        <w:rPr>
          <w:rStyle w:val="VARIABLE"/>
        </w:rPr>
        <w:t>Traces</w:t>
      </w:r>
      <w:r>
        <w:t xml:space="preserve"> (</w:t>
      </w:r>
      <w:r>
        <w:fldChar w:fldCharType="begin"/>
      </w:r>
      <w:r>
        <w:instrText xml:space="preserve"> REF _Clause_c6_8 \r \h </w:instrText>
      </w:r>
      <w:r>
        <w:fldChar w:fldCharType="separate"/>
      </w:r>
      <w:r w:rsidR="00B03D1A">
        <w:t>6.8</w:t>
      </w:r>
      <w:r>
        <w:fldChar w:fldCharType="end"/>
      </w:r>
      <w:r>
        <w:t xml:space="preserve">). </w:t>
      </w:r>
      <w:r>
        <w:rPr>
          <w:rStyle w:val="VARIABLE"/>
        </w:rPr>
        <w:t>ConfigurationVersion</w:t>
      </w:r>
      <w:r>
        <w:t xml:space="preserve"> aligns the binding with the </w:t>
      </w:r>
      <w:r>
        <w:rPr>
          <w:rStyle w:val="VARIABLE"/>
        </w:rPr>
        <w:t>ConfigurationVersion</w:t>
      </w:r>
      <w:r>
        <w:t xml:space="preserve"> of its schema so a consumer can detect change. </w:t>
      </w:r>
      <w:r>
        <w:rPr>
          <w:rStyle w:val="VARIABLE"/>
        </w:rPr>
        <w:t>DataSetClassId</w:t>
      </w:r>
      <w:r>
        <w:t xml:space="preserve"> (Mandatory) is the stable Part 14 class identity for the binding and already encodes the signal kind (§5.7). </w:t>
      </w:r>
      <w:r>
        <w:rPr>
          <w:rStyle w:val="VARIABLE"/>
        </w:rPr>
        <w:t>DataSetCardinalityPath</w:t>
      </w:r>
      <w:r>
        <w:t xml:space="preserve"> (Optional) selects the cardinality level for instances of that class; when omitted, the cardinality level is the bound root.</w:t>
      </w:r>
    </w:p>
    <w:p w14:paraId="243C1B32" w14:textId="77777777" w:rsidR="00C314DA" w:rsidRDefault="00681801">
      <w:pPr>
        <w:pStyle w:val="PARAGRAPH"/>
      </w:pPr>
      <w:r>
        <w:t xml:space="preserve">The bound items are exposed </w:t>
      </w:r>
      <w:r>
        <w:rPr>
          <w:b/>
        </w:rPr>
        <w:t>both</w:t>
      </w:r>
      <w:r>
        <w:t xml:space="preserve"> as browsable </w:t>
      </w:r>
      <w:r>
        <w:rPr>
          <w:rStyle w:val="VARIABLE"/>
        </w:rPr>
        <w:t>&lt;BoundItem&gt;</w:t>
      </w:r>
      <w:r>
        <w:t xml:space="preserve"> objects </w:t>
      </w:r>
      <w:r>
        <w:rPr>
          <w:b/>
        </w:rPr>
        <w:t>and</w:t>
      </w:r>
      <w:r>
        <w:t xml:space="preserve"> as a compact </w:t>
      </w:r>
      <w:r>
        <w:rPr>
          <w:rStyle w:val="VARIABLE"/>
        </w:rPr>
        <w:t>BoundItems</w:t>
      </w:r>
      <w:r>
        <w:t xml:space="preserve"> array of </w:t>
      </w:r>
      <w:r>
        <w:rPr>
          <w:rStyle w:val="VARIABLE"/>
        </w:rPr>
        <w:t>BoundItemDataType</w:t>
      </w:r>
      <w:r>
        <w:t xml:space="preserve">; when both are present they </w:t>
      </w:r>
      <w:r>
        <w:rPr>
          <w:b/>
        </w:rPr>
        <w:t>shall</w:t>
      </w:r>
      <w:r>
        <w:t xml:space="preserve"> carry equivalent bound-item information (the same members and values). The bound items are homogeneous per binding: Variables for a metric set, event fields for a log or trace stream.</w:t>
      </w:r>
    </w:p>
    <w:p w14:paraId="6EDB87E2" w14:textId="0A689219" w:rsidR="00C314DA" w:rsidRDefault="00681801">
      <w:pPr>
        <w:pStyle w:val="PARAGRAPH"/>
      </w:pPr>
      <w:r>
        <w:rPr>
          <w:rStyle w:val="VARIABLE"/>
        </w:rPr>
        <w:t>DataSetMetaData</w:t>
      </w:r>
      <w:r>
        <w:t xml:space="preserve"> (Optional) exposes the Part 14 </w:t>
      </w:r>
      <w:r>
        <w:rPr>
          <w:rStyle w:val="VARIABLE"/>
        </w:rPr>
        <w:t>DataSetMetaDataType</w:t>
      </w:r>
      <w:r>
        <w:t xml:space="preserve"> schema offline (§5.8). For log and trace bindings, </w:t>
      </w:r>
      <w:r>
        <w:rPr>
          <w:rStyle w:val="VARIABLE"/>
        </w:rPr>
        <w:t>EventSourcePath</w:t>
      </w:r>
      <w:r>
        <w:t xml:space="preserve"> (Optional) identifies the event notifier; when omitted, the notifier is the cardinality anchor (the bound root when </w:t>
      </w:r>
      <w:r>
        <w:rPr>
          <w:rStyle w:val="VARIABLE"/>
        </w:rPr>
        <w:t>DataSetCardinalityPath</w:t>
      </w:r>
      <w:r>
        <w:t xml:space="preserve"> is omitted). </w:t>
      </w:r>
      <w:r>
        <w:rPr>
          <w:rStyle w:val="VARIABLE"/>
        </w:rPr>
        <w:t>Filter</w:t>
      </w:r>
      <w:r>
        <w:t xml:space="preserve"> (Optional, a </w:t>
      </w:r>
      <w:r>
        <w:rPr>
          <w:rStyle w:val="VARIABLE"/>
        </w:rPr>
        <w:t>ContentFilter</w:t>
      </w:r>
      <w:r>
        <w:t>) is the event where-clause. The OTEL mapping members (</w:t>
      </w:r>
      <w:r>
        <w:rPr>
          <w:rStyle w:val="VARIABLE"/>
        </w:rPr>
        <w:t>Log*</w:t>
      </w:r>
      <w:r>
        <w:t xml:space="preserve">, </w:t>
      </w:r>
      <w:r>
        <w:rPr>
          <w:rStyle w:val="VARIABLE"/>
        </w:rPr>
        <w:t>Span*</w:t>
      </w:r>
      <w:r>
        <w:t xml:space="preserve">, and the per-item metric members) are described in </w:t>
      </w:r>
      <w:r>
        <w:fldChar w:fldCharType="begin"/>
      </w:r>
      <w:r>
        <w:instrText xml:space="preserve"> REF _Clause_c6_14 \r \h </w:instrText>
      </w:r>
      <w:r>
        <w:fldChar w:fldCharType="separate"/>
      </w:r>
      <w:r w:rsidR="00B03D1A">
        <w:t>6.14</w:t>
      </w:r>
      <w:r>
        <w:fldChar w:fldCharType="end"/>
      </w:r>
      <w:r>
        <w:t xml:space="preserve">. Where PubSub is configured, this binding references the realizing Part 14 node with </w:t>
      </w:r>
      <w:r>
        <w:rPr>
          <w:rStyle w:val="VARIABLE"/>
        </w:rPr>
        <w:t>ExportedBy</w:t>
      </w:r>
      <w:r>
        <w:t>.</w:t>
      </w:r>
    </w:p>
    <w:p w14:paraId="01B5A6A6" w14:textId="296E61A4" w:rsidR="00C314DA" w:rsidRDefault="00681801">
      <w:pPr>
        <w:pStyle w:val="TABLE-title"/>
      </w:pPr>
      <w:bookmarkStart w:id="280" w:name="_Tab_c7_2_tab"/>
      <w:bookmarkStart w:id="281" w:name="_Toc236987194"/>
      <w:r>
        <w:lastRenderedPageBreak/>
        <w:t xml:space="preserve">Table </w:t>
      </w:r>
      <w:r>
        <w:fldChar w:fldCharType="begin"/>
      </w:r>
      <w:r>
        <w:instrText xml:space="preserve"> SEQ Table \* ARABIC </w:instrText>
      </w:r>
      <w:r>
        <w:fldChar w:fldCharType="separate"/>
      </w:r>
      <w:r w:rsidR="00B03D1A">
        <w:rPr>
          <w:noProof/>
        </w:rPr>
        <w:t>16</w:t>
      </w:r>
      <w:r>
        <w:fldChar w:fldCharType="end"/>
      </w:r>
      <w:r>
        <w:t xml:space="preserve"> – ObservabilityBindingType definition</w:t>
      </w:r>
      <w:bookmarkEnd w:id="280"/>
      <w:bookmarkEnd w:id="2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0D499AF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63F2EDA"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1C3E30C" w14:textId="77777777" w:rsidR="00C314DA" w:rsidRDefault="00681801">
            <w:pPr>
              <w:pStyle w:val="TableText"/>
            </w:pPr>
            <w:r>
              <w:rPr>
                <w:b/>
              </w:rPr>
              <w:t>Value</w:t>
            </w:r>
          </w:p>
        </w:tc>
      </w:tr>
      <w:tr w:rsidR="00C314DA" w14:paraId="5BCA9AB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D13C254"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CE2C4D8" w14:textId="77777777" w:rsidR="00C314DA" w:rsidRDefault="00681801">
            <w:pPr>
              <w:pStyle w:val="TableText"/>
            </w:pPr>
            <w:r>
              <w:t>1:ObservabilityBindingType</w:t>
            </w:r>
          </w:p>
        </w:tc>
      </w:tr>
      <w:tr w:rsidR="00C314DA" w14:paraId="069F60E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C5062D"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B08F3E9" w14:textId="77777777" w:rsidR="00C314DA" w:rsidRDefault="00681801">
            <w:pPr>
              <w:pStyle w:val="TableText"/>
            </w:pPr>
            <w:r>
              <w:t>False</w:t>
            </w:r>
          </w:p>
        </w:tc>
      </w:tr>
      <w:tr w:rsidR="00C314DA" w14:paraId="2B54B39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BA43392"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E598F95"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9023BE8"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F8EC490"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D61022F"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95D3448" w14:textId="77777777" w:rsidR="00C314DA" w:rsidRDefault="00681801">
            <w:pPr>
              <w:pStyle w:val="TableText"/>
            </w:pPr>
            <w:r>
              <w:rPr>
                <w:b/>
              </w:rPr>
              <w:t>Other</w:t>
            </w:r>
          </w:p>
        </w:tc>
      </w:tr>
      <w:tr w:rsidR="00C314DA" w14:paraId="6B7A7A8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D129F66" w14:textId="77777777" w:rsidR="00C314DA" w:rsidRDefault="00681801">
            <w:pPr>
              <w:pStyle w:val="TableText"/>
            </w:pPr>
            <w:r>
              <w:t>Subtype of the 0:BaseObjectType defined in OPC 10000-5, i.e. inheriting the InstanceDeclarations of that Node.</w:t>
            </w:r>
          </w:p>
        </w:tc>
      </w:tr>
      <w:tr w:rsidR="00C314DA" w14:paraId="54BA67C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EC7260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DFC57F7"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9F9836" w14:textId="77777777" w:rsidR="00C314DA" w:rsidRDefault="00681801">
            <w:pPr>
              <w:pStyle w:val="TableTextWithTabs"/>
            </w:pPr>
            <w:r>
              <w:t>SignalKind</w:t>
            </w:r>
          </w:p>
        </w:tc>
        <w:tc>
          <w:tcPr>
            <w:tcW w:w="1275" w:type="dxa"/>
            <w:tcBorders>
              <w:top w:val="single" w:sz="4" w:space="0" w:color="auto"/>
              <w:left w:val="single" w:sz="4" w:space="0" w:color="auto"/>
              <w:bottom w:val="single" w:sz="4" w:space="0" w:color="auto"/>
              <w:right w:val="single" w:sz="4" w:space="0" w:color="auto"/>
            </w:tcBorders>
          </w:tcPr>
          <w:p w14:paraId="2F95C6A0" w14:textId="77777777" w:rsidR="00C314DA" w:rsidRDefault="00681801">
            <w:pPr>
              <w:pStyle w:val="TableText"/>
            </w:pPr>
            <w:r>
              <w:t>ObservabilitySignalKindEnum</w:t>
            </w:r>
          </w:p>
        </w:tc>
        <w:tc>
          <w:tcPr>
            <w:tcW w:w="1843" w:type="dxa"/>
            <w:tcBorders>
              <w:top w:val="single" w:sz="4" w:space="0" w:color="auto"/>
              <w:left w:val="single" w:sz="4" w:space="0" w:color="auto"/>
              <w:bottom w:val="single" w:sz="4" w:space="0" w:color="auto"/>
              <w:right w:val="single" w:sz="4" w:space="0" w:color="auto"/>
            </w:tcBorders>
          </w:tcPr>
          <w:p w14:paraId="07241A8F"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2D0DD55" w14:textId="77777777" w:rsidR="00C314DA" w:rsidRDefault="00681801">
            <w:pPr>
              <w:pStyle w:val="TableText"/>
            </w:pPr>
            <w:r>
              <w:t>M</w:t>
            </w:r>
          </w:p>
        </w:tc>
      </w:tr>
      <w:tr w:rsidR="00C314DA" w14:paraId="0E2B164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8E21A6"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ED05138"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D741545" w14:textId="77777777" w:rsidR="00C314DA" w:rsidRDefault="00681801">
            <w:pPr>
              <w:pStyle w:val="TableTextWithTabs"/>
            </w:pPr>
            <w:r>
              <w:t>ConfigurationVersion</w:t>
            </w:r>
          </w:p>
        </w:tc>
        <w:tc>
          <w:tcPr>
            <w:tcW w:w="1275" w:type="dxa"/>
            <w:tcBorders>
              <w:top w:val="single" w:sz="4" w:space="0" w:color="auto"/>
              <w:left w:val="single" w:sz="4" w:space="0" w:color="auto"/>
              <w:bottom w:val="single" w:sz="4" w:space="0" w:color="auto"/>
              <w:right w:val="single" w:sz="4" w:space="0" w:color="auto"/>
            </w:tcBorders>
          </w:tcPr>
          <w:p w14:paraId="31025F9F" w14:textId="77777777" w:rsidR="00C314DA" w:rsidRDefault="00681801">
            <w:pPr>
              <w:pStyle w:val="TableText"/>
            </w:pPr>
            <w:r>
              <w:t>0:ConfigurationVersionDataType</w:t>
            </w:r>
          </w:p>
        </w:tc>
        <w:tc>
          <w:tcPr>
            <w:tcW w:w="1843" w:type="dxa"/>
            <w:tcBorders>
              <w:top w:val="single" w:sz="4" w:space="0" w:color="auto"/>
              <w:left w:val="single" w:sz="4" w:space="0" w:color="auto"/>
              <w:bottom w:val="single" w:sz="4" w:space="0" w:color="auto"/>
              <w:right w:val="single" w:sz="4" w:space="0" w:color="auto"/>
            </w:tcBorders>
          </w:tcPr>
          <w:p w14:paraId="7696874C"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E2FE0BE" w14:textId="77777777" w:rsidR="00C314DA" w:rsidRDefault="00681801">
            <w:pPr>
              <w:pStyle w:val="TableText"/>
            </w:pPr>
            <w:r>
              <w:t>O</w:t>
            </w:r>
          </w:p>
        </w:tc>
      </w:tr>
      <w:tr w:rsidR="00C314DA" w14:paraId="2602805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7FA2E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FB7AF15"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69FB72" w14:textId="77777777" w:rsidR="00C314DA" w:rsidRDefault="00681801">
            <w:pPr>
              <w:pStyle w:val="TableTextWithTabs"/>
            </w:pPr>
            <w:r>
              <w:t>DataSetClassId</w:t>
            </w:r>
          </w:p>
        </w:tc>
        <w:tc>
          <w:tcPr>
            <w:tcW w:w="1275" w:type="dxa"/>
            <w:tcBorders>
              <w:top w:val="single" w:sz="4" w:space="0" w:color="auto"/>
              <w:left w:val="single" w:sz="4" w:space="0" w:color="auto"/>
              <w:bottom w:val="single" w:sz="4" w:space="0" w:color="auto"/>
              <w:right w:val="single" w:sz="4" w:space="0" w:color="auto"/>
            </w:tcBorders>
          </w:tcPr>
          <w:p w14:paraId="529A6F38" w14:textId="77777777" w:rsidR="00C314DA" w:rsidRDefault="00681801">
            <w:pPr>
              <w:pStyle w:val="TableText"/>
            </w:pPr>
            <w:r>
              <w:t>0:Guid</w:t>
            </w:r>
          </w:p>
        </w:tc>
        <w:tc>
          <w:tcPr>
            <w:tcW w:w="1843" w:type="dxa"/>
            <w:tcBorders>
              <w:top w:val="single" w:sz="4" w:space="0" w:color="auto"/>
              <w:left w:val="single" w:sz="4" w:space="0" w:color="auto"/>
              <w:bottom w:val="single" w:sz="4" w:space="0" w:color="auto"/>
              <w:right w:val="single" w:sz="4" w:space="0" w:color="auto"/>
            </w:tcBorders>
          </w:tcPr>
          <w:p w14:paraId="24C73D1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F09D5DB" w14:textId="77777777" w:rsidR="00C314DA" w:rsidRDefault="00681801">
            <w:pPr>
              <w:pStyle w:val="TableText"/>
            </w:pPr>
            <w:r>
              <w:t>M</w:t>
            </w:r>
          </w:p>
        </w:tc>
      </w:tr>
      <w:tr w:rsidR="00C314DA" w14:paraId="4902DF6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E0C253"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941E695"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82E686A" w14:textId="77777777" w:rsidR="00C314DA" w:rsidRDefault="00681801">
            <w:pPr>
              <w:pStyle w:val="TableTextWithTabs"/>
            </w:pPr>
            <w:r>
              <w:t>BaseDataSetClassIds</w:t>
            </w:r>
          </w:p>
        </w:tc>
        <w:tc>
          <w:tcPr>
            <w:tcW w:w="1275" w:type="dxa"/>
            <w:tcBorders>
              <w:top w:val="single" w:sz="4" w:space="0" w:color="auto"/>
              <w:left w:val="single" w:sz="4" w:space="0" w:color="auto"/>
              <w:bottom w:val="single" w:sz="4" w:space="0" w:color="auto"/>
              <w:right w:val="single" w:sz="4" w:space="0" w:color="auto"/>
            </w:tcBorders>
          </w:tcPr>
          <w:p w14:paraId="4F471A84" w14:textId="77777777" w:rsidR="00C314DA" w:rsidRDefault="00681801">
            <w:pPr>
              <w:pStyle w:val="TableText"/>
            </w:pPr>
            <w:r>
              <w:t>0:Guid[]</w:t>
            </w:r>
          </w:p>
        </w:tc>
        <w:tc>
          <w:tcPr>
            <w:tcW w:w="1843" w:type="dxa"/>
            <w:tcBorders>
              <w:top w:val="single" w:sz="4" w:space="0" w:color="auto"/>
              <w:left w:val="single" w:sz="4" w:space="0" w:color="auto"/>
              <w:bottom w:val="single" w:sz="4" w:space="0" w:color="auto"/>
              <w:right w:val="single" w:sz="4" w:space="0" w:color="auto"/>
            </w:tcBorders>
          </w:tcPr>
          <w:p w14:paraId="2DFBAA71"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C819063" w14:textId="77777777" w:rsidR="00C314DA" w:rsidRDefault="00681801">
            <w:pPr>
              <w:pStyle w:val="TableText"/>
            </w:pPr>
            <w:r>
              <w:t>O</w:t>
            </w:r>
          </w:p>
        </w:tc>
      </w:tr>
      <w:tr w:rsidR="00C314DA" w14:paraId="0E4048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52D29F"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2ED5C3"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CD118CC" w14:textId="77777777" w:rsidR="00C314DA" w:rsidRDefault="00681801">
            <w:pPr>
              <w:pStyle w:val="TableTextWithTabs"/>
            </w:pPr>
            <w:r>
              <w:t>DataSetCardinalityPath</w:t>
            </w:r>
          </w:p>
        </w:tc>
        <w:tc>
          <w:tcPr>
            <w:tcW w:w="1275" w:type="dxa"/>
            <w:tcBorders>
              <w:top w:val="single" w:sz="4" w:space="0" w:color="auto"/>
              <w:left w:val="single" w:sz="4" w:space="0" w:color="auto"/>
              <w:bottom w:val="single" w:sz="4" w:space="0" w:color="auto"/>
              <w:right w:val="single" w:sz="4" w:space="0" w:color="auto"/>
            </w:tcBorders>
          </w:tcPr>
          <w:p w14:paraId="54A528F9" w14:textId="77777777" w:rsidR="00C314DA" w:rsidRDefault="00681801">
            <w:pPr>
              <w:pStyle w:val="TableText"/>
            </w:pPr>
            <w:r>
              <w:t>0:RelativePath</w:t>
            </w:r>
          </w:p>
        </w:tc>
        <w:tc>
          <w:tcPr>
            <w:tcW w:w="1843" w:type="dxa"/>
            <w:tcBorders>
              <w:top w:val="single" w:sz="4" w:space="0" w:color="auto"/>
              <w:left w:val="single" w:sz="4" w:space="0" w:color="auto"/>
              <w:bottom w:val="single" w:sz="4" w:space="0" w:color="auto"/>
              <w:right w:val="single" w:sz="4" w:space="0" w:color="auto"/>
            </w:tcBorders>
          </w:tcPr>
          <w:p w14:paraId="149BB0A6"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E2DAF3D" w14:textId="77777777" w:rsidR="00C314DA" w:rsidRDefault="00681801">
            <w:pPr>
              <w:pStyle w:val="TableText"/>
            </w:pPr>
            <w:r>
              <w:t>O</w:t>
            </w:r>
          </w:p>
        </w:tc>
      </w:tr>
      <w:tr w:rsidR="00C314DA" w14:paraId="531DF2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6A5F1B"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BF3080C"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5C79E3A" w14:textId="77777777" w:rsidR="00C314DA" w:rsidRDefault="00681801">
            <w:pPr>
              <w:pStyle w:val="TableTextWithTabs"/>
            </w:pPr>
            <w:r>
              <w:t>DataSetMetaData</w:t>
            </w:r>
          </w:p>
        </w:tc>
        <w:tc>
          <w:tcPr>
            <w:tcW w:w="1275" w:type="dxa"/>
            <w:tcBorders>
              <w:top w:val="single" w:sz="4" w:space="0" w:color="auto"/>
              <w:left w:val="single" w:sz="4" w:space="0" w:color="auto"/>
              <w:bottom w:val="single" w:sz="4" w:space="0" w:color="auto"/>
              <w:right w:val="single" w:sz="4" w:space="0" w:color="auto"/>
            </w:tcBorders>
          </w:tcPr>
          <w:p w14:paraId="7084B8CC" w14:textId="77777777" w:rsidR="00C314DA" w:rsidRDefault="00681801">
            <w:pPr>
              <w:pStyle w:val="TableText"/>
            </w:pPr>
            <w:r>
              <w:t>0:DataSetMetaDataType</w:t>
            </w:r>
          </w:p>
        </w:tc>
        <w:tc>
          <w:tcPr>
            <w:tcW w:w="1843" w:type="dxa"/>
            <w:tcBorders>
              <w:top w:val="single" w:sz="4" w:space="0" w:color="auto"/>
              <w:left w:val="single" w:sz="4" w:space="0" w:color="auto"/>
              <w:bottom w:val="single" w:sz="4" w:space="0" w:color="auto"/>
              <w:right w:val="single" w:sz="4" w:space="0" w:color="auto"/>
            </w:tcBorders>
          </w:tcPr>
          <w:p w14:paraId="79F63A69"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0E9481F" w14:textId="77777777" w:rsidR="00C314DA" w:rsidRDefault="00681801">
            <w:pPr>
              <w:pStyle w:val="TableText"/>
            </w:pPr>
            <w:r>
              <w:t>O</w:t>
            </w:r>
          </w:p>
        </w:tc>
      </w:tr>
      <w:tr w:rsidR="00C314DA" w14:paraId="3EEE6C3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48672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14947CE"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F8F382" w14:textId="77777777" w:rsidR="00C314DA" w:rsidRDefault="00681801">
            <w:pPr>
              <w:pStyle w:val="TableTextWithTabs"/>
            </w:pPr>
            <w:r>
              <w:t>EventSourcePath</w:t>
            </w:r>
          </w:p>
        </w:tc>
        <w:tc>
          <w:tcPr>
            <w:tcW w:w="1275" w:type="dxa"/>
            <w:tcBorders>
              <w:top w:val="single" w:sz="4" w:space="0" w:color="auto"/>
              <w:left w:val="single" w:sz="4" w:space="0" w:color="auto"/>
              <w:bottom w:val="single" w:sz="4" w:space="0" w:color="auto"/>
              <w:right w:val="single" w:sz="4" w:space="0" w:color="auto"/>
            </w:tcBorders>
          </w:tcPr>
          <w:p w14:paraId="42D83211" w14:textId="77777777" w:rsidR="00C314DA" w:rsidRDefault="00681801">
            <w:pPr>
              <w:pStyle w:val="TableText"/>
            </w:pPr>
            <w:r>
              <w:t>0:RelativePath</w:t>
            </w:r>
          </w:p>
        </w:tc>
        <w:tc>
          <w:tcPr>
            <w:tcW w:w="1843" w:type="dxa"/>
            <w:tcBorders>
              <w:top w:val="single" w:sz="4" w:space="0" w:color="auto"/>
              <w:left w:val="single" w:sz="4" w:space="0" w:color="auto"/>
              <w:bottom w:val="single" w:sz="4" w:space="0" w:color="auto"/>
              <w:right w:val="single" w:sz="4" w:space="0" w:color="auto"/>
            </w:tcBorders>
          </w:tcPr>
          <w:p w14:paraId="5A71499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74ECF58" w14:textId="77777777" w:rsidR="00C314DA" w:rsidRDefault="00681801">
            <w:pPr>
              <w:pStyle w:val="TableText"/>
            </w:pPr>
            <w:r>
              <w:t>O</w:t>
            </w:r>
          </w:p>
        </w:tc>
      </w:tr>
      <w:tr w:rsidR="00C314DA" w14:paraId="5BB9D9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58F5DD"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6553448"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6BE944" w14:textId="77777777" w:rsidR="00C314DA" w:rsidRDefault="00681801">
            <w:pPr>
              <w:pStyle w:val="TableTextWithTabs"/>
            </w:pPr>
            <w:r>
              <w:t>Filter</w:t>
            </w:r>
          </w:p>
        </w:tc>
        <w:tc>
          <w:tcPr>
            <w:tcW w:w="1275" w:type="dxa"/>
            <w:tcBorders>
              <w:top w:val="single" w:sz="4" w:space="0" w:color="auto"/>
              <w:left w:val="single" w:sz="4" w:space="0" w:color="auto"/>
              <w:bottom w:val="single" w:sz="4" w:space="0" w:color="auto"/>
              <w:right w:val="single" w:sz="4" w:space="0" w:color="auto"/>
            </w:tcBorders>
          </w:tcPr>
          <w:p w14:paraId="2A2DE51A" w14:textId="77777777" w:rsidR="00C314DA" w:rsidRDefault="00681801">
            <w:pPr>
              <w:pStyle w:val="TableText"/>
            </w:pPr>
            <w:r>
              <w:t>0:ContentFilter</w:t>
            </w:r>
          </w:p>
        </w:tc>
        <w:tc>
          <w:tcPr>
            <w:tcW w:w="1843" w:type="dxa"/>
            <w:tcBorders>
              <w:top w:val="single" w:sz="4" w:space="0" w:color="auto"/>
              <w:left w:val="single" w:sz="4" w:space="0" w:color="auto"/>
              <w:bottom w:val="single" w:sz="4" w:space="0" w:color="auto"/>
              <w:right w:val="single" w:sz="4" w:space="0" w:color="auto"/>
            </w:tcBorders>
          </w:tcPr>
          <w:p w14:paraId="44661E8C"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A3AC38" w14:textId="77777777" w:rsidR="00C314DA" w:rsidRDefault="00681801">
            <w:pPr>
              <w:pStyle w:val="TableText"/>
            </w:pPr>
            <w:r>
              <w:t>O</w:t>
            </w:r>
          </w:p>
        </w:tc>
      </w:tr>
      <w:tr w:rsidR="00C314DA" w14:paraId="03CA04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D28F72A"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42E88E"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CC8F0C" w14:textId="77777777" w:rsidR="00C314DA" w:rsidRDefault="00681801">
            <w:pPr>
              <w:pStyle w:val="TableTextWithTabs"/>
            </w:pPr>
            <w:r>
              <w:t>LogTemplate</w:t>
            </w:r>
          </w:p>
        </w:tc>
        <w:tc>
          <w:tcPr>
            <w:tcW w:w="1275" w:type="dxa"/>
            <w:tcBorders>
              <w:top w:val="single" w:sz="4" w:space="0" w:color="auto"/>
              <w:left w:val="single" w:sz="4" w:space="0" w:color="auto"/>
              <w:bottom w:val="single" w:sz="4" w:space="0" w:color="auto"/>
              <w:right w:val="single" w:sz="4" w:space="0" w:color="auto"/>
            </w:tcBorders>
          </w:tcPr>
          <w:p w14:paraId="7F7CD3BE"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4FFDE08"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BB335BA" w14:textId="77777777" w:rsidR="00C314DA" w:rsidRDefault="00681801">
            <w:pPr>
              <w:pStyle w:val="TableText"/>
            </w:pPr>
            <w:r>
              <w:t>O</w:t>
            </w:r>
          </w:p>
        </w:tc>
      </w:tr>
      <w:tr w:rsidR="00C314DA" w14:paraId="7826DDD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3117B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3E05BD1"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F343F4" w14:textId="77777777" w:rsidR="00C314DA" w:rsidRDefault="00681801">
            <w:pPr>
              <w:pStyle w:val="TableTextWithTabs"/>
            </w:pPr>
            <w:r>
              <w:t>LogSeverityFieldName</w:t>
            </w:r>
          </w:p>
        </w:tc>
        <w:tc>
          <w:tcPr>
            <w:tcW w:w="1275" w:type="dxa"/>
            <w:tcBorders>
              <w:top w:val="single" w:sz="4" w:space="0" w:color="auto"/>
              <w:left w:val="single" w:sz="4" w:space="0" w:color="auto"/>
              <w:bottom w:val="single" w:sz="4" w:space="0" w:color="auto"/>
              <w:right w:val="single" w:sz="4" w:space="0" w:color="auto"/>
            </w:tcBorders>
          </w:tcPr>
          <w:p w14:paraId="0FA4E9CE"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DF9C9A1"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FB0874" w14:textId="77777777" w:rsidR="00C314DA" w:rsidRDefault="00681801">
            <w:pPr>
              <w:pStyle w:val="TableText"/>
            </w:pPr>
            <w:r>
              <w:t>O</w:t>
            </w:r>
          </w:p>
        </w:tc>
      </w:tr>
      <w:tr w:rsidR="00C314DA" w14:paraId="0619C2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2B94A7E"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5CF8C31"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2F8FA65" w14:textId="77777777" w:rsidR="00C314DA" w:rsidRDefault="00681801">
            <w:pPr>
              <w:pStyle w:val="TableTextWithTabs"/>
            </w:pPr>
            <w:r>
              <w:t>LogBodyFieldName</w:t>
            </w:r>
          </w:p>
        </w:tc>
        <w:tc>
          <w:tcPr>
            <w:tcW w:w="1275" w:type="dxa"/>
            <w:tcBorders>
              <w:top w:val="single" w:sz="4" w:space="0" w:color="auto"/>
              <w:left w:val="single" w:sz="4" w:space="0" w:color="auto"/>
              <w:bottom w:val="single" w:sz="4" w:space="0" w:color="auto"/>
              <w:right w:val="single" w:sz="4" w:space="0" w:color="auto"/>
            </w:tcBorders>
          </w:tcPr>
          <w:p w14:paraId="17EAE372"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2E1DFB1"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0560F82" w14:textId="77777777" w:rsidR="00C314DA" w:rsidRDefault="00681801">
            <w:pPr>
              <w:pStyle w:val="TableText"/>
            </w:pPr>
            <w:r>
              <w:t>O</w:t>
            </w:r>
          </w:p>
        </w:tc>
      </w:tr>
      <w:tr w:rsidR="00C314DA" w14:paraId="254A34E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5B40AF"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DFF1271"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11E5C1" w14:textId="77777777" w:rsidR="00C314DA" w:rsidRDefault="00681801">
            <w:pPr>
              <w:pStyle w:val="TableTextWithTabs"/>
            </w:pPr>
            <w:r>
              <w:t>LogTimestampFieldName</w:t>
            </w:r>
          </w:p>
        </w:tc>
        <w:tc>
          <w:tcPr>
            <w:tcW w:w="1275" w:type="dxa"/>
            <w:tcBorders>
              <w:top w:val="single" w:sz="4" w:space="0" w:color="auto"/>
              <w:left w:val="single" w:sz="4" w:space="0" w:color="auto"/>
              <w:bottom w:val="single" w:sz="4" w:space="0" w:color="auto"/>
              <w:right w:val="single" w:sz="4" w:space="0" w:color="auto"/>
            </w:tcBorders>
          </w:tcPr>
          <w:p w14:paraId="1327A3D4"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9D49D39"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33C0583" w14:textId="77777777" w:rsidR="00C314DA" w:rsidRDefault="00681801">
            <w:pPr>
              <w:pStyle w:val="TableText"/>
            </w:pPr>
            <w:r>
              <w:t>O</w:t>
            </w:r>
          </w:p>
        </w:tc>
      </w:tr>
      <w:tr w:rsidR="00C314DA" w14:paraId="2ADB6D6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297604"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6ADD37E"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CC161A9" w14:textId="77777777" w:rsidR="00C314DA" w:rsidRDefault="00681801">
            <w:pPr>
              <w:pStyle w:val="TableTextWithTabs"/>
            </w:pPr>
            <w:r>
              <w:t>SpanNameTemplate</w:t>
            </w:r>
          </w:p>
        </w:tc>
        <w:tc>
          <w:tcPr>
            <w:tcW w:w="1275" w:type="dxa"/>
            <w:tcBorders>
              <w:top w:val="single" w:sz="4" w:space="0" w:color="auto"/>
              <w:left w:val="single" w:sz="4" w:space="0" w:color="auto"/>
              <w:bottom w:val="single" w:sz="4" w:space="0" w:color="auto"/>
              <w:right w:val="single" w:sz="4" w:space="0" w:color="auto"/>
            </w:tcBorders>
          </w:tcPr>
          <w:p w14:paraId="6D471317"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F00739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DD588D" w14:textId="77777777" w:rsidR="00C314DA" w:rsidRDefault="00681801">
            <w:pPr>
              <w:pStyle w:val="TableText"/>
            </w:pPr>
            <w:r>
              <w:t>O</w:t>
            </w:r>
          </w:p>
        </w:tc>
      </w:tr>
      <w:tr w:rsidR="00C314DA" w14:paraId="3F012E8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D8D8E7"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409B224"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B5F4837" w14:textId="77777777" w:rsidR="00C314DA" w:rsidRDefault="00681801">
            <w:pPr>
              <w:pStyle w:val="TableTextWithTabs"/>
            </w:pPr>
            <w:r>
              <w:t>SpanNameFieldName</w:t>
            </w:r>
          </w:p>
        </w:tc>
        <w:tc>
          <w:tcPr>
            <w:tcW w:w="1275" w:type="dxa"/>
            <w:tcBorders>
              <w:top w:val="single" w:sz="4" w:space="0" w:color="auto"/>
              <w:left w:val="single" w:sz="4" w:space="0" w:color="auto"/>
              <w:bottom w:val="single" w:sz="4" w:space="0" w:color="auto"/>
              <w:right w:val="single" w:sz="4" w:space="0" w:color="auto"/>
            </w:tcBorders>
          </w:tcPr>
          <w:p w14:paraId="0CCDDB38"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68649D2"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A2386F3" w14:textId="77777777" w:rsidR="00C314DA" w:rsidRDefault="00681801">
            <w:pPr>
              <w:pStyle w:val="TableText"/>
            </w:pPr>
            <w:r>
              <w:t>O</w:t>
            </w:r>
          </w:p>
        </w:tc>
      </w:tr>
      <w:tr w:rsidR="00C314DA" w14:paraId="2B630B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8D0597"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C842DF3"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AE1B717" w14:textId="77777777" w:rsidR="00C314DA" w:rsidRDefault="00681801">
            <w:pPr>
              <w:pStyle w:val="TableTextWithTabs"/>
            </w:pPr>
            <w:r>
              <w:t>TraceIdFieldName</w:t>
            </w:r>
          </w:p>
        </w:tc>
        <w:tc>
          <w:tcPr>
            <w:tcW w:w="1275" w:type="dxa"/>
            <w:tcBorders>
              <w:top w:val="single" w:sz="4" w:space="0" w:color="auto"/>
              <w:left w:val="single" w:sz="4" w:space="0" w:color="auto"/>
              <w:bottom w:val="single" w:sz="4" w:space="0" w:color="auto"/>
              <w:right w:val="single" w:sz="4" w:space="0" w:color="auto"/>
            </w:tcBorders>
          </w:tcPr>
          <w:p w14:paraId="264A9C69"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CF85944"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FEFB26D" w14:textId="77777777" w:rsidR="00C314DA" w:rsidRDefault="00681801">
            <w:pPr>
              <w:pStyle w:val="TableText"/>
            </w:pPr>
            <w:r>
              <w:t>O</w:t>
            </w:r>
          </w:p>
        </w:tc>
      </w:tr>
      <w:tr w:rsidR="00C314DA" w14:paraId="11D0016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1D1489"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5BD0816"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4EFAC7" w14:textId="77777777" w:rsidR="00C314DA" w:rsidRDefault="00681801">
            <w:pPr>
              <w:pStyle w:val="TableTextWithTabs"/>
            </w:pPr>
            <w:r>
              <w:t>SpanIdFieldName</w:t>
            </w:r>
          </w:p>
        </w:tc>
        <w:tc>
          <w:tcPr>
            <w:tcW w:w="1275" w:type="dxa"/>
            <w:tcBorders>
              <w:top w:val="single" w:sz="4" w:space="0" w:color="auto"/>
              <w:left w:val="single" w:sz="4" w:space="0" w:color="auto"/>
              <w:bottom w:val="single" w:sz="4" w:space="0" w:color="auto"/>
              <w:right w:val="single" w:sz="4" w:space="0" w:color="auto"/>
            </w:tcBorders>
          </w:tcPr>
          <w:p w14:paraId="48A50BEE"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5472E25"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B741A17" w14:textId="77777777" w:rsidR="00C314DA" w:rsidRDefault="00681801">
            <w:pPr>
              <w:pStyle w:val="TableText"/>
            </w:pPr>
            <w:r>
              <w:t>O</w:t>
            </w:r>
          </w:p>
        </w:tc>
      </w:tr>
      <w:tr w:rsidR="00C314DA" w14:paraId="73D2254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D93313"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297BF6A"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4C4837" w14:textId="77777777" w:rsidR="00C314DA" w:rsidRDefault="00681801">
            <w:pPr>
              <w:pStyle w:val="TableTextWithTabs"/>
            </w:pPr>
            <w:r>
              <w:t>ParentSpanIdFieldName</w:t>
            </w:r>
          </w:p>
        </w:tc>
        <w:tc>
          <w:tcPr>
            <w:tcW w:w="1275" w:type="dxa"/>
            <w:tcBorders>
              <w:top w:val="single" w:sz="4" w:space="0" w:color="auto"/>
              <w:left w:val="single" w:sz="4" w:space="0" w:color="auto"/>
              <w:bottom w:val="single" w:sz="4" w:space="0" w:color="auto"/>
              <w:right w:val="single" w:sz="4" w:space="0" w:color="auto"/>
            </w:tcBorders>
          </w:tcPr>
          <w:p w14:paraId="129AA1A5"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776AB7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3944F8" w14:textId="77777777" w:rsidR="00C314DA" w:rsidRDefault="00681801">
            <w:pPr>
              <w:pStyle w:val="TableText"/>
            </w:pPr>
            <w:r>
              <w:t>O</w:t>
            </w:r>
          </w:p>
        </w:tc>
      </w:tr>
      <w:tr w:rsidR="00C314DA" w14:paraId="5FEE02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14BC6D"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2A0F412"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BCD2856" w14:textId="77777777" w:rsidR="00C314DA" w:rsidRDefault="00681801">
            <w:pPr>
              <w:pStyle w:val="TableTextWithTabs"/>
            </w:pPr>
            <w:r>
              <w:t>SpanStartTimeFieldName</w:t>
            </w:r>
          </w:p>
        </w:tc>
        <w:tc>
          <w:tcPr>
            <w:tcW w:w="1275" w:type="dxa"/>
            <w:tcBorders>
              <w:top w:val="single" w:sz="4" w:space="0" w:color="auto"/>
              <w:left w:val="single" w:sz="4" w:space="0" w:color="auto"/>
              <w:bottom w:val="single" w:sz="4" w:space="0" w:color="auto"/>
              <w:right w:val="single" w:sz="4" w:space="0" w:color="auto"/>
            </w:tcBorders>
          </w:tcPr>
          <w:p w14:paraId="690E565D"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16C1EA1"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705F119" w14:textId="77777777" w:rsidR="00C314DA" w:rsidRDefault="00681801">
            <w:pPr>
              <w:pStyle w:val="TableText"/>
            </w:pPr>
            <w:r>
              <w:t>O</w:t>
            </w:r>
          </w:p>
        </w:tc>
      </w:tr>
      <w:tr w:rsidR="00C314DA" w14:paraId="48D7F2F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3A65E5"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EF8551"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6A1811" w14:textId="77777777" w:rsidR="00C314DA" w:rsidRDefault="00681801">
            <w:pPr>
              <w:pStyle w:val="TableTextWithTabs"/>
            </w:pPr>
            <w:r>
              <w:t>SpanEndTimeFieldName</w:t>
            </w:r>
          </w:p>
        </w:tc>
        <w:tc>
          <w:tcPr>
            <w:tcW w:w="1275" w:type="dxa"/>
            <w:tcBorders>
              <w:top w:val="single" w:sz="4" w:space="0" w:color="auto"/>
              <w:left w:val="single" w:sz="4" w:space="0" w:color="auto"/>
              <w:bottom w:val="single" w:sz="4" w:space="0" w:color="auto"/>
              <w:right w:val="single" w:sz="4" w:space="0" w:color="auto"/>
            </w:tcBorders>
          </w:tcPr>
          <w:p w14:paraId="49287055"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41E8131"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FDE6562" w14:textId="77777777" w:rsidR="00C314DA" w:rsidRDefault="00681801">
            <w:pPr>
              <w:pStyle w:val="TableText"/>
            </w:pPr>
            <w:r>
              <w:t>O</w:t>
            </w:r>
          </w:p>
        </w:tc>
      </w:tr>
      <w:tr w:rsidR="00C314DA" w14:paraId="1F8FBD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845507"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E7582CC"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86B29D" w14:textId="77777777" w:rsidR="00C314DA" w:rsidRDefault="00681801">
            <w:pPr>
              <w:pStyle w:val="TableTextWithTabs"/>
            </w:pPr>
            <w:r>
              <w:t>SpanStatusFieldName</w:t>
            </w:r>
          </w:p>
        </w:tc>
        <w:tc>
          <w:tcPr>
            <w:tcW w:w="1275" w:type="dxa"/>
            <w:tcBorders>
              <w:top w:val="single" w:sz="4" w:space="0" w:color="auto"/>
              <w:left w:val="single" w:sz="4" w:space="0" w:color="auto"/>
              <w:bottom w:val="single" w:sz="4" w:space="0" w:color="auto"/>
              <w:right w:val="single" w:sz="4" w:space="0" w:color="auto"/>
            </w:tcBorders>
          </w:tcPr>
          <w:p w14:paraId="4739B935"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34CB0D8"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E355723" w14:textId="77777777" w:rsidR="00C314DA" w:rsidRDefault="00681801">
            <w:pPr>
              <w:pStyle w:val="TableText"/>
            </w:pPr>
            <w:r>
              <w:t>O</w:t>
            </w:r>
          </w:p>
        </w:tc>
      </w:tr>
      <w:tr w:rsidR="00C314DA" w14:paraId="687128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E029821"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4DE6345"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C4AE3C9" w14:textId="77777777" w:rsidR="00C314DA" w:rsidRDefault="00681801">
            <w:pPr>
              <w:pStyle w:val="TableTextWithTabs"/>
            </w:pPr>
            <w:r>
              <w:t>SpanKind</w:t>
            </w:r>
          </w:p>
        </w:tc>
        <w:tc>
          <w:tcPr>
            <w:tcW w:w="1275" w:type="dxa"/>
            <w:tcBorders>
              <w:top w:val="single" w:sz="4" w:space="0" w:color="auto"/>
              <w:left w:val="single" w:sz="4" w:space="0" w:color="auto"/>
              <w:bottom w:val="single" w:sz="4" w:space="0" w:color="auto"/>
              <w:right w:val="single" w:sz="4" w:space="0" w:color="auto"/>
            </w:tcBorders>
          </w:tcPr>
          <w:p w14:paraId="518787E0"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F0208DD"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92FB57" w14:textId="77777777" w:rsidR="00C314DA" w:rsidRDefault="00681801">
            <w:pPr>
              <w:pStyle w:val="TableText"/>
            </w:pPr>
            <w:r>
              <w:t>O</w:t>
            </w:r>
          </w:p>
        </w:tc>
      </w:tr>
      <w:tr w:rsidR="00C314DA" w14:paraId="5828DE5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CD20D4"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6213A3"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8A8495C" w14:textId="77777777" w:rsidR="00C314DA" w:rsidRDefault="00681801">
            <w:pPr>
              <w:pStyle w:val="TableTextWithTabs"/>
            </w:pPr>
            <w:r>
              <w:t>SpanCorrelationFieldName</w:t>
            </w:r>
          </w:p>
        </w:tc>
        <w:tc>
          <w:tcPr>
            <w:tcW w:w="1275" w:type="dxa"/>
            <w:tcBorders>
              <w:top w:val="single" w:sz="4" w:space="0" w:color="auto"/>
              <w:left w:val="single" w:sz="4" w:space="0" w:color="auto"/>
              <w:bottom w:val="single" w:sz="4" w:space="0" w:color="auto"/>
              <w:right w:val="single" w:sz="4" w:space="0" w:color="auto"/>
            </w:tcBorders>
          </w:tcPr>
          <w:p w14:paraId="728F13E0"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FA15856"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5E7BDFD" w14:textId="77777777" w:rsidR="00C314DA" w:rsidRDefault="00681801">
            <w:pPr>
              <w:pStyle w:val="TableText"/>
            </w:pPr>
            <w:r>
              <w:t>O</w:t>
            </w:r>
          </w:p>
        </w:tc>
      </w:tr>
      <w:tr w:rsidR="00C314DA" w14:paraId="32E5F23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633B3F"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AED8AE"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23D7052" w14:textId="77777777" w:rsidR="00C314DA" w:rsidRDefault="00681801">
            <w:pPr>
              <w:pStyle w:val="TableTextWithTabs"/>
            </w:pPr>
            <w:r>
              <w:t>BoundItems</w:t>
            </w:r>
          </w:p>
        </w:tc>
        <w:tc>
          <w:tcPr>
            <w:tcW w:w="1275" w:type="dxa"/>
            <w:tcBorders>
              <w:top w:val="single" w:sz="4" w:space="0" w:color="auto"/>
              <w:left w:val="single" w:sz="4" w:space="0" w:color="auto"/>
              <w:bottom w:val="single" w:sz="4" w:space="0" w:color="auto"/>
              <w:right w:val="single" w:sz="4" w:space="0" w:color="auto"/>
            </w:tcBorders>
          </w:tcPr>
          <w:p w14:paraId="61CAD443" w14:textId="77777777" w:rsidR="00C314DA" w:rsidRDefault="00681801">
            <w:pPr>
              <w:pStyle w:val="TableText"/>
            </w:pPr>
            <w:r>
              <w:t>BoundItemDataType[]</w:t>
            </w:r>
          </w:p>
        </w:tc>
        <w:tc>
          <w:tcPr>
            <w:tcW w:w="1843" w:type="dxa"/>
            <w:tcBorders>
              <w:top w:val="single" w:sz="4" w:space="0" w:color="auto"/>
              <w:left w:val="single" w:sz="4" w:space="0" w:color="auto"/>
              <w:bottom w:val="single" w:sz="4" w:space="0" w:color="auto"/>
              <w:right w:val="single" w:sz="4" w:space="0" w:color="auto"/>
            </w:tcBorders>
          </w:tcPr>
          <w:p w14:paraId="2121EC52"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FD8EEC8" w14:textId="77777777" w:rsidR="00C314DA" w:rsidRDefault="00681801">
            <w:pPr>
              <w:pStyle w:val="TableText"/>
            </w:pPr>
            <w:r>
              <w:t>O</w:t>
            </w:r>
          </w:p>
        </w:tc>
      </w:tr>
      <w:tr w:rsidR="00C314DA" w14:paraId="3A8AF11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FBDC48" w14:textId="77777777" w:rsidR="00C314DA" w:rsidRDefault="0068180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9789E47" w14:textId="77777777" w:rsidR="00C314DA" w:rsidRDefault="0068180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8062BE4" w14:textId="77777777" w:rsidR="00C314DA" w:rsidRDefault="00681801">
            <w:pPr>
              <w:pStyle w:val="TableTextWithTabs"/>
            </w:pPr>
            <w:r>
              <w:t>&lt;BoundItem&gt;</w:t>
            </w:r>
          </w:p>
        </w:tc>
        <w:tc>
          <w:tcPr>
            <w:tcW w:w="1275" w:type="dxa"/>
            <w:tcBorders>
              <w:top w:val="single" w:sz="4" w:space="0" w:color="auto"/>
              <w:left w:val="single" w:sz="4" w:space="0" w:color="auto"/>
              <w:bottom w:val="single" w:sz="4" w:space="0" w:color="auto"/>
              <w:right w:val="single" w:sz="4" w:space="0" w:color="auto"/>
            </w:tcBorders>
          </w:tcPr>
          <w:p w14:paraId="3EB0F04C" w14:textId="77777777" w:rsidR="00C314DA" w:rsidRDefault="00C314DA">
            <w:pPr>
              <w:pStyle w:val="TableText"/>
            </w:pPr>
          </w:p>
        </w:tc>
        <w:tc>
          <w:tcPr>
            <w:tcW w:w="1843" w:type="dxa"/>
            <w:tcBorders>
              <w:top w:val="single" w:sz="4" w:space="0" w:color="auto"/>
              <w:left w:val="single" w:sz="4" w:space="0" w:color="auto"/>
              <w:bottom w:val="single" w:sz="4" w:space="0" w:color="auto"/>
              <w:right w:val="single" w:sz="4" w:space="0" w:color="auto"/>
            </w:tcBorders>
          </w:tcPr>
          <w:p w14:paraId="79EE6D4D" w14:textId="77777777" w:rsidR="00C314DA" w:rsidRDefault="00681801">
            <w:pPr>
              <w:pStyle w:val="TableText"/>
            </w:pPr>
            <w:r>
              <w:t>BoundItemType</w:t>
            </w:r>
          </w:p>
        </w:tc>
        <w:tc>
          <w:tcPr>
            <w:tcW w:w="851" w:type="dxa"/>
            <w:tcBorders>
              <w:top w:val="single" w:sz="4" w:space="0" w:color="auto"/>
              <w:left w:val="single" w:sz="4" w:space="0" w:color="auto"/>
              <w:bottom w:val="single" w:sz="4" w:space="0" w:color="auto"/>
              <w:right w:val="single" w:sz="4" w:space="0" w:color="auto"/>
            </w:tcBorders>
          </w:tcPr>
          <w:p w14:paraId="2F27F7A3" w14:textId="77777777" w:rsidR="00C314DA" w:rsidRDefault="00681801">
            <w:pPr>
              <w:pStyle w:val="TableText"/>
            </w:pPr>
            <w:r>
              <w:t>OP</w:t>
            </w:r>
          </w:p>
        </w:tc>
      </w:tr>
      <w:tr w:rsidR="00C314DA" w14:paraId="7F4EEA0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DB82DA2" w14:textId="77777777" w:rsidR="00C314DA" w:rsidRDefault="00681801">
            <w:pPr>
              <w:pStyle w:val="TableText"/>
            </w:pPr>
            <w:r>
              <w:rPr>
                <w:b/>
              </w:rPr>
              <w:t>Conformance Units</w:t>
            </w:r>
          </w:p>
        </w:tc>
      </w:tr>
      <w:tr w:rsidR="00C314DA" w14:paraId="1174C1A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D5CB81" w14:textId="77777777" w:rsidR="00C314DA" w:rsidRDefault="00681801">
            <w:pPr>
              <w:pStyle w:val="TableText"/>
            </w:pPr>
            <w:r>
              <w:t>OBS-DataSetCardinality</w:t>
            </w:r>
          </w:p>
        </w:tc>
      </w:tr>
      <w:tr w:rsidR="00C314DA" w14:paraId="4735AC49"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8FB181E" w14:textId="77777777" w:rsidR="00C314DA" w:rsidRDefault="00681801">
            <w:pPr>
              <w:pStyle w:val="TableText"/>
            </w:pPr>
            <w:r>
              <w:t>OBS-DataSetClassIdentity</w:t>
            </w:r>
          </w:p>
        </w:tc>
      </w:tr>
      <w:tr w:rsidR="00C314DA" w14:paraId="711F4216"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98B2B63" w14:textId="77777777" w:rsidR="00C314DA" w:rsidRDefault="00681801">
            <w:pPr>
              <w:pStyle w:val="TableText"/>
            </w:pPr>
            <w:r>
              <w:t>OBS-BindingInheritance</w:t>
            </w:r>
          </w:p>
        </w:tc>
      </w:tr>
    </w:tbl>
    <w:p w14:paraId="1F3D5A4F" w14:textId="77777777" w:rsidR="00C314DA" w:rsidRDefault="00C314DA">
      <w:pPr>
        <w:pStyle w:val="spacer"/>
      </w:pPr>
    </w:p>
    <w:p w14:paraId="424A8CED" w14:textId="77777777" w:rsidR="00C314DA" w:rsidRDefault="00681801">
      <w:pPr>
        <w:pStyle w:val="Heading2"/>
      </w:pPr>
      <w:bookmarkStart w:id="282" w:name="_Clause_c7_3"/>
      <w:bookmarkStart w:id="283" w:name="_Toc236987088"/>
      <w:r>
        <w:t>BoundItemType</w:t>
      </w:r>
      <w:bookmarkEnd w:id="282"/>
      <w:bookmarkEnd w:id="283"/>
    </w:p>
    <w:p w14:paraId="50C60AC7" w14:textId="2E5BE939" w:rsidR="00C314DA" w:rsidRDefault="00681801">
      <w:pPr>
        <w:pStyle w:val="PARAGRAPH"/>
      </w:pPr>
      <w:r>
        <w:t xml:space="preserve">A </w:t>
      </w:r>
      <w:r>
        <w:rPr>
          <w:rStyle w:val="VARIABLE"/>
        </w:rPr>
        <w:t>BoundItemType</w:t>
      </w:r>
      <w:r>
        <w:t xml:space="preserve"> describes one metric, dimension, or event field. It </w:t>
      </w:r>
      <w:r>
        <w:rPr>
          <w:b/>
        </w:rPr>
        <w:t>shall</w:t>
      </w:r>
      <w:r>
        <w:t xml:space="preserve"> carry a </w:t>
      </w:r>
      <w:r>
        <w:rPr>
          <w:rStyle w:val="VARIABLE"/>
        </w:rPr>
        <w:t>FieldName</w:t>
      </w:r>
      <w:r>
        <w:t xml:space="preserve"> and a </w:t>
      </w:r>
      <w:r>
        <w:rPr>
          <w:rStyle w:val="VARIABLE"/>
        </w:rPr>
        <w:t>Kind</w:t>
      </w:r>
      <w:r>
        <w:t xml:space="preserve"> (a </w:t>
      </w:r>
      <w:r>
        <w:rPr>
          <w:rStyle w:val="VARIABLE"/>
        </w:rPr>
        <w:t>BoundItemKindEnum</w:t>
      </w:r>
      <w:r>
        <w:t>). It locates its source in one of two ways (</w:t>
      </w:r>
      <w:r>
        <w:fldChar w:fldCharType="begin"/>
      </w:r>
      <w:r>
        <w:instrText xml:space="preserve"> REF _Clause_c6_11 \r \h </w:instrText>
      </w:r>
      <w:r>
        <w:fldChar w:fldCharType="separate"/>
      </w:r>
      <w:r w:rsidR="00B03D1A">
        <w:t>6.11</w:t>
      </w:r>
      <w:r>
        <w:fldChar w:fldCharType="end"/>
      </w:r>
      <w:r>
        <w:t>) and carries the semantic cross-reference (</w:t>
      </w:r>
      <w:r>
        <w:fldChar w:fldCharType="begin"/>
      </w:r>
      <w:r>
        <w:instrText xml:space="preserve"> REF _Clause_c6_6 \r \h </w:instrText>
      </w:r>
      <w:r>
        <w:fldChar w:fldCharType="separate"/>
      </w:r>
      <w:r w:rsidR="00B03D1A">
        <w:t>6.6</w:t>
      </w:r>
      <w:r>
        <w:fldChar w:fldCharType="end"/>
      </w:r>
      <w:r>
        <w:t xml:space="preserve">). </w:t>
      </w:r>
      <w:r>
        <w:rPr>
          <w:rStyle w:val="VARIABLE"/>
        </w:rPr>
        <w:t>BoundVariableType</w:t>
      </w:r>
      <w:r>
        <w:t xml:space="preserve"> binds a Variable exposed as a metric field and adds the OTEL metric members (</w:t>
      </w:r>
      <w:r>
        <w:rPr>
          <w:rStyle w:val="VARIABLE"/>
        </w:rPr>
        <w:t>MetricInstrumentType</w:t>
      </w:r>
      <w:r>
        <w:t xml:space="preserve">, </w:t>
      </w:r>
      <w:r>
        <w:rPr>
          <w:rStyle w:val="VARIABLE"/>
        </w:rPr>
        <w:t>Unit</w:t>
      </w:r>
      <w:r>
        <w:t xml:space="preserve">, </w:t>
      </w:r>
      <w:r>
        <w:rPr>
          <w:rStyle w:val="VARIABLE"/>
        </w:rPr>
        <w:t>ExplicitBucketBoundaries</w:t>
      </w:r>
      <w:r>
        <w:t xml:space="preserve">, </w:t>
      </w:r>
      <w:r>
        <w:rPr>
          <w:rStyle w:val="VARIABLE"/>
        </w:rPr>
        <w:t>MetricTemporality</w:t>
      </w:r>
      <w:r>
        <w:t xml:space="preserve">, </w:t>
      </w:r>
      <w:r>
        <w:rPr>
          <w:rStyle w:val="VARIABLE"/>
        </w:rPr>
        <w:t>Monotonic</w:t>
      </w:r>
      <w:r>
        <w:t>); a bound item may instead be a metric dimension (</w:t>
      </w:r>
      <w:r>
        <w:rPr>
          <w:rStyle w:val="VARIABLE"/>
        </w:rPr>
        <w:t>Kind = Dimension</w:t>
      </w:r>
      <w:r>
        <w:t xml:space="preserve">, optionally with a </w:t>
      </w:r>
      <w:r>
        <w:rPr>
          <w:rStyle w:val="VARIABLE"/>
        </w:rPr>
        <w:t>DimensionConstantValue</w:t>
      </w:r>
      <w:r>
        <w:t xml:space="preserve">). </w:t>
      </w:r>
      <w:r>
        <w:rPr>
          <w:rStyle w:val="VARIABLE"/>
        </w:rPr>
        <w:t>BoundEventFieldType</w:t>
      </w:r>
      <w:r>
        <w:t xml:space="preserve"> binds an event field of a log or trace stream, selected by a </w:t>
      </w:r>
      <w:r>
        <w:rPr>
          <w:rStyle w:val="VARIABLE"/>
        </w:rPr>
        <w:t>SimpleAttributeOperand</w:t>
      </w:r>
      <w:r>
        <w:t xml:space="preserve">; its </w:t>
      </w:r>
      <w:r>
        <w:rPr>
          <w:rStyle w:val="VARIABLE"/>
        </w:rPr>
        <w:t>BrowsePath</w:t>
      </w:r>
      <w:r>
        <w:t xml:space="preserve"> is relative to the event </w:t>
      </w:r>
      <w:r>
        <w:rPr>
          <w:rStyle w:val="VARIABLE"/>
        </w:rPr>
        <w:t>SourceTypeDefinition</w:t>
      </w:r>
      <w:r>
        <w:t>, not to the AddressSpace instance.</w:t>
      </w:r>
    </w:p>
    <w:p w14:paraId="624858B4" w14:textId="77777777" w:rsidR="00C314DA" w:rsidRDefault="00681801">
      <w:pPr>
        <w:pStyle w:val="FIGURE"/>
      </w:pPr>
      <w:r>
        <w:lastRenderedPageBreak/>
        <w:pict w14:anchorId="220B12B7">
          <v:shape id="_x0000_i1034" type="#_x0000_t75" style="width:413.9pt;height:269.9pt">
            <v:imagedata r:id="rId79" o:title=""/>
          </v:shape>
        </w:pict>
      </w:r>
    </w:p>
    <w:p w14:paraId="444F337D" w14:textId="69D6C3F1" w:rsidR="00C314DA" w:rsidRDefault="00681801">
      <w:pPr>
        <w:pStyle w:val="FIGURE-title"/>
      </w:pPr>
      <w:bookmarkStart w:id="284" w:name="_Fig_fig_obs_bounditem"/>
      <w:bookmarkStart w:id="285" w:name="_Toc236987167"/>
      <w:r>
        <w:t xml:space="preserve">Figure </w:t>
      </w:r>
      <w:r>
        <w:fldChar w:fldCharType="begin"/>
      </w:r>
      <w:r>
        <w:instrText xml:space="preserve"> SEQ Figure \* ARABIC </w:instrText>
      </w:r>
      <w:r>
        <w:fldChar w:fldCharType="separate"/>
      </w:r>
      <w:r w:rsidR="00B03D1A">
        <w:rPr>
          <w:noProof/>
        </w:rPr>
        <w:t>10</w:t>
      </w:r>
      <w:r>
        <w:fldChar w:fldCharType="end"/>
      </w:r>
      <w:r>
        <w:t xml:space="preserve"> – BoundItemType and its subtypes</w:t>
      </w:r>
      <w:bookmarkEnd w:id="284"/>
      <w:bookmarkEnd w:id="285"/>
    </w:p>
    <w:p w14:paraId="65482EAD" w14:textId="34BCE7E8" w:rsidR="00C314DA" w:rsidRDefault="00681801">
      <w:pPr>
        <w:pStyle w:val="TABLE-title"/>
      </w:pPr>
      <w:bookmarkStart w:id="286" w:name="_Tab_c7_3_tab"/>
      <w:bookmarkStart w:id="287" w:name="_Toc236987195"/>
      <w:r>
        <w:t xml:space="preserve">Table </w:t>
      </w:r>
      <w:r>
        <w:fldChar w:fldCharType="begin"/>
      </w:r>
      <w:r>
        <w:instrText xml:space="preserve"> SEQ Table \* ARABIC </w:instrText>
      </w:r>
      <w:r>
        <w:fldChar w:fldCharType="separate"/>
      </w:r>
      <w:r w:rsidR="00B03D1A">
        <w:rPr>
          <w:noProof/>
        </w:rPr>
        <w:t>17</w:t>
      </w:r>
      <w:r>
        <w:fldChar w:fldCharType="end"/>
      </w:r>
      <w:r>
        <w:t xml:space="preserve"> – BoundItemType definition</w:t>
      </w:r>
      <w:bookmarkEnd w:id="286"/>
      <w:bookmarkEnd w:id="2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4420193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5D09697"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ECB2FA8" w14:textId="77777777" w:rsidR="00C314DA" w:rsidRDefault="00681801">
            <w:pPr>
              <w:pStyle w:val="TableText"/>
            </w:pPr>
            <w:r>
              <w:rPr>
                <w:b/>
              </w:rPr>
              <w:t>Value</w:t>
            </w:r>
          </w:p>
        </w:tc>
      </w:tr>
      <w:tr w:rsidR="00C314DA" w14:paraId="1E7539F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D3B4FFA"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D29F6B7" w14:textId="77777777" w:rsidR="00C314DA" w:rsidRDefault="00681801">
            <w:pPr>
              <w:pStyle w:val="TableText"/>
            </w:pPr>
            <w:r>
              <w:t>1:BoundItemType</w:t>
            </w:r>
          </w:p>
        </w:tc>
      </w:tr>
      <w:tr w:rsidR="00C314DA" w14:paraId="123D756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3290C1"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63C6370" w14:textId="77777777" w:rsidR="00C314DA" w:rsidRDefault="00681801">
            <w:pPr>
              <w:pStyle w:val="TableText"/>
            </w:pPr>
            <w:r>
              <w:t>False</w:t>
            </w:r>
          </w:p>
        </w:tc>
      </w:tr>
      <w:tr w:rsidR="00C314DA" w14:paraId="5ACE8F0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58B39C9"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8F8AB6"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69C613A"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0F5074"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64A521"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0D94539" w14:textId="77777777" w:rsidR="00C314DA" w:rsidRDefault="00681801">
            <w:pPr>
              <w:pStyle w:val="TableText"/>
            </w:pPr>
            <w:r>
              <w:rPr>
                <w:b/>
              </w:rPr>
              <w:t>Other</w:t>
            </w:r>
          </w:p>
        </w:tc>
      </w:tr>
      <w:tr w:rsidR="00C314DA" w14:paraId="4151840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7C707B" w14:textId="77777777" w:rsidR="00C314DA" w:rsidRDefault="00681801">
            <w:pPr>
              <w:pStyle w:val="TableText"/>
            </w:pPr>
            <w:r>
              <w:t>Subtype of the 0:BaseObjectType defined in OPC 10000-5, i.e. inheriting the InstanceDeclarations of that Node.</w:t>
            </w:r>
          </w:p>
        </w:tc>
      </w:tr>
      <w:tr w:rsidR="00C314DA" w14:paraId="6F43499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C7F040"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94216A"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29A00F" w14:textId="77777777" w:rsidR="00C314DA" w:rsidRDefault="00681801">
            <w:pPr>
              <w:pStyle w:val="TableTextWithTabs"/>
            </w:pPr>
            <w:r>
              <w:t>FieldName</w:t>
            </w:r>
          </w:p>
        </w:tc>
        <w:tc>
          <w:tcPr>
            <w:tcW w:w="1275" w:type="dxa"/>
            <w:tcBorders>
              <w:top w:val="single" w:sz="4" w:space="0" w:color="auto"/>
              <w:left w:val="single" w:sz="4" w:space="0" w:color="auto"/>
              <w:bottom w:val="single" w:sz="4" w:space="0" w:color="auto"/>
              <w:right w:val="single" w:sz="4" w:space="0" w:color="auto"/>
            </w:tcBorders>
          </w:tcPr>
          <w:p w14:paraId="51804FE1"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BCA7956"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2D39D9E" w14:textId="77777777" w:rsidR="00C314DA" w:rsidRDefault="00681801">
            <w:pPr>
              <w:pStyle w:val="TableText"/>
            </w:pPr>
            <w:r>
              <w:t>M</w:t>
            </w:r>
          </w:p>
        </w:tc>
      </w:tr>
      <w:tr w:rsidR="00C314DA" w14:paraId="036A735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EBF1F0"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B453EC1"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3EEC4F" w14:textId="77777777" w:rsidR="00C314DA" w:rsidRDefault="00681801">
            <w:pPr>
              <w:pStyle w:val="TableTextWithTabs"/>
            </w:pPr>
            <w:r>
              <w:t>Kind</w:t>
            </w:r>
          </w:p>
        </w:tc>
        <w:tc>
          <w:tcPr>
            <w:tcW w:w="1275" w:type="dxa"/>
            <w:tcBorders>
              <w:top w:val="single" w:sz="4" w:space="0" w:color="auto"/>
              <w:left w:val="single" w:sz="4" w:space="0" w:color="auto"/>
              <w:bottom w:val="single" w:sz="4" w:space="0" w:color="auto"/>
              <w:right w:val="single" w:sz="4" w:space="0" w:color="auto"/>
            </w:tcBorders>
          </w:tcPr>
          <w:p w14:paraId="68ECE1D9" w14:textId="77777777" w:rsidR="00C314DA" w:rsidRDefault="00681801">
            <w:pPr>
              <w:pStyle w:val="TableText"/>
            </w:pPr>
            <w:r>
              <w:t>BoundItemKindEnum</w:t>
            </w:r>
          </w:p>
        </w:tc>
        <w:tc>
          <w:tcPr>
            <w:tcW w:w="1843" w:type="dxa"/>
            <w:tcBorders>
              <w:top w:val="single" w:sz="4" w:space="0" w:color="auto"/>
              <w:left w:val="single" w:sz="4" w:space="0" w:color="auto"/>
              <w:bottom w:val="single" w:sz="4" w:space="0" w:color="auto"/>
              <w:right w:val="single" w:sz="4" w:space="0" w:color="auto"/>
            </w:tcBorders>
          </w:tcPr>
          <w:p w14:paraId="071A5A94"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F7BBF8E" w14:textId="77777777" w:rsidR="00C314DA" w:rsidRDefault="00681801">
            <w:pPr>
              <w:pStyle w:val="TableText"/>
            </w:pPr>
            <w:r>
              <w:t>M</w:t>
            </w:r>
          </w:p>
        </w:tc>
      </w:tr>
      <w:tr w:rsidR="00C314DA" w14:paraId="25D833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88970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573130"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DD731A" w14:textId="77777777" w:rsidR="00C314DA" w:rsidRDefault="00681801">
            <w:pPr>
              <w:pStyle w:val="TableTextWithTabs"/>
            </w:pPr>
            <w:r>
              <w:t>AttributeId</w:t>
            </w:r>
          </w:p>
        </w:tc>
        <w:tc>
          <w:tcPr>
            <w:tcW w:w="1275" w:type="dxa"/>
            <w:tcBorders>
              <w:top w:val="single" w:sz="4" w:space="0" w:color="auto"/>
              <w:left w:val="single" w:sz="4" w:space="0" w:color="auto"/>
              <w:bottom w:val="single" w:sz="4" w:space="0" w:color="auto"/>
              <w:right w:val="single" w:sz="4" w:space="0" w:color="auto"/>
            </w:tcBorders>
          </w:tcPr>
          <w:p w14:paraId="51B04579" w14:textId="77777777" w:rsidR="00C314DA" w:rsidRDefault="00681801">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3E7CADE7"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ADBAF2" w14:textId="77777777" w:rsidR="00C314DA" w:rsidRDefault="00681801">
            <w:pPr>
              <w:pStyle w:val="TableText"/>
            </w:pPr>
            <w:r>
              <w:t>O</w:t>
            </w:r>
          </w:p>
        </w:tc>
      </w:tr>
      <w:tr w:rsidR="00C314DA" w14:paraId="7244BC2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571A82"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7C2DB1"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2786FC" w14:textId="77777777" w:rsidR="00C314DA" w:rsidRDefault="00681801">
            <w:pPr>
              <w:pStyle w:val="TableTextWithTabs"/>
            </w:pPr>
            <w:r>
              <w:t>BrowsePath</w:t>
            </w:r>
          </w:p>
        </w:tc>
        <w:tc>
          <w:tcPr>
            <w:tcW w:w="1275" w:type="dxa"/>
            <w:tcBorders>
              <w:top w:val="single" w:sz="4" w:space="0" w:color="auto"/>
              <w:left w:val="single" w:sz="4" w:space="0" w:color="auto"/>
              <w:bottom w:val="single" w:sz="4" w:space="0" w:color="auto"/>
              <w:right w:val="single" w:sz="4" w:space="0" w:color="auto"/>
            </w:tcBorders>
          </w:tcPr>
          <w:p w14:paraId="56E32E28" w14:textId="77777777" w:rsidR="00C314DA" w:rsidRDefault="00681801">
            <w:pPr>
              <w:pStyle w:val="TableText"/>
            </w:pPr>
            <w:r>
              <w:t>0:RelativePath</w:t>
            </w:r>
          </w:p>
        </w:tc>
        <w:tc>
          <w:tcPr>
            <w:tcW w:w="1843" w:type="dxa"/>
            <w:tcBorders>
              <w:top w:val="single" w:sz="4" w:space="0" w:color="auto"/>
              <w:left w:val="single" w:sz="4" w:space="0" w:color="auto"/>
              <w:bottom w:val="single" w:sz="4" w:space="0" w:color="auto"/>
              <w:right w:val="single" w:sz="4" w:space="0" w:color="auto"/>
            </w:tcBorders>
          </w:tcPr>
          <w:p w14:paraId="0BBE82CE"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1F405F" w14:textId="77777777" w:rsidR="00C314DA" w:rsidRDefault="00681801">
            <w:pPr>
              <w:pStyle w:val="TableText"/>
            </w:pPr>
            <w:r>
              <w:t>O</w:t>
            </w:r>
          </w:p>
        </w:tc>
      </w:tr>
      <w:tr w:rsidR="00C314DA" w14:paraId="51F352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0D7393"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B8962B"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5687B3" w14:textId="77777777" w:rsidR="00C314DA" w:rsidRDefault="00681801">
            <w:pPr>
              <w:pStyle w:val="TableTextWithTabs"/>
            </w:pPr>
            <w:r>
              <w:t>StartingNode</w:t>
            </w:r>
          </w:p>
        </w:tc>
        <w:tc>
          <w:tcPr>
            <w:tcW w:w="1275" w:type="dxa"/>
            <w:tcBorders>
              <w:top w:val="single" w:sz="4" w:space="0" w:color="auto"/>
              <w:left w:val="single" w:sz="4" w:space="0" w:color="auto"/>
              <w:bottom w:val="single" w:sz="4" w:space="0" w:color="auto"/>
              <w:right w:val="single" w:sz="4" w:space="0" w:color="auto"/>
            </w:tcBorders>
          </w:tcPr>
          <w:p w14:paraId="641E1452" w14:textId="77777777" w:rsidR="00C314DA" w:rsidRDefault="0068180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0D999C6"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C5F68F" w14:textId="77777777" w:rsidR="00C314DA" w:rsidRDefault="00681801">
            <w:pPr>
              <w:pStyle w:val="TableText"/>
            </w:pPr>
            <w:r>
              <w:t>O</w:t>
            </w:r>
          </w:p>
        </w:tc>
      </w:tr>
      <w:tr w:rsidR="00C314DA" w14:paraId="7EA093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7B6077"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BD2FDB"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7BC591" w14:textId="77777777" w:rsidR="00C314DA" w:rsidRDefault="00681801">
            <w:pPr>
              <w:pStyle w:val="TableTextWithTabs"/>
            </w:pPr>
            <w:r>
              <w:t>SourceNodeId</w:t>
            </w:r>
          </w:p>
        </w:tc>
        <w:tc>
          <w:tcPr>
            <w:tcW w:w="1275" w:type="dxa"/>
            <w:tcBorders>
              <w:top w:val="single" w:sz="4" w:space="0" w:color="auto"/>
              <w:left w:val="single" w:sz="4" w:space="0" w:color="auto"/>
              <w:bottom w:val="single" w:sz="4" w:space="0" w:color="auto"/>
              <w:right w:val="single" w:sz="4" w:space="0" w:color="auto"/>
            </w:tcBorders>
          </w:tcPr>
          <w:p w14:paraId="16E5E8A3" w14:textId="77777777" w:rsidR="00C314DA" w:rsidRDefault="0068180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C7C2063"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1E1DEFF" w14:textId="77777777" w:rsidR="00C314DA" w:rsidRDefault="00681801">
            <w:pPr>
              <w:pStyle w:val="TableText"/>
            </w:pPr>
            <w:r>
              <w:t>O</w:t>
            </w:r>
          </w:p>
        </w:tc>
      </w:tr>
      <w:tr w:rsidR="00C314DA" w14:paraId="71426FA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144C5E"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082FE7"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D462CB" w14:textId="77777777" w:rsidR="00C314DA" w:rsidRDefault="00681801">
            <w:pPr>
              <w:pStyle w:val="TableTextWithTabs"/>
            </w:pPr>
            <w:r>
              <w:t>SamplingIntervalHint</w:t>
            </w:r>
          </w:p>
        </w:tc>
        <w:tc>
          <w:tcPr>
            <w:tcW w:w="1275" w:type="dxa"/>
            <w:tcBorders>
              <w:top w:val="single" w:sz="4" w:space="0" w:color="auto"/>
              <w:left w:val="single" w:sz="4" w:space="0" w:color="auto"/>
              <w:bottom w:val="single" w:sz="4" w:space="0" w:color="auto"/>
              <w:right w:val="single" w:sz="4" w:space="0" w:color="auto"/>
            </w:tcBorders>
          </w:tcPr>
          <w:p w14:paraId="19E4BE21" w14:textId="77777777" w:rsidR="00C314DA" w:rsidRDefault="00681801">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6B296429"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53A3B9" w14:textId="77777777" w:rsidR="00C314DA" w:rsidRDefault="00681801">
            <w:pPr>
              <w:pStyle w:val="TableText"/>
            </w:pPr>
            <w:r>
              <w:t>O</w:t>
            </w:r>
          </w:p>
        </w:tc>
      </w:tr>
      <w:tr w:rsidR="00C314DA" w14:paraId="1CC1AF0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4761CF"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56A7F2"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FDEA8C" w14:textId="77777777" w:rsidR="00C314DA" w:rsidRDefault="00681801">
            <w:pPr>
              <w:pStyle w:val="TableTextWithTabs"/>
            </w:pPr>
            <w:r>
              <w:t>IndexRange</w:t>
            </w:r>
          </w:p>
        </w:tc>
        <w:tc>
          <w:tcPr>
            <w:tcW w:w="1275" w:type="dxa"/>
            <w:tcBorders>
              <w:top w:val="single" w:sz="4" w:space="0" w:color="auto"/>
              <w:left w:val="single" w:sz="4" w:space="0" w:color="auto"/>
              <w:bottom w:val="single" w:sz="4" w:space="0" w:color="auto"/>
              <w:right w:val="single" w:sz="4" w:space="0" w:color="auto"/>
            </w:tcBorders>
          </w:tcPr>
          <w:p w14:paraId="6FC3E15D" w14:textId="77777777" w:rsidR="00C314DA" w:rsidRDefault="00681801">
            <w:pPr>
              <w:pStyle w:val="TableText"/>
            </w:pPr>
            <w:r>
              <w:t>0:NumericRange</w:t>
            </w:r>
          </w:p>
        </w:tc>
        <w:tc>
          <w:tcPr>
            <w:tcW w:w="1843" w:type="dxa"/>
            <w:tcBorders>
              <w:top w:val="single" w:sz="4" w:space="0" w:color="auto"/>
              <w:left w:val="single" w:sz="4" w:space="0" w:color="auto"/>
              <w:bottom w:val="single" w:sz="4" w:space="0" w:color="auto"/>
              <w:right w:val="single" w:sz="4" w:space="0" w:color="auto"/>
            </w:tcBorders>
          </w:tcPr>
          <w:p w14:paraId="5088FA3D"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3FC17A" w14:textId="77777777" w:rsidR="00C314DA" w:rsidRDefault="00681801">
            <w:pPr>
              <w:pStyle w:val="TableText"/>
            </w:pPr>
            <w:r>
              <w:t>O</w:t>
            </w:r>
          </w:p>
        </w:tc>
      </w:tr>
      <w:tr w:rsidR="00C314DA" w14:paraId="4D64B89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64E6C5"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CE6E6A"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BB5A70" w14:textId="77777777" w:rsidR="00C314DA" w:rsidRDefault="00681801">
            <w:pPr>
              <w:pStyle w:val="TableTextWithTabs"/>
            </w:pPr>
            <w:r>
              <w:t>SourceTypeDefinition</w:t>
            </w:r>
          </w:p>
        </w:tc>
        <w:tc>
          <w:tcPr>
            <w:tcW w:w="1275" w:type="dxa"/>
            <w:tcBorders>
              <w:top w:val="single" w:sz="4" w:space="0" w:color="auto"/>
              <w:left w:val="single" w:sz="4" w:space="0" w:color="auto"/>
              <w:bottom w:val="single" w:sz="4" w:space="0" w:color="auto"/>
              <w:right w:val="single" w:sz="4" w:space="0" w:color="auto"/>
            </w:tcBorders>
          </w:tcPr>
          <w:p w14:paraId="6EBDBEDE" w14:textId="77777777" w:rsidR="00C314DA" w:rsidRDefault="00681801">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E033F9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1E8CA7" w14:textId="77777777" w:rsidR="00C314DA" w:rsidRDefault="00681801">
            <w:pPr>
              <w:pStyle w:val="TableText"/>
            </w:pPr>
            <w:r>
              <w:t>O</w:t>
            </w:r>
          </w:p>
        </w:tc>
      </w:tr>
      <w:tr w:rsidR="00C314DA" w14:paraId="2C0B89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57BFA6"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B11037"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F624DB1" w14:textId="77777777" w:rsidR="00C314DA" w:rsidRDefault="00681801">
            <w:pPr>
              <w:pStyle w:val="TableTextWithTabs"/>
            </w:pPr>
            <w:r>
              <w:t>SourceBrowseName</w:t>
            </w:r>
          </w:p>
        </w:tc>
        <w:tc>
          <w:tcPr>
            <w:tcW w:w="1275" w:type="dxa"/>
            <w:tcBorders>
              <w:top w:val="single" w:sz="4" w:space="0" w:color="auto"/>
              <w:left w:val="single" w:sz="4" w:space="0" w:color="auto"/>
              <w:bottom w:val="single" w:sz="4" w:space="0" w:color="auto"/>
              <w:right w:val="single" w:sz="4" w:space="0" w:color="auto"/>
            </w:tcBorders>
          </w:tcPr>
          <w:p w14:paraId="16FF9499" w14:textId="77777777" w:rsidR="00C314DA" w:rsidRDefault="00681801">
            <w:pPr>
              <w:pStyle w:val="TableText"/>
            </w:pPr>
            <w:r>
              <w:t>0:QualifiedName</w:t>
            </w:r>
          </w:p>
        </w:tc>
        <w:tc>
          <w:tcPr>
            <w:tcW w:w="1843" w:type="dxa"/>
            <w:tcBorders>
              <w:top w:val="single" w:sz="4" w:space="0" w:color="auto"/>
              <w:left w:val="single" w:sz="4" w:space="0" w:color="auto"/>
              <w:bottom w:val="single" w:sz="4" w:space="0" w:color="auto"/>
              <w:right w:val="single" w:sz="4" w:space="0" w:color="auto"/>
            </w:tcBorders>
          </w:tcPr>
          <w:p w14:paraId="47FDAC31"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899D12" w14:textId="77777777" w:rsidR="00C314DA" w:rsidRDefault="00681801">
            <w:pPr>
              <w:pStyle w:val="TableText"/>
            </w:pPr>
            <w:r>
              <w:t>O</w:t>
            </w:r>
          </w:p>
        </w:tc>
      </w:tr>
      <w:tr w:rsidR="00C314DA" w14:paraId="519850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65D568"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58049BC"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189452" w14:textId="77777777" w:rsidR="00C314DA" w:rsidRDefault="00681801">
            <w:pPr>
              <w:pStyle w:val="TableTextWithTabs"/>
            </w:pPr>
            <w:r>
              <w:t>ModelNamespaceUri</w:t>
            </w:r>
          </w:p>
        </w:tc>
        <w:tc>
          <w:tcPr>
            <w:tcW w:w="1275" w:type="dxa"/>
            <w:tcBorders>
              <w:top w:val="single" w:sz="4" w:space="0" w:color="auto"/>
              <w:left w:val="single" w:sz="4" w:space="0" w:color="auto"/>
              <w:bottom w:val="single" w:sz="4" w:space="0" w:color="auto"/>
              <w:right w:val="single" w:sz="4" w:space="0" w:color="auto"/>
            </w:tcBorders>
          </w:tcPr>
          <w:p w14:paraId="54D99F18"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091016E"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D80ECC" w14:textId="77777777" w:rsidR="00C314DA" w:rsidRDefault="00681801">
            <w:pPr>
              <w:pStyle w:val="TableText"/>
            </w:pPr>
            <w:r>
              <w:t>O</w:t>
            </w:r>
          </w:p>
        </w:tc>
      </w:tr>
      <w:tr w:rsidR="00C314DA" w14:paraId="5B5695A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FE960E"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4B55A8"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2823463" w14:textId="77777777" w:rsidR="00C314DA" w:rsidRDefault="00681801">
            <w:pPr>
              <w:pStyle w:val="TableTextWithTabs"/>
            </w:pPr>
            <w:r>
              <w:t>DataSetFieldId</w:t>
            </w:r>
          </w:p>
        </w:tc>
        <w:tc>
          <w:tcPr>
            <w:tcW w:w="1275" w:type="dxa"/>
            <w:tcBorders>
              <w:top w:val="single" w:sz="4" w:space="0" w:color="auto"/>
              <w:left w:val="single" w:sz="4" w:space="0" w:color="auto"/>
              <w:bottom w:val="single" w:sz="4" w:space="0" w:color="auto"/>
              <w:right w:val="single" w:sz="4" w:space="0" w:color="auto"/>
            </w:tcBorders>
          </w:tcPr>
          <w:p w14:paraId="1BEFA628" w14:textId="77777777" w:rsidR="00C314DA" w:rsidRDefault="00681801">
            <w:pPr>
              <w:pStyle w:val="TableText"/>
            </w:pPr>
            <w:r>
              <w:t>0:Guid</w:t>
            </w:r>
          </w:p>
        </w:tc>
        <w:tc>
          <w:tcPr>
            <w:tcW w:w="1843" w:type="dxa"/>
            <w:tcBorders>
              <w:top w:val="single" w:sz="4" w:space="0" w:color="auto"/>
              <w:left w:val="single" w:sz="4" w:space="0" w:color="auto"/>
              <w:bottom w:val="single" w:sz="4" w:space="0" w:color="auto"/>
              <w:right w:val="single" w:sz="4" w:space="0" w:color="auto"/>
            </w:tcBorders>
          </w:tcPr>
          <w:p w14:paraId="08CD9574"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9F558C" w14:textId="77777777" w:rsidR="00C314DA" w:rsidRDefault="00681801">
            <w:pPr>
              <w:pStyle w:val="TableText"/>
            </w:pPr>
            <w:r>
              <w:t>O</w:t>
            </w:r>
          </w:p>
        </w:tc>
      </w:tr>
      <w:tr w:rsidR="00C314DA" w14:paraId="23B7E1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FD1239"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29278A"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581BC8" w14:textId="77777777" w:rsidR="00C314DA" w:rsidRDefault="00681801">
            <w:pPr>
              <w:pStyle w:val="TableTextWithTabs"/>
            </w:pPr>
            <w:r>
              <w:t>SourceBindingClassId</w:t>
            </w:r>
          </w:p>
        </w:tc>
        <w:tc>
          <w:tcPr>
            <w:tcW w:w="1275" w:type="dxa"/>
            <w:tcBorders>
              <w:top w:val="single" w:sz="4" w:space="0" w:color="auto"/>
              <w:left w:val="single" w:sz="4" w:space="0" w:color="auto"/>
              <w:bottom w:val="single" w:sz="4" w:space="0" w:color="auto"/>
              <w:right w:val="single" w:sz="4" w:space="0" w:color="auto"/>
            </w:tcBorders>
          </w:tcPr>
          <w:p w14:paraId="665F7B26" w14:textId="77777777" w:rsidR="00C314DA" w:rsidRDefault="00681801">
            <w:pPr>
              <w:pStyle w:val="TableText"/>
            </w:pPr>
            <w:r>
              <w:t>0:Guid</w:t>
            </w:r>
          </w:p>
        </w:tc>
        <w:tc>
          <w:tcPr>
            <w:tcW w:w="1843" w:type="dxa"/>
            <w:tcBorders>
              <w:top w:val="single" w:sz="4" w:space="0" w:color="auto"/>
              <w:left w:val="single" w:sz="4" w:space="0" w:color="auto"/>
              <w:bottom w:val="single" w:sz="4" w:space="0" w:color="auto"/>
              <w:right w:val="single" w:sz="4" w:space="0" w:color="auto"/>
            </w:tcBorders>
          </w:tcPr>
          <w:p w14:paraId="59566F1D"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FCA9992" w14:textId="77777777" w:rsidR="00C314DA" w:rsidRDefault="00681801">
            <w:pPr>
              <w:pStyle w:val="TableText"/>
            </w:pPr>
            <w:r>
              <w:t>O</w:t>
            </w:r>
          </w:p>
        </w:tc>
      </w:tr>
      <w:tr w:rsidR="00C314DA" w14:paraId="6044E1C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DB59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807BD53"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C38396" w14:textId="77777777" w:rsidR="00C314DA" w:rsidRDefault="00681801">
            <w:pPr>
              <w:pStyle w:val="TableTextWithTabs"/>
            </w:pPr>
            <w:r>
              <w:t>SemanticReferenceUri</w:t>
            </w:r>
          </w:p>
        </w:tc>
        <w:tc>
          <w:tcPr>
            <w:tcW w:w="1275" w:type="dxa"/>
            <w:tcBorders>
              <w:top w:val="single" w:sz="4" w:space="0" w:color="auto"/>
              <w:left w:val="single" w:sz="4" w:space="0" w:color="auto"/>
              <w:bottom w:val="single" w:sz="4" w:space="0" w:color="auto"/>
              <w:right w:val="single" w:sz="4" w:space="0" w:color="auto"/>
            </w:tcBorders>
          </w:tcPr>
          <w:p w14:paraId="1C5DD9B8"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9C0F1F3"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30C8502" w14:textId="77777777" w:rsidR="00C314DA" w:rsidRDefault="00681801">
            <w:pPr>
              <w:pStyle w:val="TableText"/>
            </w:pPr>
            <w:r>
              <w:t>O</w:t>
            </w:r>
          </w:p>
        </w:tc>
      </w:tr>
      <w:tr w:rsidR="00C314DA" w14:paraId="4D9605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022D04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187C51"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C50F221" w14:textId="77777777" w:rsidR="00C314DA" w:rsidRDefault="00681801">
            <w:pPr>
              <w:pStyle w:val="TableTextWithTabs"/>
            </w:pPr>
            <w:r>
              <w:t>DimensionConstantValue</w:t>
            </w:r>
          </w:p>
        </w:tc>
        <w:tc>
          <w:tcPr>
            <w:tcW w:w="1275" w:type="dxa"/>
            <w:tcBorders>
              <w:top w:val="single" w:sz="4" w:space="0" w:color="auto"/>
              <w:left w:val="single" w:sz="4" w:space="0" w:color="auto"/>
              <w:bottom w:val="single" w:sz="4" w:space="0" w:color="auto"/>
              <w:right w:val="single" w:sz="4" w:space="0" w:color="auto"/>
            </w:tcBorders>
          </w:tcPr>
          <w:p w14:paraId="2B895FFE"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E3D74CB"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C33910" w14:textId="77777777" w:rsidR="00C314DA" w:rsidRDefault="00681801">
            <w:pPr>
              <w:pStyle w:val="TableText"/>
            </w:pPr>
            <w:r>
              <w:t>O</w:t>
            </w:r>
          </w:p>
        </w:tc>
      </w:tr>
      <w:tr w:rsidR="00C314DA" w14:paraId="0F517B8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C142F60" w14:textId="77777777" w:rsidR="00C314DA" w:rsidRDefault="00681801">
            <w:pPr>
              <w:pStyle w:val="TableText"/>
            </w:pPr>
            <w:r>
              <w:rPr>
                <w:b/>
              </w:rPr>
              <w:t>Conformance Units</w:t>
            </w:r>
          </w:p>
        </w:tc>
      </w:tr>
      <w:tr w:rsidR="00C314DA" w14:paraId="43FD686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08D4BE1" w14:textId="77777777" w:rsidR="00C314DA" w:rsidRDefault="00681801">
            <w:pPr>
              <w:pStyle w:val="TableText"/>
            </w:pPr>
            <w:r>
              <w:t>OBS-BrowsePathResolution</w:t>
            </w:r>
          </w:p>
        </w:tc>
      </w:tr>
      <w:tr w:rsidR="00C314DA" w14:paraId="6B9BEAC5"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EE666E9" w14:textId="77777777" w:rsidR="00C314DA" w:rsidRDefault="00681801">
            <w:pPr>
              <w:pStyle w:val="TableText"/>
            </w:pPr>
            <w:r>
              <w:t>OBS-SemanticCrossReference</w:t>
            </w:r>
          </w:p>
        </w:tc>
      </w:tr>
    </w:tbl>
    <w:p w14:paraId="22941D5F" w14:textId="77777777" w:rsidR="00C314DA" w:rsidRDefault="00C314DA">
      <w:pPr>
        <w:pStyle w:val="spacer"/>
      </w:pPr>
    </w:p>
    <w:p w14:paraId="10F16512" w14:textId="77777777" w:rsidR="00C314DA" w:rsidRDefault="00681801">
      <w:pPr>
        <w:pStyle w:val="Heading2"/>
      </w:pPr>
      <w:bookmarkStart w:id="288" w:name="_Clause_c7_4"/>
      <w:bookmarkStart w:id="289" w:name="_Toc236987089"/>
      <w:r>
        <w:t>IObservableType</w:t>
      </w:r>
      <w:bookmarkEnd w:id="288"/>
      <w:bookmarkEnd w:id="289"/>
    </w:p>
    <w:p w14:paraId="300F5D23" w14:textId="4069ED14" w:rsidR="00C314DA" w:rsidRDefault="00681801">
      <w:pPr>
        <w:pStyle w:val="PARAGRAPH"/>
      </w:pPr>
      <w:r>
        <w:t xml:space="preserve">An Interface a model may apply (via </w:t>
      </w:r>
      <w:r>
        <w:rPr>
          <w:rStyle w:val="VARIABLE"/>
        </w:rPr>
        <w:t>HasInterface</w:t>
      </w:r>
      <w:r>
        <w:t>) to advertise that it exports observability data. It contains the Object's per-</w:t>
      </w:r>
      <w:r>
        <w:rPr>
          <w:rStyle w:val="VARIABLE"/>
        </w:rPr>
        <w:t>CompanionSpecificationUri</w:t>
      </w:r>
      <w:r>
        <w:t xml:space="preserve"> </w:t>
      </w:r>
      <w:r>
        <w:rPr>
          <w:rStyle w:val="VARIABLE"/>
        </w:rPr>
        <w:t>ObservabilityBindingGroupType</w:t>
      </w:r>
      <w:r>
        <w:t xml:space="preserve"> </w:t>
      </w:r>
      <w:r>
        <w:lastRenderedPageBreak/>
        <w:t>components directly — typically one for a single-specification instance — rather than a separate container; sibling group BrowseNames are unique (</w:t>
      </w:r>
      <w:r>
        <w:fldChar w:fldCharType="begin"/>
      </w:r>
      <w:r>
        <w:instrText xml:space="preserve"> REF _Clause_c7_1 \r \h </w:instrText>
      </w:r>
      <w:r>
        <w:fldChar w:fldCharType="separate"/>
      </w:r>
      <w:r w:rsidR="00B03D1A">
        <w:t>7.1</w:t>
      </w:r>
      <w:r>
        <w:fldChar w:fldCharType="end"/>
      </w:r>
      <w:r>
        <w:t xml:space="preserve">). Each contained group is </w:t>
      </w:r>
      <w:r>
        <w:rPr>
          <w:rStyle w:val="VARIABLE"/>
        </w:rPr>
        <w:t>CollectedBy</w:t>
      </w:r>
      <w:r>
        <w:t xml:space="preserve"> the server-wide </w:t>
      </w:r>
      <w:r>
        <w:rPr>
          <w:rStyle w:val="VARIABLE"/>
        </w:rPr>
        <w:t>Observability</w:t>
      </w:r>
      <w:r>
        <w:t xml:space="preserve"> registry. Applying the Interface at the </w:t>
      </w:r>
      <w:r>
        <w:rPr>
          <w:b/>
        </w:rPr>
        <w:t>type</w:t>
      </w:r>
      <w:r>
        <w:t xml:space="preserve"> level, with type-level BrowsePath bindings, is the recommended way for a companion specification to adopt this specification without changing its own types' semantics.</w:t>
      </w:r>
    </w:p>
    <w:p w14:paraId="2D7B8EB9" w14:textId="05F95A43" w:rsidR="00C314DA" w:rsidRDefault="00681801">
      <w:pPr>
        <w:pStyle w:val="TABLE-title"/>
      </w:pPr>
      <w:bookmarkStart w:id="290" w:name="_Tab_c7_4_tab"/>
      <w:bookmarkStart w:id="291" w:name="_Toc236987196"/>
      <w:r>
        <w:t xml:space="preserve">Table </w:t>
      </w:r>
      <w:r>
        <w:fldChar w:fldCharType="begin"/>
      </w:r>
      <w:r>
        <w:instrText xml:space="preserve"> SEQ Table \* ARABIC </w:instrText>
      </w:r>
      <w:r>
        <w:fldChar w:fldCharType="separate"/>
      </w:r>
      <w:r w:rsidR="00B03D1A">
        <w:rPr>
          <w:noProof/>
        </w:rPr>
        <w:t>18</w:t>
      </w:r>
      <w:r>
        <w:fldChar w:fldCharType="end"/>
      </w:r>
      <w:r>
        <w:t xml:space="preserve"> – IObservableType definition</w:t>
      </w:r>
      <w:bookmarkEnd w:id="290"/>
      <w:bookmarkEnd w:id="2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578A8B3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149CCCD"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5927E3" w14:textId="77777777" w:rsidR="00C314DA" w:rsidRDefault="00681801">
            <w:pPr>
              <w:pStyle w:val="TableText"/>
            </w:pPr>
            <w:r>
              <w:rPr>
                <w:b/>
              </w:rPr>
              <w:t>Value</w:t>
            </w:r>
          </w:p>
        </w:tc>
      </w:tr>
      <w:tr w:rsidR="00C314DA" w14:paraId="790B9C5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43241B"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9DE1D2E" w14:textId="77777777" w:rsidR="00C314DA" w:rsidRDefault="00681801">
            <w:pPr>
              <w:pStyle w:val="TableText"/>
            </w:pPr>
            <w:r>
              <w:t>1:IObservableType</w:t>
            </w:r>
          </w:p>
        </w:tc>
      </w:tr>
      <w:tr w:rsidR="00C314DA" w14:paraId="4D7A7E6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3C8977"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16CD30B" w14:textId="77777777" w:rsidR="00C314DA" w:rsidRDefault="00681801">
            <w:pPr>
              <w:pStyle w:val="TableText"/>
            </w:pPr>
            <w:r>
              <w:t>True</w:t>
            </w:r>
          </w:p>
        </w:tc>
      </w:tr>
      <w:tr w:rsidR="00C314DA" w14:paraId="6F4F9DA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F110ADB"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DB218A3"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92314B1"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AE5EC4"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191CA0E"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720F46D" w14:textId="77777777" w:rsidR="00C314DA" w:rsidRDefault="00681801">
            <w:pPr>
              <w:pStyle w:val="TableText"/>
            </w:pPr>
            <w:r>
              <w:rPr>
                <w:b/>
              </w:rPr>
              <w:t>Other</w:t>
            </w:r>
          </w:p>
        </w:tc>
      </w:tr>
      <w:tr w:rsidR="00C314DA" w14:paraId="5C606CB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A5011A" w14:textId="77777777" w:rsidR="00C314DA" w:rsidRDefault="00681801">
            <w:pPr>
              <w:pStyle w:val="TableText"/>
            </w:pPr>
            <w:r>
              <w:t>Subtype of the 0:BaseInterfaceType defined in OPC 10000-5, i.e. inheriting the InstanceDeclarations of that Node.</w:t>
            </w:r>
          </w:p>
        </w:tc>
      </w:tr>
      <w:tr w:rsidR="00C314DA" w14:paraId="7A372F9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AA5E82" w14:textId="77777777" w:rsidR="00C314DA" w:rsidRDefault="0068180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AEAF6A7" w14:textId="77777777" w:rsidR="00C314DA" w:rsidRDefault="0068180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131BED2" w14:textId="77777777" w:rsidR="00C314DA" w:rsidRDefault="00681801">
            <w:pPr>
              <w:pStyle w:val="TableTextWithTabs"/>
            </w:pPr>
            <w:r>
              <w:t>&lt;ObservabilityBindingGroup&gt;</w:t>
            </w:r>
          </w:p>
        </w:tc>
        <w:tc>
          <w:tcPr>
            <w:tcW w:w="1275" w:type="dxa"/>
            <w:tcBorders>
              <w:top w:val="single" w:sz="4" w:space="0" w:color="auto"/>
              <w:left w:val="single" w:sz="4" w:space="0" w:color="auto"/>
              <w:bottom w:val="single" w:sz="4" w:space="0" w:color="auto"/>
              <w:right w:val="single" w:sz="4" w:space="0" w:color="auto"/>
            </w:tcBorders>
          </w:tcPr>
          <w:p w14:paraId="3681C741" w14:textId="77777777" w:rsidR="00C314DA" w:rsidRDefault="00C314DA">
            <w:pPr>
              <w:pStyle w:val="TableText"/>
            </w:pPr>
          </w:p>
        </w:tc>
        <w:tc>
          <w:tcPr>
            <w:tcW w:w="1843" w:type="dxa"/>
            <w:tcBorders>
              <w:top w:val="single" w:sz="4" w:space="0" w:color="auto"/>
              <w:left w:val="single" w:sz="4" w:space="0" w:color="auto"/>
              <w:bottom w:val="single" w:sz="4" w:space="0" w:color="auto"/>
              <w:right w:val="single" w:sz="4" w:space="0" w:color="auto"/>
            </w:tcBorders>
          </w:tcPr>
          <w:p w14:paraId="02CC7594" w14:textId="77777777" w:rsidR="00C314DA" w:rsidRDefault="00681801">
            <w:pPr>
              <w:pStyle w:val="TableText"/>
            </w:pPr>
            <w:r>
              <w:t>ObservabilityBindingGroupType</w:t>
            </w:r>
          </w:p>
        </w:tc>
        <w:tc>
          <w:tcPr>
            <w:tcW w:w="851" w:type="dxa"/>
            <w:tcBorders>
              <w:top w:val="single" w:sz="4" w:space="0" w:color="auto"/>
              <w:left w:val="single" w:sz="4" w:space="0" w:color="auto"/>
              <w:bottom w:val="single" w:sz="4" w:space="0" w:color="auto"/>
              <w:right w:val="single" w:sz="4" w:space="0" w:color="auto"/>
            </w:tcBorders>
          </w:tcPr>
          <w:p w14:paraId="7747A289" w14:textId="77777777" w:rsidR="00C314DA" w:rsidRDefault="00681801">
            <w:pPr>
              <w:pStyle w:val="TableText"/>
            </w:pPr>
            <w:r>
              <w:t>OP</w:t>
            </w:r>
          </w:p>
        </w:tc>
      </w:tr>
      <w:tr w:rsidR="00C314DA" w14:paraId="3229E43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CC5BBE8" w14:textId="77777777" w:rsidR="00C314DA" w:rsidRDefault="00681801">
            <w:pPr>
              <w:pStyle w:val="TableText"/>
            </w:pPr>
            <w:r>
              <w:rPr>
                <w:b/>
              </w:rPr>
              <w:t>Conformance Units</w:t>
            </w:r>
          </w:p>
        </w:tc>
      </w:tr>
      <w:tr w:rsidR="00C314DA" w14:paraId="0C25C21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C7BC9D" w14:textId="77777777" w:rsidR="00C314DA" w:rsidRDefault="00681801">
            <w:pPr>
              <w:pStyle w:val="TableText"/>
            </w:pPr>
            <w:r>
              <w:t>OBS-BindingGrouping</w:t>
            </w:r>
          </w:p>
        </w:tc>
      </w:tr>
    </w:tbl>
    <w:p w14:paraId="2416AB13" w14:textId="77777777" w:rsidR="00C314DA" w:rsidRDefault="00C314DA">
      <w:pPr>
        <w:pStyle w:val="spacer"/>
      </w:pPr>
    </w:p>
    <w:p w14:paraId="2E19FA04" w14:textId="77777777" w:rsidR="00C314DA" w:rsidRDefault="00681801">
      <w:pPr>
        <w:pStyle w:val="Heading2"/>
      </w:pPr>
      <w:bookmarkStart w:id="292" w:name="_Clause_c7_5"/>
      <w:bookmarkStart w:id="293" w:name="_Toc236987090"/>
      <w:r>
        <w:t>BoundVariableType</w:t>
      </w:r>
      <w:bookmarkEnd w:id="292"/>
      <w:bookmarkEnd w:id="293"/>
    </w:p>
    <w:p w14:paraId="6EF374C0" w14:textId="77777777" w:rsidR="00C314DA" w:rsidRDefault="00681801">
      <w:pPr>
        <w:pStyle w:val="PARAGRAPH"/>
      </w:pPr>
      <w:r>
        <w:t>A bound Variable exposed as a PubSub DataSet field.</w:t>
      </w:r>
    </w:p>
    <w:p w14:paraId="2AB68F56" w14:textId="68EACC8F" w:rsidR="00C314DA" w:rsidRDefault="00681801">
      <w:pPr>
        <w:pStyle w:val="TABLE-title"/>
      </w:pPr>
      <w:bookmarkStart w:id="294" w:name="_Tab_c7_5_def"/>
      <w:bookmarkStart w:id="295" w:name="_Toc236987197"/>
      <w:r>
        <w:t xml:space="preserve">Table </w:t>
      </w:r>
      <w:r>
        <w:fldChar w:fldCharType="begin"/>
      </w:r>
      <w:r>
        <w:instrText xml:space="preserve"> SEQ Table \* ARABIC </w:instrText>
      </w:r>
      <w:r>
        <w:fldChar w:fldCharType="separate"/>
      </w:r>
      <w:r w:rsidR="00B03D1A">
        <w:rPr>
          <w:noProof/>
        </w:rPr>
        <w:t>19</w:t>
      </w:r>
      <w:r>
        <w:fldChar w:fldCharType="end"/>
      </w:r>
      <w:r>
        <w:t xml:space="preserve"> – BoundVariableType definition</w:t>
      </w:r>
      <w:bookmarkEnd w:id="294"/>
      <w:bookmarkEnd w:id="2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1F94B71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9A823F4"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C479FAF" w14:textId="77777777" w:rsidR="00C314DA" w:rsidRDefault="00681801">
            <w:pPr>
              <w:pStyle w:val="TableText"/>
            </w:pPr>
            <w:r>
              <w:rPr>
                <w:b/>
              </w:rPr>
              <w:t>Value</w:t>
            </w:r>
          </w:p>
        </w:tc>
      </w:tr>
      <w:tr w:rsidR="00C314DA" w14:paraId="2740BE0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068816"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ED84A62" w14:textId="77777777" w:rsidR="00C314DA" w:rsidRDefault="00681801">
            <w:pPr>
              <w:pStyle w:val="TableText"/>
            </w:pPr>
            <w:r>
              <w:t>1:BoundVariableType</w:t>
            </w:r>
          </w:p>
        </w:tc>
      </w:tr>
      <w:tr w:rsidR="00C314DA" w14:paraId="79C7EA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D303AC"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BCA9AA9" w14:textId="77777777" w:rsidR="00C314DA" w:rsidRDefault="00681801">
            <w:pPr>
              <w:pStyle w:val="TableText"/>
            </w:pPr>
            <w:r>
              <w:t>False</w:t>
            </w:r>
          </w:p>
        </w:tc>
      </w:tr>
      <w:tr w:rsidR="00C314DA" w14:paraId="0580667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BBB68D1"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EBD6DC"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DFB06D2"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DC8764C"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71B3DE"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4040268" w14:textId="77777777" w:rsidR="00C314DA" w:rsidRDefault="00681801">
            <w:pPr>
              <w:pStyle w:val="TableText"/>
            </w:pPr>
            <w:r>
              <w:rPr>
                <w:b/>
              </w:rPr>
              <w:t>Other</w:t>
            </w:r>
          </w:p>
        </w:tc>
      </w:tr>
      <w:tr w:rsidR="00C314DA" w14:paraId="29E7F6E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772F29D" w14:textId="77777777" w:rsidR="00C314DA" w:rsidRDefault="00681801">
            <w:pPr>
              <w:pStyle w:val="TableText"/>
            </w:pPr>
            <w:r>
              <w:t>Subtype of the BoundItemType defined in OPC 10000-5, i.e. inheriting the InstanceDeclarations of that Node.</w:t>
            </w:r>
          </w:p>
        </w:tc>
      </w:tr>
      <w:tr w:rsidR="00C314DA" w14:paraId="42F8495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F3F31A"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C3DE74"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DD4F62" w14:textId="77777777" w:rsidR="00C314DA" w:rsidRDefault="00681801">
            <w:pPr>
              <w:pStyle w:val="TableTextWithTabs"/>
            </w:pPr>
            <w:r>
              <w:t>MetricInstrumentType</w:t>
            </w:r>
          </w:p>
        </w:tc>
        <w:tc>
          <w:tcPr>
            <w:tcW w:w="1275" w:type="dxa"/>
            <w:tcBorders>
              <w:top w:val="single" w:sz="4" w:space="0" w:color="auto"/>
              <w:left w:val="single" w:sz="4" w:space="0" w:color="auto"/>
              <w:bottom w:val="single" w:sz="4" w:space="0" w:color="auto"/>
              <w:right w:val="single" w:sz="4" w:space="0" w:color="auto"/>
            </w:tcBorders>
          </w:tcPr>
          <w:p w14:paraId="7FB1F207" w14:textId="77777777" w:rsidR="00C314DA" w:rsidRDefault="00681801">
            <w:pPr>
              <w:pStyle w:val="TableText"/>
            </w:pPr>
            <w:r>
              <w:t>MetricInstrumentTypeEnum</w:t>
            </w:r>
          </w:p>
        </w:tc>
        <w:tc>
          <w:tcPr>
            <w:tcW w:w="1843" w:type="dxa"/>
            <w:tcBorders>
              <w:top w:val="single" w:sz="4" w:space="0" w:color="auto"/>
              <w:left w:val="single" w:sz="4" w:space="0" w:color="auto"/>
              <w:bottom w:val="single" w:sz="4" w:space="0" w:color="auto"/>
              <w:right w:val="single" w:sz="4" w:space="0" w:color="auto"/>
            </w:tcBorders>
          </w:tcPr>
          <w:p w14:paraId="603653EC"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56124A" w14:textId="77777777" w:rsidR="00C314DA" w:rsidRDefault="00681801">
            <w:pPr>
              <w:pStyle w:val="TableText"/>
            </w:pPr>
            <w:r>
              <w:t>O</w:t>
            </w:r>
          </w:p>
        </w:tc>
      </w:tr>
      <w:tr w:rsidR="00C314DA" w14:paraId="4A239D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7CD5E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861140"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C92BCED" w14:textId="77777777" w:rsidR="00C314DA" w:rsidRDefault="00681801">
            <w:pPr>
              <w:pStyle w:val="TableTextWithTabs"/>
            </w:pPr>
            <w:r>
              <w:t>Unit</w:t>
            </w:r>
          </w:p>
        </w:tc>
        <w:tc>
          <w:tcPr>
            <w:tcW w:w="1275" w:type="dxa"/>
            <w:tcBorders>
              <w:top w:val="single" w:sz="4" w:space="0" w:color="auto"/>
              <w:left w:val="single" w:sz="4" w:space="0" w:color="auto"/>
              <w:bottom w:val="single" w:sz="4" w:space="0" w:color="auto"/>
              <w:right w:val="single" w:sz="4" w:space="0" w:color="auto"/>
            </w:tcBorders>
          </w:tcPr>
          <w:p w14:paraId="4E7205A4"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FAACDD3"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3841C37" w14:textId="77777777" w:rsidR="00C314DA" w:rsidRDefault="00681801">
            <w:pPr>
              <w:pStyle w:val="TableText"/>
            </w:pPr>
            <w:r>
              <w:t>O</w:t>
            </w:r>
          </w:p>
        </w:tc>
      </w:tr>
      <w:tr w:rsidR="00C314DA" w14:paraId="5361D9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6C2626"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221396"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336F94" w14:textId="77777777" w:rsidR="00C314DA" w:rsidRDefault="00681801">
            <w:pPr>
              <w:pStyle w:val="TableTextWithTabs"/>
            </w:pPr>
            <w:r>
              <w:t>ExplicitBucketBoundaries</w:t>
            </w:r>
          </w:p>
        </w:tc>
        <w:tc>
          <w:tcPr>
            <w:tcW w:w="1275" w:type="dxa"/>
            <w:tcBorders>
              <w:top w:val="single" w:sz="4" w:space="0" w:color="auto"/>
              <w:left w:val="single" w:sz="4" w:space="0" w:color="auto"/>
              <w:bottom w:val="single" w:sz="4" w:space="0" w:color="auto"/>
              <w:right w:val="single" w:sz="4" w:space="0" w:color="auto"/>
            </w:tcBorders>
          </w:tcPr>
          <w:p w14:paraId="4CCE191E" w14:textId="77777777" w:rsidR="00C314DA" w:rsidRDefault="00681801">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2371A6D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F2F914E" w14:textId="77777777" w:rsidR="00C314DA" w:rsidRDefault="00681801">
            <w:pPr>
              <w:pStyle w:val="TableText"/>
            </w:pPr>
            <w:r>
              <w:t>O</w:t>
            </w:r>
          </w:p>
        </w:tc>
      </w:tr>
      <w:tr w:rsidR="00C314DA" w14:paraId="6BE1614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4CA5D23"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E573522"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E86B8D8" w14:textId="77777777" w:rsidR="00C314DA" w:rsidRDefault="00681801">
            <w:pPr>
              <w:pStyle w:val="TableTextWithTabs"/>
            </w:pPr>
            <w:r>
              <w:t>MetricTemporality</w:t>
            </w:r>
          </w:p>
        </w:tc>
        <w:tc>
          <w:tcPr>
            <w:tcW w:w="1275" w:type="dxa"/>
            <w:tcBorders>
              <w:top w:val="single" w:sz="4" w:space="0" w:color="auto"/>
              <w:left w:val="single" w:sz="4" w:space="0" w:color="auto"/>
              <w:bottom w:val="single" w:sz="4" w:space="0" w:color="auto"/>
              <w:right w:val="single" w:sz="4" w:space="0" w:color="auto"/>
            </w:tcBorders>
          </w:tcPr>
          <w:p w14:paraId="59BB4D42" w14:textId="77777777" w:rsidR="00C314DA" w:rsidRDefault="00681801">
            <w:pPr>
              <w:pStyle w:val="TableText"/>
            </w:pPr>
            <w:r>
              <w:t>MetricTemporalityEnum</w:t>
            </w:r>
          </w:p>
        </w:tc>
        <w:tc>
          <w:tcPr>
            <w:tcW w:w="1843" w:type="dxa"/>
            <w:tcBorders>
              <w:top w:val="single" w:sz="4" w:space="0" w:color="auto"/>
              <w:left w:val="single" w:sz="4" w:space="0" w:color="auto"/>
              <w:bottom w:val="single" w:sz="4" w:space="0" w:color="auto"/>
              <w:right w:val="single" w:sz="4" w:space="0" w:color="auto"/>
            </w:tcBorders>
          </w:tcPr>
          <w:p w14:paraId="502A71B6"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D8CA0E" w14:textId="77777777" w:rsidR="00C314DA" w:rsidRDefault="00681801">
            <w:pPr>
              <w:pStyle w:val="TableText"/>
            </w:pPr>
            <w:r>
              <w:t>O</w:t>
            </w:r>
          </w:p>
        </w:tc>
      </w:tr>
      <w:tr w:rsidR="00C314DA" w14:paraId="405CFA7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FF01D4"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CC5D067"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BD57805" w14:textId="77777777" w:rsidR="00C314DA" w:rsidRDefault="00681801">
            <w:pPr>
              <w:pStyle w:val="TableTextWithTabs"/>
            </w:pPr>
            <w:r>
              <w:t>Monotonic</w:t>
            </w:r>
          </w:p>
        </w:tc>
        <w:tc>
          <w:tcPr>
            <w:tcW w:w="1275" w:type="dxa"/>
            <w:tcBorders>
              <w:top w:val="single" w:sz="4" w:space="0" w:color="auto"/>
              <w:left w:val="single" w:sz="4" w:space="0" w:color="auto"/>
              <w:bottom w:val="single" w:sz="4" w:space="0" w:color="auto"/>
              <w:right w:val="single" w:sz="4" w:space="0" w:color="auto"/>
            </w:tcBorders>
          </w:tcPr>
          <w:p w14:paraId="59B3EFFD" w14:textId="77777777" w:rsidR="00C314DA" w:rsidRDefault="00681801">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D11A27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D9BA8F1" w14:textId="77777777" w:rsidR="00C314DA" w:rsidRDefault="00681801">
            <w:pPr>
              <w:pStyle w:val="TableText"/>
            </w:pPr>
            <w:r>
              <w:t>O</w:t>
            </w:r>
          </w:p>
        </w:tc>
      </w:tr>
      <w:tr w:rsidR="00C314DA" w14:paraId="4A00966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294E6BF" w14:textId="77777777" w:rsidR="00C314DA" w:rsidRDefault="00681801">
            <w:pPr>
              <w:pStyle w:val="TableText"/>
            </w:pPr>
            <w:r>
              <w:rPr>
                <w:b/>
              </w:rPr>
              <w:t>Conformance Units</w:t>
            </w:r>
          </w:p>
        </w:tc>
      </w:tr>
      <w:tr w:rsidR="00C314DA" w14:paraId="1396764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257C92" w14:textId="77777777" w:rsidR="00C314DA" w:rsidRDefault="00681801">
            <w:pPr>
              <w:pStyle w:val="TableText"/>
            </w:pPr>
            <w:r>
              <w:t>OBS-MetricsMapping</w:t>
            </w:r>
          </w:p>
        </w:tc>
      </w:tr>
    </w:tbl>
    <w:p w14:paraId="5AFFAEBD" w14:textId="77777777" w:rsidR="00C314DA" w:rsidRDefault="00C314DA">
      <w:pPr>
        <w:pStyle w:val="spacer"/>
      </w:pPr>
    </w:p>
    <w:p w14:paraId="0215041D" w14:textId="77777777" w:rsidR="00C314DA" w:rsidRDefault="00681801">
      <w:pPr>
        <w:pStyle w:val="Heading2"/>
      </w:pPr>
      <w:bookmarkStart w:id="296" w:name="_Clause_c7_6"/>
      <w:bookmarkStart w:id="297" w:name="_Toc236987091"/>
      <w:r>
        <w:t>BoundEventFieldType</w:t>
      </w:r>
      <w:bookmarkEnd w:id="296"/>
      <w:bookmarkEnd w:id="297"/>
    </w:p>
    <w:p w14:paraId="7946D171" w14:textId="77777777" w:rsidR="00C314DA" w:rsidRDefault="00681801">
      <w:pPr>
        <w:pStyle w:val="PARAGRAPH"/>
      </w:pPr>
      <w:r>
        <w:t>A bound event field of a log or trace (event-sourced) binding, selected by a Part 14 SimpleAttributeOperand. Its BrowsePath is resolved relative to the event TypeDefinition (SourceTypeDefinition), not the AddressSpace instance; the EventSourcePath on the ObservabilityBinding names the notifier it is selected from.</w:t>
      </w:r>
    </w:p>
    <w:p w14:paraId="1B896182" w14:textId="491FDB15" w:rsidR="00C314DA" w:rsidRDefault="00681801">
      <w:pPr>
        <w:pStyle w:val="TABLE-title"/>
      </w:pPr>
      <w:bookmarkStart w:id="298" w:name="_Tab_c7_6_def"/>
      <w:bookmarkStart w:id="299" w:name="_Toc236987198"/>
      <w:r>
        <w:t xml:space="preserve">Table </w:t>
      </w:r>
      <w:r>
        <w:fldChar w:fldCharType="begin"/>
      </w:r>
      <w:r>
        <w:instrText xml:space="preserve"> SEQ Table \* ARABIC </w:instrText>
      </w:r>
      <w:r>
        <w:fldChar w:fldCharType="separate"/>
      </w:r>
      <w:r w:rsidR="00B03D1A">
        <w:rPr>
          <w:noProof/>
        </w:rPr>
        <w:t>20</w:t>
      </w:r>
      <w:r>
        <w:fldChar w:fldCharType="end"/>
      </w:r>
      <w:r>
        <w:t xml:space="preserve"> – BoundEventFieldType definition</w:t>
      </w:r>
      <w:bookmarkEnd w:id="298"/>
      <w:bookmarkEnd w:id="2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0E43AC7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283A96"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D6E08B5" w14:textId="77777777" w:rsidR="00C314DA" w:rsidRDefault="00681801">
            <w:pPr>
              <w:pStyle w:val="TableText"/>
            </w:pPr>
            <w:r>
              <w:rPr>
                <w:b/>
              </w:rPr>
              <w:t>Value</w:t>
            </w:r>
          </w:p>
        </w:tc>
      </w:tr>
      <w:tr w:rsidR="00C314DA" w14:paraId="553B95E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FD7BB5"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A660F7" w14:textId="77777777" w:rsidR="00C314DA" w:rsidRDefault="00681801">
            <w:pPr>
              <w:pStyle w:val="TableText"/>
            </w:pPr>
            <w:r>
              <w:t>1:BoundEventFieldType</w:t>
            </w:r>
          </w:p>
        </w:tc>
      </w:tr>
      <w:tr w:rsidR="00C314DA" w14:paraId="69F204B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33D855"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87631ED" w14:textId="77777777" w:rsidR="00C314DA" w:rsidRDefault="00681801">
            <w:pPr>
              <w:pStyle w:val="TableText"/>
            </w:pPr>
            <w:r>
              <w:t>False</w:t>
            </w:r>
          </w:p>
        </w:tc>
      </w:tr>
      <w:tr w:rsidR="00C314DA" w14:paraId="04AB1BB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0753B70"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28F79BC"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664C54A"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18767FA"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6E3E8FD"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A61D092" w14:textId="77777777" w:rsidR="00C314DA" w:rsidRDefault="00681801">
            <w:pPr>
              <w:pStyle w:val="TableText"/>
            </w:pPr>
            <w:r>
              <w:rPr>
                <w:b/>
              </w:rPr>
              <w:t>Other</w:t>
            </w:r>
          </w:p>
        </w:tc>
      </w:tr>
      <w:tr w:rsidR="00C314DA" w14:paraId="33525F3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1DC6D76" w14:textId="77777777" w:rsidR="00C314DA" w:rsidRDefault="00681801">
            <w:pPr>
              <w:pStyle w:val="TableText"/>
            </w:pPr>
            <w:r>
              <w:t>Subtype of the BoundItemType defined in OPC 10000-5, i.e. inheriting the InstanceDeclarations of that Node.</w:t>
            </w:r>
          </w:p>
        </w:tc>
      </w:tr>
      <w:tr w:rsidR="00C314DA" w14:paraId="7A1CB6B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8E9B13"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731B7AF"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99EEFC9" w14:textId="77777777" w:rsidR="00C314DA" w:rsidRDefault="00681801">
            <w:pPr>
              <w:pStyle w:val="TableTextWithTabs"/>
            </w:pPr>
            <w:r>
              <w:t>EventFieldOperand</w:t>
            </w:r>
          </w:p>
        </w:tc>
        <w:tc>
          <w:tcPr>
            <w:tcW w:w="1275" w:type="dxa"/>
            <w:tcBorders>
              <w:top w:val="single" w:sz="4" w:space="0" w:color="auto"/>
              <w:left w:val="single" w:sz="4" w:space="0" w:color="auto"/>
              <w:bottom w:val="single" w:sz="4" w:space="0" w:color="auto"/>
              <w:right w:val="single" w:sz="4" w:space="0" w:color="auto"/>
            </w:tcBorders>
          </w:tcPr>
          <w:p w14:paraId="25328A09" w14:textId="77777777" w:rsidR="00C314DA" w:rsidRDefault="00681801">
            <w:pPr>
              <w:pStyle w:val="TableText"/>
            </w:pPr>
            <w:r>
              <w:t>0:SimpleAttributeOperand</w:t>
            </w:r>
          </w:p>
        </w:tc>
        <w:tc>
          <w:tcPr>
            <w:tcW w:w="1843" w:type="dxa"/>
            <w:tcBorders>
              <w:top w:val="single" w:sz="4" w:space="0" w:color="auto"/>
              <w:left w:val="single" w:sz="4" w:space="0" w:color="auto"/>
              <w:bottom w:val="single" w:sz="4" w:space="0" w:color="auto"/>
              <w:right w:val="single" w:sz="4" w:space="0" w:color="auto"/>
            </w:tcBorders>
          </w:tcPr>
          <w:p w14:paraId="71D9CB20"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28FA5E" w14:textId="77777777" w:rsidR="00C314DA" w:rsidRDefault="00681801">
            <w:pPr>
              <w:pStyle w:val="TableText"/>
            </w:pPr>
            <w:r>
              <w:t>O</w:t>
            </w:r>
          </w:p>
        </w:tc>
      </w:tr>
      <w:tr w:rsidR="00C314DA" w14:paraId="3A9AB1F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18AF80A" w14:textId="77777777" w:rsidR="00C314DA" w:rsidRDefault="00681801">
            <w:pPr>
              <w:pStyle w:val="TableText"/>
            </w:pPr>
            <w:r>
              <w:rPr>
                <w:b/>
              </w:rPr>
              <w:t>Conformance Units</w:t>
            </w:r>
          </w:p>
        </w:tc>
      </w:tr>
      <w:tr w:rsidR="00C314DA" w14:paraId="5BA9698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52EB577" w14:textId="77777777" w:rsidR="00C314DA" w:rsidRDefault="00681801">
            <w:pPr>
              <w:pStyle w:val="TableText"/>
            </w:pPr>
            <w:r>
              <w:t>OBS-LogsMapping</w:t>
            </w:r>
          </w:p>
        </w:tc>
      </w:tr>
      <w:tr w:rsidR="00C314DA" w14:paraId="0D4341DC"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DFC4BF9" w14:textId="77777777" w:rsidR="00C314DA" w:rsidRDefault="00681801">
            <w:pPr>
              <w:pStyle w:val="TableText"/>
            </w:pPr>
            <w:r>
              <w:t>OBS-TracesMapping</w:t>
            </w:r>
          </w:p>
        </w:tc>
      </w:tr>
    </w:tbl>
    <w:p w14:paraId="23ED23AD" w14:textId="77777777" w:rsidR="00C314DA" w:rsidRDefault="00C314DA">
      <w:pPr>
        <w:pStyle w:val="spacer"/>
      </w:pPr>
    </w:p>
    <w:p w14:paraId="64C507C3" w14:textId="77777777" w:rsidR="00C314DA" w:rsidRDefault="00681801">
      <w:pPr>
        <w:pStyle w:val="Heading2"/>
      </w:pPr>
      <w:bookmarkStart w:id="300" w:name="_Clause_c7_7"/>
      <w:bookmarkStart w:id="301" w:name="_Toc236987092"/>
      <w:r>
        <w:lastRenderedPageBreak/>
        <w:t>ObservabilityBindingGroupType</w:t>
      </w:r>
      <w:bookmarkEnd w:id="300"/>
      <w:bookmarkEnd w:id="301"/>
    </w:p>
    <w:p w14:paraId="1DA36951" w14:textId="77777777" w:rsidR="00C314DA" w:rsidRDefault="00681801">
      <w:pPr>
        <w:pStyle w:val="PARAGRAPH"/>
      </w:pPr>
      <w:r>
        <w:t>A per-companion-specification group of that spec's ObservabilityBinding objects. It is contained (HasComponent) in the IObservableType object that owns the bindings, and is collected by the server-wide Observability registry (the registry Collects it; the group carries the inverse CollectedBy reference). Identified by CompanionSpecificationUri (a stable spec-level identifier, distinct from a namespace URI, because a companion specification may define several namespace URIs), so groups from different specifi</w:t>
      </w:r>
      <w:r>
        <w:t>cations on one object never collide by BrowseName.</w:t>
      </w:r>
    </w:p>
    <w:p w14:paraId="254AE2A8" w14:textId="63AF8BB6" w:rsidR="00C314DA" w:rsidRDefault="00681801">
      <w:pPr>
        <w:pStyle w:val="TABLE-title"/>
      </w:pPr>
      <w:bookmarkStart w:id="302" w:name="_Tab_c7_7_def"/>
      <w:bookmarkStart w:id="303" w:name="_Toc236987199"/>
      <w:r>
        <w:t xml:space="preserve">Table </w:t>
      </w:r>
      <w:r>
        <w:fldChar w:fldCharType="begin"/>
      </w:r>
      <w:r>
        <w:instrText xml:space="preserve"> SEQ Table \* ARABIC </w:instrText>
      </w:r>
      <w:r>
        <w:fldChar w:fldCharType="separate"/>
      </w:r>
      <w:r w:rsidR="00B03D1A">
        <w:rPr>
          <w:noProof/>
        </w:rPr>
        <w:t>21</w:t>
      </w:r>
      <w:r>
        <w:fldChar w:fldCharType="end"/>
      </w:r>
      <w:r>
        <w:t xml:space="preserve"> – ObservabilityBindingGroupType definition</w:t>
      </w:r>
      <w:bookmarkEnd w:id="302"/>
      <w:bookmarkEnd w:id="3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68423D2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F920C39"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F711E49" w14:textId="77777777" w:rsidR="00C314DA" w:rsidRDefault="00681801">
            <w:pPr>
              <w:pStyle w:val="TableText"/>
            </w:pPr>
            <w:r>
              <w:rPr>
                <w:b/>
              </w:rPr>
              <w:t>Value</w:t>
            </w:r>
          </w:p>
        </w:tc>
      </w:tr>
      <w:tr w:rsidR="00C314DA" w14:paraId="5031162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33A48E3"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D89E665" w14:textId="77777777" w:rsidR="00C314DA" w:rsidRDefault="00681801">
            <w:pPr>
              <w:pStyle w:val="TableText"/>
            </w:pPr>
            <w:r>
              <w:t>1:ObservabilityBindingGroupType</w:t>
            </w:r>
          </w:p>
        </w:tc>
      </w:tr>
      <w:tr w:rsidR="00C314DA" w14:paraId="062AA75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FA5BEC"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F49EBB9" w14:textId="77777777" w:rsidR="00C314DA" w:rsidRDefault="00681801">
            <w:pPr>
              <w:pStyle w:val="TableText"/>
            </w:pPr>
            <w:r>
              <w:t>False</w:t>
            </w:r>
          </w:p>
        </w:tc>
      </w:tr>
      <w:tr w:rsidR="00C314DA" w14:paraId="2D63572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514A3DD"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3FC2502"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5055F20"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9E3AE04"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1ED9280"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548BD93" w14:textId="77777777" w:rsidR="00C314DA" w:rsidRDefault="00681801">
            <w:pPr>
              <w:pStyle w:val="TableText"/>
            </w:pPr>
            <w:r>
              <w:rPr>
                <w:b/>
              </w:rPr>
              <w:t>Other</w:t>
            </w:r>
          </w:p>
        </w:tc>
      </w:tr>
      <w:tr w:rsidR="00C314DA" w14:paraId="5714429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DB61D4" w14:textId="77777777" w:rsidR="00C314DA" w:rsidRDefault="00681801">
            <w:pPr>
              <w:pStyle w:val="TableText"/>
            </w:pPr>
            <w:r>
              <w:t>Subtype of the 0:FolderType defined in OPC 10000-5, i.e. inheriting the InstanceDeclarations of that Node.</w:t>
            </w:r>
          </w:p>
        </w:tc>
      </w:tr>
      <w:tr w:rsidR="00C314DA" w14:paraId="3F4CAF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9EE62F"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894F08E"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ED0D370" w14:textId="77777777" w:rsidR="00C314DA" w:rsidRDefault="00681801">
            <w:pPr>
              <w:pStyle w:val="TableTextWithTabs"/>
            </w:pPr>
            <w:r>
              <w:t>CompanionSpecificationUri</w:t>
            </w:r>
          </w:p>
        </w:tc>
        <w:tc>
          <w:tcPr>
            <w:tcW w:w="1275" w:type="dxa"/>
            <w:tcBorders>
              <w:top w:val="single" w:sz="4" w:space="0" w:color="auto"/>
              <w:left w:val="single" w:sz="4" w:space="0" w:color="auto"/>
              <w:bottom w:val="single" w:sz="4" w:space="0" w:color="auto"/>
              <w:right w:val="single" w:sz="4" w:space="0" w:color="auto"/>
            </w:tcBorders>
          </w:tcPr>
          <w:p w14:paraId="1C98ADDF"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E3C0A96"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16734ED" w14:textId="77777777" w:rsidR="00C314DA" w:rsidRDefault="00681801">
            <w:pPr>
              <w:pStyle w:val="TableText"/>
            </w:pPr>
            <w:r>
              <w:t>M</w:t>
            </w:r>
          </w:p>
        </w:tc>
      </w:tr>
      <w:tr w:rsidR="00C314DA" w14:paraId="7BF4630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8A9EDE"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527B70"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86C4F0" w14:textId="77777777" w:rsidR="00C314DA" w:rsidRDefault="00681801">
            <w:pPr>
              <w:pStyle w:val="TableTextWithTabs"/>
            </w:pPr>
            <w:r>
              <w:t>ModelNamespaceUris</w:t>
            </w:r>
          </w:p>
        </w:tc>
        <w:tc>
          <w:tcPr>
            <w:tcW w:w="1275" w:type="dxa"/>
            <w:tcBorders>
              <w:top w:val="single" w:sz="4" w:space="0" w:color="auto"/>
              <w:left w:val="single" w:sz="4" w:space="0" w:color="auto"/>
              <w:bottom w:val="single" w:sz="4" w:space="0" w:color="auto"/>
              <w:right w:val="single" w:sz="4" w:space="0" w:color="auto"/>
            </w:tcBorders>
          </w:tcPr>
          <w:p w14:paraId="5918FBBF" w14:textId="77777777" w:rsidR="00C314DA" w:rsidRDefault="00681801">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D3B6CF2"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5E2AA09" w14:textId="77777777" w:rsidR="00C314DA" w:rsidRDefault="00681801">
            <w:pPr>
              <w:pStyle w:val="TableText"/>
            </w:pPr>
            <w:r>
              <w:t>M</w:t>
            </w:r>
          </w:p>
        </w:tc>
      </w:tr>
      <w:tr w:rsidR="00C314DA" w14:paraId="698845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D80140" w14:textId="77777777" w:rsidR="00C314DA" w:rsidRDefault="00681801">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187CA18" w14:textId="77777777" w:rsidR="00C314DA" w:rsidRDefault="0068180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0DBF15C" w14:textId="77777777" w:rsidR="00C314DA" w:rsidRDefault="00681801">
            <w:pPr>
              <w:pStyle w:val="TableTextWithTabs"/>
            </w:pPr>
            <w:r>
              <w:t>&lt;ObservabilityBinding&gt;</w:t>
            </w:r>
          </w:p>
        </w:tc>
        <w:tc>
          <w:tcPr>
            <w:tcW w:w="1275" w:type="dxa"/>
            <w:tcBorders>
              <w:top w:val="single" w:sz="4" w:space="0" w:color="auto"/>
              <w:left w:val="single" w:sz="4" w:space="0" w:color="auto"/>
              <w:bottom w:val="single" w:sz="4" w:space="0" w:color="auto"/>
              <w:right w:val="single" w:sz="4" w:space="0" w:color="auto"/>
            </w:tcBorders>
          </w:tcPr>
          <w:p w14:paraId="75D9186A" w14:textId="77777777" w:rsidR="00C314DA" w:rsidRDefault="00C314DA">
            <w:pPr>
              <w:pStyle w:val="TableText"/>
            </w:pPr>
          </w:p>
        </w:tc>
        <w:tc>
          <w:tcPr>
            <w:tcW w:w="1843" w:type="dxa"/>
            <w:tcBorders>
              <w:top w:val="single" w:sz="4" w:space="0" w:color="auto"/>
              <w:left w:val="single" w:sz="4" w:space="0" w:color="auto"/>
              <w:bottom w:val="single" w:sz="4" w:space="0" w:color="auto"/>
              <w:right w:val="single" w:sz="4" w:space="0" w:color="auto"/>
            </w:tcBorders>
          </w:tcPr>
          <w:p w14:paraId="6E5C329C" w14:textId="77777777" w:rsidR="00C314DA" w:rsidRDefault="00681801">
            <w:pPr>
              <w:pStyle w:val="TableText"/>
            </w:pPr>
            <w:r>
              <w:t>ObservabilityBindingType</w:t>
            </w:r>
          </w:p>
        </w:tc>
        <w:tc>
          <w:tcPr>
            <w:tcW w:w="851" w:type="dxa"/>
            <w:tcBorders>
              <w:top w:val="single" w:sz="4" w:space="0" w:color="auto"/>
              <w:left w:val="single" w:sz="4" w:space="0" w:color="auto"/>
              <w:bottom w:val="single" w:sz="4" w:space="0" w:color="auto"/>
              <w:right w:val="single" w:sz="4" w:space="0" w:color="auto"/>
            </w:tcBorders>
          </w:tcPr>
          <w:p w14:paraId="337C44D2" w14:textId="77777777" w:rsidR="00C314DA" w:rsidRDefault="00681801">
            <w:pPr>
              <w:pStyle w:val="TableText"/>
            </w:pPr>
            <w:r>
              <w:t>OP</w:t>
            </w:r>
          </w:p>
        </w:tc>
      </w:tr>
      <w:tr w:rsidR="00C314DA" w14:paraId="2BD7B70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FC37652" w14:textId="77777777" w:rsidR="00C314DA" w:rsidRDefault="00681801">
            <w:pPr>
              <w:pStyle w:val="TableText"/>
            </w:pPr>
            <w:r>
              <w:rPr>
                <w:b/>
              </w:rPr>
              <w:t>Conformance Units</w:t>
            </w:r>
          </w:p>
        </w:tc>
      </w:tr>
      <w:tr w:rsidR="00C314DA" w14:paraId="0D962EE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8ACF47" w14:textId="77777777" w:rsidR="00C314DA" w:rsidRDefault="00681801">
            <w:pPr>
              <w:pStyle w:val="TableText"/>
            </w:pPr>
            <w:r>
              <w:t>OBS-BindingGrouping</w:t>
            </w:r>
          </w:p>
        </w:tc>
      </w:tr>
    </w:tbl>
    <w:p w14:paraId="440AC5E3" w14:textId="77777777" w:rsidR="00C314DA" w:rsidRDefault="00C314DA">
      <w:pPr>
        <w:pStyle w:val="spacer"/>
      </w:pPr>
    </w:p>
    <w:p w14:paraId="106B7FEB" w14:textId="77777777" w:rsidR="00C314DA" w:rsidRDefault="00681801">
      <w:pPr>
        <w:pStyle w:val="Heading1"/>
      </w:pPr>
      <w:bookmarkStart w:id="304" w:name="_Clause_c8"/>
      <w:bookmarkStart w:id="305" w:name="_Toc236987093"/>
      <w:r>
        <w:t>OPC UA DataTypes</w:t>
      </w:r>
      <w:bookmarkEnd w:id="304"/>
      <w:bookmarkEnd w:id="305"/>
    </w:p>
    <w:p w14:paraId="3A8BDDBB" w14:textId="77777777" w:rsidR="00C314DA" w:rsidRDefault="00681801">
      <w:pPr>
        <w:pStyle w:val="Heading2"/>
      </w:pPr>
      <w:bookmarkStart w:id="306" w:name="_Clause_c8_1"/>
      <w:bookmarkStart w:id="307" w:name="_Toc236987094"/>
      <w:r>
        <w:t>BoundItemKindEnum</w:t>
      </w:r>
      <w:bookmarkEnd w:id="306"/>
      <w:bookmarkEnd w:id="307"/>
    </w:p>
    <w:p w14:paraId="3C49B096" w14:textId="77777777" w:rsidR="00C314DA" w:rsidRDefault="00681801">
      <w:pPr>
        <w:pStyle w:val="PARAGRAPH"/>
      </w:pPr>
      <w:r>
        <w:t>Generic role of a bound item for routing/bridging to an observability backend. It is intentionally domain-agnostic: a bridge maps each Kind to its target signal without understanding the companion-specification semantics.</w:t>
      </w:r>
    </w:p>
    <w:p w14:paraId="4F683B20" w14:textId="5260CB70" w:rsidR="00C314DA" w:rsidRDefault="00681801">
      <w:pPr>
        <w:pStyle w:val="TABLE-title"/>
      </w:pPr>
      <w:bookmarkStart w:id="308" w:name="_Tab_c8_1_items_items"/>
      <w:bookmarkStart w:id="309" w:name="_Toc236987200"/>
      <w:r>
        <w:t xml:space="preserve">Table </w:t>
      </w:r>
      <w:r>
        <w:fldChar w:fldCharType="begin"/>
      </w:r>
      <w:r>
        <w:instrText xml:space="preserve"> SEQ Table \* ARABIC </w:instrText>
      </w:r>
      <w:r>
        <w:fldChar w:fldCharType="separate"/>
      </w:r>
      <w:r w:rsidR="00B03D1A">
        <w:rPr>
          <w:noProof/>
        </w:rPr>
        <w:t>22</w:t>
      </w:r>
      <w:r>
        <w:fldChar w:fldCharType="end"/>
      </w:r>
      <w:r>
        <w:t xml:space="preserve"> – BoundItemKindEnum Items</w:t>
      </w:r>
      <w:bookmarkEnd w:id="308"/>
      <w:bookmarkEnd w:id="3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C314DA" w14:paraId="55927B8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C314DA" w:rsidRDefault="0068180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C314DA" w:rsidRDefault="0068180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C314DA" w:rsidRDefault="00681801">
            <w:pPr>
              <w:pStyle w:val="TableText"/>
            </w:pPr>
            <w:r>
              <w:rPr>
                <w:b/>
              </w:rPr>
              <w:t>Description</w:t>
            </w:r>
          </w:p>
        </w:tc>
      </w:tr>
      <w:tr w:rsidR="00C314DA" w14:paraId="6F99F6E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C314DA" w:rsidRDefault="00681801">
            <w:pPr>
              <w:pStyle w:val="TableText"/>
            </w:pPr>
            <w:r>
              <w:t>Telemetry</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C314DA" w:rsidRDefault="0068180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C314DA" w:rsidRDefault="00681801">
            <w:pPr>
              <w:pStyle w:val="TableText"/>
            </w:pPr>
            <w:r>
              <w:t>A measured/process value that changes continuously (maps to a metric time series).</w:t>
            </w:r>
          </w:p>
        </w:tc>
      </w:tr>
      <w:tr w:rsidR="00C314DA" w14:paraId="00A20EB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C314DA" w:rsidRDefault="00681801">
            <w:pPr>
              <w:pStyle w:val="TableText"/>
            </w:pPr>
            <w:r>
              <w:t>Status</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C314DA" w:rsidRDefault="0068180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C314DA" w:rsidRDefault="00681801">
            <w:pPr>
              <w:pStyle w:val="TableText"/>
            </w:pPr>
            <w:r>
              <w:t>A discrete state/health/mode value (maps to a numeric-state gauge).</w:t>
            </w:r>
          </w:p>
        </w:tc>
      </w:tr>
      <w:tr w:rsidR="00C314DA" w14:paraId="641AE2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C314DA" w:rsidRDefault="00681801">
            <w:pPr>
              <w:pStyle w:val="TableText"/>
            </w:pPr>
            <w:r>
              <w:t>Metric</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C314DA" w:rsidRDefault="0068180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C314DA" w:rsidRDefault="00681801">
            <w:pPr>
              <w:pStyle w:val="TableText"/>
            </w:pPr>
            <w:r>
              <w:t>An aggregated KPI or computed value.</w:t>
            </w:r>
          </w:p>
        </w:tc>
      </w:tr>
      <w:tr w:rsidR="00C314DA" w14:paraId="7680D8F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3766B9" w14:textId="77777777" w:rsidR="00C314DA" w:rsidRDefault="00681801">
            <w:pPr>
              <w:pStyle w:val="TableText"/>
            </w:pPr>
            <w:r>
              <w:t>Counter</w:t>
            </w:r>
          </w:p>
        </w:tc>
        <w:tc>
          <w:tcPr>
            <w:tcW w:w="1200" w:type="dxa"/>
            <w:tcBorders>
              <w:top w:val="single" w:sz="4" w:space="0" w:color="auto"/>
              <w:left w:val="single" w:sz="4" w:space="0" w:color="auto"/>
              <w:bottom w:val="single" w:sz="4" w:space="0" w:color="auto"/>
              <w:right w:val="single" w:sz="4" w:space="0" w:color="auto"/>
            </w:tcBorders>
          </w:tcPr>
          <w:p w14:paraId="3476EC7F" w14:textId="77777777" w:rsidR="00C314DA" w:rsidRDefault="0068180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9457ADD" w14:textId="77777777" w:rsidR="00C314DA" w:rsidRDefault="00681801">
            <w:pPr>
              <w:pStyle w:val="TableText"/>
            </w:pPr>
            <w:r>
              <w:t>A monotonically increasing counter/total.</w:t>
            </w:r>
          </w:p>
        </w:tc>
      </w:tr>
      <w:tr w:rsidR="00C314DA" w14:paraId="481087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0A4F05" w14:textId="77777777" w:rsidR="00C314DA" w:rsidRDefault="00681801">
            <w:pPr>
              <w:pStyle w:val="TableText"/>
            </w:pPr>
            <w:r>
              <w:t>Event</w:t>
            </w:r>
          </w:p>
        </w:tc>
        <w:tc>
          <w:tcPr>
            <w:tcW w:w="1200" w:type="dxa"/>
            <w:tcBorders>
              <w:top w:val="single" w:sz="4" w:space="0" w:color="auto"/>
              <w:left w:val="single" w:sz="4" w:space="0" w:color="auto"/>
              <w:bottom w:val="single" w:sz="4" w:space="0" w:color="auto"/>
              <w:right w:val="single" w:sz="4" w:space="0" w:color="auto"/>
            </w:tcBorders>
          </w:tcPr>
          <w:p w14:paraId="667D78C7" w14:textId="77777777" w:rsidR="00C314DA" w:rsidRDefault="0068180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3F5E7EE" w14:textId="77777777" w:rsidR="00C314DA" w:rsidRDefault="00681801">
            <w:pPr>
              <w:pStyle w:val="TableText"/>
            </w:pPr>
            <w:r>
              <w:t>An event or condition field (maps to a log record or a span).</w:t>
            </w:r>
          </w:p>
        </w:tc>
      </w:tr>
      <w:tr w:rsidR="00C314DA" w14:paraId="3D385D1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24CC55" w14:textId="77777777" w:rsidR="00C314DA" w:rsidRDefault="00681801">
            <w:pPr>
              <w:pStyle w:val="TableText"/>
            </w:pPr>
            <w:r>
              <w:t>Dimension</w:t>
            </w:r>
          </w:p>
        </w:tc>
        <w:tc>
          <w:tcPr>
            <w:tcW w:w="1200" w:type="dxa"/>
            <w:tcBorders>
              <w:top w:val="single" w:sz="4" w:space="0" w:color="auto"/>
              <w:left w:val="single" w:sz="4" w:space="0" w:color="auto"/>
              <w:bottom w:val="single" w:sz="4" w:space="0" w:color="auto"/>
              <w:right w:val="single" w:sz="4" w:space="0" w:color="auto"/>
            </w:tcBorders>
          </w:tcPr>
          <w:p w14:paraId="5A0072D4" w14:textId="77777777" w:rsidR="00C314DA" w:rsidRDefault="0068180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6AD73C9" w14:textId="77777777" w:rsidR="00C314DA" w:rsidRDefault="00681801">
            <w:pPr>
              <w:pStyle w:val="TableText"/>
            </w:pPr>
            <w:r>
              <w:t>An attribute/label that qualifies the metrics, logs and traces of its binding (an OTEL attribute or Resource dimension), not a measured value. Applied to every data point the binding produces.</w:t>
            </w:r>
          </w:p>
        </w:tc>
      </w:tr>
      <w:tr w:rsidR="00C314DA" w14:paraId="3657D2E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FB7AFC" w14:textId="77777777" w:rsidR="00C314DA" w:rsidRDefault="00681801">
            <w:pPr>
              <w:pStyle w:val="TableText"/>
            </w:pPr>
            <w:r>
              <w:t>Identification</w:t>
            </w:r>
          </w:p>
        </w:tc>
        <w:tc>
          <w:tcPr>
            <w:tcW w:w="1200" w:type="dxa"/>
            <w:tcBorders>
              <w:top w:val="single" w:sz="4" w:space="0" w:color="auto"/>
              <w:left w:val="single" w:sz="4" w:space="0" w:color="auto"/>
              <w:bottom w:val="single" w:sz="4" w:space="0" w:color="auto"/>
              <w:right w:val="single" w:sz="4" w:space="0" w:color="auto"/>
            </w:tcBorders>
          </w:tcPr>
          <w:p w14:paraId="5C43B56D" w14:textId="77777777" w:rsidR="00C314DA" w:rsidRDefault="0068180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6F10164A" w14:textId="77777777" w:rsidR="00C314DA" w:rsidRDefault="00681801">
            <w:pPr>
              <w:pStyle w:val="TableText"/>
            </w:pPr>
            <w:r>
              <w:t>Static nameplate/identity information, typically emitted as an OTEL Resource attribute.</w:t>
            </w:r>
          </w:p>
        </w:tc>
      </w:tr>
      <w:tr w:rsidR="00C314DA" w14:paraId="6242034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7055E5" w14:textId="77777777" w:rsidR="00C314DA" w:rsidRDefault="00681801">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51835154" w14:textId="77777777" w:rsidR="00C314DA" w:rsidRDefault="00681801">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7B963037" w14:textId="77777777" w:rsidR="00C314DA" w:rsidRDefault="00681801">
            <w:pPr>
              <w:pStyle w:val="TableText"/>
            </w:pPr>
            <w:r>
              <w:t>Any other role.</w:t>
            </w:r>
          </w:p>
        </w:tc>
      </w:tr>
    </w:tbl>
    <w:p w14:paraId="3293CA53" w14:textId="77777777" w:rsidR="00C314DA" w:rsidRDefault="00C314DA">
      <w:pPr>
        <w:pStyle w:val="spacer"/>
      </w:pPr>
    </w:p>
    <w:p w14:paraId="5F4A1417" w14:textId="3A8A815C" w:rsidR="00C314DA" w:rsidRDefault="00681801">
      <w:pPr>
        <w:pStyle w:val="TABLE-title"/>
      </w:pPr>
      <w:bookmarkStart w:id="310" w:name="_Tab_c8_1_def"/>
      <w:bookmarkStart w:id="311" w:name="_Toc236987201"/>
      <w:r>
        <w:lastRenderedPageBreak/>
        <w:t xml:space="preserve">Table </w:t>
      </w:r>
      <w:r>
        <w:fldChar w:fldCharType="begin"/>
      </w:r>
      <w:r>
        <w:instrText xml:space="preserve"> SEQ Table \* ARABIC </w:instrText>
      </w:r>
      <w:r>
        <w:fldChar w:fldCharType="separate"/>
      </w:r>
      <w:r w:rsidR="00B03D1A">
        <w:rPr>
          <w:noProof/>
        </w:rPr>
        <w:t>23</w:t>
      </w:r>
      <w:r>
        <w:fldChar w:fldCharType="end"/>
      </w:r>
      <w:r>
        <w:t xml:space="preserve"> – BoundItemKindEnum definition</w:t>
      </w:r>
      <w:bookmarkEnd w:id="310"/>
      <w:bookmarkEnd w:id="3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198509E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C314DA" w:rsidRDefault="00681801">
            <w:pPr>
              <w:pStyle w:val="TableText"/>
            </w:pPr>
            <w:r>
              <w:rPr>
                <w:b/>
              </w:rPr>
              <w:t>Value</w:t>
            </w:r>
          </w:p>
        </w:tc>
      </w:tr>
      <w:tr w:rsidR="00C314DA" w14:paraId="1FD9722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C314DA" w:rsidRDefault="00681801">
            <w:pPr>
              <w:pStyle w:val="TableText"/>
            </w:pPr>
            <w:r>
              <w:t>1:BoundItemKindEnum</w:t>
            </w:r>
          </w:p>
        </w:tc>
      </w:tr>
      <w:tr w:rsidR="00C314DA" w14:paraId="73FC30F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C314DA" w:rsidRDefault="00681801">
            <w:pPr>
              <w:pStyle w:val="TableText"/>
            </w:pPr>
            <w:r>
              <w:t>False</w:t>
            </w:r>
          </w:p>
        </w:tc>
      </w:tr>
      <w:tr w:rsidR="00C314DA" w14:paraId="2CEF001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C314DA" w:rsidRDefault="00681801">
            <w:pPr>
              <w:pStyle w:val="TableText"/>
            </w:pPr>
            <w:r>
              <w:rPr>
                <w:b/>
              </w:rPr>
              <w:t>Other</w:t>
            </w:r>
          </w:p>
        </w:tc>
      </w:tr>
      <w:tr w:rsidR="00C314DA" w14:paraId="67E3718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C314DA" w:rsidRDefault="00681801">
            <w:pPr>
              <w:pStyle w:val="TableText"/>
            </w:pPr>
            <w:r>
              <w:t>Subtype of the 0:Enumeration defined in OPC 10000-5, i.e. inheriting the InstanceDeclarations of that Node.</w:t>
            </w:r>
          </w:p>
        </w:tc>
      </w:tr>
      <w:tr w:rsidR="00C314DA" w14:paraId="1B866B6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C314DA" w:rsidRDefault="0068180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C314DA" w:rsidRDefault="00681801">
            <w:pPr>
              <w:pStyle w:val="TableText"/>
            </w:pPr>
            <w:r>
              <w:t>0:LocalizedText[8]</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C314DA" w:rsidRDefault="00C314DA">
            <w:pPr>
              <w:pStyle w:val="TableText"/>
            </w:pPr>
          </w:p>
        </w:tc>
      </w:tr>
      <w:tr w:rsidR="00C314DA" w14:paraId="0ED447A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C314DA" w:rsidRDefault="00681801">
            <w:pPr>
              <w:pStyle w:val="TableText"/>
            </w:pPr>
            <w:r>
              <w:rPr>
                <w:b/>
              </w:rPr>
              <w:t>Conformance Units</w:t>
            </w:r>
          </w:p>
        </w:tc>
      </w:tr>
      <w:tr w:rsidR="00C314DA" w14:paraId="00CECD8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C314DA" w:rsidRDefault="00681801">
            <w:pPr>
              <w:pStyle w:val="TableText"/>
            </w:pPr>
            <w:r>
              <w:t>OBS-BrowsePathResolution</w:t>
            </w:r>
          </w:p>
        </w:tc>
      </w:tr>
    </w:tbl>
    <w:p w14:paraId="5A091A22" w14:textId="77777777" w:rsidR="00C314DA" w:rsidRDefault="00C314DA">
      <w:pPr>
        <w:pStyle w:val="spacer"/>
      </w:pPr>
    </w:p>
    <w:p w14:paraId="393F38AD" w14:textId="77777777" w:rsidR="00C314DA" w:rsidRDefault="00681801">
      <w:pPr>
        <w:pStyle w:val="Heading2"/>
      </w:pPr>
      <w:bookmarkStart w:id="312" w:name="_Clause_c8_2"/>
      <w:bookmarkStart w:id="313" w:name="_Toc236987095"/>
      <w:r>
        <w:t>MetricInstrumentTypeEnum</w:t>
      </w:r>
      <w:bookmarkEnd w:id="312"/>
      <w:bookmarkEnd w:id="313"/>
    </w:p>
    <w:p w14:paraId="388BB62B" w14:textId="77777777" w:rsidR="00C314DA" w:rsidRDefault="00681801">
      <w:pPr>
        <w:pStyle w:val="PARAGRAPH"/>
      </w:pPr>
      <w:r>
        <w:t>The OpenTelemetry-style metric instrument a bound value maps to. Lets a bridge emit the correct instrument without domain knowledge; complements the coarser BoundItemKindEnum.</w:t>
      </w:r>
    </w:p>
    <w:p w14:paraId="0C1017B0" w14:textId="26FB1790" w:rsidR="00C314DA" w:rsidRDefault="00681801">
      <w:pPr>
        <w:pStyle w:val="TABLE-title"/>
      </w:pPr>
      <w:bookmarkStart w:id="314" w:name="_Tab_c8_2_items_items"/>
      <w:bookmarkStart w:id="315" w:name="_Toc236987202"/>
      <w:r>
        <w:t xml:space="preserve">Table </w:t>
      </w:r>
      <w:r>
        <w:fldChar w:fldCharType="begin"/>
      </w:r>
      <w:r>
        <w:instrText xml:space="preserve"> SEQ Table \* ARABIC </w:instrText>
      </w:r>
      <w:r>
        <w:fldChar w:fldCharType="separate"/>
      </w:r>
      <w:r w:rsidR="00B03D1A">
        <w:rPr>
          <w:noProof/>
        </w:rPr>
        <w:t>24</w:t>
      </w:r>
      <w:r>
        <w:fldChar w:fldCharType="end"/>
      </w:r>
      <w:r>
        <w:t xml:space="preserve"> – MetricInstrumentTypeEnum Items</w:t>
      </w:r>
      <w:bookmarkEnd w:id="314"/>
      <w:bookmarkEnd w:id="31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C314DA" w14:paraId="18B0974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C314DA" w:rsidRDefault="0068180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C314DA" w:rsidRDefault="0068180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C314DA" w:rsidRDefault="00681801">
            <w:pPr>
              <w:pStyle w:val="TableText"/>
            </w:pPr>
            <w:r>
              <w:rPr>
                <w:b/>
              </w:rPr>
              <w:t>Description</w:t>
            </w:r>
          </w:p>
        </w:tc>
      </w:tr>
      <w:tr w:rsidR="00C314DA" w14:paraId="49A85EB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C314DA" w:rsidRDefault="00681801">
            <w:pPr>
              <w:pStyle w:val="TableText"/>
            </w:pPr>
            <w:r>
              <w:t>Counter</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C314DA" w:rsidRDefault="0068180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C314DA" w:rsidRDefault="00681801">
            <w:pPr>
              <w:pStyle w:val="TableText"/>
            </w:pPr>
            <w:r>
              <w:t>Monotonically increasing synchronous sum (OTEL Counter).</w:t>
            </w:r>
          </w:p>
        </w:tc>
      </w:tr>
      <w:tr w:rsidR="00C314DA" w14:paraId="5B45F18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C314DA" w:rsidRDefault="00681801">
            <w:pPr>
              <w:pStyle w:val="TableText"/>
            </w:pPr>
            <w:r>
              <w:t>UpDownCounter</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C314DA" w:rsidRDefault="0068180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C314DA" w:rsidRDefault="00681801">
            <w:pPr>
              <w:pStyle w:val="TableText"/>
            </w:pPr>
            <w:r>
              <w:t>Non-monotonic synchronous sum (OTEL UpDownCounter).</w:t>
            </w:r>
          </w:p>
        </w:tc>
      </w:tr>
      <w:tr w:rsidR="00C314DA" w14:paraId="25507B6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289402" w14:textId="77777777" w:rsidR="00C314DA" w:rsidRDefault="00681801">
            <w:pPr>
              <w:pStyle w:val="TableText"/>
            </w:pPr>
            <w:r>
              <w:t>Histogram</w:t>
            </w:r>
          </w:p>
        </w:tc>
        <w:tc>
          <w:tcPr>
            <w:tcW w:w="1200" w:type="dxa"/>
            <w:tcBorders>
              <w:top w:val="single" w:sz="4" w:space="0" w:color="auto"/>
              <w:left w:val="single" w:sz="4" w:space="0" w:color="auto"/>
              <w:bottom w:val="single" w:sz="4" w:space="0" w:color="auto"/>
              <w:right w:val="single" w:sz="4" w:space="0" w:color="auto"/>
            </w:tcBorders>
          </w:tcPr>
          <w:p w14:paraId="484063C1" w14:textId="77777777" w:rsidR="00C314DA" w:rsidRDefault="0068180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A984BF" w14:textId="77777777" w:rsidR="00C314DA" w:rsidRDefault="00681801">
            <w:pPr>
              <w:pStyle w:val="TableText"/>
            </w:pPr>
            <w:r>
              <w:t>Synchronous distribution of values (OTEL Histogram).</w:t>
            </w:r>
          </w:p>
        </w:tc>
      </w:tr>
      <w:tr w:rsidR="00C314DA" w14:paraId="1B9AD55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A3888A" w14:textId="77777777" w:rsidR="00C314DA" w:rsidRDefault="00681801">
            <w:pPr>
              <w:pStyle w:val="TableText"/>
            </w:pPr>
            <w:r>
              <w:t>Gauge</w:t>
            </w:r>
          </w:p>
        </w:tc>
        <w:tc>
          <w:tcPr>
            <w:tcW w:w="1200" w:type="dxa"/>
            <w:tcBorders>
              <w:top w:val="single" w:sz="4" w:space="0" w:color="auto"/>
              <w:left w:val="single" w:sz="4" w:space="0" w:color="auto"/>
              <w:bottom w:val="single" w:sz="4" w:space="0" w:color="auto"/>
              <w:right w:val="single" w:sz="4" w:space="0" w:color="auto"/>
            </w:tcBorders>
          </w:tcPr>
          <w:p w14:paraId="2A450B37" w14:textId="77777777" w:rsidR="00C314DA" w:rsidRDefault="0068180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59F25AF" w14:textId="77777777" w:rsidR="00C314DA" w:rsidRDefault="00681801">
            <w:pPr>
              <w:pStyle w:val="TableText"/>
            </w:pPr>
            <w:r>
              <w:t>Synchronous last-value sample (OTEL Gauge).</w:t>
            </w:r>
          </w:p>
        </w:tc>
      </w:tr>
      <w:tr w:rsidR="00C314DA" w14:paraId="1DF749E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76D75E" w14:textId="77777777" w:rsidR="00C314DA" w:rsidRDefault="00681801">
            <w:pPr>
              <w:pStyle w:val="TableText"/>
            </w:pPr>
            <w:r>
              <w:t>ObservableCounter</w:t>
            </w:r>
          </w:p>
        </w:tc>
        <w:tc>
          <w:tcPr>
            <w:tcW w:w="1200" w:type="dxa"/>
            <w:tcBorders>
              <w:top w:val="single" w:sz="4" w:space="0" w:color="auto"/>
              <w:left w:val="single" w:sz="4" w:space="0" w:color="auto"/>
              <w:bottom w:val="single" w:sz="4" w:space="0" w:color="auto"/>
              <w:right w:val="single" w:sz="4" w:space="0" w:color="auto"/>
            </w:tcBorders>
          </w:tcPr>
          <w:p w14:paraId="3A62B5B7" w14:textId="77777777" w:rsidR="00C314DA" w:rsidRDefault="0068180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8AECE6B" w14:textId="77777777" w:rsidR="00C314DA" w:rsidRDefault="00681801">
            <w:pPr>
              <w:pStyle w:val="TableText"/>
            </w:pPr>
            <w:r>
              <w:t>Asynchronous monotonic sum, observed on collect (OTEL ObservableCounter).</w:t>
            </w:r>
          </w:p>
        </w:tc>
      </w:tr>
      <w:tr w:rsidR="00C314DA" w14:paraId="32DB71A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2B6477" w14:textId="77777777" w:rsidR="00C314DA" w:rsidRDefault="00681801">
            <w:pPr>
              <w:pStyle w:val="TableText"/>
            </w:pPr>
            <w:r>
              <w:t>ObservableUpDownCounter</w:t>
            </w:r>
          </w:p>
        </w:tc>
        <w:tc>
          <w:tcPr>
            <w:tcW w:w="1200" w:type="dxa"/>
            <w:tcBorders>
              <w:top w:val="single" w:sz="4" w:space="0" w:color="auto"/>
              <w:left w:val="single" w:sz="4" w:space="0" w:color="auto"/>
              <w:bottom w:val="single" w:sz="4" w:space="0" w:color="auto"/>
              <w:right w:val="single" w:sz="4" w:space="0" w:color="auto"/>
            </w:tcBorders>
          </w:tcPr>
          <w:p w14:paraId="4E6B2948" w14:textId="77777777" w:rsidR="00C314DA" w:rsidRDefault="0068180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C3CA1DD" w14:textId="77777777" w:rsidR="00C314DA" w:rsidRDefault="00681801">
            <w:pPr>
              <w:pStyle w:val="TableText"/>
            </w:pPr>
            <w:r>
              <w:t>Asynchronous non-monotonic sum (OTEL ObservableUpDownCounter).</w:t>
            </w:r>
          </w:p>
        </w:tc>
      </w:tr>
      <w:tr w:rsidR="00C314DA" w14:paraId="27A3A66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7A1C33" w14:textId="77777777" w:rsidR="00C314DA" w:rsidRDefault="00681801">
            <w:pPr>
              <w:pStyle w:val="TableText"/>
            </w:pPr>
            <w:r>
              <w:t>ObservableGauge</w:t>
            </w:r>
          </w:p>
        </w:tc>
        <w:tc>
          <w:tcPr>
            <w:tcW w:w="1200" w:type="dxa"/>
            <w:tcBorders>
              <w:top w:val="single" w:sz="4" w:space="0" w:color="auto"/>
              <w:left w:val="single" w:sz="4" w:space="0" w:color="auto"/>
              <w:bottom w:val="single" w:sz="4" w:space="0" w:color="auto"/>
              <w:right w:val="single" w:sz="4" w:space="0" w:color="auto"/>
            </w:tcBorders>
          </w:tcPr>
          <w:p w14:paraId="07EB1864" w14:textId="77777777" w:rsidR="00C314DA" w:rsidRDefault="0068180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7CB4450F" w14:textId="77777777" w:rsidR="00C314DA" w:rsidRDefault="00681801">
            <w:pPr>
              <w:pStyle w:val="TableText"/>
            </w:pPr>
            <w:r>
              <w:t>Asynchronous last-value sample (OTEL ObservableGauge).</w:t>
            </w:r>
          </w:p>
        </w:tc>
      </w:tr>
    </w:tbl>
    <w:p w14:paraId="625FF474" w14:textId="77777777" w:rsidR="00C314DA" w:rsidRDefault="00C314DA">
      <w:pPr>
        <w:pStyle w:val="spacer"/>
      </w:pPr>
    </w:p>
    <w:p w14:paraId="23C96ADC" w14:textId="14B300F6" w:rsidR="00C314DA" w:rsidRDefault="00681801">
      <w:pPr>
        <w:pStyle w:val="TABLE-title"/>
      </w:pPr>
      <w:bookmarkStart w:id="316" w:name="_Tab_c8_2_def"/>
      <w:bookmarkStart w:id="317" w:name="_Toc236987203"/>
      <w:r>
        <w:t xml:space="preserve">Table </w:t>
      </w:r>
      <w:r>
        <w:fldChar w:fldCharType="begin"/>
      </w:r>
      <w:r>
        <w:instrText xml:space="preserve"> SEQ Table \* ARABIC </w:instrText>
      </w:r>
      <w:r>
        <w:fldChar w:fldCharType="separate"/>
      </w:r>
      <w:r w:rsidR="00B03D1A">
        <w:rPr>
          <w:noProof/>
        </w:rPr>
        <w:t>25</w:t>
      </w:r>
      <w:r>
        <w:fldChar w:fldCharType="end"/>
      </w:r>
      <w:r>
        <w:t xml:space="preserve"> – MetricInstrumentTypeEnum definition</w:t>
      </w:r>
      <w:bookmarkEnd w:id="316"/>
      <w:bookmarkEnd w:id="3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4C3380A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C314DA" w:rsidRDefault="00681801">
            <w:pPr>
              <w:pStyle w:val="TableText"/>
            </w:pPr>
            <w:r>
              <w:rPr>
                <w:b/>
              </w:rPr>
              <w:t>Value</w:t>
            </w:r>
          </w:p>
        </w:tc>
      </w:tr>
      <w:tr w:rsidR="00C314DA" w14:paraId="6EDA77B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C314DA" w:rsidRDefault="00681801">
            <w:pPr>
              <w:pStyle w:val="TableText"/>
            </w:pPr>
            <w:r>
              <w:t>1:MetricInstrumentTypeEnum</w:t>
            </w:r>
          </w:p>
        </w:tc>
      </w:tr>
      <w:tr w:rsidR="00C314DA" w14:paraId="4E2F1E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C314DA" w:rsidRDefault="00681801">
            <w:pPr>
              <w:pStyle w:val="TableText"/>
            </w:pPr>
            <w:r>
              <w:t>False</w:t>
            </w:r>
          </w:p>
        </w:tc>
      </w:tr>
      <w:tr w:rsidR="00C314DA" w14:paraId="00BA22B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C314DA" w:rsidRDefault="00681801">
            <w:pPr>
              <w:pStyle w:val="TableText"/>
            </w:pPr>
            <w:r>
              <w:rPr>
                <w:b/>
              </w:rPr>
              <w:t>Other</w:t>
            </w:r>
          </w:p>
        </w:tc>
      </w:tr>
      <w:tr w:rsidR="00C314DA" w14:paraId="7FD3280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C314DA" w:rsidRDefault="00681801">
            <w:pPr>
              <w:pStyle w:val="TableText"/>
            </w:pPr>
            <w:r>
              <w:t>Subtype of the 0:Enumeration defined in OPC 10000-5, i.e. inheriting the InstanceDeclarations of that Node.</w:t>
            </w:r>
          </w:p>
        </w:tc>
      </w:tr>
      <w:tr w:rsidR="00C314DA" w14:paraId="62B2F14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C314DA" w:rsidRDefault="0068180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C314DA" w:rsidRDefault="00681801">
            <w:pPr>
              <w:pStyle w:val="TableText"/>
            </w:pPr>
            <w:r>
              <w:t>0:LocalizedText[7]</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C314DA" w:rsidRDefault="00C314DA">
            <w:pPr>
              <w:pStyle w:val="TableText"/>
            </w:pPr>
          </w:p>
        </w:tc>
      </w:tr>
      <w:tr w:rsidR="00C314DA" w14:paraId="05DE1AD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C314DA" w:rsidRDefault="00681801">
            <w:pPr>
              <w:pStyle w:val="TableText"/>
            </w:pPr>
            <w:r>
              <w:rPr>
                <w:b/>
              </w:rPr>
              <w:t>Conformance Units</w:t>
            </w:r>
          </w:p>
        </w:tc>
      </w:tr>
      <w:tr w:rsidR="00C314DA" w14:paraId="34B9585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C314DA" w:rsidRDefault="00681801">
            <w:pPr>
              <w:pStyle w:val="TableText"/>
            </w:pPr>
            <w:r>
              <w:t>OBS-MetricsMapping</w:t>
            </w:r>
          </w:p>
        </w:tc>
      </w:tr>
    </w:tbl>
    <w:p w14:paraId="67CD7D33" w14:textId="77777777" w:rsidR="00C314DA" w:rsidRDefault="00C314DA">
      <w:pPr>
        <w:pStyle w:val="spacer"/>
      </w:pPr>
    </w:p>
    <w:p w14:paraId="4757ED08" w14:textId="77777777" w:rsidR="00C314DA" w:rsidRDefault="00681801">
      <w:pPr>
        <w:pStyle w:val="Heading2"/>
      </w:pPr>
      <w:bookmarkStart w:id="318" w:name="_Clause_c8_3"/>
      <w:bookmarkStart w:id="319" w:name="_Toc236987096"/>
      <w:r>
        <w:t>MetricTemporalityEnum</w:t>
      </w:r>
      <w:bookmarkEnd w:id="318"/>
      <w:bookmarkEnd w:id="319"/>
    </w:p>
    <w:p w14:paraId="4E42D29D" w14:textId="77777777" w:rsidR="00C314DA" w:rsidRDefault="00681801">
      <w:pPr>
        <w:pStyle w:val="PARAGRAPH"/>
      </w:pPr>
      <w:r>
        <w:t>Aggregation temporality of a metric value, so a bridge accumulates or reports it correctly.</w:t>
      </w:r>
    </w:p>
    <w:p w14:paraId="6F5EA1D0" w14:textId="4E735CC2" w:rsidR="00C314DA" w:rsidRDefault="00681801">
      <w:pPr>
        <w:pStyle w:val="TABLE-title"/>
      </w:pPr>
      <w:bookmarkStart w:id="320" w:name="_Tab_c8_3_items_items"/>
      <w:bookmarkStart w:id="321" w:name="_Toc236987204"/>
      <w:r>
        <w:t xml:space="preserve">Table </w:t>
      </w:r>
      <w:r>
        <w:fldChar w:fldCharType="begin"/>
      </w:r>
      <w:r>
        <w:instrText xml:space="preserve"> SEQ Table \* ARABIC </w:instrText>
      </w:r>
      <w:r>
        <w:fldChar w:fldCharType="separate"/>
      </w:r>
      <w:r w:rsidR="00B03D1A">
        <w:rPr>
          <w:noProof/>
        </w:rPr>
        <w:t>26</w:t>
      </w:r>
      <w:r>
        <w:fldChar w:fldCharType="end"/>
      </w:r>
      <w:r>
        <w:t xml:space="preserve"> – MetricTemporalityEnum Items</w:t>
      </w:r>
      <w:bookmarkEnd w:id="320"/>
      <w:bookmarkEnd w:id="3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C314DA" w14:paraId="457FDDF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C314DA" w:rsidRDefault="0068180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C314DA" w:rsidRDefault="0068180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C314DA" w:rsidRDefault="00681801">
            <w:pPr>
              <w:pStyle w:val="TableText"/>
            </w:pPr>
            <w:r>
              <w:rPr>
                <w:b/>
              </w:rPr>
              <w:t>Description</w:t>
            </w:r>
          </w:p>
        </w:tc>
      </w:tr>
      <w:tr w:rsidR="00C314DA" w14:paraId="557277E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C314DA" w:rsidRDefault="00681801">
            <w:pPr>
              <w:pStyle w:val="TableText"/>
            </w:pPr>
            <w:r>
              <w:t>Cumulative</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C314DA" w:rsidRDefault="0068180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C314DA" w:rsidRDefault="00681801">
            <w:pPr>
              <w:pStyle w:val="TableText"/>
            </w:pPr>
            <w:r>
              <w:t>The value is a running total since a fixed start (OTEL cumulative).</w:t>
            </w:r>
          </w:p>
        </w:tc>
      </w:tr>
      <w:tr w:rsidR="00C314DA" w14:paraId="236F0E2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DD8ADC" w14:textId="77777777" w:rsidR="00C314DA" w:rsidRDefault="00681801">
            <w:pPr>
              <w:pStyle w:val="TableText"/>
            </w:pPr>
            <w:r>
              <w:t>Delta</w:t>
            </w:r>
          </w:p>
        </w:tc>
        <w:tc>
          <w:tcPr>
            <w:tcW w:w="1200" w:type="dxa"/>
            <w:tcBorders>
              <w:top w:val="single" w:sz="4" w:space="0" w:color="auto"/>
              <w:left w:val="single" w:sz="4" w:space="0" w:color="auto"/>
              <w:bottom w:val="single" w:sz="4" w:space="0" w:color="auto"/>
              <w:right w:val="single" w:sz="4" w:space="0" w:color="auto"/>
            </w:tcBorders>
          </w:tcPr>
          <w:p w14:paraId="471C972F" w14:textId="77777777" w:rsidR="00C314DA" w:rsidRDefault="0068180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B1E38BB" w14:textId="77777777" w:rsidR="00C314DA" w:rsidRDefault="00681801">
            <w:pPr>
              <w:pStyle w:val="TableText"/>
            </w:pPr>
            <w:r>
              <w:t>The value is the change since the previous report (OTEL delta).</w:t>
            </w:r>
          </w:p>
        </w:tc>
      </w:tr>
    </w:tbl>
    <w:p w14:paraId="79D7B349" w14:textId="77777777" w:rsidR="00C314DA" w:rsidRDefault="00C314DA">
      <w:pPr>
        <w:pStyle w:val="spacer"/>
      </w:pPr>
    </w:p>
    <w:p w14:paraId="42CA1A8D" w14:textId="6185385A" w:rsidR="00C314DA" w:rsidRDefault="00681801">
      <w:pPr>
        <w:pStyle w:val="TABLE-title"/>
      </w:pPr>
      <w:bookmarkStart w:id="322" w:name="_Tab_c8_3_def"/>
      <w:bookmarkStart w:id="323" w:name="_Toc236987205"/>
      <w:r>
        <w:lastRenderedPageBreak/>
        <w:t xml:space="preserve">Table </w:t>
      </w:r>
      <w:r>
        <w:fldChar w:fldCharType="begin"/>
      </w:r>
      <w:r>
        <w:instrText xml:space="preserve"> SEQ Table \* ARABIC </w:instrText>
      </w:r>
      <w:r>
        <w:fldChar w:fldCharType="separate"/>
      </w:r>
      <w:r w:rsidR="00B03D1A">
        <w:rPr>
          <w:noProof/>
        </w:rPr>
        <w:t>27</w:t>
      </w:r>
      <w:r>
        <w:fldChar w:fldCharType="end"/>
      </w:r>
      <w:r>
        <w:t xml:space="preserve"> – MetricTemporalityEnum definition</w:t>
      </w:r>
      <w:bookmarkEnd w:id="322"/>
      <w:bookmarkEnd w:id="3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767F705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C314DA" w:rsidRDefault="00681801">
            <w:pPr>
              <w:pStyle w:val="TableText"/>
            </w:pPr>
            <w:r>
              <w:rPr>
                <w:b/>
              </w:rPr>
              <w:t>Value</w:t>
            </w:r>
          </w:p>
        </w:tc>
      </w:tr>
      <w:tr w:rsidR="00C314DA" w14:paraId="1206C3C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C314DA" w:rsidRDefault="00681801">
            <w:pPr>
              <w:pStyle w:val="TableText"/>
            </w:pPr>
            <w:r>
              <w:t>1:MetricTemporalityEnum</w:t>
            </w:r>
          </w:p>
        </w:tc>
      </w:tr>
      <w:tr w:rsidR="00C314DA" w14:paraId="289280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C314DA" w:rsidRDefault="00681801">
            <w:pPr>
              <w:pStyle w:val="TableText"/>
            </w:pPr>
            <w:r>
              <w:t>False</w:t>
            </w:r>
          </w:p>
        </w:tc>
      </w:tr>
      <w:tr w:rsidR="00C314DA" w14:paraId="17658B2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C314DA" w:rsidRDefault="00681801">
            <w:pPr>
              <w:pStyle w:val="TableText"/>
            </w:pPr>
            <w:r>
              <w:rPr>
                <w:b/>
              </w:rPr>
              <w:t>Other</w:t>
            </w:r>
          </w:p>
        </w:tc>
      </w:tr>
      <w:tr w:rsidR="00C314DA" w14:paraId="2D972E5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C314DA" w:rsidRDefault="00681801">
            <w:pPr>
              <w:pStyle w:val="TableText"/>
            </w:pPr>
            <w:r>
              <w:t>Subtype of the 0:Enumeration defined in OPC 10000-5, i.e. inheriting the InstanceDeclarations of that Node.</w:t>
            </w:r>
          </w:p>
        </w:tc>
      </w:tr>
      <w:tr w:rsidR="00C314DA" w14:paraId="1BDA29D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C314DA" w:rsidRDefault="0068180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C314DA" w:rsidRDefault="00681801">
            <w:pPr>
              <w:pStyle w:val="TableText"/>
            </w:pPr>
            <w:r>
              <w:t>0:LocalizedText[2]</w:t>
            </w: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C314DA" w:rsidRDefault="00C314DA">
            <w:pPr>
              <w:pStyle w:val="TableText"/>
            </w:pPr>
          </w:p>
        </w:tc>
      </w:tr>
      <w:tr w:rsidR="00C314DA" w14:paraId="1B83A2E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14:textId="77777777" w:rsidR="00C314DA" w:rsidRDefault="00681801">
            <w:pPr>
              <w:pStyle w:val="TableText"/>
            </w:pPr>
            <w:r>
              <w:rPr>
                <w:b/>
              </w:rPr>
              <w:t>Conformance Units</w:t>
            </w:r>
          </w:p>
        </w:tc>
      </w:tr>
      <w:tr w:rsidR="00C314DA" w14:paraId="240C44B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14:textId="77777777" w:rsidR="00C314DA" w:rsidRDefault="00681801">
            <w:pPr>
              <w:pStyle w:val="TableText"/>
            </w:pPr>
            <w:r>
              <w:t>OBS-MetricsMapping</w:t>
            </w:r>
          </w:p>
        </w:tc>
      </w:tr>
    </w:tbl>
    <w:p w14:paraId="2B9BCBE2" w14:textId="77777777" w:rsidR="00C314DA" w:rsidRDefault="00C314DA">
      <w:pPr>
        <w:pStyle w:val="spacer"/>
      </w:pPr>
    </w:p>
    <w:p w14:paraId="323D3DBC" w14:textId="77777777" w:rsidR="00C314DA" w:rsidRDefault="00681801">
      <w:pPr>
        <w:pStyle w:val="Heading2"/>
      </w:pPr>
      <w:bookmarkStart w:id="324" w:name="_Clause_c8_4"/>
      <w:bookmarkStart w:id="325" w:name="_Toc236987097"/>
      <w:r>
        <w:t>ObservabilitySignalKindEnum</w:t>
      </w:r>
      <w:bookmarkEnd w:id="324"/>
      <w:bookmarkEnd w:id="325"/>
    </w:p>
    <w:p w14:paraId="39EB49FB" w14:textId="77777777" w:rsidR="00C314DA" w:rsidRDefault="00681801">
      <w:pPr>
        <w:pStyle w:val="PARAGRAPH"/>
      </w:pPr>
      <w:r>
        <w:t>The OTEL signal an observability binding exposes: metrics (a Part 14 data DataSet, PublishedDataItems), logs (an event DataSet, PublishedEvents), or traces (spans produced from Program executions, audit events or correlated events). A binding is exactly one signal kind.</w:t>
      </w:r>
    </w:p>
    <w:p w14:paraId="70FE7DFC" w14:textId="182EEEC0" w:rsidR="00C314DA" w:rsidRDefault="00681801">
      <w:pPr>
        <w:pStyle w:val="TABLE-title"/>
      </w:pPr>
      <w:bookmarkStart w:id="326" w:name="_Tab_c8_4_items_items"/>
      <w:bookmarkStart w:id="327" w:name="_Toc236987206"/>
      <w:r>
        <w:t xml:space="preserve">Table </w:t>
      </w:r>
      <w:r>
        <w:fldChar w:fldCharType="begin"/>
      </w:r>
      <w:r>
        <w:instrText xml:space="preserve"> SEQ Table \* ARABIC </w:instrText>
      </w:r>
      <w:r>
        <w:fldChar w:fldCharType="separate"/>
      </w:r>
      <w:r w:rsidR="00B03D1A">
        <w:rPr>
          <w:noProof/>
        </w:rPr>
        <w:t>28</w:t>
      </w:r>
      <w:r>
        <w:fldChar w:fldCharType="end"/>
      </w:r>
      <w:r>
        <w:t xml:space="preserve"> – ObservabilitySignalKindEnum Items</w:t>
      </w:r>
      <w:bookmarkEnd w:id="326"/>
      <w:bookmarkEnd w:id="3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C314DA" w14:paraId="05B4019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C314DA" w:rsidRDefault="0068180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C314DA" w:rsidRDefault="0068180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C314DA" w:rsidRDefault="00681801">
            <w:pPr>
              <w:pStyle w:val="TableText"/>
            </w:pPr>
            <w:r>
              <w:rPr>
                <w:b/>
              </w:rPr>
              <w:t>Description</w:t>
            </w:r>
          </w:p>
        </w:tc>
      </w:tr>
      <w:tr w:rsidR="00C314DA" w14:paraId="65AC9A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C314DA" w:rsidRDefault="00681801">
            <w:pPr>
              <w:pStyle w:val="TableText"/>
            </w:pPr>
            <w:r>
              <w:t>Metrics</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C314DA" w:rsidRDefault="0068180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C314DA" w:rsidRDefault="00681801">
            <w:pPr>
              <w:pStyle w:val="TableText"/>
            </w:pPr>
            <w:r>
              <w:t>A metric set: grouped Variable values mapped to OTEL metric instruments (PublishedDataItemsType).</w:t>
            </w:r>
          </w:p>
        </w:tc>
      </w:tr>
      <w:tr w:rsidR="00C314DA" w14:paraId="29BC5C4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C314DA" w:rsidRDefault="00681801">
            <w:pPr>
              <w:pStyle w:val="TableText"/>
            </w:pPr>
            <w:r>
              <w:t>Logs</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C314DA" w:rsidRDefault="0068180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C314DA" w:rsidRDefault="00681801">
            <w:pPr>
              <w:pStyle w:val="TableText"/>
            </w:pPr>
            <w:r>
              <w:t>A log stream: selected event fields from a notifier mapped to OTEL LogRecords (PublishedEventsType).</w:t>
            </w:r>
          </w:p>
        </w:tc>
      </w:tr>
      <w:tr w:rsidR="00C314DA" w14:paraId="3A2C0E0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12B476" w14:textId="77777777" w:rsidR="00C314DA" w:rsidRDefault="00681801">
            <w:pPr>
              <w:pStyle w:val="TableText"/>
            </w:pPr>
            <w:r>
              <w:t>Traces</w:t>
            </w:r>
          </w:p>
        </w:tc>
        <w:tc>
          <w:tcPr>
            <w:tcW w:w="1200" w:type="dxa"/>
            <w:tcBorders>
              <w:top w:val="single" w:sz="4" w:space="0" w:color="auto"/>
              <w:left w:val="single" w:sz="4" w:space="0" w:color="auto"/>
              <w:bottom w:val="single" w:sz="4" w:space="0" w:color="auto"/>
              <w:right w:val="single" w:sz="4" w:space="0" w:color="auto"/>
            </w:tcBorders>
          </w:tcPr>
          <w:p w14:paraId="37406430" w14:textId="77777777" w:rsidR="00C314DA" w:rsidRDefault="0068180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5CE400C" w14:textId="77777777" w:rsidR="00C314DA" w:rsidRDefault="00681801">
            <w:pPr>
              <w:pStyle w:val="TableText"/>
            </w:pPr>
            <w:r>
              <w:t>A trace/span stream: Program executions, audit events or correlated events mapped to OTEL spans (PublishedEventsType).</w:t>
            </w:r>
          </w:p>
        </w:tc>
      </w:tr>
    </w:tbl>
    <w:p w14:paraId="45FE08CD" w14:textId="77777777" w:rsidR="00C314DA" w:rsidRDefault="00C314DA">
      <w:pPr>
        <w:pStyle w:val="spacer"/>
      </w:pPr>
    </w:p>
    <w:p w14:paraId="68CFFD7B" w14:textId="75BE9A92" w:rsidR="00C314DA" w:rsidRDefault="00681801">
      <w:pPr>
        <w:pStyle w:val="TABLE-title"/>
      </w:pPr>
      <w:bookmarkStart w:id="328" w:name="_Tab_c8_4_def"/>
      <w:bookmarkStart w:id="329" w:name="_Toc236987207"/>
      <w:r>
        <w:t xml:space="preserve">Table </w:t>
      </w:r>
      <w:r>
        <w:fldChar w:fldCharType="begin"/>
      </w:r>
      <w:r>
        <w:instrText xml:space="preserve"> SEQ Table \* ARABIC </w:instrText>
      </w:r>
      <w:r>
        <w:fldChar w:fldCharType="separate"/>
      </w:r>
      <w:r w:rsidR="00B03D1A">
        <w:rPr>
          <w:noProof/>
        </w:rPr>
        <w:t>29</w:t>
      </w:r>
      <w:r>
        <w:fldChar w:fldCharType="end"/>
      </w:r>
      <w:r>
        <w:t xml:space="preserve"> – ObservabilitySignalKindEnum definition</w:t>
      </w:r>
      <w:bookmarkEnd w:id="328"/>
      <w:bookmarkEnd w:id="32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4722989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C314DA" w:rsidRDefault="00681801">
            <w:pPr>
              <w:pStyle w:val="TableText"/>
            </w:pPr>
            <w:r>
              <w:rPr>
                <w:b/>
              </w:rPr>
              <w:t>Value</w:t>
            </w:r>
          </w:p>
        </w:tc>
      </w:tr>
      <w:tr w:rsidR="00C314DA" w14:paraId="1544398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C314DA" w:rsidRDefault="00681801">
            <w:pPr>
              <w:pStyle w:val="TableText"/>
            </w:pPr>
            <w:r>
              <w:t>1:ObservabilitySignalKindEnum</w:t>
            </w:r>
          </w:p>
        </w:tc>
      </w:tr>
      <w:tr w:rsidR="00C314DA" w14:paraId="7560197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C314DA" w:rsidRDefault="00681801">
            <w:pPr>
              <w:pStyle w:val="TableText"/>
            </w:pPr>
            <w:r>
              <w:t>False</w:t>
            </w:r>
          </w:p>
        </w:tc>
      </w:tr>
      <w:tr w:rsidR="00C314DA" w14:paraId="02BD6B6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C314DA" w:rsidRDefault="00681801">
            <w:pPr>
              <w:pStyle w:val="TableText"/>
            </w:pPr>
            <w:r>
              <w:rPr>
                <w:b/>
              </w:rPr>
              <w:t>Other</w:t>
            </w:r>
          </w:p>
        </w:tc>
      </w:tr>
      <w:tr w:rsidR="00C314DA" w14:paraId="37CF313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C314DA" w:rsidRDefault="00681801">
            <w:pPr>
              <w:pStyle w:val="TableText"/>
            </w:pPr>
            <w:r>
              <w:t>Subtype of the 0:Enumeration defined in OPC 10000-5, i.e. inheriting the InstanceDeclarations of that Node.</w:t>
            </w:r>
          </w:p>
        </w:tc>
      </w:tr>
      <w:tr w:rsidR="00C314DA" w14:paraId="229F745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C314DA" w:rsidRDefault="00681801">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C314DA" w:rsidRDefault="0068180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C314DA" w:rsidRDefault="0068180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C314DA" w:rsidRDefault="00681801">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C314DA" w:rsidRDefault="00681801">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C314DA" w:rsidRDefault="00C314DA">
            <w:pPr>
              <w:pStyle w:val="TableText"/>
            </w:pPr>
          </w:p>
        </w:tc>
      </w:tr>
      <w:tr w:rsidR="00C314DA" w14:paraId="5A3F971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F5FB41B" w14:textId="77777777" w:rsidR="00C314DA" w:rsidRDefault="00681801">
            <w:pPr>
              <w:pStyle w:val="TableText"/>
            </w:pPr>
            <w:r>
              <w:rPr>
                <w:b/>
              </w:rPr>
              <w:t>Conformance Units</w:t>
            </w:r>
          </w:p>
        </w:tc>
      </w:tr>
      <w:tr w:rsidR="00C314DA" w14:paraId="5493DA2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312D83" w14:textId="77777777" w:rsidR="00C314DA" w:rsidRDefault="00681801">
            <w:pPr>
              <w:pStyle w:val="TableText"/>
            </w:pPr>
            <w:r>
              <w:t>OBS-Discovery</w:t>
            </w:r>
          </w:p>
        </w:tc>
      </w:tr>
    </w:tbl>
    <w:p w14:paraId="4F91B780" w14:textId="77777777" w:rsidR="00C314DA" w:rsidRDefault="00C314DA">
      <w:pPr>
        <w:pStyle w:val="spacer"/>
      </w:pPr>
    </w:p>
    <w:p w14:paraId="53165E11" w14:textId="77777777" w:rsidR="00C314DA" w:rsidRDefault="00681801">
      <w:pPr>
        <w:pStyle w:val="Heading2"/>
      </w:pPr>
      <w:bookmarkStart w:id="330" w:name="_Clause_c8_5"/>
      <w:bookmarkStart w:id="331" w:name="_Toc236987098"/>
      <w:r>
        <w:t>BoundItemDataType</w:t>
      </w:r>
      <w:bookmarkEnd w:id="330"/>
      <w:bookmarkEnd w:id="331"/>
    </w:p>
    <w:p w14:paraId="1FEEEB95" w14:textId="77777777" w:rsidR="00C314DA" w:rsidRDefault="00681801">
      <w:pPr>
        <w:pStyle w:val="PARAGRAPH"/>
      </w:pPr>
      <w:r>
        <w:t>Machine-readable descriptor of a single bound item: how to LOCATE it (BrowsePath relative to StartingNode, or an absolute SourceNodeId), its routing role (Kind) and the SEMANTIC cross-reference back to the companion model (TypeDefinition, BrowseName, ModelNamespaceUri, SemanticReferenceUri), which is retained so it can be exported to a disconnected consumer.</w:t>
      </w:r>
    </w:p>
    <w:p w14:paraId="3F2DDE97" w14:textId="5D3591FA" w:rsidR="00C314DA" w:rsidRDefault="00681801">
      <w:pPr>
        <w:pStyle w:val="TABLE-title"/>
      </w:pPr>
      <w:bookmarkStart w:id="332" w:name="_Tab_c8_5_items_items"/>
      <w:bookmarkStart w:id="333" w:name="_Toc236987208"/>
      <w:r>
        <w:lastRenderedPageBreak/>
        <w:t xml:space="preserve">Table </w:t>
      </w:r>
      <w:r>
        <w:fldChar w:fldCharType="begin"/>
      </w:r>
      <w:r>
        <w:instrText xml:space="preserve"> SEQ Table \* ARABIC </w:instrText>
      </w:r>
      <w:r>
        <w:fldChar w:fldCharType="separate"/>
      </w:r>
      <w:r w:rsidR="00B03D1A">
        <w:rPr>
          <w:noProof/>
        </w:rPr>
        <w:t>30</w:t>
      </w:r>
      <w:r>
        <w:fldChar w:fldCharType="end"/>
      </w:r>
      <w:r>
        <w:t xml:space="preserve"> – BoundItemDataType Items</w:t>
      </w:r>
      <w:bookmarkEnd w:id="332"/>
      <w:bookmarkEnd w:id="3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C314DA" w14:paraId="47257FC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C314DA" w:rsidRDefault="0068180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C314DA" w:rsidRDefault="0068180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C314DA" w:rsidRDefault="00681801">
            <w:pPr>
              <w:pStyle w:val="TableText"/>
            </w:pPr>
            <w:r>
              <w:rPr>
                <w:b/>
              </w:rPr>
              <w:t>Description</w:t>
            </w:r>
          </w:p>
        </w:tc>
      </w:tr>
      <w:tr w:rsidR="00C314DA" w14:paraId="04A4058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C314DA" w:rsidRDefault="00681801">
            <w:pPr>
              <w:pStyle w:val="TableText"/>
            </w:pPr>
            <w:r>
              <w:t>FieldName</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C314DA" w:rsidRDefault="00681801">
            <w:pPr>
              <w:pStyle w:val="TableText"/>
            </w:pPr>
            <w:r>
              <w:t>Stable logical field name; matches the PubSub DataSet field name.</w:t>
            </w:r>
          </w:p>
        </w:tc>
      </w:tr>
      <w:tr w:rsidR="00C314DA" w14:paraId="2374FF2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C314DA" w:rsidRDefault="00681801">
            <w:pPr>
              <w:pStyle w:val="TableText"/>
            </w:pPr>
            <w:r>
              <w:t>Kind</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C314DA" w:rsidRDefault="00681801">
            <w:pPr>
              <w:pStyle w:val="TableText"/>
            </w:pPr>
            <w:r>
              <w:t>Generic routing role of the item.</w:t>
            </w:r>
          </w:p>
        </w:tc>
      </w:tr>
      <w:tr w:rsidR="00C314DA" w14:paraId="5A6C953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C314DA" w:rsidRDefault="00681801">
            <w:pPr>
              <w:pStyle w:val="TableText"/>
            </w:pPr>
            <w:r>
              <w:t>AttributeId</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C314DA" w:rsidRDefault="00681801">
            <w:pPr>
              <w:pStyle w:val="TableText"/>
            </w:pPr>
            <w:r>
              <w:t>Attribute of the source node to expose (default 13 = Value).</w:t>
            </w:r>
          </w:p>
        </w:tc>
      </w:tr>
      <w:tr w:rsidR="00C314DA" w14:paraId="12A44A7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C314DA" w:rsidRDefault="00681801">
            <w:pPr>
              <w:pStyle w:val="TableText"/>
            </w:pPr>
            <w:r>
              <w:t>SamplingIntervalHint</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C314DA" w:rsidRDefault="00681801">
            <w:pPr>
              <w:pStyle w:val="TableText"/>
            </w:pPr>
            <w:r>
              <w:t>Recommended sampling/publishing interval, in ms.</w:t>
            </w:r>
          </w:p>
        </w:tc>
      </w:tr>
      <w:tr w:rsidR="00C314DA" w14:paraId="43C9DD5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397CB" w14:textId="77777777" w:rsidR="00C314DA" w:rsidRDefault="00681801">
            <w:pPr>
              <w:pStyle w:val="TableText"/>
            </w:pPr>
            <w:r>
              <w:t>IndexRange</w:t>
            </w:r>
          </w:p>
        </w:tc>
        <w:tc>
          <w:tcPr>
            <w:tcW w:w="1200" w:type="dxa"/>
            <w:tcBorders>
              <w:top w:val="single" w:sz="4" w:space="0" w:color="auto"/>
              <w:left w:val="single" w:sz="4" w:space="0" w:color="auto"/>
              <w:bottom w:val="single" w:sz="4" w:space="0" w:color="auto"/>
              <w:right w:val="single" w:sz="4" w:space="0" w:color="auto"/>
            </w:tcBorders>
          </w:tcPr>
          <w:p w14:paraId="2A85364B"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19004576" w14:textId="77777777" w:rsidR="00C314DA" w:rsidRDefault="00681801">
            <w:pPr>
              <w:pStyle w:val="TableText"/>
            </w:pPr>
            <w:r>
              <w:t>Optional sub-range for array values.</w:t>
            </w:r>
          </w:p>
        </w:tc>
      </w:tr>
      <w:tr w:rsidR="00C314DA" w14:paraId="323D6D8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0273C" w14:textId="77777777" w:rsidR="00C314DA" w:rsidRDefault="00681801">
            <w:pPr>
              <w:pStyle w:val="TableText"/>
            </w:pPr>
            <w:r>
              <w:t>StartingNode</w:t>
            </w:r>
          </w:p>
        </w:tc>
        <w:tc>
          <w:tcPr>
            <w:tcW w:w="1200" w:type="dxa"/>
            <w:tcBorders>
              <w:top w:val="single" w:sz="4" w:space="0" w:color="auto"/>
              <w:left w:val="single" w:sz="4" w:space="0" w:color="auto"/>
              <w:bottom w:val="single" w:sz="4" w:space="0" w:color="auto"/>
              <w:right w:val="single" w:sz="4" w:space="0" w:color="auto"/>
            </w:tcBorders>
          </w:tcPr>
          <w:p w14:paraId="0F4FE6C4"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3A09F79D" w14:textId="77777777" w:rsidR="00C314DA" w:rsidRDefault="00681801">
            <w:pPr>
              <w:pStyle w:val="TableText"/>
            </w:pPr>
            <w:r>
              <w:t>Node the BrowsePath is resolved from (default: the bound root).</w:t>
            </w:r>
          </w:p>
        </w:tc>
      </w:tr>
      <w:tr w:rsidR="00C314DA" w14:paraId="79A0D2B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40D4E9" w14:textId="77777777" w:rsidR="00C314DA" w:rsidRDefault="00681801">
            <w:pPr>
              <w:pStyle w:val="TableText"/>
            </w:pPr>
            <w:r>
              <w:t>BrowsePath</w:t>
            </w:r>
          </w:p>
        </w:tc>
        <w:tc>
          <w:tcPr>
            <w:tcW w:w="1200" w:type="dxa"/>
            <w:tcBorders>
              <w:top w:val="single" w:sz="4" w:space="0" w:color="auto"/>
              <w:left w:val="single" w:sz="4" w:space="0" w:color="auto"/>
              <w:bottom w:val="single" w:sz="4" w:space="0" w:color="auto"/>
              <w:right w:val="single" w:sz="4" w:space="0" w:color="auto"/>
            </w:tcBorders>
          </w:tcPr>
          <w:p w14:paraId="5739217F"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567579A2" w14:textId="77777777" w:rsidR="00C314DA" w:rsidRDefault="00681801">
            <w:pPr>
              <w:pStyle w:val="TableText"/>
            </w:pPr>
            <w:r>
              <w:t>RECOMMENDED locator: RelativePath from StartingNode (type-level, portable).</w:t>
            </w:r>
          </w:p>
        </w:tc>
      </w:tr>
      <w:tr w:rsidR="00C314DA" w14:paraId="29C00F5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148E374" w14:textId="77777777" w:rsidR="00C314DA" w:rsidRDefault="00681801">
            <w:pPr>
              <w:pStyle w:val="TableText"/>
            </w:pPr>
            <w:r>
              <w:t>SourceNodeId</w:t>
            </w:r>
          </w:p>
        </w:tc>
        <w:tc>
          <w:tcPr>
            <w:tcW w:w="1200" w:type="dxa"/>
            <w:tcBorders>
              <w:top w:val="single" w:sz="4" w:space="0" w:color="auto"/>
              <w:left w:val="single" w:sz="4" w:space="0" w:color="auto"/>
              <w:bottom w:val="single" w:sz="4" w:space="0" w:color="auto"/>
              <w:right w:val="single" w:sz="4" w:space="0" w:color="auto"/>
            </w:tcBorders>
          </w:tcPr>
          <w:p w14:paraId="088AF67C"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388B10DA" w14:textId="77777777" w:rsidR="00C314DA" w:rsidRDefault="00681801">
            <w:pPr>
              <w:pStyle w:val="TableText"/>
            </w:pPr>
            <w:r>
              <w:t>Alternative absolute locator (instance/server-specific).</w:t>
            </w:r>
          </w:p>
        </w:tc>
      </w:tr>
      <w:tr w:rsidR="00C314DA" w14:paraId="481A6A2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0D105A" w14:textId="77777777" w:rsidR="00C314DA" w:rsidRDefault="00681801">
            <w:pPr>
              <w:pStyle w:val="TableText"/>
            </w:pPr>
            <w:r>
              <w:t>SourceTypeDefinition</w:t>
            </w:r>
          </w:p>
        </w:tc>
        <w:tc>
          <w:tcPr>
            <w:tcW w:w="1200" w:type="dxa"/>
            <w:tcBorders>
              <w:top w:val="single" w:sz="4" w:space="0" w:color="auto"/>
              <w:left w:val="single" w:sz="4" w:space="0" w:color="auto"/>
              <w:bottom w:val="single" w:sz="4" w:space="0" w:color="auto"/>
              <w:right w:val="single" w:sz="4" w:space="0" w:color="auto"/>
            </w:tcBorders>
          </w:tcPr>
          <w:p w14:paraId="1072D098"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68E6DE8D" w14:textId="77777777" w:rsidR="00C314DA" w:rsidRDefault="00681801">
            <w:pPr>
              <w:pStyle w:val="TableText"/>
            </w:pPr>
            <w:r>
              <w:t>TypeDefinition of the source node (semantic identity).</w:t>
            </w:r>
          </w:p>
        </w:tc>
      </w:tr>
      <w:tr w:rsidR="00C314DA" w14:paraId="3868492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86D7F46" w14:textId="77777777" w:rsidR="00C314DA" w:rsidRDefault="00681801">
            <w:pPr>
              <w:pStyle w:val="TableText"/>
            </w:pPr>
            <w:r>
              <w:t>SourceBrowseName</w:t>
            </w:r>
          </w:p>
        </w:tc>
        <w:tc>
          <w:tcPr>
            <w:tcW w:w="1200" w:type="dxa"/>
            <w:tcBorders>
              <w:top w:val="single" w:sz="4" w:space="0" w:color="auto"/>
              <w:left w:val="single" w:sz="4" w:space="0" w:color="auto"/>
              <w:bottom w:val="single" w:sz="4" w:space="0" w:color="auto"/>
              <w:right w:val="single" w:sz="4" w:space="0" w:color="auto"/>
            </w:tcBorders>
          </w:tcPr>
          <w:p w14:paraId="59BA100F"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5A2DBE6D" w14:textId="77777777" w:rsidR="00C314DA" w:rsidRDefault="00681801">
            <w:pPr>
              <w:pStyle w:val="TableText"/>
            </w:pPr>
            <w:r>
              <w:t>Namespace-qualified BrowseName of the source node.</w:t>
            </w:r>
          </w:p>
        </w:tc>
      </w:tr>
      <w:tr w:rsidR="00C314DA" w14:paraId="13CBC40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FA0E6DE" w14:textId="77777777" w:rsidR="00C314DA" w:rsidRDefault="00681801">
            <w:pPr>
              <w:pStyle w:val="TableText"/>
            </w:pPr>
            <w:r>
              <w:t>ModelNamespaceUri</w:t>
            </w:r>
          </w:p>
        </w:tc>
        <w:tc>
          <w:tcPr>
            <w:tcW w:w="1200" w:type="dxa"/>
            <w:tcBorders>
              <w:top w:val="single" w:sz="4" w:space="0" w:color="auto"/>
              <w:left w:val="single" w:sz="4" w:space="0" w:color="auto"/>
              <w:bottom w:val="single" w:sz="4" w:space="0" w:color="auto"/>
              <w:right w:val="single" w:sz="4" w:space="0" w:color="auto"/>
            </w:tcBorders>
          </w:tcPr>
          <w:p w14:paraId="0104222E"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73AB2C61" w14:textId="77777777" w:rsidR="00C314DA" w:rsidRDefault="00681801">
            <w:pPr>
              <w:pStyle w:val="TableText"/>
            </w:pPr>
            <w:r>
              <w:t>Namespace URI of the companion model that defines the source.</w:t>
            </w:r>
          </w:p>
        </w:tc>
      </w:tr>
      <w:tr w:rsidR="00C314DA" w14:paraId="0B2BE60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9DD43B" w14:textId="77777777" w:rsidR="00C314DA" w:rsidRDefault="00681801">
            <w:pPr>
              <w:pStyle w:val="TableText"/>
            </w:pPr>
            <w:r>
              <w:t>DataSetFieldId</w:t>
            </w:r>
          </w:p>
        </w:tc>
        <w:tc>
          <w:tcPr>
            <w:tcW w:w="1200" w:type="dxa"/>
            <w:tcBorders>
              <w:top w:val="single" w:sz="4" w:space="0" w:color="auto"/>
              <w:left w:val="single" w:sz="4" w:space="0" w:color="auto"/>
              <w:bottom w:val="single" w:sz="4" w:space="0" w:color="auto"/>
              <w:right w:val="single" w:sz="4" w:space="0" w:color="auto"/>
            </w:tcBorders>
          </w:tcPr>
          <w:p w14:paraId="446F0074"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7C51A828" w14:textId="77777777" w:rsidR="00C314DA" w:rsidRDefault="00681801">
            <w:pPr>
              <w:pStyle w:val="TableText"/>
            </w:pPr>
            <w:r>
              <w:t>GUID correlating this item to Part 14 FieldMetaData.dataSetFieldId.</w:t>
            </w:r>
          </w:p>
        </w:tc>
      </w:tr>
      <w:tr w:rsidR="00C314DA" w14:paraId="2E23ADA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28AB0C6" w14:textId="77777777" w:rsidR="00C314DA" w:rsidRDefault="00681801">
            <w:pPr>
              <w:pStyle w:val="TableText"/>
            </w:pPr>
            <w:r>
              <w:t>SourceBindingClassId</w:t>
            </w:r>
          </w:p>
        </w:tc>
        <w:tc>
          <w:tcPr>
            <w:tcW w:w="1200" w:type="dxa"/>
            <w:tcBorders>
              <w:top w:val="single" w:sz="4" w:space="0" w:color="auto"/>
              <w:left w:val="single" w:sz="4" w:space="0" w:color="auto"/>
              <w:bottom w:val="single" w:sz="4" w:space="0" w:color="auto"/>
              <w:right w:val="single" w:sz="4" w:space="0" w:color="auto"/>
            </w:tcBorders>
          </w:tcPr>
          <w:p w14:paraId="581F2D1F"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6B9422F8" w14:textId="77777777" w:rsidR="00C314DA" w:rsidRDefault="00681801">
            <w:pPr>
              <w:pStyle w:val="TableText"/>
            </w:pPr>
            <w:r>
              <w:t>Provenance: DataSetClassId of the base observability binding this field originates from (its facet). Lets a subscriber partition a composed DataSet into exact per-base-class field subsets. Absent for fields defined by this binding itself.</w:t>
            </w:r>
          </w:p>
        </w:tc>
      </w:tr>
      <w:tr w:rsidR="00C314DA" w14:paraId="29CA7C3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D428B39" w14:textId="77777777" w:rsidR="00C314DA" w:rsidRDefault="00681801">
            <w:pPr>
              <w:pStyle w:val="TableText"/>
            </w:pPr>
            <w:r>
              <w:t>SemanticReferenceUri</w:t>
            </w:r>
          </w:p>
        </w:tc>
        <w:tc>
          <w:tcPr>
            <w:tcW w:w="1200" w:type="dxa"/>
            <w:tcBorders>
              <w:top w:val="single" w:sz="4" w:space="0" w:color="auto"/>
              <w:left w:val="single" w:sz="4" w:space="0" w:color="auto"/>
              <w:bottom w:val="single" w:sz="4" w:space="0" w:color="auto"/>
              <w:right w:val="single" w:sz="4" w:space="0" w:color="auto"/>
            </w:tcBorders>
          </w:tcPr>
          <w:p w14:paraId="1E8D9D56"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60B17BC0" w14:textId="77777777" w:rsidR="00C314DA" w:rsidRDefault="00681801">
            <w:pPr>
              <w:pStyle w:val="TableText"/>
            </w:pPr>
            <w:r>
              <w:t>Optional external semantic identifier (e.g. IRDI/CDD) for the item.</w:t>
            </w:r>
          </w:p>
        </w:tc>
      </w:tr>
      <w:tr w:rsidR="00C314DA" w14:paraId="580D51C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3E7C5B4" w14:textId="77777777" w:rsidR="00C314DA" w:rsidRDefault="00681801">
            <w:pPr>
              <w:pStyle w:val="TableText"/>
            </w:pPr>
            <w:r>
              <w:t>EventFieldOperand</w:t>
            </w:r>
          </w:p>
        </w:tc>
        <w:tc>
          <w:tcPr>
            <w:tcW w:w="1200" w:type="dxa"/>
            <w:tcBorders>
              <w:top w:val="single" w:sz="4" w:space="0" w:color="auto"/>
              <w:left w:val="single" w:sz="4" w:space="0" w:color="auto"/>
              <w:bottom w:val="single" w:sz="4" w:space="0" w:color="auto"/>
              <w:right w:val="single" w:sz="4" w:space="0" w:color="auto"/>
            </w:tcBorders>
          </w:tcPr>
          <w:p w14:paraId="3BD25A48"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4000AB5B" w14:textId="77777777" w:rsidR="00C314DA" w:rsidRDefault="00681801">
            <w:pPr>
              <w:pStyle w:val="TableText"/>
            </w:pPr>
            <w:r>
              <w:t>For a log/trace (event-DataSet) field: the Part 14 SimpleAttributeOperand that selects it (alternative/complement to BrowsePath, whose segments are then relative to the event TypeDefinition).</w:t>
            </w:r>
          </w:p>
        </w:tc>
      </w:tr>
      <w:tr w:rsidR="00C314DA" w14:paraId="120737C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8B0202" w14:textId="77777777" w:rsidR="00C314DA" w:rsidRDefault="00681801">
            <w:pPr>
              <w:pStyle w:val="TableText"/>
            </w:pPr>
            <w:r>
              <w:t>MetricInstrumentType</w:t>
            </w:r>
          </w:p>
        </w:tc>
        <w:tc>
          <w:tcPr>
            <w:tcW w:w="1200" w:type="dxa"/>
            <w:tcBorders>
              <w:top w:val="single" w:sz="4" w:space="0" w:color="auto"/>
              <w:left w:val="single" w:sz="4" w:space="0" w:color="auto"/>
              <w:bottom w:val="single" w:sz="4" w:space="0" w:color="auto"/>
              <w:right w:val="single" w:sz="4" w:space="0" w:color="auto"/>
            </w:tcBorders>
          </w:tcPr>
          <w:p w14:paraId="5544036D"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67F9CA01" w14:textId="77777777" w:rsidR="00C314DA" w:rsidRDefault="00681801">
            <w:pPr>
              <w:pStyle w:val="TableText"/>
            </w:pPr>
            <w:r>
              <w:t>OTEL metric instrument this value maps to (Counter, Histogram, Gauge, …), for a Metrics binding.</w:t>
            </w:r>
          </w:p>
        </w:tc>
      </w:tr>
      <w:tr w:rsidR="00C314DA" w14:paraId="39F3AA2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D0A8A8" w14:textId="77777777" w:rsidR="00C314DA" w:rsidRDefault="00681801">
            <w:pPr>
              <w:pStyle w:val="TableText"/>
            </w:pPr>
            <w:r>
              <w:t>Unit</w:t>
            </w:r>
          </w:p>
        </w:tc>
        <w:tc>
          <w:tcPr>
            <w:tcW w:w="1200" w:type="dxa"/>
            <w:tcBorders>
              <w:top w:val="single" w:sz="4" w:space="0" w:color="auto"/>
              <w:left w:val="single" w:sz="4" w:space="0" w:color="auto"/>
              <w:bottom w:val="single" w:sz="4" w:space="0" w:color="auto"/>
              <w:right w:val="single" w:sz="4" w:space="0" w:color="auto"/>
            </w:tcBorders>
          </w:tcPr>
          <w:p w14:paraId="120DB4EF"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7503026D" w14:textId="77777777" w:rsidR="00C314DA" w:rsidRDefault="00681801">
            <w:pPr>
              <w:pStyle w:val="TableText"/>
            </w:pPr>
            <w:r>
              <w:t>UCUM unit annotation for the metric; if absent a bridge derives it from the source node's EngineeringUnits.</w:t>
            </w:r>
          </w:p>
        </w:tc>
      </w:tr>
      <w:tr w:rsidR="00C314DA" w14:paraId="53D28F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E85259" w14:textId="77777777" w:rsidR="00C314DA" w:rsidRDefault="00681801">
            <w:pPr>
              <w:pStyle w:val="TableText"/>
            </w:pPr>
            <w:r>
              <w:t>ExplicitBucketBoundaries</w:t>
            </w:r>
          </w:p>
        </w:tc>
        <w:tc>
          <w:tcPr>
            <w:tcW w:w="1200" w:type="dxa"/>
            <w:tcBorders>
              <w:top w:val="single" w:sz="4" w:space="0" w:color="auto"/>
              <w:left w:val="single" w:sz="4" w:space="0" w:color="auto"/>
              <w:bottom w:val="single" w:sz="4" w:space="0" w:color="auto"/>
              <w:right w:val="single" w:sz="4" w:space="0" w:color="auto"/>
            </w:tcBorders>
          </w:tcPr>
          <w:p w14:paraId="1C4022D6"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5D22218E" w14:textId="77777777" w:rsidR="00C314DA" w:rsidRDefault="00681801">
            <w:pPr>
              <w:pStyle w:val="TableText"/>
            </w:pPr>
            <w:r>
              <w:t>For a Histogram instrument: the explicit bucket boundaries.</w:t>
            </w:r>
          </w:p>
        </w:tc>
      </w:tr>
      <w:tr w:rsidR="00C314DA" w14:paraId="4FE56C3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B4F2A59" w14:textId="77777777" w:rsidR="00C314DA" w:rsidRDefault="00681801">
            <w:pPr>
              <w:pStyle w:val="TableText"/>
            </w:pPr>
            <w:r>
              <w:t>MetricTemporality</w:t>
            </w:r>
          </w:p>
        </w:tc>
        <w:tc>
          <w:tcPr>
            <w:tcW w:w="1200" w:type="dxa"/>
            <w:tcBorders>
              <w:top w:val="single" w:sz="4" w:space="0" w:color="auto"/>
              <w:left w:val="single" w:sz="4" w:space="0" w:color="auto"/>
              <w:bottom w:val="single" w:sz="4" w:space="0" w:color="auto"/>
              <w:right w:val="single" w:sz="4" w:space="0" w:color="auto"/>
            </w:tcBorders>
          </w:tcPr>
          <w:p w14:paraId="684D9ABA"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12376279" w14:textId="77777777" w:rsidR="00C314DA" w:rsidRDefault="00681801">
            <w:pPr>
              <w:pStyle w:val="TableText"/>
            </w:pPr>
            <w:r>
              <w:t>Aggregation temporality (Cumulative/Delta) of the metric value.</w:t>
            </w:r>
          </w:p>
        </w:tc>
      </w:tr>
      <w:tr w:rsidR="00C314DA" w14:paraId="2F7497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264C253" w14:textId="77777777" w:rsidR="00C314DA" w:rsidRDefault="00681801">
            <w:pPr>
              <w:pStyle w:val="TableText"/>
            </w:pPr>
            <w:r>
              <w:t>Monotonic</w:t>
            </w:r>
          </w:p>
        </w:tc>
        <w:tc>
          <w:tcPr>
            <w:tcW w:w="1200" w:type="dxa"/>
            <w:tcBorders>
              <w:top w:val="single" w:sz="4" w:space="0" w:color="auto"/>
              <w:left w:val="single" w:sz="4" w:space="0" w:color="auto"/>
              <w:bottom w:val="single" w:sz="4" w:space="0" w:color="auto"/>
              <w:right w:val="single" w:sz="4" w:space="0" w:color="auto"/>
            </w:tcBorders>
          </w:tcPr>
          <w:p w14:paraId="06E0B786"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0E0C82A1" w14:textId="77777777" w:rsidR="00C314DA" w:rsidRDefault="00681801">
            <w:pPr>
              <w:pStyle w:val="TableText"/>
            </w:pPr>
            <w:r>
              <w:t>Whether the metric is monotonic; if absent it is implied by MetricInstrumentType.</w:t>
            </w:r>
          </w:p>
        </w:tc>
      </w:tr>
      <w:tr w:rsidR="00C314DA" w14:paraId="26E0163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0BF8A62" w14:textId="77777777" w:rsidR="00C314DA" w:rsidRDefault="00681801">
            <w:pPr>
              <w:pStyle w:val="TableText"/>
            </w:pPr>
            <w:r>
              <w:t>DimensionConstantValue</w:t>
            </w:r>
          </w:p>
        </w:tc>
        <w:tc>
          <w:tcPr>
            <w:tcW w:w="1200" w:type="dxa"/>
            <w:tcBorders>
              <w:top w:val="single" w:sz="4" w:space="0" w:color="auto"/>
              <w:left w:val="single" w:sz="4" w:space="0" w:color="auto"/>
              <w:bottom w:val="single" w:sz="4" w:space="0" w:color="auto"/>
              <w:right w:val="single" w:sz="4" w:space="0" w:color="auto"/>
            </w:tcBorders>
          </w:tcPr>
          <w:p w14:paraId="05A6634F" w14:textId="77777777" w:rsidR="00C314DA" w:rsidRDefault="00C314DA">
            <w:pPr>
              <w:pStyle w:val="TableText"/>
            </w:pPr>
          </w:p>
        </w:tc>
        <w:tc>
          <w:tcPr>
            <w:tcW w:w="5526" w:type="dxa"/>
            <w:tcBorders>
              <w:top w:val="single" w:sz="4" w:space="0" w:color="auto"/>
              <w:left w:val="single" w:sz="4" w:space="0" w:color="auto"/>
              <w:bottom w:val="single" w:sz="4" w:space="0" w:color="auto"/>
              <w:right w:val="single" w:sz="4" w:space="0" w:color="auto"/>
            </w:tcBorders>
          </w:tcPr>
          <w:p w14:paraId="24A06A92" w14:textId="77777777" w:rsidR="00C314DA" w:rsidRDefault="00681801">
            <w:pPr>
              <w:pStyle w:val="TableText"/>
            </w:pPr>
            <w:r>
              <w:t>For a Kind=Dimension item with a constant value: the attribute value (key is FieldName). Absent when the dimension value is read from the source node.</w:t>
            </w:r>
          </w:p>
        </w:tc>
      </w:tr>
    </w:tbl>
    <w:p w14:paraId="134C59F8" w14:textId="77777777" w:rsidR="00C314DA" w:rsidRDefault="00C314DA">
      <w:pPr>
        <w:pStyle w:val="spacer"/>
      </w:pPr>
    </w:p>
    <w:p w14:paraId="3852F779" w14:textId="5D10D746" w:rsidR="00C314DA" w:rsidRDefault="00681801">
      <w:pPr>
        <w:pStyle w:val="TABLE-title"/>
      </w:pPr>
      <w:bookmarkStart w:id="334" w:name="_Tab_c8_5_def"/>
      <w:bookmarkStart w:id="335" w:name="_Toc236987209"/>
      <w:r>
        <w:t xml:space="preserve">Table </w:t>
      </w:r>
      <w:r>
        <w:fldChar w:fldCharType="begin"/>
      </w:r>
      <w:r>
        <w:instrText xml:space="preserve"> SEQ Table \* ARABIC </w:instrText>
      </w:r>
      <w:r>
        <w:fldChar w:fldCharType="separate"/>
      </w:r>
      <w:r w:rsidR="00B03D1A">
        <w:rPr>
          <w:noProof/>
        </w:rPr>
        <w:t>31</w:t>
      </w:r>
      <w:r>
        <w:fldChar w:fldCharType="end"/>
      </w:r>
      <w:r>
        <w:t xml:space="preserve"> – BoundItemDataType definition</w:t>
      </w:r>
      <w:bookmarkEnd w:id="334"/>
      <w:bookmarkEnd w:id="3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7DC11BB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C314DA" w:rsidRDefault="00681801">
            <w:pPr>
              <w:pStyle w:val="TableText"/>
            </w:pPr>
            <w:r>
              <w:rPr>
                <w:b/>
              </w:rPr>
              <w:t>Value</w:t>
            </w:r>
          </w:p>
        </w:tc>
      </w:tr>
      <w:tr w:rsidR="00C314DA" w14:paraId="745200B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C314DA" w:rsidRDefault="00681801">
            <w:pPr>
              <w:pStyle w:val="TableText"/>
            </w:pPr>
            <w:r>
              <w:t>1:BoundItemDataType</w:t>
            </w:r>
          </w:p>
        </w:tc>
      </w:tr>
      <w:tr w:rsidR="00C314DA" w14:paraId="08F3663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C314DA" w:rsidRDefault="00681801">
            <w:pPr>
              <w:pStyle w:val="TableText"/>
            </w:pPr>
            <w:r>
              <w:t>False</w:t>
            </w:r>
          </w:p>
        </w:tc>
      </w:tr>
      <w:tr w:rsidR="00C314DA" w14:paraId="7CA458A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C314DA" w:rsidRDefault="00681801">
            <w:pPr>
              <w:pStyle w:val="TableText"/>
            </w:pPr>
            <w:r>
              <w:rPr>
                <w:b/>
              </w:rPr>
              <w:t>Other</w:t>
            </w:r>
          </w:p>
        </w:tc>
      </w:tr>
      <w:tr w:rsidR="00C314DA" w14:paraId="47EA5D0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C314DA" w:rsidRDefault="00681801">
            <w:pPr>
              <w:pStyle w:val="TableText"/>
            </w:pPr>
            <w:r>
              <w:t>Subtype of the 0:Structure defined in OPC 10000-5, i.e. inheriting the InstanceDeclarations of that Node.</w:t>
            </w:r>
          </w:p>
        </w:tc>
      </w:tr>
      <w:tr w:rsidR="00C314DA" w14:paraId="0500C0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C314DA" w:rsidRDefault="0068180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C314DA" w:rsidRDefault="0068180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C314DA" w:rsidRDefault="0068180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C314DA" w:rsidRDefault="00C314DA">
            <w:pPr>
              <w:pStyle w:val="TableText"/>
            </w:pP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C314DA" w:rsidRDefault="0068180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C314DA" w:rsidRDefault="00C314DA">
            <w:pPr>
              <w:pStyle w:val="TableText"/>
            </w:pPr>
          </w:p>
        </w:tc>
      </w:tr>
      <w:tr w:rsidR="00C314DA" w14:paraId="08D73D8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43542A" w14:textId="77777777" w:rsidR="00C314DA" w:rsidRDefault="00681801">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3BB71615" w14:textId="77777777" w:rsidR="00C314DA" w:rsidRDefault="0068180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D19AF12" w14:textId="77777777" w:rsidR="00C314DA" w:rsidRDefault="00681801">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07052B80" w14:textId="77777777" w:rsidR="00C314DA" w:rsidRDefault="00C314DA">
            <w:pPr>
              <w:pStyle w:val="TableText"/>
            </w:pPr>
          </w:p>
        </w:tc>
        <w:tc>
          <w:tcPr>
            <w:tcW w:w="1843" w:type="dxa"/>
            <w:tcBorders>
              <w:top w:val="single" w:sz="4" w:space="0" w:color="auto"/>
              <w:left w:val="single" w:sz="4" w:space="0" w:color="auto"/>
              <w:bottom w:val="single" w:sz="4" w:space="0" w:color="auto"/>
              <w:right w:val="single" w:sz="4" w:space="0" w:color="auto"/>
            </w:tcBorders>
          </w:tcPr>
          <w:p w14:paraId="4A270061" w14:textId="77777777" w:rsidR="00C314DA" w:rsidRDefault="00681801">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220B1EF5" w14:textId="77777777" w:rsidR="00C314DA" w:rsidRDefault="00C314DA">
            <w:pPr>
              <w:pStyle w:val="TableText"/>
            </w:pPr>
          </w:p>
        </w:tc>
      </w:tr>
      <w:tr w:rsidR="00C314DA" w14:paraId="44603CD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876DAB4" w14:textId="77777777" w:rsidR="00C314DA" w:rsidRDefault="00681801">
            <w:pPr>
              <w:pStyle w:val="TableText"/>
            </w:pPr>
            <w:r>
              <w:rPr>
                <w:b/>
              </w:rPr>
              <w:t>Conformance Units</w:t>
            </w:r>
          </w:p>
        </w:tc>
      </w:tr>
      <w:tr w:rsidR="00C314DA" w14:paraId="3B0A9A9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58C0319" w14:textId="77777777" w:rsidR="00C314DA" w:rsidRDefault="00681801">
            <w:pPr>
              <w:pStyle w:val="TableText"/>
            </w:pPr>
            <w:r>
              <w:t>OBS-SemanticCrossReference</w:t>
            </w:r>
          </w:p>
        </w:tc>
      </w:tr>
    </w:tbl>
    <w:p w14:paraId="6053571D" w14:textId="77777777" w:rsidR="00C314DA" w:rsidRDefault="00C314DA">
      <w:pPr>
        <w:pStyle w:val="spacer"/>
      </w:pPr>
    </w:p>
    <w:p w14:paraId="592C07B7" w14:textId="77777777" w:rsidR="00C314DA" w:rsidRDefault="00681801">
      <w:pPr>
        <w:pStyle w:val="Heading1"/>
      </w:pPr>
      <w:bookmarkStart w:id="336" w:name="_Clause_c9"/>
      <w:bookmarkStart w:id="337" w:name="_Toc236987099"/>
      <w:r>
        <w:t>OPC UA ReferenceTypes</w:t>
      </w:r>
      <w:bookmarkEnd w:id="336"/>
      <w:bookmarkEnd w:id="337"/>
    </w:p>
    <w:p w14:paraId="35DEB9F9" w14:textId="77777777" w:rsidR="00C314DA" w:rsidRDefault="00681801">
      <w:pPr>
        <w:pStyle w:val="Heading2"/>
      </w:pPr>
      <w:bookmarkStart w:id="338" w:name="_Clause_c9_1"/>
      <w:bookmarkStart w:id="339" w:name="_Toc236987100"/>
      <w:r>
        <w:t>BindsToNode</w:t>
      </w:r>
      <w:bookmarkEnd w:id="338"/>
      <w:bookmarkEnd w:id="339"/>
    </w:p>
    <w:p w14:paraId="2DEBBE88" w14:textId="77777777" w:rsidR="00C314DA" w:rsidRDefault="00681801">
      <w:pPr>
        <w:pStyle w:val="PARAGRAPH"/>
      </w:pPr>
      <w:r>
        <w:t>Links a BoundItem to the companion-specification Variable, event source or Program in the AddressSpace that it exposes for observability export. The target is the authoritative semantic node; the BoundItem does not copy its meaning.</w:t>
      </w:r>
    </w:p>
    <w:p w14:paraId="234664B5" w14:textId="09D70917" w:rsidR="00C314DA" w:rsidRDefault="00681801">
      <w:pPr>
        <w:pStyle w:val="TABLE-title"/>
      </w:pPr>
      <w:bookmarkStart w:id="340" w:name="_Tab_c9_1_def"/>
      <w:bookmarkStart w:id="341" w:name="_Toc236987210"/>
      <w:r>
        <w:lastRenderedPageBreak/>
        <w:t xml:space="preserve">Table </w:t>
      </w:r>
      <w:r>
        <w:fldChar w:fldCharType="begin"/>
      </w:r>
      <w:r>
        <w:instrText xml:space="preserve"> SEQ Table \* ARABIC </w:instrText>
      </w:r>
      <w:r>
        <w:fldChar w:fldCharType="separate"/>
      </w:r>
      <w:r w:rsidR="00B03D1A">
        <w:rPr>
          <w:noProof/>
        </w:rPr>
        <w:t>32</w:t>
      </w:r>
      <w:r>
        <w:fldChar w:fldCharType="end"/>
      </w:r>
      <w:r>
        <w:t xml:space="preserve"> – BindsToNode definition</w:t>
      </w:r>
      <w:bookmarkEnd w:id="340"/>
      <w:bookmarkEnd w:id="3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20D932D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2303D6"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B77FFDD" w14:textId="77777777" w:rsidR="00C314DA" w:rsidRDefault="00681801">
            <w:pPr>
              <w:pStyle w:val="TableText"/>
            </w:pPr>
            <w:r>
              <w:rPr>
                <w:b/>
              </w:rPr>
              <w:t>Value</w:t>
            </w:r>
          </w:p>
        </w:tc>
      </w:tr>
      <w:tr w:rsidR="00C314DA" w14:paraId="47809E2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FD49D4A"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AAD19E5" w14:textId="77777777" w:rsidR="00C314DA" w:rsidRDefault="00681801">
            <w:pPr>
              <w:pStyle w:val="TableText"/>
            </w:pPr>
            <w:r>
              <w:t>1:BindsToNode</w:t>
            </w:r>
          </w:p>
        </w:tc>
      </w:tr>
      <w:tr w:rsidR="00C314DA" w14:paraId="2C40FB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EA32C4"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DE47FE" w14:textId="77777777" w:rsidR="00C314DA" w:rsidRDefault="00681801">
            <w:pPr>
              <w:pStyle w:val="TableText"/>
            </w:pPr>
            <w:r>
              <w:t>False</w:t>
            </w:r>
          </w:p>
        </w:tc>
      </w:tr>
      <w:tr w:rsidR="00C314DA" w14:paraId="53EB8E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EEB61F" w14:textId="77777777" w:rsidR="00C314DA" w:rsidRDefault="0068180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3F8473C6" w14:textId="77777777" w:rsidR="00C314DA" w:rsidRDefault="00681801">
            <w:pPr>
              <w:pStyle w:val="TableText"/>
            </w:pPr>
            <w:r>
              <w:t>IsBoundBy</w:t>
            </w:r>
          </w:p>
        </w:tc>
      </w:tr>
      <w:tr w:rsidR="00C314DA" w14:paraId="0EC8312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02DD23" w14:textId="77777777" w:rsidR="00C314DA" w:rsidRDefault="0068180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5A344E56" w14:textId="77777777" w:rsidR="00C314DA" w:rsidRDefault="00681801">
            <w:pPr>
              <w:pStyle w:val="TableText"/>
            </w:pPr>
            <w:r>
              <w:t>False</w:t>
            </w:r>
          </w:p>
        </w:tc>
      </w:tr>
      <w:tr w:rsidR="00C314DA" w14:paraId="31128A0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516B949"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EAD7A06"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F28C9F"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9C783A5"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FCB7578"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0250076" w14:textId="77777777" w:rsidR="00C314DA" w:rsidRDefault="00681801">
            <w:pPr>
              <w:pStyle w:val="TableText"/>
            </w:pPr>
            <w:r>
              <w:rPr>
                <w:b/>
              </w:rPr>
              <w:t>Other</w:t>
            </w:r>
          </w:p>
        </w:tc>
      </w:tr>
      <w:tr w:rsidR="00C314DA" w14:paraId="2F45CE6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8FAACAF" w14:textId="77777777" w:rsidR="00C314DA" w:rsidRDefault="00681801">
            <w:pPr>
              <w:pStyle w:val="TableText"/>
            </w:pPr>
            <w:r>
              <w:t>Subtype of the 0:NonHierarchicalReferences defined in OPC 10000-5, i.e. inheriting the InstanceDeclarations of that Node.</w:t>
            </w:r>
          </w:p>
        </w:tc>
      </w:tr>
      <w:tr w:rsidR="00C314DA" w14:paraId="240B8D6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24C59D" w14:textId="77777777" w:rsidR="00C314DA" w:rsidRDefault="00681801">
            <w:pPr>
              <w:pStyle w:val="TableText"/>
            </w:pPr>
            <w:r>
              <w:rPr>
                <w:b/>
              </w:rPr>
              <w:t>Conformance Units</w:t>
            </w:r>
          </w:p>
        </w:tc>
      </w:tr>
      <w:tr w:rsidR="00C314DA" w14:paraId="6A3B547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C423AF" w14:textId="77777777" w:rsidR="00C314DA" w:rsidRDefault="00681801">
            <w:pPr>
              <w:pStyle w:val="TableText"/>
            </w:pPr>
            <w:r>
              <w:t>OBS-BrowsePathResolution</w:t>
            </w:r>
          </w:p>
        </w:tc>
      </w:tr>
    </w:tbl>
    <w:p w14:paraId="3C72D575" w14:textId="77777777" w:rsidR="00C314DA" w:rsidRDefault="00C314DA">
      <w:pPr>
        <w:pStyle w:val="spacer"/>
      </w:pPr>
    </w:p>
    <w:p w14:paraId="6F80AA72" w14:textId="77777777" w:rsidR="00C314DA" w:rsidRDefault="00681801">
      <w:pPr>
        <w:pStyle w:val="Heading2"/>
      </w:pPr>
      <w:bookmarkStart w:id="342" w:name="_Clause_c9_2"/>
      <w:bookmarkStart w:id="343" w:name="_Toc236987101"/>
      <w:r>
        <w:t>ExportedBy</w:t>
      </w:r>
      <w:bookmarkEnd w:id="342"/>
      <w:bookmarkEnd w:id="343"/>
    </w:p>
    <w:p w14:paraId="41D74A1F" w14:textId="77777777" w:rsidR="00C314DA" w:rsidRDefault="00681801">
      <w:pPr>
        <w:pStyle w:val="PARAGRAPH"/>
      </w:pPr>
      <w:r>
        <w:t>Links an ObservabilityBinding to the optional OPC UA Part 14 PubSub node(s) that export it (a PublishedDataSet, DataSetWriter or DataSetReader) - the concrete OTEL exporter for the binding's signal. Forward 'ExportedBy' reads binding -&gt; exporter; the inverse 'Exports' reads exporter -&gt; binding. Absent (and never required) when the binding is not exported over PubSub - a Server may instead serve the binding over the classic client/server (RPC) interface.</w:t>
      </w:r>
    </w:p>
    <w:p w14:paraId="1ABE9525" w14:textId="1B579E39" w:rsidR="00C314DA" w:rsidRDefault="00681801">
      <w:pPr>
        <w:pStyle w:val="TABLE-title"/>
      </w:pPr>
      <w:bookmarkStart w:id="344" w:name="_Tab_c9_2_def"/>
      <w:bookmarkStart w:id="345" w:name="_Toc236987211"/>
      <w:r>
        <w:t xml:space="preserve">Table </w:t>
      </w:r>
      <w:r>
        <w:fldChar w:fldCharType="begin"/>
      </w:r>
      <w:r>
        <w:instrText xml:space="preserve"> SEQ Table \* ARABIC </w:instrText>
      </w:r>
      <w:r>
        <w:fldChar w:fldCharType="separate"/>
      </w:r>
      <w:r w:rsidR="00B03D1A">
        <w:rPr>
          <w:noProof/>
        </w:rPr>
        <w:t>33</w:t>
      </w:r>
      <w:r>
        <w:fldChar w:fldCharType="end"/>
      </w:r>
      <w:r>
        <w:t xml:space="preserve"> – ExportedBy definition</w:t>
      </w:r>
      <w:bookmarkEnd w:id="344"/>
      <w:bookmarkEnd w:id="3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0123789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AD1B9A"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35C6AAE" w14:textId="77777777" w:rsidR="00C314DA" w:rsidRDefault="00681801">
            <w:pPr>
              <w:pStyle w:val="TableText"/>
            </w:pPr>
            <w:r>
              <w:rPr>
                <w:b/>
              </w:rPr>
              <w:t>Value</w:t>
            </w:r>
          </w:p>
        </w:tc>
      </w:tr>
      <w:tr w:rsidR="00C314DA" w14:paraId="48D56D1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56A8112"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B1B4C07" w14:textId="77777777" w:rsidR="00C314DA" w:rsidRDefault="00681801">
            <w:pPr>
              <w:pStyle w:val="TableText"/>
            </w:pPr>
            <w:r>
              <w:t>1:ExportedBy</w:t>
            </w:r>
          </w:p>
        </w:tc>
      </w:tr>
      <w:tr w:rsidR="00C314DA" w14:paraId="3EC7662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E4B8EE"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36E912" w14:textId="77777777" w:rsidR="00C314DA" w:rsidRDefault="00681801">
            <w:pPr>
              <w:pStyle w:val="TableText"/>
            </w:pPr>
            <w:r>
              <w:t>False</w:t>
            </w:r>
          </w:p>
        </w:tc>
      </w:tr>
      <w:tr w:rsidR="00C314DA" w14:paraId="02A68DB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745857" w14:textId="77777777" w:rsidR="00C314DA" w:rsidRDefault="0068180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561CD34F" w14:textId="77777777" w:rsidR="00C314DA" w:rsidRDefault="00681801">
            <w:pPr>
              <w:pStyle w:val="TableText"/>
            </w:pPr>
            <w:r>
              <w:t>Exports</w:t>
            </w:r>
          </w:p>
        </w:tc>
      </w:tr>
      <w:tr w:rsidR="00C314DA" w14:paraId="4A98152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B521C0" w14:textId="77777777" w:rsidR="00C314DA" w:rsidRDefault="0068180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22D8C2BB" w14:textId="77777777" w:rsidR="00C314DA" w:rsidRDefault="00681801">
            <w:pPr>
              <w:pStyle w:val="TableText"/>
            </w:pPr>
            <w:r>
              <w:t>False</w:t>
            </w:r>
          </w:p>
        </w:tc>
      </w:tr>
      <w:tr w:rsidR="00C314DA" w14:paraId="47713BD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40C79C"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4FD62A3"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7ECFA6"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47FF53C"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25EA8A"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DA383F2" w14:textId="77777777" w:rsidR="00C314DA" w:rsidRDefault="00681801">
            <w:pPr>
              <w:pStyle w:val="TableText"/>
            </w:pPr>
            <w:r>
              <w:rPr>
                <w:b/>
              </w:rPr>
              <w:t>Other</w:t>
            </w:r>
          </w:p>
        </w:tc>
      </w:tr>
      <w:tr w:rsidR="00C314DA" w14:paraId="5E106A9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96A383" w14:textId="77777777" w:rsidR="00C314DA" w:rsidRDefault="00681801">
            <w:pPr>
              <w:pStyle w:val="TableText"/>
            </w:pPr>
            <w:r>
              <w:t>Subtype of the 0:NonHierarchicalReferences defined in OPC 10000-5, i.e. inheriting the InstanceDeclarations of that Node.</w:t>
            </w:r>
          </w:p>
        </w:tc>
      </w:tr>
      <w:tr w:rsidR="00C314DA" w14:paraId="36D5D60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06609A" w14:textId="77777777" w:rsidR="00C314DA" w:rsidRDefault="00681801">
            <w:pPr>
              <w:pStyle w:val="TableText"/>
            </w:pPr>
            <w:r>
              <w:rPr>
                <w:b/>
              </w:rPr>
              <w:t>Conformance Units</w:t>
            </w:r>
          </w:p>
        </w:tc>
      </w:tr>
      <w:tr w:rsidR="00C314DA" w14:paraId="4480CD1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A68916B" w14:textId="77777777" w:rsidR="00C314DA" w:rsidRDefault="00681801">
            <w:pPr>
              <w:pStyle w:val="TableText"/>
            </w:pPr>
            <w:r>
              <w:t>OBS-SemanticCrossReference</w:t>
            </w:r>
          </w:p>
        </w:tc>
      </w:tr>
    </w:tbl>
    <w:p w14:paraId="340D9E37" w14:textId="77777777" w:rsidR="00C314DA" w:rsidRDefault="00C314DA">
      <w:pPr>
        <w:pStyle w:val="spacer"/>
      </w:pPr>
    </w:p>
    <w:p w14:paraId="4F514B7B" w14:textId="77777777" w:rsidR="00C314DA" w:rsidRDefault="00681801">
      <w:pPr>
        <w:pStyle w:val="Heading2"/>
      </w:pPr>
      <w:bookmarkStart w:id="346" w:name="_Clause_c9_3"/>
      <w:bookmarkStart w:id="347" w:name="_Toc236987102"/>
      <w:r>
        <w:t>HasBaseBinding</w:t>
      </w:r>
      <w:bookmarkEnd w:id="346"/>
      <w:bookmarkEnd w:id="347"/>
    </w:p>
    <w:p w14:paraId="5EE00F48" w14:textId="77777777" w:rsidR="00C314DA" w:rsidRDefault="00681801">
      <w:pPr>
        <w:pStyle w:val="PARAGRAPH"/>
      </w:pPr>
      <w:r>
        <w:t>Links a derived or composing ObservabilityBinding to a base ObservabilityBinding whose fields it extends or composes (e.g. a Machine binding to the Device-facet binding it builds on). Optional browse convenience used where the base binding node is present in the same AddressSpace; the portable, cross-specification lineage carrier is ObservabilityBinding.BaseDataSetClassIds.</w:t>
      </w:r>
    </w:p>
    <w:p w14:paraId="563D8380" w14:textId="50362897" w:rsidR="00C314DA" w:rsidRDefault="00681801">
      <w:pPr>
        <w:pStyle w:val="TABLE-title"/>
      </w:pPr>
      <w:bookmarkStart w:id="348" w:name="_Tab_c9_3_def"/>
      <w:bookmarkStart w:id="349" w:name="_Toc236987212"/>
      <w:r>
        <w:t xml:space="preserve">Table </w:t>
      </w:r>
      <w:r>
        <w:fldChar w:fldCharType="begin"/>
      </w:r>
      <w:r>
        <w:instrText xml:space="preserve"> SEQ Table \* ARABIC </w:instrText>
      </w:r>
      <w:r>
        <w:fldChar w:fldCharType="separate"/>
      </w:r>
      <w:r w:rsidR="00B03D1A">
        <w:rPr>
          <w:noProof/>
        </w:rPr>
        <w:t>34</w:t>
      </w:r>
      <w:r>
        <w:fldChar w:fldCharType="end"/>
      </w:r>
      <w:r>
        <w:t xml:space="preserve"> – HasBaseBinding definition</w:t>
      </w:r>
      <w:bookmarkEnd w:id="348"/>
      <w:bookmarkEnd w:id="3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1C47EF0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0B91FF4"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02FFCDB" w14:textId="77777777" w:rsidR="00C314DA" w:rsidRDefault="00681801">
            <w:pPr>
              <w:pStyle w:val="TableText"/>
            </w:pPr>
            <w:r>
              <w:rPr>
                <w:b/>
              </w:rPr>
              <w:t>Value</w:t>
            </w:r>
          </w:p>
        </w:tc>
      </w:tr>
      <w:tr w:rsidR="00C314DA" w14:paraId="0EAA927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7C22F91"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B420663" w14:textId="77777777" w:rsidR="00C314DA" w:rsidRDefault="00681801">
            <w:pPr>
              <w:pStyle w:val="TableText"/>
            </w:pPr>
            <w:r>
              <w:t>1:HasBaseBinding</w:t>
            </w:r>
          </w:p>
        </w:tc>
      </w:tr>
      <w:tr w:rsidR="00C314DA" w14:paraId="40C11F9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961BBB"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F6DF0C5" w14:textId="77777777" w:rsidR="00C314DA" w:rsidRDefault="00681801">
            <w:pPr>
              <w:pStyle w:val="TableText"/>
            </w:pPr>
            <w:r>
              <w:t>False</w:t>
            </w:r>
          </w:p>
        </w:tc>
      </w:tr>
      <w:tr w:rsidR="00C314DA" w14:paraId="4BE6C2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E51BB1" w14:textId="77777777" w:rsidR="00C314DA" w:rsidRDefault="0068180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517C41D8" w14:textId="77777777" w:rsidR="00C314DA" w:rsidRDefault="00681801">
            <w:pPr>
              <w:pStyle w:val="TableText"/>
            </w:pPr>
            <w:r>
              <w:t>IsBaseBindingOf</w:t>
            </w:r>
          </w:p>
        </w:tc>
      </w:tr>
      <w:tr w:rsidR="00C314DA" w14:paraId="6EB005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655931" w14:textId="77777777" w:rsidR="00C314DA" w:rsidRDefault="0068180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4EC4BFEC" w14:textId="77777777" w:rsidR="00C314DA" w:rsidRDefault="00681801">
            <w:pPr>
              <w:pStyle w:val="TableText"/>
            </w:pPr>
            <w:r>
              <w:t>False</w:t>
            </w:r>
          </w:p>
        </w:tc>
      </w:tr>
      <w:tr w:rsidR="00C314DA" w14:paraId="71E049A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F1E638D"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D515"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665978"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AB8F90D"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A5DA1A6"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85FE5ED" w14:textId="77777777" w:rsidR="00C314DA" w:rsidRDefault="00681801">
            <w:pPr>
              <w:pStyle w:val="TableText"/>
            </w:pPr>
            <w:r>
              <w:rPr>
                <w:b/>
              </w:rPr>
              <w:t>Other</w:t>
            </w:r>
          </w:p>
        </w:tc>
      </w:tr>
      <w:tr w:rsidR="00C314DA" w14:paraId="4477B0B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A47E63" w14:textId="77777777" w:rsidR="00C314DA" w:rsidRDefault="00681801">
            <w:pPr>
              <w:pStyle w:val="TableText"/>
            </w:pPr>
            <w:r>
              <w:t>Subtype of the 0:NonHierarchicalReferences defined in OPC 10000-5, i.e. inheriting the InstanceDeclarations of that Node.</w:t>
            </w:r>
          </w:p>
        </w:tc>
      </w:tr>
      <w:tr w:rsidR="00C314DA" w14:paraId="3EC2425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F35195" w14:textId="77777777" w:rsidR="00C314DA" w:rsidRDefault="00681801">
            <w:pPr>
              <w:pStyle w:val="TableText"/>
            </w:pPr>
            <w:r>
              <w:rPr>
                <w:b/>
              </w:rPr>
              <w:t>Conformance Units</w:t>
            </w:r>
          </w:p>
        </w:tc>
      </w:tr>
      <w:tr w:rsidR="00C314DA" w14:paraId="3D785E8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E60AD7" w14:textId="77777777" w:rsidR="00C314DA" w:rsidRDefault="00681801">
            <w:pPr>
              <w:pStyle w:val="TableText"/>
            </w:pPr>
            <w:r>
              <w:t>OBS-BindingInheritance</w:t>
            </w:r>
          </w:p>
        </w:tc>
      </w:tr>
    </w:tbl>
    <w:p w14:paraId="59B22D59" w14:textId="77777777" w:rsidR="00C314DA" w:rsidRDefault="00C314DA">
      <w:pPr>
        <w:pStyle w:val="spacer"/>
      </w:pPr>
    </w:p>
    <w:p w14:paraId="65643E97" w14:textId="77777777" w:rsidR="00C314DA" w:rsidRDefault="00681801">
      <w:pPr>
        <w:pStyle w:val="Heading2"/>
      </w:pPr>
      <w:bookmarkStart w:id="350" w:name="_Clause_c9_4"/>
      <w:bookmarkStart w:id="351" w:name="_Toc236987103"/>
      <w:r>
        <w:t>Collects</w:t>
      </w:r>
      <w:bookmarkEnd w:id="350"/>
      <w:bookmarkEnd w:id="351"/>
    </w:p>
    <w:p w14:paraId="574863C4" w14:textId="77777777" w:rsidR="00C314DA" w:rsidRDefault="00681801">
      <w:pPr>
        <w:pStyle w:val="PARAGRAPH"/>
      </w:pPr>
      <w:r>
        <w:t xml:space="preserve">Links the server-wide Observability registry to the ObservabilityBindingGroups it collects. Forward 'Collects' reads registry -&gt; group (the discovery path to every group that exports observability data, across instances and specifications); the inverse 'CollectedBy' reads group -&gt; registry. Non-hierarchical: a group's single hierarchical parent is the IObservableType object </w:t>
      </w:r>
      <w:r>
        <w:lastRenderedPageBreak/>
        <w:t>that contains it, so this cross-link never forms a hierarchy loop. Distinct from ExportedBy/Exports, which links a binding to its optional Part 14 PubSub exporter.</w:t>
      </w:r>
    </w:p>
    <w:p w14:paraId="33AD0C93" w14:textId="742299F6" w:rsidR="00C314DA" w:rsidRDefault="00681801">
      <w:pPr>
        <w:pStyle w:val="TABLE-title"/>
      </w:pPr>
      <w:bookmarkStart w:id="352" w:name="_Tab_c9_4_def"/>
      <w:bookmarkStart w:id="353" w:name="_Toc236987213"/>
      <w:r>
        <w:t xml:space="preserve">Table </w:t>
      </w:r>
      <w:r>
        <w:fldChar w:fldCharType="begin"/>
      </w:r>
      <w:r>
        <w:instrText xml:space="preserve"> SEQ Table \* ARABIC </w:instrText>
      </w:r>
      <w:r>
        <w:fldChar w:fldCharType="separate"/>
      </w:r>
      <w:r w:rsidR="00B03D1A">
        <w:rPr>
          <w:noProof/>
        </w:rPr>
        <w:t>35</w:t>
      </w:r>
      <w:r>
        <w:fldChar w:fldCharType="end"/>
      </w:r>
      <w:r>
        <w:t xml:space="preserve"> – Collects definition</w:t>
      </w:r>
      <w:bookmarkEnd w:id="352"/>
      <w:bookmarkEnd w:id="3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C314DA" w14:paraId="4DCFF14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871BA85" w14:textId="77777777" w:rsidR="00C314DA" w:rsidRDefault="0068180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98E47E" w14:textId="77777777" w:rsidR="00C314DA" w:rsidRDefault="00681801">
            <w:pPr>
              <w:pStyle w:val="TableText"/>
            </w:pPr>
            <w:r>
              <w:rPr>
                <w:b/>
              </w:rPr>
              <w:t>Value</w:t>
            </w:r>
          </w:p>
        </w:tc>
      </w:tr>
      <w:tr w:rsidR="00C314DA" w14:paraId="3D6746F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07AD3FF" w14:textId="77777777" w:rsidR="00C314DA" w:rsidRDefault="0068180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C438C78" w14:textId="77777777" w:rsidR="00C314DA" w:rsidRDefault="00681801">
            <w:pPr>
              <w:pStyle w:val="TableText"/>
            </w:pPr>
            <w:r>
              <w:t>1:Collects</w:t>
            </w:r>
          </w:p>
        </w:tc>
      </w:tr>
      <w:tr w:rsidR="00C314DA" w14:paraId="3E1B6C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C7FF02" w14:textId="77777777" w:rsidR="00C314DA" w:rsidRDefault="0068180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48EFC41" w14:textId="77777777" w:rsidR="00C314DA" w:rsidRDefault="00681801">
            <w:pPr>
              <w:pStyle w:val="TableText"/>
            </w:pPr>
            <w:r>
              <w:t>False</w:t>
            </w:r>
          </w:p>
        </w:tc>
      </w:tr>
      <w:tr w:rsidR="00C314DA" w14:paraId="3D127F8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41C766" w14:textId="77777777" w:rsidR="00C314DA" w:rsidRDefault="00681801">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102ADB94" w14:textId="77777777" w:rsidR="00C314DA" w:rsidRDefault="00681801">
            <w:pPr>
              <w:pStyle w:val="TableText"/>
            </w:pPr>
            <w:r>
              <w:t>CollectedBy</w:t>
            </w:r>
          </w:p>
        </w:tc>
      </w:tr>
      <w:tr w:rsidR="00C314DA" w14:paraId="09B3FF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D69E3E" w14:textId="77777777" w:rsidR="00C314DA" w:rsidRDefault="00681801">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74770035" w14:textId="77777777" w:rsidR="00C314DA" w:rsidRDefault="00681801">
            <w:pPr>
              <w:pStyle w:val="TableText"/>
            </w:pPr>
            <w:r>
              <w:t>False</w:t>
            </w:r>
          </w:p>
        </w:tc>
      </w:tr>
      <w:tr w:rsidR="00C314DA" w14:paraId="5957928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8DF83A" w14:textId="77777777" w:rsidR="00C314DA" w:rsidRDefault="0068180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C62431B" w14:textId="77777777" w:rsidR="00C314DA" w:rsidRDefault="0068180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A812F8" w14:textId="77777777" w:rsidR="00C314DA" w:rsidRDefault="0068180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9A853A5" w14:textId="77777777" w:rsidR="00C314DA" w:rsidRDefault="0068180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2391F23" w14:textId="77777777" w:rsidR="00C314DA" w:rsidRDefault="0068180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965E83" w14:textId="77777777" w:rsidR="00C314DA" w:rsidRDefault="00681801">
            <w:pPr>
              <w:pStyle w:val="TableText"/>
            </w:pPr>
            <w:r>
              <w:rPr>
                <w:b/>
              </w:rPr>
              <w:t>Other</w:t>
            </w:r>
          </w:p>
        </w:tc>
      </w:tr>
      <w:tr w:rsidR="00C314DA" w14:paraId="0F9C604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A7ECFA" w14:textId="77777777" w:rsidR="00C314DA" w:rsidRDefault="00681801">
            <w:pPr>
              <w:pStyle w:val="TableText"/>
            </w:pPr>
            <w:r>
              <w:t>Subtype of the 0:NonHierarchicalReferences defined in OPC 10000-5, i.e. inheriting the InstanceDeclarations of that Node.</w:t>
            </w:r>
          </w:p>
        </w:tc>
      </w:tr>
      <w:tr w:rsidR="00C314DA" w14:paraId="7D25DEC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9912E77" w14:textId="77777777" w:rsidR="00C314DA" w:rsidRDefault="00681801">
            <w:pPr>
              <w:pStyle w:val="TableText"/>
            </w:pPr>
            <w:r>
              <w:rPr>
                <w:b/>
              </w:rPr>
              <w:t>Conformance Units</w:t>
            </w:r>
          </w:p>
        </w:tc>
      </w:tr>
      <w:tr w:rsidR="00C314DA" w14:paraId="30E05C7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5D884F7" w14:textId="77777777" w:rsidR="00C314DA" w:rsidRDefault="00681801">
            <w:pPr>
              <w:pStyle w:val="TableText"/>
            </w:pPr>
            <w:r>
              <w:t>OBS-Discovery</w:t>
            </w:r>
          </w:p>
        </w:tc>
      </w:tr>
    </w:tbl>
    <w:p w14:paraId="4E43A2D6" w14:textId="77777777" w:rsidR="00C314DA" w:rsidRDefault="00C314DA">
      <w:pPr>
        <w:pStyle w:val="spacer"/>
      </w:pPr>
    </w:p>
    <w:p w14:paraId="3BC1B8B8" w14:textId="12BB010D" w:rsidR="005E69BD" w:rsidRPr="00EC120D" w:rsidRDefault="006235B1" w:rsidP="002E7A22">
      <w:pPr>
        <w:pStyle w:val="Heading1"/>
        <w:pageBreakBefore/>
      </w:pPr>
      <w:bookmarkStart w:id="354" w:name="_Ref37835213"/>
      <w:bookmarkStart w:id="355" w:name="_Toc184117007"/>
      <w:bookmarkStart w:id="356" w:name="_Ref85018491"/>
      <w:bookmarkStart w:id="357" w:name="_Clause_c10"/>
      <w:bookmarkStart w:id="358" w:name="_Toc236987104"/>
      <w:r w:rsidRPr="00EC120D">
        <w:lastRenderedPageBreak/>
        <w:t>Profiles and conformance units</w:t>
      </w:r>
      <w:bookmarkEnd w:id="354"/>
      <w:bookmarkEnd w:id="355"/>
      <w:bookmarkEnd w:id="356"/>
      <w:bookmarkEnd w:id="357"/>
      <w:bookmarkEnd w:id="358"/>
    </w:p>
    <w:p w14:paraId="2C77D9F3" w14:textId="77777777" w:rsidR="00C314DA" w:rsidRDefault="00681801">
      <w:pPr>
        <w:pStyle w:val="PARAGRAPH"/>
      </w:pPr>
      <w:r>
        <w:t>The following Conformance Units (CUs) are defined; Facets group them for Servers and Clients.</w:t>
      </w:r>
    </w:p>
    <w:p w14:paraId="790ACBDB" w14:textId="2F66C52A" w:rsidR="00C314DA" w:rsidRDefault="00681801">
      <w:pPr>
        <w:pStyle w:val="TABLE-title"/>
      </w:pPr>
      <w:bookmarkStart w:id="359" w:name="_Tab_profiles_and_conformance_units_tab1"/>
      <w:bookmarkStart w:id="360" w:name="_Toc236987214"/>
      <w:r>
        <w:t xml:space="preserve">Table </w:t>
      </w:r>
      <w:r>
        <w:fldChar w:fldCharType="begin"/>
      </w:r>
      <w:r>
        <w:instrText xml:space="preserve"> SEQ Table \* ARABIC </w:instrText>
      </w:r>
      <w:r>
        <w:fldChar w:fldCharType="separate"/>
      </w:r>
      <w:r w:rsidR="00B03D1A">
        <w:rPr>
          <w:noProof/>
        </w:rPr>
        <w:t>36</w:t>
      </w:r>
      <w:r>
        <w:fldChar w:fldCharType="end"/>
      </w:r>
      <w:r>
        <w:t xml:space="preserve"> – Profiles and conformance units</w:t>
      </w:r>
      <w:bookmarkEnd w:id="359"/>
      <w:bookmarkEnd w:id="3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C314DA" w14:paraId="2A486241"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7E2D2AC4" w14:textId="77777777" w:rsidR="00C314DA" w:rsidRDefault="00681801">
            <w:pPr>
              <w:pStyle w:val="TableText"/>
            </w:pPr>
            <w:r>
              <w:t>Conformance Unit</w:t>
            </w:r>
          </w:p>
        </w:tc>
        <w:tc>
          <w:tcPr>
            <w:tcW w:w="4463" w:type="dxa"/>
            <w:tcBorders>
              <w:top w:val="single" w:sz="4" w:space="0" w:color="auto"/>
              <w:left w:val="single" w:sz="4" w:space="0" w:color="auto"/>
              <w:bottom w:val="double" w:sz="4" w:space="0" w:color="auto"/>
              <w:right w:val="single" w:sz="4" w:space="0" w:color="auto"/>
            </w:tcBorders>
          </w:tcPr>
          <w:p w14:paraId="26448085" w14:textId="77777777" w:rsidR="00C314DA" w:rsidRDefault="00681801">
            <w:pPr>
              <w:pStyle w:val="TableText"/>
            </w:pPr>
            <w:r>
              <w:t>Requirement</w:t>
            </w:r>
          </w:p>
        </w:tc>
      </w:tr>
      <w:tr w:rsidR="00C314DA" w14:paraId="35EE185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91FA989" w14:textId="77777777" w:rsidR="00C314DA" w:rsidRDefault="00681801">
            <w:pPr>
              <w:pStyle w:val="TableText"/>
            </w:pPr>
            <w:r>
              <w:rPr>
                <w:b/>
              </w:rPr>
              <w:t>OBS-Discovery</w:t>
            </w:r>
          </w:p>
        </w:tc>
        <w:tc>
          <w:tcPr>
            <w:tcW w:w="4463" w:type="dxa"/>
            <w:tcBorders>
              <w:top w:val="single" w:sz="4" w:space="0" w:color="auto"/>
              <w:left w:val="single" w:sz="4" w:space="0" w:color="auto"/>
              <w:bottom w:val="single" w:sz="4" w:space="0" w:color="auto"/>
              <w:right w:val="single" w:sz="4" w:space="0" w:color="auto"/>
            </w:tcBorders>
          </w:tcPr>
          <w:p w14:paraId="1220CDC4" w14:textId="77777777" w:rsidR="00C314DA" w:rsidRDefault="00681801">
            <w:pPr>
              <w:pStyle w:val="TableText"/>
            </w:pPr>
            <w:r>
              <w:t xml:space="preserve">Expose a server-wide </w:t>
            </w:r>
            <w:r>
              <w:rPr>
                <w:rStyle w:val="VARIABLE"/>
              </w:rPr>
              <w:t>Observability</w:t>
            </w:r>
            <w:r>
              <w:t xml:space="preserve"> registry of type </w:t>
            </w:r>
            <w:r>
              <w:rPr>
                <w:rStyle w:val="VARIABLE"/>
              </w:rPr>
              <w:t>ObservabilityFolderType</w:t>
            </w:r>
            <w:r>
              <w:t xml:space="preserve"> as a component of the Server Object, referencing every </w:t>
            </w:r>
            <w:r>
              <w:rPr>
                <w:rStyle w:val="VARIABLE"/>
              </w:rPr>
              <w:t>ObservabilityBindingGroup</w:t>
            </w:r>
            <w:r>
              <w:t xml:space="preserve"> through </w:t>
            </w:r>
            <w:r>
              <w:rPr>
                <w:rStyle w:val="VARIABLE"/>
              </w:rPr>
              <w:t>Collects</w:t>
            </w:r>
            <w:r>
              <w:t>.</w:t>
            </w:r>
          </w:p>
        </w:tc>
      </w:tr>
      <w:tr w:rsidR="00C314DA" w14:paraId="0A290C2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A7183AB" w14:textId="77777777" w:rsidR="00C314DA" w:rsidRDefault="00681801">
            <w:pPr>
              <w:pStyle w:val="TableText"/>
            </w:pPr>
            <w:r>
              <w:rPr>
                <w:b/>
              </w:rPr>
              <w:t>OBS-BindingGrouping</w:t>
            </w:r>
          </w:p>
        </w:tc>
        <w:tc>
          <w:tcPr>
            <w:tcW w:w="4463" w:type="dxa"/>
            <w:tcBorders>
              <w:top w:val="single" w:sz="4" w:space="0" w:color="auto"/>
              <w:left w:val="single" w:sz="4" w:space="0" w:color="auto"/>
              <w:bottom w:val="single" w:sz="4" w:space="0" w:color="auto"/>
              <w:right w:val="single" w:sz="4" w:space="0" w:color="auto"/>
            </w:tcBorders>
          </w:tcPr>
          <w:p w14:paraId="382988F8" w14:textId="77777777" w:rsidR="00C314DA" w:rsidRDefault="00681801">
            <w:pPr>
              <w:pStyle w:val="TableText"/>
            </w:pPr>
            <w:r>
              <w:t xml:space="preserve">On each </w:t>
            </w:r>
            <w:r>
              <w:rPr>
                <w:rStyle w:val="VARIABLE"/>
              </w:rPr>
              <w:t>IObservableType</w:t>
            </w:r>
            <w:r>
              <w:t xml:space="preserve"> instance, group bindings under one </w:t>
            </w:r>
            <w:r>
              <w:rPr>
                <w:rStyle w:val="VARIABLE"/>
              </w:rPr>
              <w:t>ObservabilityBindingGroup</w:t>
            </w:r>
            <w:r>
              <w:t xml:space="preserve"> per </w:t>
            </w:r>
            <w:r>
              <w:rPr>
                <w:rStyle w:val="VARIABLE"/>
              </w:rPr>
              <w:t>CompanionSpecificationUri</w:t>
            </w:r>
            <w:r>
              <w:t xml:space="preserve">; make sibling groups unique by that identifier and BrowseName, have each group </w:t>
            </w:r>
            <w:r>
              <w:rPr>
                <w:rStyle w:val="VARIABLE"/>
              </w:rPr>
              <w:t>CollectedBy</w:t>
            </w:r>
            <w:r>
              <w:t xml:space="preserve"> the registry, and expose </w:t>
            </w:r>
            <w:r>
              <w:rPr>
                <w:rStyle w:val="VARIABLE"/>
              </w:rPr>
              <w:t>ModelNamespaceUris</w:t>
            </w:r>
            <w:r>
              <w:t>.</w:t>
            </w:r>
          </w:p>
        </w:tc>
      </w:tr>
      <w:tr w:rsidR="00C314DA" w14:paraId="63C3739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E4CDE2A" w14:textId="77777777" w:rsidR="00C314DA" w:rsidRDefault="00681801">
            <w:pPr>
              <w:pStyle w:val="TableText"/>
            </w:pPr>
            <w:r>
              <w:rPr>
                <w:b/>
              </w:rPr>
              <w:t>OBS-BrowsePathResolution</w:t>
            </w:r>
          </w:p>
        </w:tc>
        <w:tc>
          <w:tcPr>
            <w:tcW w:w="4463" w:type="dxa"/>
            <w:tcBorders>
              <w:top w:val="single" w:sz="4" w:space="0" w:color="auto"/>
              <w:left w:val="single" w:sz="4" w:space="0" w:color="auto"/>
              <w:bottom w:val="single" w:sz="4" w:space="0" w:color="auto"/>
              <w:right w:val="single" w:sz="4" w:space="0" w:color="auto"/>
            </w:tcBorders>
          </w:tcPr>
          <w:p w14:paraId="2B56E066" w14:textId="574C154B" w:rsidR="00C314DA" w:rsidRDefault="00681801">
            <w:pPr>
              <w:pStyle w:val="TableText"/>
            </w:pPr>
            <w:r>
              <w:t xml:space="preserve">Author bound items as type-level BrowsePaths and resolve them per instance under the rules of </w:t>
            </w:r>
            <w:r>
              <w:fldChar w:fldCharType="begin"/>
            </w:r>
            <w:r>
              <w:instrText xml:space="preserve"> REF _Clause_c6_11 \r \h </w:instrText>
            </w:r>
            <w:r>
              <w:fldChar w:fldCharType="separate"/>
            </w:r>
            <w:r w:rsidR="00B03D1A">
              <w:t>6.11</w:t>
            </w:r>
            <w:r>
              <w:fldChar w:fldCharType="end"/>
            </w:r>
            <w:r>
              <w:t>.</w:t>
            </w:r>
          </w:p>
        </w:tc>
      </w:tr>
      <w:tr w:rsidR="00C314DA" w14:paraId="5C35DEF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EF14582" w14:textId="77777777" w:rsidR="00C314DA" w:rsidRDefault="00681801">
            <w:pPr>
              <w:pStyle w:val="TableText"/>
            </w:pPr>
            <w:r>
              <w:rPr>
                <w:b/>
              </w:rPr>
              <w:t>OBS-DataSetCardinality</w:t>
            </w:r>
          </w:p>
        </w:tc>
        <w:tc>
          <w:tcPr>
            <w:tcW w:w="4463" w:type="dxa"/>
            <w:tcBorders>
              <w:top w:val="single" w:sz="4" w:space="0" w:color="auto"/>
              <w:left w:val="single" w:sz="4" w:space="0" w:color="auto"/>
              <w:bottom w:val="single" w:sz="4" w:space="0" w:color="auto"/>
              <w:right w:val="single" w:sz="4" w:space="0" w:color="auto"/>
            </w:tcBorders>
          </w:tcPr>
          <w:p w14:paraId="0A2B93A4" w14:textId="77777777" w:rsidR="00C314DA" w:rsidRDefault="00681801">
            <w:pPr>
              <w:pStyle w:val="TableText"/>
            </w:pPr>
            <w:r>
              <w:t xml:space="preserve">Resolve </w:t>
            </w:r>
            <w:r>
              <w:rPr>
                <w:rStyle w:val="VARIABLE"/>
              </w:rPr>
              <w:t>DataSetCardinalityPath</w:t>
            </w:r>
            <w:r>
              <w:t xml:space="preserve"> and create one DataSet instance per matched cardinality anchor while sharing the binding's </w:t>
            </w:r>
            <w:r>
              <w:rPr>
                <w:rStyle w:val="VARIABLE"/>
              </w:rPr>
              <w:t>DataSetClassId</w:t>
            </w:r>
            <w:r>
              <w:t>.</w:t>
            </w:r>
          </w:p>
        </w:tc>
      </w:tr>
      <w:tr w:rsidR="00C314DA" w14:paraId="19B685C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07B9AA4" w14:textId="77777777" w:rsidR="00C314DA" w:rsidRDefault="00681801">
            <w:pPr>
              <w:pStyle w:val="TableText"/>
            </w:pPr>
            <w:r>
              <w:rPr>
                <w:b/>
              </w:rPr>
              <w:t>OBS-DataSetClassIdentity</w:t>
            </w:r>
          </w:p>
        </w:tc>
        <w:tc>
          <w:tcPr>
            <w:tcW w:w="4463" w:type="dxa"/>
            <w:tcBorders>
              <w:top w:val="single" w:sz="4" w:space="0" w:color="auto"/>
              <w:left w:val="single" w:sz="4" w:space="0" w:color="auto"/>
              <w:bottom w:val="single" w:sz="4" w:space="0" w:color="auto"/>
              <w:right w:val="single" w:sz="4" w:space="0" w:color="auto"/>
            </w:tcBorders>
          </w:tcPr>
          <w:p w14:paraId="24C58C5F" w14:textId="6777F5A9" w:rsidR="00C314DA" w:rsidRDefault="00681801">
            <w:pPr>
              <w:pStyle w:val="TableText"/>
            </w:pPr>
            <w:r>
              <w:t xml:space="preserve">Compute the deterministic </w:t>
            </w:r>
            <w:r>
              <w:rPr>
                <w:rStyle w:val="VARIABLE"/>
              </w:rPr>
              <w:t>DataSetClassId</w:t>
            </w:r>
            <w:r>
              <w:t xml:space="preserve"> per </w:t>
            </w:r>
            <w:r>
              <w:fldChar w:fldCharType="begin"/>
            </w:r>
            <w:r>
              <w:instrText xml:space="preserve"> REF _Clause_c6_9 \r \h </w:instrText>
            </w:r>
            <w:r>
              <w:fldChar w:fldCharType="separate"/>
            </w:r>
            <w:r w:rsidR="00B03D1A">
              <w:t>6.9</w:t>
            </w:r>
            <w:r>
              <w:fldChar w:fldCharType="end"/>
            </w:r>
            <w:r>
              <w:t xml:space="preserve"> and propagate it to </w:t>
            </w:r>
            <w:r>
              <w:rPr>
                <w:rStyle w:val="VARIABLE"/>
              </w:rPr>
              <w:t>DataSetMetaData.dataSetClassId</w:t>
            </w:r>
            <w:r>
              <w:t xml:space="preserve"> and </w:t>
            </w:r>
            <w:r>
              <w:rPr>
                <w:rStyle w:val="VARIABLE"/>
              </w:rPr>
              <w:t>PublishedDataSet.DataSetClassId</w:t>
            </w:r>
            <w:r>
              <w:t xml:space="preserve"> wherever PubSub realization is configured.</w:t>
            </w:r>
          </w:p>
        </w:tc>
      </w:tr>
      <w:tr w:rsidR="00C314DA" w14:paraId="0A375FB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FA4074A" w14:textId="77777777" w:rsidR="00C314DA" w:rsidRDefault="00681801">
            <w:pPr>
              <w:pStyle w:val="TableText"/>
            </w:pPr>
            <w:r>
              <w:rPr>
                <w:b/>
              </w:rPr>
              <w:t>OBS-BindingInheritance</w:t>
            </w:r>
          </w:p>
        </w:tc>
        <w:tc>
          <w:tcPr>
            <w:tcW w:w="4463" w:type="dxa"/>
            <w:tcBorders>
              <w:top w:val="single" w:sz="4" w:space="0" w:color="auto"/>
              <w:left w:val="single" w:sz="4" w:space="0" w:color="auto"/>
              <w:bottom w:val="single" w:sz="4" w:space="0" w:color="auto"/>
              <w:right w:val="single" w:sz="4" w:space="0" w:color="auto"/>
            </w:tcBorders>
          </w:tcPr>
          <w:p w14:paraId="0E93F72E" w14:textId="40610408" w:rsidR="00C314DA" w:rsidRDefault="00681801">
            <w:pPr>
              <w:pStyle w:val="TableText"/>
            </w:pPr>
            <w:r>
              <w:t xml:space="preserve">Compose the effective class by unioning bindings inherited via subtype, </w:t>
            </w:r>
            <w:r>
              <w:rPr>
                <w:rStyle w:val="VARIABLE"/>
              </w:rPr>
              <w:t>HasInterface</w:t>
            </w:r>
            <w:r>
              <w:t xml:space="preserve"> and </w:t>
            </w:r>
            <w:r>
              <w:rPr>
                <w:rStyle w:val="VARIABLE"/>
              </w:rPr>
              <w:t>HasAddIn</w:t>
            </w:r>
            <w:r>
              <w:t xml:space="preserve"> (override by </w:t>
            </w:r>
            <w:r>
              <w:rPr>
                <w:rStyle w:val="VARIABLE"/>
              </w:rPr>
              <w:t>FieldName</w:t>
            </w:r>
            <w:r>
              <w:t xml:space="preserve">), advertise base classes via </w:t>
            </w:r>
            <w:r>
              <w:rPr>
                <w:rStyle w:val="VARIABLE"/>
              </w:rPr>
              <w:t>BaseDataSetClassIds</w:t>
            </w:r>
            <w:r>
              <w:t xml:space="preserve">, and tag field provenance with </w:t>
            </w:r>
            <w:r>
              <w:rPr>
                <w:rStyle w:val="VARIABLE"/>
              </w:rPr>
              <w:t>SourceBindingClassId</w:t>
            </w:r>
            <w:r>
              <w:t xml:space="preserve"> (</w:t>
            </w:r>
            <w:r>
              <w:fldChar w:fldCharType="begin"/>
            </w:r>
            <w:r>
              <w:instrText xml:space="preserve"> REF _Clause_c6_13 \r \h </w:instrText>
            </w:r>
            <w:r>
              <w:fldChar w:fldCharType="separate"/>
            </w:r>
            <w:r w:rsidR="00B03D1A">
              <w:t>6.13</w:t>
            </w:r>
            <w:r>
              <w:fldChar w:fldCharType="end"/>
            </w:r>
            <w:r>
              <w:t>).</w:t>
            </w:r>
          </w:p>
        </w:tc>
      </w:tr>
      <w:tr w:rsidR="00C314DA" w14:paraId="0960A8D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C58C1E" w14:textId="77777777" w:rsidR="00C314DA" w:rsidRDefault="00681801">
            <w:pPr>
              <w:pStyle w:val="TableText"/>
            </w:pPr>
            <w:r>
              <w:rPr>
                <w:b/>
              </w:rPr>
              <w:t>OBS-MetricsMapping</w:t>
            </w:r>
          </w:p>
        </w:tc>
        <w:tc>
          <w:tcPr>
            <w:tcW w:w="4463" w:type="dxa"/>
            <w:tcBorders>
              <w:top w:val="single" w:sz="4" w:space="0" w:color="auto"/>
              <w:left w:val="single" w:sz="4" w:space="0" w:color="auto"/>
              <w:bottom w:val="single" w:sz="4" w:space="0" w:color="auto"/>
              <w:right w:val="single" w:sz="4" w:space="0" w:color="auto"/>
            </w:tcBorders>
          </w:tcPr>
          <w:p w14:paraId="11BADE8F" w14:textId="5EAA594F" w:rsidR="00C314DA" w:rsidRDefault="00681801">
            <w:pPr>
              <w:pStyle w:val="TableText"/>
            </w:pPr>
            <w:r>
              <w:t xml:space="preserve">For a Metrics binding, map bound Variables to OTEL metric instruments per </w:t>
            </w:r>
            <w:r>
              <w:rPr>
                <w:rStyle w:val="VARIABLE"/>
              </w:rPr>
              <w:t>MetricInstrumentType</w:t>
            </w:r>
            <w:r>
              <w:t xml:space="preserve"> (or the Kind default), unit and temporality, and attach </w:t>
            </w:r>
            <w:r>
              <w:rPr>
                <w:rStyle w:val="VARIABLE"/>
              </w:rPr>
              <w:t>Kind = Dimension</w:t>
            </w:r>
            <w:r>
              <w:t xml:space="preserve"> items as attributes/Resource (</w:t>
            </w:r>
            <w:r>
              <w:fldChar w:fldCharType="begin"/>
            </w:r>
            <w:r>
              <w:instrText xml:space="preserve"> REF _Clause_c6_14 \r \h </w:instrText>
            </w:r>
            <w:r>
              <w:fldChar w:fldCharType="separate"/>
            </w:r>
            <w:r w:rsidR="00B03D1A">
              <w:t>6.14</w:t>
            </w:r>
            <w:r>
              <w:fldChar w:fldCharType="end"/>
            </w:r>
            <w:r>
              <w:t xml:space="preserve">, </w:t>
            </w:r>
            <w:r>
              <w:fldChar w:fldCharType="begin"/>
            </w:r>
            <w:r>
              <w:instrText xml:space="preserve"> REF _Clause_c6_14 \r \h </w:instrText>
            </w:r>
            <w:r>
              <w:fldChar w:fldCharType="separate"/>
            </w:r>
            <w:r w:rsidR="00B03D1A">
              <w:t>6.14</w:t>
            </w:r>
            <w:r>
              <w:fldChar w:fldCharType="end"/>
            </w:r>
            <w:r>
              <w:t>).</w:t>
            </w:r>
          </w:p>
        </w:tc>
      </w:tr>
      <w:tr w:rsidR="00C314DA" w14:paraId="5C39BEA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C364AA8" w14:textId="77777777" w:rsidR="00C314DA" w:rsidRDefault="00681801">
            <w:pPr>
              <w:pStyle w:val="TableText"/>
            </w:pPr>
            <w:r>
              <w:rPr>
                <w:b/>
              </w:rPr>
              <w:t>OBS-LogsMapping</w:t>
            </w:r>
          </w:p>
        </w:tc>
        <w:tc>
          <w:tcPr>
            <w:tcW w:w="4463" w:type="dxa"/>
            <w:tcBorders>
              <w:top w:val="single" w:sz="4" w:space="0" w:color="auto"/>
              <w:left w:val="single" w:sz="4" w:space="0" w:color="auto"/>
              <w:bottom w:val="single" w:sz="4" w:space="0" w:color="auto"/>
              <w:right w:val="single" w:sz="4" w:space="0" w:color="auto"/>
            </w:tcBorders>
          </w:tcPr>
          <w:p w14:paraId="0C68360D" w14:textId="1F856494" w:rsidR="00C314DA" w:rsidRDefault="00681801">
            <w:pPr>
              <w:pStyle w:val="TableText"/>
            </w:pPr>
            <w:r>
              <w:t xml:space="preserve">For a Logs binding, render event bindings to OTEL LogRecords via </w:t>
            </w:r>
            <w:r>
              <w:rPr>
                <w:rStyle w:val="VARIABLE"/>
              </w:rPr>
              <w:t>LogTemplate</w:t>
            </w:r>
            <w:r>
              <w:t>/</w:t>
            </w:r>
            <w:r>
              <w:rPr>
                <w:rStyle w:val="VARIABLE"/>
              </w:rPr>
              <w:t>LogSeverityFieldName</w:t>
            </w:r>
            <w:r>
              <w:t>/</w:t>
            </w:r>
            <w:r>
              <w:rPr>
                <w:rStyle w:val="VARIABLE"/>
              </w:rPr>
              <w:t>LogBodyFieldName</w:t>
            </w:r>
            <w:r>
              <w:t>/</w:t>
            </w:r>
            <w:r>
              <w:rPr>
                <w:rStyle w:val="VARIABLE"/>
              </w:rPr>
              <w:t>LogTimestampFieldName</w:t>
            </w:r>
            <w:r>
              <w:t>, carrying dimensions as attributes (</w:t>
            </w:r>
            <w:r>
              <w:fldChar w:fldCharType="begin"/>
            </w:r>
            <w:r>
              <w:instrText xml:space="preserve"> REF _Clause_c6_14 \r \h </w:instrText>
            </w:r>
            <w:r>
              <w:fldChar w:fldCharType="separate"/>
            </w:r>
            <w:r w:rsidR="00B03D1A">
              <w:t>6.14</w:t>
            </w:r>
            <w:r>
              <w:fldChar w:fldCharType="end"/>
            </w:r>
            <w:r>
              <w:t>).</w:t>
            </w:r>
          </w:p>
        </w:tc>
      </w:tr>
      <w:tr w:rsidR="00C314DA" w14:paraId="2E55081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3112C5" w14:textId="77777777" w:rsidR="00C314DA" w:rsidRDefault="00681801">
            <w:pPr>
              <w:pStyle w:val="TableText"/>
            </w:pPr>
            <w:r>
              <w:rPr>
                <w:b/>
              </w:rPr>
              <w:t>OBS-TracesMapping</w:t>
            </w:r>
          </w:p>
        </w:tc>
        <w:tc>
          <w:tcPr>
            <w:tcW w:w="4463" w:type="dxa"/>
            <w:tcBorders>
              <w:top w:val="single" w:sz="4" w:space="0" w:color="auto"/>
              <w:left w:val="single" w:sz="4" w:space="0" w:color="auto"/>
              <w:bottom w:val="single" w:sz="4" w:space="0" w:color="auto"/>
              <w:right w:val="single" w:sz="4" w:space="0" w:color="auto"/>
            </w:tcBorders>
          </w:tcPr>
          <w:p w14:paraId="7C3ACD0D" w14:textId="7C274CA3" w:rsidR="00C314DA" w:rsidRDefault="00681801">
            <w:pPr>
              <w:pStyle w:val="TableText"/>
            </w:pPr>
            <w:r>
              <w:t xml:space="preserve">For a Traces binding, produce OTEL Spans from Program/audit/correlated events via the </w:t>
            </w:r>
            <w:r>
              <w:rPr>
                <w:rStyle w:val="VARIABLE"/>
              </w:rPr>
              <w:t>Span*</w:t>
            </w:r>
            <w:r>
              <w:t xml:space="preserve"> members (name, identity, timing, correlation, status, kind), carrying dimensions as attributes (</w:t>
            </w:r>
            <w:r>
              <w:fldChar w:fldCharType="begin"/>
            </w:r>
            <w:r>
              <w:instrText xml:space="preserve"> REF _Clause_c6_14 \r \h </w:instrText>
            </w:r>
            <w:r>
              <w:fldChar w:fldCharType="separate"/>
            </w:r>
            <w:r w:rsidR="00B03D1A">
              <w:t>6.14</w:t>
            </w:r>
            <w:r>
              <w:fldChar w:fldCharType="end"/>
            </w:r>
            <w:r>
              <w:t>).</w:t>
            </w:r>
          </w:p>
        </w:tc>
      </w:tr>
      <w:tr w:rsidR="00C314DA" w14:paraId="0F24C70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041A6F6" w14:textId="77777777" w:rsidR="00C314DA" w:rsidRDefault="00681801">
            <w:pPr>
              <w:pStyle w:val="TableText"/>
            </w:pPr>
            <w:r>
              <w:rPr>
                <w:b/>
              </w:rPr>
              <w:t>OBS-MetricRealization</w:t>
            </w:r>
            <w:r>
              <w:t xml:space="preserve"> </w:t>
            </w:r>
            <w:r>
              <w:rPr>
                <w:i/>
              </w:rPr>
              <w:t>(optional)</w:t>
            </w:r>
          </w:p>
        </w:tc>
        <w:tc>
          <w:tcPr>
            <w:tcW w:w="4463" w:type="dxa"/>
            <w:tcBorders>
              <w:top w:val="single" w:sz="4" w:space="0" w:color="auto"/>
              <w:left w:val="single" w:sz="4" w:space="0" w:color="auto"/>
              <w:bottom w:val="single" w:sz="4" w:space="0" w:color="auto"/>
              <w:right w:val="single" w:sz="4" w:space="0" w:color="auto"/>
            </w:tcBorders>
          </w:tcPr>
          <w:p w14:paraId="03A76E75" w14:textId="77777777" w:rsidR="00C314DA" w:rsidRDefault="00681801">
            <w:pPr>
              <w:pStyle w:val="TableText"/>
            </w:pPr>
            <w:r>
              <w:t xml:space="preserve">Realize a Metrics binding as one Part 14 </w:t>
            </w:r>
            <w:r>
              <w:rPr>
                <w:rStyle w:val="VARIABLE"/>
              </w:rPr>
              <w:t>PublishedDataSet</w:t>
            </w:r>
            <w:r>
              <w:t>/</w:t>
            </w:r>
            <w:r>
              <w:rPr>
                <w:rStyle w:val="VARIABLE"/>
              </w:rPr>
              <w:t>DataSetWriter</w:t>
            </w:r>
            <w:r>
              <w:t xml:space="preserve"> per DataSet instance, with </w:t>
            </w:r>
            <w:r>
              <w:rPr>
                <w:rStyle w:val="VARIABLE"/>
              </w:rPr>
              <w:t>PublishedDataItemsType</w:t>
            </w:r>
            <w:r>
              <w:t>. Applicable only where the Server implements PubSub.</w:t>
            </w:r>
          </w:p>
        </w:tc>
      </w:tr>
      <w:tr w:rsidR="00C314DA" w14:paraId="10F5365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4F390E7" w14:textId="77777777" w:rsidR="00C314DA" w:rsidRDefault="00681801">
            <w:pPr>
              <w:pStyle w:val="TableText"/>
            </w:pPr>
            <w:r>
              <w:rPr>
                <w:b/>
              </w:rPr>
              <w:t>OBS-EventDataSetBinding</w:t>
            </w:r>
            <w:r>
              <w:t xml:space="preserve"> </w:t>
            </w:r>
            <w:r>
              <w:rPr>
                <w:i/>
              </w:rPr>
              <w:t>(optional)</w:t>
            </w:r>
          </w:p>
        </w:tc>
        <w:tc>
          <w:tcPr>
            <w:tcW w:w="4463" w:type="dxa"/>
            <w:tcBorders>
              <w:top w:val="single" w:sz="4" w:space="0" w:color="auto"/>
              <w:left w:val="single" w:sz="4" w:space="0" w:color="auto"/>
              <w:bottom w:val="single" w:sz="4" w:space="0" w:color="auto"/>
              <w:right w:val="single" w:sz="4" w:space="0" w:color="auto"/>
            </w:tcBorders>
          </w:tcPr>
          <w:p w14:paraId="587E66B1" w14:textId="77777777" w:rsidR="00C314DA" w:rsidRDefault="00681801">
            <w:pPr>
              <w:pStyle w:val="TableText"/>
            </w:pPr>
            <w:r>
              <w:t xml:space="preserve">Realize a Logs or Traces binding as one Part 14 </w:t>
            </w:r>
            <w:r>
              <w:rPr>
                <w:rStyle w:val="VARIABLE"/>
              </w:rPr>
              <w:t>PublishedDataSet</w:t>
            </w:r>
            <w:r>
              <w:t>/</w:t>
            </w:r>
            <w:r>
              <w:rPr>
                <w:rStyle w:val="VARIABLE"/>
              </w:rPr>
              <w:t>DataSetWriter</w:t>
            </w:r>
            <w:r>
              <w:t xml:space="preserve"> per DataSet instance, with </w:t>
            </w:r>
            <w:r>
              <w:rPr>
                <w:rStyle w:val="VARIABLE"/>
              </w:rPr>
              <w:t>PublishedEventsType</w:t>
            </w:r>
            <w:r>
              <w:t xml:space="preserve">, mapping </w:t>
            </w:r>
            <w:r>
              <w:rPr>
                <w:rStyle w:val="VARIABLE"/>
              </w:rPr>
              <w:t>BoundEventFieldType</w:t>
            </w:r>
            <w:r>
              <w:t>/</w:t>
            </w:r>
            <w:r>
              <w:rPr>
                <w:rStyle w:val="VARIABLE"/>
              </w:rPr>
              <w:t>EventFieldOperand</w:t>
            </w:r>
            <w:r>
              <w:t xml:space="preserve"> to </w:t>
            </w:r>
            <w:r>
              <w:rPr>
                <w:rStyle w:val="VARIABLE"/>
              </w:rPr>
              <w:t>SelectedFields</w:t>
            </w:r>
            <w:r>
              <w:t xml:space="preserve">, </w:t>
            </w:r>
            <w:r>
              <w:rPr>
                <w:rStyle w:val="VARIABLE"/>
              </w:rPr>
              <w:t>EventSourcePath</w:t>
            </w:r>
            <w:r>
              <w:t xml:space="preserve"> to the notifier and </w:t>
            </w:r>
            <w:r>
              <w:rPr>
                <w:rStyle w:val="VARIABLE"/>
              </w:rPr>
              <w:t>Filter</w:t>
            </w:r>
            <w:r>
              <w:t xml:space="preserve"> to the event filter. Applicable only where the Server implements PubSub.</w:t>
            </w:r>
          </w:p>
        </w:tc>
      </w:tr>
      <w:tr w:rsidR="00C314DA" w14:paraId="2A332BD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F8EC87" w14:textId="77777777" w:rsidR="00C314DA" w:rsidRDefault="00681801">
            <w:pPr>
              <w:pStyle w:val="TableText"/>
            </w:pPr>
            <w:r>
              <w:rPr>
                <w:b/>
              </w:rPr>
              <w:t>OBS-SemanticCrossReference</w:t>
            </w:r>
          </w:p>
        </w:tc>
        <w:tc>
          <w:tcPr>
            <w:tcW w:w="4463" w:type="dxa"/>
            <w:tcBorders>
              <w:top w:val="single" w:sz="4" w:space="0" w:color="auto"/>
              <w:left w:val="single" w:sz="4" w:space="0" w:color="auto"/>
              <w:bottom w:val="single" w:sz="4" w:space="0" w:color="auto"/>
              <w:right w:val="single" w:sz="4" w:space="0" w:color="auto"/>
            </w:tcBorders>
          </w:tcPr>
          <w:p w14:paraId="66CC0A2F" w14:textId="3938CFD7" w:rsidR="00C314DA" w:rsidRDefault="00681801">
            <w:pPr>
              <w:pStyle w:val="TableText"/>
            </w:pPr>
            <w:r>
              <w:t>Populate the semantic fields on every exposed bound item (</w:t>
            </w:r>
            <w:r>
              <w:rPr>
                <w:rStyle w:val="VARIABLE"/>
              </w:rPr>
              <w:t>SourceTypeDefinition</w:t>
            </w:r>
            <w:r>
              <w:t>/</w:t>
            </w:r>
            <w:r>
              <w:rPr>
                <w:rStyle w:val="VARIABLE"/>
              </w:rPr>
              <w:t>SourceBrowseName</w:t>
            </w:r>
            <w:r>
              <w:t>/</w:t>
            </w:r>
            <w:r>
              <w:rPr>
                <w:rStyle w:val="VARIABLE"/>
              </w:rPr>
              <w:t>ModelNamespaceUri</w:t>
            </w:r>
            <w:r>
              <w:t xml:space="preserve">, per </w:t>
            </w:r>
            <w:r>
              <w:fldChar w:fldCharType="begin"/>
            </w:r>
            <w:r>
              <w:instrText xml:space="preserve"> REF _Clause_c6_6 \r \h </w:instrText>
            </w:r>
            <w:r>
              <w:fldChar w:fldCharType="separate"/>
            </w:r>
            <w:r w:rsidR="00B03D1A">
              <w:t>6.6</w:t>
            </w:r>
            <w:r>
              <w:fldChar w:fldCharType="end"/>
            </w:r>
            <w:r>
              <w:t>). Independent of PubSub.</w:t>
            </w:r>
          </w:p>
        </w:tc>
      </w:tr>
      <w:tr w:rsidR="00C314DA" w14:paraId="08255E0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EB5F143" w14:textId="77777777" w:rsidR="00C314DA" w:rsidRDefault="00681801">
            <w:pPr>
              <w:pStyle w:val="TableText"/>
            </w:pPr>
            <w:r>
              <w:rPr>
                <w:b/>
              </w:rPr>
              <w:t>OBS-PubSubMetaData</w:t>
            </w:r>
            <w:r>
              <w:t xml:space="preserve"> </w:t>
            </w:r>
            <w:r>
              <w:rPr>
                <w:i/>
              </w:rPr>
              <w:t>(optional)</w:t>
            </w:r>
          </w:p>
        </w:tc>
        <w:tc>
          <w:tcPr>
            <w:tcW w:w="4463" w:type="dxa"/>
            <w:tcBorders>
              <w:top w:val="single" w:sz="4" w:space="0" w:color="auto"/>
              <w:left w:val="single" w:sz="4" w:space="0" w:color="auto"/>
              <w:bottom w:val="single" w:sz="4" w:space="0" w:color="auto"/>
              <w:right w:val="single" w:sz="4" w:space="0" w:color="auto"/>
            </w:tcBorders>
          </w:tcPr>
          <w:p w14:paraId="7DFF1B41" w14:textId="1609FB2C" w:rsidR="00C314DA" w:rsidRDefault="00681801">
            <w:pPr>
              <w:pStyle w:val="TableText"/>
            </w:pPr>
            <w:r>
              <w:t xml:space="preserve">Where a binding is realized over PubSub, propagate the semantic fields into </w:t>
            </w:r>
            <w:r>
              <w:rPr>
                <w:rStyle w:val="VARIABLE"/>
              </w:rPr>
              <w:t>DataSetMetaData.FieldMetaData</w:t>
            </w:r>
            <w:r>
              <w:t xml:space="preserve"> per </w:t>
            </w:r>
            <w:r>
              <w:fldChar w:fldCharType="begin"/>
            </w:r>
            <w:r>
              <w:instrText xml:space="preserve"> REF _Clause_c6_6 \r \h </w:instrText>
            </w:r>
            <w:r>
              <w:fldChar w:fldCharType="separate"/>
            </w:r>
            <w:r w:rsidR="00B03D1A">
              <w:t>6.6</w:t>
            </w:r>
            <w:r>
              <w:fldChar w:fldCharType="end"/>
            </w:r>
            <w:r>
              <w:t xml:space="preserve"> and the DataSet-level fields per </w:t>
            </w:r>
            <w:r>
              <w:fldChar w:fldCharType="begin"/>
            </w:r>
            <w:r>
              <w:instrText xml:space="preserve"> REF _Clause_c6_7 \r \h </w:instrText>
            </w:r>
            <w:r>
              <w:fldChar w:fldCharType="separate"/>
            </w:r>
            <w:r w:rsidR="00B03D1A">
              <w:t>6.7</w:t>
            </w:r>
            <w:r>
              <w:fldChar w:fldCharType="end"/>
            </w:r>
            <w:r>
              <w:t>.</w:t>
            </w:r>
          </w:p>
        </w:tc>
      </w:tr>
    </w:tbl>
    <w:p w14:paraId="6A54763B" w14:textId="77777777" w:rsidR="00C314DA" w:rsidRDefault="00C314DA">
      <w:pPr>
        <w:pStyle w:val="spacer"/>
      </w:pPr>
    </w:p>
    <w:p w14:paraId="72E16BED" w14:textId="77777777" w:rsidR="00C314DA" w:rsidRDefault="00681801">
      <w:pPr>
        <w:pStyle w:val="PARAGRAPH"/>
      </w:pPr>
      <w:r>
        <w:rPr>
          <w:b/>
        </w:rPr>
        <w:t>Facets (informative grouping):</w:t>
      </w:r>
    </w:p>
    <w:p w14:paraId="38617CFE" w14:textId="77777777" w:rsidR="00C314DA" w:rsidRDefault="00681801">
      <w:pPr>
        <w:pStyle w:val="ListBullet"/>
        <w:numPr>
          <w:ilvl w:val="0"/>
          <w:numId w:val="21"/>
        </w:numPr>
      </w:pPr>
      <w:r>
        <w:rPr>
          <w:b/>
        </w:rPr>
        <w:t>Server Observability Facet</w:t>
      </w:r>
      <w:r>
        <w:t xml:space="preserve"> — Observability Discovery + Binding Grouping + BrowsePath Resolution + DataSet Cardinality + Semantic Cross-Reference + DataSet Class Identity + Binding Inheritance &amp; Facet Composition (mandatory); Metric Realization + Event DataSet Binding + PubSub MetaData Propagation (as offered, only where PubSub is implemented).</w:t>
      </w:r>
    </w:p>
    <w:p w14:paraId="3900EC27" w14:textId="77777777" w:rsidR="00C314DA" w:rsidRDefault="00681801">
      <w:pPr>
        <w:pStyle w:val="ListBullet"/>
        <w:numPr>
          <w:ilvl w:val="0"/>
          <w:numId w:val="21"/>
        </w:numPr>
      </w:pPr>
      <w:r>
        <w:rPr>
          <w:b/>
        </w:rPr>
        <w:lastRenderedPageBreak/>
        <w:t>Publisher Facet</w:t>
      </w:r>
      <w:r>
        <w:t xml:space="preserve"> — Metric Realization and/or Event DataSet Binding, plus PubSub MetaData Propagation where DataSet metadata is exposed.</w:t>
      </w:r>
    </w:p>
    <w:p w14:paraId="1CBC781A" w14:textId="3F36F4BD" w:rsidR="00C314DA" w:rsidRDefault="00681801">
      <w:pPr>
        <w:pStyle w:val="ListBullet"/>
        <w:numPr>
          <w:ilvl w:val="0"/>
          <w:numId w:val="21"/>
        </w:numPr>
      </w:pPr>
      <w:r>
        <w:rPr>
          <w:b/>
        </w:rPr>
        <w:t>Bridge (Client) Facet</w:t>
      </w:r>
      <w:r>
        <w:t xml:space="preserve"> — browse the </w:t>
      </w:r>
      <w:r>
        <w:rPr>
          <w:rStyle w:val="VARIABLE"/>
        </w:rPr>
        <w:t>Observability</w:t>
      </w:r>
      <w:r>
        <w:t xml:space="preserve"> registry, follow </w:t>
      </w:r>
      <w:r>
        <w:rPr>
          <w:rStyle w:val="VARIABLE"/>
        </w:rPr>
        <w:t>Collects</w:t>
      </w:r>
      <w:r>
        <w:t xml:space="preserve"> to groups and bindings, recognize by </w:t>
      </w:r>
      <w:r>
        <w:rPr>
          <w:rStyle w:val="VARIABLE"/>
        </w:rPr>
        <w:t>DataSetClassId</w:t>
      </w:r>
      <w:r>
        <w:t xml:space="preserve">, compose the effective class by the </w:t>
      </w:r>
      <w:r>
        <w:fldChar w:fldCharType="begin"/>
      </w:r>
      <w:r>
        <w:instrText xml:space="preserve"> REF _Clause_c6_13 \r \h </w:instrText>
      </w:r>
      <w:r>
        <w:fldChar w:fldCharType="separate"/>
      </w:r>
      <w:r w:rsidR="00B03D1A">
        <w:t>6.13</w:t>
      </w:r>
      <w:r>
        <w:fldChar w:fldCharType="end"/>
      </w:r>
      <w:r>
        <w:t xml:space="preserve"> union algorithm, resolve </w:t>
      </w:r>
      <w:r>
        <w:rPr>
          <w:rStyle w:val="VARIABLE"/>
        </w:rPr>
        <w:t>DataSetCardinalityPath</w:t>
      </w:r>
      <w:r>
        <w:t>, realize via the classic path (default) or PubSub where configured, and emit OTEL per the Metrics/Logs/Traces mapping CUs.</w:t>
      </w:r>
    </w:p>
    <w:p w14:paraId="6B4A45F1" w14:textId="77777777" w:rsidR="00C314DA" w:rsidRDefault="00681801">
      <w:pPr>
        <w:pStyle w:val="Heading1"/>
      </w:pPr>
      <w:bookmarkStart w:id="361" w:name="_Clause_c11"/>
      <w:bookmarkStart w:id="362" w:name="_Toc236987105"/>
      <w:r>
        <w:t>Namespaces</w:t>
      </w:r>
      <w:bookmarkEnd w:id="361"/>
      <w:bookmarkEnd w:id="362"/>
    </w:p>
    <w:p w14:paraId="49E581B0" w14:textId="77777777" w:rsidR="00C314DA" w:rsidRDefault="00681801">
      <w:pPr>
        <w:pStyle w:val="Heading2"/>
      </w:pPr>
      <w:bookmarkStart w:id="363" w:name="_Clause_c11_1"/>
      <w:bookmarkStart w:id="364" w:name="_Ref127248897"/>
      <w:bookmarkStart w:id="365" w:name="_Toc236987106"/>
      <w:r>
        <w:t>Namespace metadata</w:t>
      </w:r>
      <w:bookmarkEnd w:id="363"/>
      <w:bookmarkEnd w:id="364"/>
      <w:bookmarkEnd w:id="365"/>
    </w:p>
    <w:p w14:paraId="1EA1AA03" w14:textId="77777777" w:rsidR="00C314DA" w:rsidRDefault="00681801">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C314DA" w:rsidRDefault="00681801">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14:textId="34F68AD7" w:rsidR="00C314DA" w:rsidRDefault="00681801">
      <w:pPr>
        <w:pStyle w:val="TABLE-title"/>
      </w:pPr>
      <w:bookmarkStart w:id="366" w:name="_Tab_namespace_metadata_tab1"/>
      <w:bookmarkStart w:id="367" w:name="_Ref16863029"/>
      <w:bookmarkStart w:id="368" w:name="_Toc236987215"/>
      <w:r>
        <w:t xml:space="preserve">Table </w:t>
      </w:r>
      <w:r>
        <w:fldChar w:fldCharType="begin"/>
      </w:r>
      <w:r>
        <w:instrText xml:space="preserve"> SEQ Table \* ARABIC </w:instrText>
      </w:r>
      <w:r>
        <w:fldChar w:fldCharType="separate"/>
      </w:r>
      <w:r w:rsidR="00B03D1A">
        <w:rPr>
          <w:noProof/>
        </w:rPr>
        <w:t>37</w:t>
      </w:r>
      <w:r>
        <w:fldChar w:fldCharType="end"/>
      </w:r>
      <w:r>
        <w:t xml:space="preserve"> – NamespaceMetadata Object for this document</w:t>
      </w:r>
      <w:bookmarkEnd w:id="366"/>
      <w:bookmarkEnd w:id="367"/>
      <w:bookmarkEnd w:id="3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C314DA" w14:paraId="1C93F4C1"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C314DA" w:rsidRDefault="00681801">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C314DA" w:rsidRDefault="00681801">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C314DA" w:rsidRDefault="00681801">
            <w:pPr>
              <w:pStyle w:val="TableText"/>
            </w:pPr>
            <w:r>
              <w:t>Value</w:t>
            </w:r>
          </w:p>
        </w:tc>
      </w:tr>
      <w:tr w:rsidR="00C314DA" w14:paraId="73213FEA"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C314DA" w:rsidRDefault="00681801">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C314DA" w:rsidRDefault="0068180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C314DA" w:rsidRDefault="00681801">
            <w:pPr>
              <w:pStyle w:val="TableText"/>
            </w:pPr>
            <w:r>
              <w:t>http://opcfoundation.org/UA/Observability/</w:t>
            </w:r>
          </w:p>
        </w:tc>
      </w:tr>
      <w:tr w:rsidR="00C314DA" w14:paraId="5D9DEFDD"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C314DA" w:rsidRDefault="00681801">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C314DA" w:rsidRDefault="0068180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C314DA" w:rsidRDefault="00681801">
            <w:pPr>
              <w:pStyle w:val="TableText"/>
            </w:pPr>
            <w:r>
              <w:t>0.1.0</w:t>
            </w:r>
          </w:p>
        </w:tc>
      </w:tr>
      <w:tr w:rsidR="00C314DA" w14:paraId="0F07D4D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C314DA" w:rsidRDefault="00681801">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C314DA" w:rsidRDefault="00681801">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C314DA" w:rsidRDefault="00681801">
            <w:pPr>
              <w:pStyle w:val="TableText"/>
            </w:pPr>
            <w:r>
              <w:t>2026-07-01</w:t>
            </w:r>
          </w:p>
        </w:tc>
      </w:tr>
      <w:tr w:rsidR="00C314DA" w14:paraId="3A7E0B7C"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C314DA" w:rsidRDefault="00681801">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C314DA" w:rsidRDefault="00681801">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C314DA" w:rsidRDefault="00681801">
            <w:pPr>
              <w:pStyle w:val="TableText"/>
            </w:pPr>
            <w:r>
              <w:t>False</w:t>
            </w:r>
          </w:p>
        </w:tc>
      </w:tr>
      <w:tr w:rsidR="00C314DA" w14:paraId="108B6ECA"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C314DA" w:rsidRDefault="00681801">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C314DA" w:rsidRDefault="00681801">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C314DA" w:rsidRDefault="00681801">
            <w:pPr>
              <w:pStyle w:val="TableText"/>
            </w:pPr>
            <w:r>
              <w:t>0 (Numeric)</w:t>
            </w:r>
          </w:p>
        </w:tc>
      </w:tr>
      <w:tr w:rsidR="00C314DA" w14:paraId="5025ED96"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C314DA" w:rsidRDefault="00681801">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C314DA" w:rsidRDefault="00681801">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C314DA" w:rsidRDefault="00681801">
            <w:pPr>
              <w:pStyle w:val="TableText"/>
            </w:pPr>
            <w:r>
              <w:t>60001:60550</w:t>
            </w:r>
          </w:p>
        </w:tc>
      </w:tr>
      <w:tr w:rsidR="00C314DA" w14:paraId="5A1861CA"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C314DA" w:rsidRDefault="00681801">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C314DA" w:rsidRDefault="0068180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C314DA" w:rsidRDefault="00681801">
            <w:pPr>
              <w:pStyle w:val="TableText"/>
            </w:pPr>
            <w:r>
              <w:t>--</w:t>
            </w:r>
          </w:p>
        </w:tc>
      </w:tr>
    </w:tbl>
    <w:p w14:paraId="32E40B3A" w14:textId="77777777" w:rsidR="00C314DA" w:rsidRDefault="00C314DA">
      <w:pPr>
        <w:pStyle w:val="spacer"/>
      </w:pPr>
    </w:p>
    <w:p w14:paraId="14436C49" w14:textId="77777777" w:rsidR="00C314DA" w:rsidRDefault="00681801">
      <w:pPr>
        <w:pStyle w:val="PARAGRAPH"/>
      </w:pPr>
      <w:r>
        <w:t>The IsNamespaceSubset Property is False because the UANodeSet XML file contains the complete namespace. A Server exposing only a subset sets it to True.</w:t>
      </w:r>
    </w:p>
    <w:p w14:paraId="2EE1EBC5" w14:textId="77777777" w:rsidR="00C314DA" w:rsidRDefault="00681801">
      <w:pPr>
        <w:pStyle w:val="Heading2"/>
      </w:pPr>
      <w:bookmarkStart w:id="369" w:name="_Clause_c11_2"/>
      <w:bookmarkStart w:id="370" w:name="_Ref55114991"/>
      <w:bookmarkStart w:id="371" w:name="_Toc236987107"/>
      <w:r>
        <w:t>Handling of OPC UA namespaces</w:t>
      </w:r>
      <w:bookmarkEnd w:id="369"/>
      <w:bookmarkEnd w:id="370"/>
      <w:bookmarkEnd w:id="371"/>
    </w:p>
    <w:p w14:paraId="1BF4CB94" w14:textId="77777777" w:rsidR="00C314DA" w:rsidRDefault="00681801">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21AD7C15" w:rsidR="00C314DA" w:rsidRDefault="00681801">
      <w:pPr>
        <w:pStyle w:val="TABLE-title"/>
      </w:pPr>
      <w:bookmarkStart w:id="372" w:name="_Tab_handling_of_opc_ua_namespaces_tab1"/>
      <w:bookmarkStart w:id="373" w:name="_Toc236987216"/>
      <w:r>
        <w:t xml:space="preserve">Table </w:t>
      </w:r>
      <w:r>
        <w:fldChar w:fldCharType="begin"/>
      </w:r>
      <w:r>
        <w:instrText xml:space="preserve"> SEQ Table \* ARABIC </w:instrText>
      </w:r>
      <w:r>
        <w:fldChar w:fldCharType="separate"/>
      </w:r>
      <w:r w:rsidR="00B03D1A">
        <w:rPr>
          <w:noProof/>
        </w:rPr>
        <w:t>38</w:t>
      </w:r>
      <w:r>
        <w:fldChar w:fldCharType="end"/>
      </w:r>
      <w:r>
        <w:t xml:space="preserve"> – Namespaces used in an OpenUSD Server</w:t>
      </w:r>
      <w:bookmarkEnd w:id="372"/>
      <w:bookmarkEnd w:id="3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C314DA" w14:paraId="746C7B77"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C314DA" w:rsidRDefault="00681801">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C314DA" w:rsidRDefault="00681801">
            <w:pPr>
              <w:pStyle w:val="TableText"/>
            </w:pPr>
            <w:r>
              <w:t>Description</w:t>
            </w:r>
          </w:p>
        </w:tc>
      </w:tr>
      <w:tr w:rsidR="00C314DA" w14:paraId="00C9727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C314DA" w:rsidRDefault="00681801">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C314DA" w:rsidRDefault="00681801">
            <w:pPr>
              <w:pStyle w:val="TableText"/>
            </w:pPr>
            <w:r>
              <w:t>Namespace for NodeIds and BrowseNames defined in the OPC UA specification (OPC 10000-3, OPC 10000-5).</w:t>
            </w:r>
          </w:p>
        </w:tc>
      </w:tr>
      <w:tr w:rsidR="00C314DA" w14:paraId="4B38871C"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C314DA" w:rsidRDefault="00681801">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C314DA" w:rsidRDefault="00681801">
            <w:pPr>
              <w:pStyle w:val="TableText"/>
            </w:pPr>
            <w:r>
              <w:t>Namespace for Nodes defined in the local Server. This namespace shall have index 1.</w:t>
            </w:r>
          </w:p>
        </w:tc>
      </w:tr>
      <w:tr w:rsidR="00C314DA" w14:paraId="52A41523"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C314DA" w:rsidRDefault="00681801">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C314DA" w:rsidRDefault="00681801">
            <w:pPr>
              <w:pStyle w:val="TableText"/>
            </w:pPr>
            <w:r>
              <w:t>Namespace of the RequiredModel that carries the abstract registry base types this document extends.</w:t>
            </w:r>
          </w:p>
        </w:tc>
      </w:tr>
      <w:tr w:rsidR="00C314DA" w14:paraId="7BCBCE75"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C314DA" w:rsidRDefault="00681801">
            <w:pPr>
              <w:pStyle w:val="TableText"/>
            </w:pPr>
            <w:r>
              <w:t>http://opcfoundation.org/UA/Observability/</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C314DA" w:rsidRDefault="00681801">
            <w:pPr>
              <w:pStyle w:val="TableText"/>
            </w:pPr>
            <w:r>
              <w:t>Namespace for NodeIds and BrowseNames defined in this document.</w:t>
            </w:r>
          </w:p>
        </w:tc>
      </w:tr>
      <w:tr w:rsidR="00C314DA" w14:paraId="54BC4A2D"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C314DA" w:rsidRDefault="00681801">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C314DA" w:rsidRDefault="00681801">
            <w:pPr>
              <w:pStyle w:val="TableText"/>
            </w:pPr>
            <w:r>
              <w:t>A Server may provide vendor-specific types derived from the types defined in this document, in one or more additional namespaces.</w:t>
            </w:r>
          </w:p>
        </w:tc>
      </w:tr>
    </w:tbl>
    <w:p w14:paraId="0F63B53D" w14:textId="77777777" w:rsidR="00C314DA" w:rsidRDefault="00C314DA">
      <w:pPr>
        <w:pStyle w:val="spacer"/>
      </w:pPr>
    </w:p>
    <w:p w14:paraId="5413F9C3" w14:textId="77777777" w:rsidR="00C314DA" w:rsidRDefault="00681801">
      <w:pPr>
        <w:pStyle w:val="PARAGRAPH"/>
      </w:pPr>
      <w:r>
        <w:t>The following table lists the namespaces and their indexes used for BrowseNames in this document. The default namespace of this document is not listed, because every BrowseName without a prefix uses it.</w:t>
      </w:r>
    </w:p>
    <w:p w14:paraId="193A572E" w14:textId="62A5395E" w:rsidR="00C314DA" w:rsidRDefault="00681801">
      <w:pPr>
        <w:pStyle w:val="TABLE-title"/>
      </w:pPr>
      <w:bookmarkStart w:id="374" w:name="_Tab_handling_of_opc_ua_namespaces_tab2"/>
      <w:bookmarkStart w:id="375" w:name="_Ref16577438"/>
      <w:bookmarkStart w:id="376" w:name="_Toc236987217"/>
      <w:r>
        <w:lastRenderedPageBreak/>
        <w:t xml:space="preserve">Table </w:t>
      </w:r>
      <w:r>
        <w:fldChar w:fldCharType="begin"/>
      </w:r>
      <w:r>
        <w:instrText xml:space="preserve"> SEQ Table \* ARABIC </w:instrText>
      </w:r>
      <w:r>
        <w:fldChar w:fldCharType="separate"/>
      </w:r>
      <w:r w:rsidR="00B03D1A">
        <w:rPr>
          <w:noProof/>
        </w:rPr>
        <w:t>39</w:t>
      </w:r>
      <w:r>
        <w:fldChar w:fldCharType="end"/>
      </w:r>
      <w:r>
        <w:t xml:space="preserve"> – Namespaces used in this document</w:t>
      </w:r>
      <w:bookmarkEnd w:id="374"/>
      <w:bookmarkEnd w:id="375"/>
      <w:bookmarkEnd w:id="3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C314DA" w14:paraId="56767AEF"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C314DA" w:rsidRDefault="00681801">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C314DA" w:rsidRDefault="00681801">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C314DA" w:rsidRDefault="00681801">
            <w:pPr>
              <w:pStyle w:val="TableText"/>
            </w:pPr>
            <w:r>
              <w:t>Example</w:t>
            </w:r>
          </w:p>
        </w:tc>
      </w:tr>
      <w:tr w:rsidR="00C314DA" w14:paraId="1A5713D2"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C314DA" w:rsidRDefault="00681801">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C314DA" w:rsidRDefault="00681801">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C314DA" w:rsidRDefault="00681801">
            <w:pPr>
              <w:pStyle w:val="TableText"/>
            </w:pPr>
            <w:r>
              <w:t>0:EngineeringUnits</w:t>
            </w:r>
          </w:p>
        </w:tc>
      </w:tr>
      <w:tr w:rsidR="00C314DA" w14:paraId="19A00F78"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C314DA" w:rsidRDefault="00681801">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C314DA" w:rsidRDefault="00681801">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C314DA" w:rsidRDefault="00681801">
            <w:pPr>
              <w:pStyle w:val="TableText"/>
            </w:pPr>
            <w:r>
              <w:t>1:ResourceType</w:t>
            </w:r>
          </w:p>
        </w:tc>
      </w:tr>
    </w:tbl>
    <w:p w14:paraId="186917D6" w14:textId="77777777" w:rsidR="00C314DA" w:rsidRDefault="00C314DA">
      <w:pPr>
        <w:pStyle w:val="spacer"/>
      </w:pPr>
    </w:p>
    <w:p w14:paraId="4AC1323A" w14:textId="76AB9FC4" w:rsidR="00F95EC5" w:rsidRPr="00EC120D" w:rsidRDefault="00F95EC5" w:rsidP="00F95EC5">
      <w:pPr>
        <w:pStyle w:val="ANNEXtitle"/>
      </w:pPr>
      <w:r w:rsidRPr="00EC120D">
        <w:lastRenderedPageBreak/>
        <w:br/>
      </w:r>
      <w:bookmarkStart w:id="377" w:name="_Toc355080571"/>
      <w:bookmarkStart w:id="378" w:name="_Toc358798318"/>
      <w:bookmarkStart w:id="379" w:name="_Toc358802876"/>
      <w:bookmarkStart w:id="380" w:name="_Toc358803017"/>
      <w:bookmarkStart w:id="381" w:name="_Toc359335763"/>
      <w:bookmarkStart w:id="382" w:name="_Ref37835123"/>
      <w:bookmarkStart w:id="383" w:name="_Toc184117011"/>
      <w:bookmarkStart w:id="384" w:name="_Toc236987108"/>
      <w:r w:rsidRPr="00EC120D">
        <w:rPr>
          <w:b w:val="0"/>
        </w:rPr>
        <w:t>(normative)</w:t>
      </w:r>
      <w:r w:rsidR="00153F7F" w:rsidRPr="00EC120D">
        <w:rPr>
          <w:b w:val="0"/>
        </w:rPr>
        <w:t xml:space="preserve"> </w:t>
      </w:r>
      <w:r w:rsidR="00546837" w:rsidRPr="00EC120D">
        <w:rPr>
          <w:b w:val="0"/>
        </w:rPr>
        <w:br/>
      </w:r>
      <w:r w:rsidRPr="00EC120D">
        <w:rPr>
          <w:b w:val="0"/>
        </w:rPr>
        <w:br/>
      </w:r>
      <w:bookmarkEnd w:id="377"/>
      <w:bookmarkEnd w:id="378"/>
      <w:bookmarkEnd w:id="379"/>
      <w:bookmarkEnd w:id="380"/>
      <w:bookmarkEnd w:id="381"/>
      <w:r w:rsidR="006235B1" w:rsidRPr="00EC120D">
        <w:rPr>
          <w:color w:val="FF0000"/>
        </w:rPr>
        <w:t>Observability Export</w:t>
      </w:r>
      <w:r w:rsidR="006235B1" w:rsidRPr="00EC120D">
        <w:t xml:space="preserve"> namespace and mappings</w:t>
      </w:r>
      <w:bookmarkEnd w:id="382"/>
      <w:bookmarkEnd w:id="383"/>
      <w:bookmarkEnd w:id="384"/>
    </w:p>
    <w:p w14:paraId="70B0B150" w14:textId="0224F181" w:rsidR="00F95EC5" w:rsidRPr="00EC120D" w:rsidRDefault="003E3B96" w:rsidP="00F95EC5">
      <w:pPr>
        <w:pStyle w:val="ANNEX-heading1"/>
      </w:pPr>
      <w:bookmarkStart w:id="385" w:name="_Toc442691956"/>
      <w:bookmarkStart w:id="386" w:name="_Toc29912017"/>
      <w:bookmarkStart w:id="387" w:name="_Toc184117012"/>
      <w:bookmarkStart w:id="388" w:name="_Hlk127250868"/>
      <w:bookmarkStart w:id="389" w:name="_Toc236987109"/>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Observability Export</w:t>
      </w:r>
      <w:r w:rsidR="006235B1" w:rsidRPr="00EC120D">
        <w:t xml:space="preserve"> Information Model</w:t>
      </w:r>
      <w:bookmarkEnd w:id="385"/>
      <w:bookmarkEnd w:id="386"/>
      <w:bookmarkEnd w:id="387"/>
      <w:bookmarkEnd w:id="389"/>
    </w:p>
    <w:p w14:paraId="28AAC82D" w14:textId="77777777" w:rsidR="00324AC6" w:rsidRPr="00EC120D" w:rsidRDefault="00324AC6" w:rsidP="00324AC6">
      <w:pPr>
        <w:pStyle w:val="spacer"/>
      </w:pPr>
    </w:p>
    <w:p w14:paraId="1DA69E48" w14:textId="0DC7B846"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B03D1A" w:rsidRPr="00B03D1A">
        <w:rPr>
          <w:color w:val="CC3300"/>
        </w:rPr>
        <w:t>OPC 10000-6,</w:t>
      </w:r>
      <w:r w:rsidR="00B03D1A">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://opcfoundation.org/UA/OBS/</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tag:opcfoundation.org,yyyy-MM:UA:OBS</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7334FD7D"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OBS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B03D1A">
        <w:rPr>
          <w:color w:val="CC3300"/>
          <w:lang w:eastAsia="ja-JP"/>
        </w:rPr>
        <w:t>10</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0FA52856"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80" w:history="1">
        <w:r w:rsidRPr="00621FAB">
          <w:rPr>
            <w:color w:val="0033CC"/>
            <w:sz w:val="18"/>
            <w:szCs w:val="18"/>
            <w:lang w:eastAsia="ja-JP"/>
          </w:rPr>
          <w:t>https://reference.opcfoundation.org/nodesets?u=http://opcfoundation.org/UA/Observability/</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Observability Export</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OBS</w:t>
      </w:r>
      <w:r w:rsidRPr="00EC3C71">
        <w:t>/</w:t>
      </w:r>
    </w:p>
    <w:p w14:paraId="7568F3A8" w14:textId="4DEC7606"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81"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http://opcfoundation.org/UA/Observability/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http://opcfoundation.org/UA/Observability/</w:t>
      </w:r>
      <w:r w:rsidRPr="007E383D">
        <w:t>&amp;v=</w:t>
      </w:r>
      <w:r w:rsidRPr="00621FAB">
        <w:rPr>
          <w:color w:val="FF0000"/>
        </w:rPr>
        <w:t>0.2.0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http://opcfoundation.org/UA/Observability/</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http://opcfoundation.org/UA/Observability/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01F64B08"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0.2.0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B03D1A">
        <w:rPr>
          <w:color w:val="CC3300"/>
          <w:lang w:eastAsia="ja-JP"/>
        </w:rPr>
        <w:t>11.1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Observability Export</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http://opcfoundation.org/UA/Observability/</w:t>
      </w:r>
      <w:r w:rsidRPr="007E383D">
        <w:t>&amp;v=</w:t>
      </w:r>
      <w:r w:rsidRPr="00621FAB">
        <w:rPr>
          <w:color w:val="FF0000"/>
        </w:rPr>
        <w:t>0.2.0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lastRenderedPageBreak/>
        <w:t>https://reference.opcfoundation.org/nodesets/?u=</w:t>
      </w:r>
      <w:r w:rsidRPr="00621FAB">
        <w:rPr>
          <w:rFonts w:eastAsia="平成明朝"/>
          <w:color w:val="FF0000"/>
        </w:rPr>
        <w:t>http://opcfoundation.org/UA/Observability/</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Opc.Ua.OBS.NodeIds.csv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Opc.Ua.OBS.NodeSet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Opc.ua.OBS.Types.xsd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Opc.ua.OBS.Types.bsd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rPr>
      </w:pPr>
      <w:r w:rsidRPr="00256631">
        <w:rPr>
          <w:color w:val="CC3300"/>
          <w:u w:val="single"/>
          <w:lang/>
        </w:rPr>
        <w:t xml:space="preserve">In case there is the need to reference individual files the following </w:t>
      </w:r>
      <w:r w:rsidRPr="00621FAB">
        <w:rPr>
          <w:color w:val="CC3300"/>
          <w:u w:val="single"/>
          <w:lang/>
        </w:rPr>
        <w:t>syntax</w:t>
      </w:r>
      <w:r w:rsidRPr="00256631">
        <w:rPr>
          <w:color w:val="CC3300"/>
          <w:u w:val="single"/>
          <w:lang/>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7B4708">
        <w:rPr>
          <w:rFonts w:eastAsia="平成明朝"/>
          <w:color w:val="0033CC"/>
          <w:sz w:val="18"/>
          <w:szCs w:val="18"/>
          <w:lang w:eastAsia="ja-JP"/>
        </w:rPr>
        <w:t>https://reference.opcfoundation.org/files/&lt;file&gt;?u=&lt;namespaceUri&gt;&amp;v=&lt;version&gt;</w:t>
      </w:r>
      <w:r w:rsidRPr="007B4708">
        <w:rPr>
          <w:rFonts w:eastAsia="平成明朝"/>
          <w:color w:val="0033CC"/>
          <w:sz w:val="18"/>
          <w:szCs w:val="18"/>
          <w:lang w:eastAsia="ja-JP"/>
        </w:rPr>
        <w:br/>
        <w:t>https://reference.opcfoundation.org/files/</w:t>
      </w:r>
      <w:r w:rsidR="00AB10DB" w:rsidRPr="007B4708">
        <w:rPr>
          <w:rFonts w:eastAsia="平成明朝"/>
          <w:color w:val="0033CC"/>
          <w:sz w:val="18"/>
          <w:szCs w:val="18"/>
          <w:lang w:eastAsia="ja-JP"/>
        </w:rPr>
        <w:t>&lt;</w:t>
      </w:r>
      <w:r w:rsidRPr="007B4708">
        <w:rPr>
          <w:rFonts w:eastAsia="平成明朝"/>
          <w:color w:val="0033CC"/>
          <w:sz w:val="18"/>
          <w:szCs w:val="18"/>
          <w:lang w:eastAsia="ja-JP"/>
        </w:rPr>
        <w:t>file&gt;?u=</w:t>
      </w:r>
      <w:r w:rsidR="00AB10DB" w:rsidRPr="007B4708">
        <w:rPr>
          <w:rFonts w:eastAsia="平成明朝"/>
          <w:color w:val="0033CC"/>
          <w:sz w:val="18"/>
          <w:szCs w:val="18"/>
          <w:lang w:eastAsia="ja-JP"/>
        </w:rPr>
        <w:t>&lt;</w:t>
      </w:r>
      <w:r w:rsidRPr="007B4708">
        <w:rPr>
          <w:rFonts w:eastAsia="平成明朝"/>
          <w:color w:val="0033CC"/>
          <w:sz w:val="18"/>
          <w:szCs w:val="18"/>
          <w:lang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rPr>
      </w:pPr>
      <w:r w:rsidRPr="00256631">
        <w:rPr>
          <w:color w:val="CC3300"/>
          <w:u w:val="single"/>
          <w:lang/>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rPr>
      </w:pPr>
    </w:p>
    <w:p w14:paraId="5A27D5A9" w14:textId="77777777" w:rsidR="00256631" w:rsidRPr="00256631" w:rsidRDefault="00256631" w:rsidP="00256631">
      <w:pPr>
        <w:pStyle w:val="spacer"/>
        <w:rPr>
          <w:rFonts w:eastAsia="平成明朝"/>
          <w:lang/>
        </w:rPr>
      </w:pPr>
    </w:p>
    <w:p w14:paraId="453C9667" w14:textId="77777777" w:rsidR="00256631" w:rsidRPr="00256631" w:rsidRDefault="00256631" w:rsidP="00256631">
      <w:pPr>
        <w:pStyle w:val="spacer"/>
        <w:rPr>
          <w:lang/>
        </w:rPr>
      </w:pPr>
    </w:p>
    <w:bookmarkEnd w:id="388"/>
    <w:p w14:paraId="53581804" w14:textId="77777777" w:rsidR="00582B14" w:rsidRPr="00256631" w:rsidRDefault="00582B14" w:rsidP="00BE6A6F">
      <w:pPr>
        <w:pStyle w:val="spacer"/>
        <w:rPr>
          <w:lang/>
        </w:rPr>
      </w:pPr>
    </w:p>
    <w:p w14:paraId="6E95DA3D" w14:textId="5F00863D" w:rsidR="00D83AA6" w:rsidRPr="00EC120D" w:rsidRDefault="00D83AA6" w:rsidP="00D83AA6">
      <w:pPr>
        <w:pStyle w:val="ANNEX-heading1"/>
      </w:pPr>
      <w:bookmarkStart w:id="390" w:name="_Toc217732200"/>
      <w:bookmarkStart w:id="391" w:name="_Toc217789981"/>
      <w:bookmarkStart w:id="392" w:name="_Toc217732201"/>
      <w:bookmarkStart w:id="393" w:name="_Toc217789982"/>
      <w:bookmarkStart w:id="394" w:name="_Toc217732203"/>
      <w:bookmarkStart w:id="395" w:name="_Toc217789984"/>
      <w:bookmarkStart w:id="396" w:name="_Toc184117013"/>
      <w:bookmarkStart w:id="397" w:name="_Toc236987110"/>
      <w:bookmarkEnd w:id="390"/>
      <w:bookmarkEnd w:id="391"/>
      <w:bookmarkEnd w:id="392"/>
      <w:bookmarkEnd w:id="393"/>
      <w:bookmarkEnd w:id="394"/>
      <w:bookmarkEnd w:id="395"/>
      <w:r w:rsidRPr="00EC120D">
        <w:t>Capability identifier</w:t>
      </w:r>
      <w:bookmarkEnd w:id="396"/>
      <w:bookmarkEnd w:id="397"/>
    </w:p>
    <w:p w14:paraId="0D3974F6" w14:textId="50455EC4"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398" w:name="OLE_LINK16"/>
      <w:bookmarkStart w:id="399" w:name="OLE_LINK17"/>
      <w:bookmarkStart w:id="400" w:name="OLE_LINK18"/>
      <w:r w:rsidRPr="00EC120D">
        <w:rPr>
          <w:i/>
          <w:color w:val="CC3300"/>
        </w:rPr>
        <w:t>ServerCapabilityIdentifiers</w:t>
      </w:r>
      <w:r w:rsidRPr="00EC120D">
        <w:rPr>
          <w:color w:val="CC3300"/>
        </w:rPr>
        <w:t xml:space="preserve"> </w:t>
      </w:r>
      <w:bookmarkEnd w:id="398"/>
      <w:bookmarkEnd w:id="399"/>
      <w:bookmarkEnd w:id="400"/>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B03D1A">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1D6A32A7"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OBS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B03D1A">
        <w:rPr>
          <w:color w:val="CC3300"/>
        </w:rPr>
        <w:t>10</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OBS</w:t>
      </w:r>
    </w:p>
    <w:p w14:paraId="6204D615" w14:textId="77777777" w:rsidR="00D83AA6" w:rsidRPr="004C388A" w:rsidRDefault="00D83AA6" w:rsidP="00FC03D7">
      <w:pPr>
        <w:pStyle w:val="PARAGRAPH"/>
        <w:spacing w:before="0"/>
        <w:rPr>
          <w:rStyle w:val="Hyperlink"/>
          <w:sz w:val="16"/>
        </w:rPr>
      </w:pPr>
    </w:p>
    <w:p w14:paraId="2AFE4675" w14:textId="77777777" w:rsidR="00C314DA" w:rsidRDefault="00681801">
      <w:pPr>
        <w:pStyle w:val="ANNEX-heading1"/>
      </w:pPr>
      <w:bookmarkStart w:id="401" w:name="_Toc236987111"/>
      <w:r>
        <w:t>Node reference</w:t>
      </w:r>
      <w:bookmarkEnd w:id="401"/>
    </w:p>
    <w:p w14:paraId="117F3D45" w14:textId="77777777" w:rsidR="00C314DA" w:rsidRDefault="00681801">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27BB3A64" w:rsidR="00C314DA" w:rsidRDefault="00681801">
      <w:pPr>
        <w:pStyle w:val="TABLE-title"/>
      </w:pPr>
      <w:bookmarkStart w:id="402" w:name="_Tab_annex_a_nodes"/>
      <w:bookmarkStart w:id="403" w:name="_Toc236987218"/>
      <w:r>
        <w:lastRenderedPageBreak/>
        <w:t xml:space="preserve">Table </w:t>
      </w:r>
      <w:r>
        <w:fldChar w:fldCharType="begin"/>
      </w:r>
      <w:r>
        <w:instrText xml:space="preserve"> SEQ Table \* ARABIC </w:instrText>
      </w:r>
      <w:r>
        <w:fldChar w:fldCharType="separate"/>
      </w:r>
      <w:r w:rsidR="00B03D1A">
        <w:rPr>
          <w:noProof/>
        </w:rPr>
        <w:t>40</w:t>
      </w:r>
      <w:r>
        <w:fldChar w:fldCharType="end"/>
      </w:r>
      <w:r>
        <w:t xml:space="preserve"> – Nodes defined by this document</w:t>
      </w:r>
      <w:bookmarkEnd w:id="402"/>
      <w:bookmarkEnd w:id="4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C314DA" w14:paraId="2C7E4091"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C314DA" w:rsidRDefault="00681801">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C314DA" w:rsidRDefault="00681801">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C314DA" w:rsidRDefault="00681801">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C314DA" w:rsidRDefault="00681801">
            <w:pPr>
              <w:pStyle w:val="TableText"/>
            </w:pPr>
            <w:r>
              <w:rPr>
                <w:b/>
              </w:rPr>
              <w:t>Description</w:t>
            </w:r>
          </w:p>
        </w:tc>
      </w:tr>
      <w:tr w:rsidR="00C314DA" w14:paraId="027FC99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C314DA" w:rsidRDefault="00681801">
            <w:pPr>
              <w:pStyle w:val="TableText"/>
            </w:pPr>
            <w:r>
              <w:t>ns=1;i=60001</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C314DA" w:rsidRDefault="00681801">
            <w:pPr>
              <w:pStyle w:val="TableText"/>
            </w:pPr>
            <w:r>
              <w:t>BindsToNode</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C314DA" w:rsidRDefault="0068180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C314DA" w:rsidRDefault="00681801">
            <w:pPr>
              <w:pStyle w:val="TableText"/>
            </w:pPr>
            <w:r>
              <w:t>Links a BoundItem to the companion-specification Variable, event source or Program in the AddressSpace that it exposes for observability export. The target is the authoritative semantic node; the BoundItem does not copy its meaning.</w:t>
            </w:r>
          </w:p>
        </w:tc>
      </w:tr>
      <w:tr w:rsidR="00C314DA" w14:paraId="7B64F0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C314DA" w:rsidRDefault="00681801">
            <w:pPr>
              <w:pStyle w:val="TableText"/>
            </w:pPr>
            <w:r>
              <w:t>ns=1;i=60002</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C314DA" w:rsidRDefault="00681801">
            <w:pPr>
              <w:pStyle w:val="TableText"/>
            </w:pPr>
            <w:r>
              <w:t>ExportedBy</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C314DA" w:rsidRDefault="0068180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C314DA" w:rsidRDefault="00681801">
            <w:pPr>
              <w:pStyle w:val="TableText"/>
            </w:pPr>
            <w:r>
              <w:t>Links an ObservabilityBinding to the optional OPC UA Part 14 PubSub node(s) that export it (a PublishedDataSet, DataSetWriter or DataSetReader) - the concrete OTEL exporter for the binding's signal. Forward 'ExportedBy' reads binding -&gt; exporter; the inverse 'Exports' reads exporter -&gt; binding. Absent (and never required) when the binding is not exported over PubSub - a Server may instead serve the binding over the classic client/server (RPC) interface.</w:t>
            </w:r>
          </w:p>
        </w:tc>
      </w:tr>
      <w:tr w:rsidR="00C314DA" w14:paraId="6A6B787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C314DA" w:rsidRDefault="00681801">
            <w:pPr>
              <w:pStyle w:val="TableText"/>
            </w:pPr>
            <w:r>
              <w:t>ns=1;i=60003</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C314DA" w:rsidRDefault="00681801">
            <w:pPr>
              <w:pStyle w:val="TableText"/>
            </w:pPr>
            <w:r>
              <w:t>HasBaseBinding</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C314DA" w:rsidRDefault="0068180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C314DA" w:rsidRDefault="00681801">
            <w:pPr>
              <w:pStyle w:val="TableText"/>
            </w:pPr>
            <w:r>
              <w:t>Links a derived or composing ObservabilityBinding to a base ObservabilityBinding whose fields it extends or composes (e.g. a Machine binding to the Device-facet binding it builds on). Optional browse convenience used where the base binding node is present in the same AddressSpace; the portable, cross-specification lineage carrier is ObservabilityBinding.BaseDataSetClassIds.</w:t>
            </w:r>
          </w:p>
        </w:tc>
      </w:tr>
      <w:tr w:rsidR="00C314DA" w14:paraId="37F9DB9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C314DA" w:rsidRDefault="00681801">
            <w:pPr>
              <w:pStyle w:val="TableText"/>
            </w:pPr>
            <w:r>
              <w:t>ns=1;i=60004</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C314DA" w:rsidRDefault="00681801">
            <w:pPr>
              <w:pStyle w:val="TableText"/>
            </w:pPr>
            <w:r>
              <w:t>Collects</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C314DA" w:rsidRDefault="00681801">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C314DA" w:rsidRDefault="00681801">
            <w:pPr>
              <w:pStyle w:val="TableText"/>
            </w:pPr>
            <w:r>
              <w:t>Links the server-wide Observability registry to the ObservabilityBindingGroups it collects. Forward 'Collects' reads registry -&gt; group (the discovery path to every group that exports observability data, across instances and specifications); the inverse 'CollectedBy' reads group -&gt; registry. Non-hierarchical: a group's single hierarchical parent is the IObservableType object that contains it, so this cross-link never forms a hierarchy loop. Distinct from ExportedBy/Exports, which links a binding to its optio</w:t>
            </w:r>
            <w:r>
              <w:t>nal Part 14 PubSub exporter.</w:t>
            </w:r>
          </w:p>
        </w:tc>
      </w:tr>
      <w:tr w:rsidR="00C314DA" w14:paraId="07698EE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C314DA" w:rsidRDefault="00681801">
            <w:pPr>
              <w:pStyle w:val="TableText"/>
            </w:pPr>
            <w:r>
              <w:t>ns=1;i=60051</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C314DA" w:rsidRDefault="00681801">
            <w:pPr>
              <w:pStyle w:val="TableText"/>
            </w:pPr>
            <w:r>
              <w:t>BoundItemKindEnum</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C314DA" w:rsidRDefault="0068180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C314DA" w:rsidRDefault="00681801">
            <w:pPr>
              <w:pStyle w:val="TableText"/>
            </w:pPr>
            <w:r>
              <w:t>Generic role of a bound item for routing/bridging to an observability backend. It is intentionally domain-agnostic: a bridge maps each Kind to its target signal without understanding the companion-specification semantics.</w:t>
            </w:r>
          </w:p>
        </w:tc>
      </w:tr>
      <w:tr w:rsidR="00C314DA" w14:paraId="779B77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C314DA" w:rsidRDefault="00681801">
            <w:pPr>
              <w:pStyle w:val="TableText"/>
            </w:pPr>
            <w:r>
              <w:t>ns=1;i=60951</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C314DA" w:rsidRDefault="0068180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C314DA" w:rsidRDefault="00C314DA">
            <w:pPr>
              <w:pStyle w:val="TableText"/>
            </w:pPr>
          </w:p>
        </w:tc>
      </w:tr>
      <w:tr w:rsidR="00C314DA" w14:paraId="223CA0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C314DA" w:rsidRDefault="00681801">
            <w:pPr>
              <w:pStyle w:val="TableText"/>
            </w:pPr>
            <w:r>
              <w:t>ns=1;i=60053</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C314DA" w:rsidRDefault="00681801">
            <w:pPr>
              <w:pStyle w:val="TableText"/>
            </w:pPr>
            <w:r>
              <w:t>MetricInstrumentTypeEnum</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C314DA" w:rsidRDefault="0068180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C314DA" w:rsidRDefault="00681801">
            <w:pPr>
              <w:pStyle w:val="TableText"/>
            </w:pPr>
            <w:r>
              <w:t>The OpenTelemetry-style metric instrument a bound value maps to. Lets a bridge emit the correct instrument without domain knowledge; complements the coarser BoundItemKindEnum.</w:t>
            </w:r>
          </w:p>
        </w:tc>
      </w:tr>
      <w:tr w:rsidR="00C314DA" w14:paraId="0AF2FFE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C314DA" w:rsidRDefault="00681801">
            <w:pPr>
              <w:pStyle w:val="TableText"/>
            </w:pPr>
            <w:r>
              <w:t>ns=1;i=60953</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C314DA" w:rsidRDefault="0068180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C314DA" w:rsidRDefault="00C314DA">
            <w:pPr>
              <w:pStyle w:val="TableText"/>
            </w:pPr>
          </w:p>
        </w:tc>
      </w:tr>
      <w:tr w:rsidR="00C314DA" w14:paraId="274FB8F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C314DA" w:rsidRDefault="00681801">
            <w:pPr>
              <w:pStyle w:val="TableText"/>
            </w:pPr>
            <w:r>
              <w:t>ns=1;i=60054</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C314DA" w:rsidRDefault="00681801">
            <w:pPr>
              <w:pStyle w:val="TableText"/>
            </w:pPr>
            <w:r>
              <w:t>MetricTemporalityEnum</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C314DA" w:rsidRDefault="0068180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C314DA" w:rsidRDefault="00681801">
            <w:pPr>
              <w:pStyle w:val="TableText"/>
            </w:pPr>
            <w:r>
              <w:t>Aggregation temporality of a metric value, so a bridge accumulates or reports it correctly.</w:t>
            </w:r>
          </w:p>
        </w:tc>
      </w:tr>
      <w:tr w:rsidR="00C314DA" w14:paraId="38781E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C314DA" w:rsidRDefault="00681801">
            <w:pPr>
              <w:pStyle w:val="TableText"/>
            </w:pPr>
            <w:r>
              <w:t>ns=1;i=60954</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C314DA" w:rsidRDefault="0068180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C314DA" w:rsidRDefault="00C314DA">
            <w:pPr>
              <w:pStyle w:val="TableText"/>
            </w:pPr>
          </w:p>
        </w:tc>
      </w:tr>
      <w:tr w:rsidR="00C314DA" w14:paraId="7346FD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C314DA" w:rsidRDefault="00681801">
            <w:pPr>
              <w:pStyle w:val="TableText"/>
            </w:pPr>
            <w:r>
              <w:t>ns=1;i=60052</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C314DA" w:rsidRDefault="00681801">
            <w:pPr>
              <w:pStyle w:val="TableText"/>
            </w:pPr>
            <w:r>
              <w:t>ObservabilitySignalKindEnum</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C314DA" w:rsidRDefault="0068180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C314DA" w:rsidRDefault="00681801">
            <w:pPr>
              <w:pStyle w:val="TableText"/>
            </w:pPr>
            <w:r>
              <w:t>The OTEL signal an observability binding exposes: metrics (a Part 14 data DataSet, PublishedDataItems), logs (an event DataSet, PublishedEvents), or traces (spans produced from Program executions, audit events or correlated events). A binding is exactly one signal kind.</w:t>
            </w:r>
          </w:p>
        </w:tc>
      </w:tr>
      <w:tr w:rsidR="00C314DA" w14:paraId="058678C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C314DA" w:rsidRDefault="00681801">
            <w:pPr>
              <w:pStyle w:val="TableText"/>
            </w:pPr>
            <w:r>
              <w:t>ns=1;i=60952</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C314DA" w:rsidRDefault="0068180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C314DA" w:rsidRDefault="00C314DA">
            <w:pPr>
              <w:pStyle w:val="TableText"/>
            </w:pPr>
          </w:p>
        </w:tc>
      </w:tr>
      <w:tr w:rsidR="00C314DA" w14:paraId="12D454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C314DA" w:rsidRDefault="00681801">
            <w:pPr>
              <w:pStyle w:val="TableText"/>
            </w:pPr>
            <w:r>
              <w:lastRenderedPageBreak/>
              <w:t>ns=1;i=60060</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C314DA" w:rsidRDefault="00681801">
            <w:pPr>
              <w:pStyle w:val="TableText"/>
            </w:pPr>
            <w:r>
              <w:t>BoundItemDataType</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C314DA" w:rsidRDefault="0068180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C314DA" w:rsidRDefault="00681801">
            <w:pPr>
              <w:pStyle w:val="TableText"/>
            </w:pPr>
            <w:r>
              <w:t>Machine-readable descriptor of a single bound item: how to LOCATE it (BrowsePath relative to StartingNode, or an absolute SourceNodeId), its routing role (Kind) and the SEMANTIC cross-reference back to the companion model (TypeDefinition, BrowseName, ModelNamespaceUri, SemanticReferenceUri), which is retained so it can be exported to a disconnected consumer.</w:t>
            </w:r>
          </w:p>
        </w:tc>
      </w:tr>
      <w:tr w:rsidR="00C314DA" w14:paraId="76BF019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C314DA" w:rsidRDefault="00681801">
            <w:pPr>
              <w:pStyle w:val="TableText"/>
            </w:pPr>
            <w:r>
              <w:t>ns=1;i=60500</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C314DA" w:rsidRDefault="0068180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C314DA" w:rsidRDefault="0068180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C314DA" w:rsidRDefault="00C314DA">
            <w:pPr>
              <w:pStyle w:val="TableText"/>
            </w:pPr>
          </w:p>
        </w:tc>
      </w:tr>
      <w:tr w:rsidR="00C314DA" w14:paraId="18AC25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C314DA" w:rsidRDefault="00681801">
            <w:pPr>
              <w:pStyle w:val="TableText"/>
            </w:pPr>
            <w:r>
              <w:t>ns=1;i=60501</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C314DA" w:rsidRDefault="00681801">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C314DA" w:rsidRDefault="0068180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C314DA" w:rsidRDefault="00C314DA">
            <w:pPr>
              <w:pStyle w:val="TableText"/>
            </w:pPr>
          </w:p>
        </w:tc>
      </w:tr>
      <w:tr w:rsidR="00C314DA" w14:paraId="1F280CF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C314DA" w:rsidRDefault="00681801">
            <w:pPr>
              <w:pStyle w:val="TableText"/>
            </w:pPr>
            <w:r>
              <w:t>ns=1;i=60012</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C314DA" w:rsidRDefault="00681801">
            <w:pPr>
              <w:pStyle w:val="TableText"/>
            </w:pPr>
            <w:r>
              <w:t>BoundItemType</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C314DA" w:rsidRDefault="0068180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C314DA" w:rsidRDefault="00681801">
            <w:pPr>
              <w:pStyle w:val="TableText"/>
            </w:pPr>
            <w:r>
              <w:t>A single item bound for observability export: it references the companion-spec node it exposes (BindsToNode and/or a BrowsePath) and carries the routing role (Kind) and the semantic cross-reference retained for export.</w:t>
            </w:r>
          </w:p>
        </w:tc>
      </w:tr>
      <w:tr w:rsidR="00C314DA" w14:paraId="5E8591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C314DA" w:rsidRDefault="00681801">
            <w:pPr>
              <w:pStyle w:val="TableText"/>
            </w:pPr>
            <w:r>
              <w:t>ns=1;i=60502</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C314DA" w:rsidRDefault="00681801">
            <w:pPr>
              <w:pStyle w:val="TableText"/>
            </w:pPr>
            <w:r>
              <w:t>FieldName</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C314DA" w:rsidRDefault="00681801">
            <w:pPr>
              <w:pStyle w:val="TableText"/>
            </w:pPr>
            <w:r>
              <w:t>Stable logical field name of the item.</w:t>
            </w:r>
          </w:p>
        </w:tc>
      </w:tr>
      <w:tr w:rsidR="00C314DA" w14:paraId="452BE9C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C314DA" w:rsidRDefault="00681801">
            <w:pPr>
              <w:pStyle w:val="TableText"/>
            </w:pPr>
            <w:r>
              <w:t>ns=1;i=60503</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C314DA" w:rsidRDefault="00681801">
            <w:pPr>
              <w:pStyle w:val="TableText"/>
            </w:pPr>
            <w:r>
              <w:t>Kind</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C314DA" w:rsidRDefault="00681801">
            <w:pPr>
              <w:pStyle w:val="TableText"/>
            </w:pPr>
            <w:r>
              <w:t>Generic routing role of the item.</w:t>
            </w:r>
          </w:p>
        </w:tc>
      </w:tr>
      <w:tr w:rsidR="00C314DA" w14:paraId="40B4C1C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C314DA" w:rsidRDefault="00681801">
            <w:pPr>
              <w:pStyle w:val="TableText"/>
            </w:pPr>
            <w:r>
              <w:t>ns=1;i=60504</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C314DA" w:rsidRDefault="00681801">
            <w:pPr>
              <w:pStyle w:val="TableText"/>
            </w:pPr>
            <w:r>
              <w:t>AttributeId</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C314DA" w:rsidRDefault="00681801">
            <w:pPr>
              <w:pStyle w:val="TableText"/>
            </w:pPr>
            <w:r>
              <w:t>Attribute of the source node to expose (default 13 = Value).</w:t>
            </w:r>
          </w:p>
        </w:tc>
      </w:tr>
      <w:tr w:rsidR="00C314DA" w14:paraId="7179B4A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C314DA" w:rsidRDefault="00681801">
            <w:pPr>
              <w:pStyle w:val="TableText"/>
            </w:pPr>
            <w:r>
              <w:t>ns=1;i=60505</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C314DA" w:rsidRDefault="00681801">
            <w:pPr>
              <w:pStyle w:val="TableText"/>
            </w:pPr>
            <w:r>
              <w:t>BrowsePath</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C314DA" w:rsidRDefault="00681801">
            <w:pPr>
              <w:pStyle w:val="TableText"/>
            </w:pPr>
            <w:r>
              <w:t>RECOMMENDED locator: RelativePath from the bound root; resolved per instance.</w:t>
            </w:r>
          </w:p>
        </w:tc>
      </w:tr>
      <w:tr w:rsidR="00C314DA" w14:paraId="65140C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C314DA" w:rsidRDefault="00681801">
            <w:pPr>
              <w:pStyle w:val="TableText"/>
            </w:pPr>
            <w:r>
              <w:t>ns=1;i=60506</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C314DA" w:rsidRDefault="00681801">
            <w:pPr>
              <w:pStyle w:val="TableText"/>
            </w:pPr>
            <w:r>
              <w:t>StartingNode</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C314DA" w:rsidRDefault="00681801">
            <w:pPr>
              <w:pStyle w:val="TableText"/>
            </w:pPr>
            <w:r>
              <w:t>Node the BrowsePath is resolved from (default: the bound root).</w:t>
            </w:r>
          </w:p>
        </w:tc>
      </w:tr>
      <w:tr w:rsidR="00C314DA" w14:paraId="4D2642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C314DA" w:rsidRDefault="00681801">
            <w:pPr>
              <w:pStyle w:val="TableText"/>
            </w:pPr>
            <w:r>
              <w:t>ns=1;i=60507</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C314DA" w:rsidRDefault="00681801">
            <w:pPr>
              <w:pStyle w:val="TableText"/>
            </w:pPr>
            <w:r>
              <w:t>SourceNodeId</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C314DA" w:rsidRDefault="00681801">
            <w:pPr>
              <w:pStyle w:val="TableText"/>
            </w:pPr>
            <w:r>
              <w:t>Alternative absolute locator (instance/server-specific).</w:t>
            </w:r>
          </w:p>
        </w:tc>
      </w:tr>
      <w:tr w:rsidR="00C314DA" w14:paraId="4FBFAD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C314DA" w:rsidRDefault="00681801">
            <w:pPr>
              <w:pStyle w:val="TableText"/>
            </w:pPr>
            <w:r>
              <w:t>ns=1;i=60508</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C314DA" w:rsidRDefault="00681801">
            <w:pPr>
              <w:pStyle w:val="TableText"/>
            </w:pPr>
            <w:r>
              <w:t>SamplingIntervalHint</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C314DA" w:rsidRDefault="00681801">
            <w:pPr>
              <w:pStyle w:val="TableText"/>
            </w:pPr>
            <w:r>
              <w:t>Recommended sampling/publishing interval (ms).</w:t>
            </w:r>
          </w:p>
        </w:tc>
      </w:tr>
      <w:tr w:rsidR="00C314DA" w14:paraId="075ED9D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C314DA" w:rsidRDefault="00681801">
            <w:pPr>
              <w:pStyle w:val="TableText"/>
            </w:pPr>
            <w:r>
              <w:t>ns=1;i=60509</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C314DA" w:rsidRDefault="00681801">
            <w:pPr>
              <w:pStyle w:val="TableText"/>
            </w:pPr>
            <w:r>
              <w:t>IndexRange</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C314DA" w:rsidRDefault="00681801">
            <w:pPr>
              <w:pStyle w:val="TableText"/>
            </w:pPr>
            <w:r>
              <w:t>Optional sub-range for array values.</w:t>
            </w:r>
          </w:p>
        </w:tc>
      </w:tr>
      <w:tr w:rsidR="00C314DA" w14:paraId="5CD8BCB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C314DA" w:rsidRDefault="00681801">
            <w:pPr>
              <w:pStyle w:val="TableText"/>
            </w:pPr>
            <w:r>
              <w:t>ns=1;i=60510</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C314DA" w:rsidRDefault="00681801">
            <w:pPr>
              <w:pStyle w:val="TableText"/>
            </w:pPr>
            <w:r>
              <w:t>SourceTypeDefinition</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C314DA" w:rsidRDefault="00681801">
            <w:pPr>
              <w:pStyle w:val="TableText"/>
            </w:pPr>
            <w:r>
              <w:t>TypeDefinition of the source node (semantic identity).</w:t>
            </w:r>
          </w:p>
        </w:tc>
      </w:tr>
      <w:tr w:rsidR="00C314DA" w14:paraId="01CC92A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C314DA" w:rsidRDefault="00681801">
            <w:pPr>
              <w:pStyle w:val="TableText"/>
            </w:pPr>
            <w:r>
              <w:t>ns=1;i=60511</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C314DA" w:rsidRDefault="00681801">
            <w:pPr>
              <w:pStyle w:val="TableText"/>
            </w:pPr>
            <w:r>
              <w:t>SourceBrowseName</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C314DA" w:rsidRDefault="00681801">
            <w:pPr>
              <w:pStyle w:val="TableText"/>
            </w:pPr>
            <w:r>
              <w:t>Namespace-qualified BrowseName of the source node.</w:t>
            </w:r>
          </w:p>
        </w:tc>
      </w:tr>
      <w:tr w:rsidR="00C314DA" w14:paraId="2021A4F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C314DA" w:rsidRDefault="00681801">
            <w:pPr>
              <w:pStyle w:val="TableText"/>
            </w:pPr>
            <w:r>
              <w:t>ns=1;i=60512</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C314DA" w:rsidRDefault="00681801">
            <w:pPr>
              <w:pStyle w:val="TableText"/>
            </w:pPr>
            <w:r>
              <w:t>ModelNamespaceUri</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C314DA" w:rsidRDefault="00681801">
            <w:pPr>
              <w:pStyle w:val="TableText"/>
            </w:pPr>
            <w:r>
              <w:t>Namespace URI of the companion model defining the source.</w:t>
            </w:r>
          </w:p>
        </w:tc>
      </w:tr>
      <w:tr w:rsidR="00C314DA" w14:paraId="45C1A0D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C314DA" w:rsidRDefault="00681801">
            <w:pPr>
              <w:pStyle w:val="TableText"/>
            </w:pPr>
            <w:r>
              <w:t>ns=1;i=60513</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C314DA" w:rsidRDefault="00681801">
            <w:pPr>
              <w:pStyle w:val="TableText"/>
            </w:pPr>
            <w:r>
              <w:t>DataSetFieldId</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C314DA" w:rsidRDefault="00681801">
            <w:pPr>
              <w:pStyle w:val="TableText"/>
            </w:pPr>
            <w:r>
              <w:t>GUID correlating the item to Part 14 FieldMetaData.</w:t>
            </w:r>
          </w:p>
        </w:tc>
      </w:tr>
      <w:tr w:rsidR="00C314DA" w14:paraId="30437F0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C314DA" w:rsidRDefault="00681801">
            <w:pPr>
              <w:pStyle w:val="TableText"/>
            </w:pPr>
            <w:r>
              <w:t>ns=1;i=60514</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C314DA" w:rsidRDefault="00681801">
            <w:pPr>
              <w:pStyle w:val="TableText"/>
            </w:pPr>
            <w:r>
              <w:t>SourceBindingClassId</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C314DA" w:rsidRDefault="00681801">
            <w:pPr>
              <w:pStyle w:val="TableText"/>
            </w:pPr>
            <w:r>
              <w:t>Provenance: DataSetClassId of the base observability binding this field originates from (its facet). Lets a subscriber partition a composed DataSet into exact per-base-class field subsets. Absent for fields defined by this binding itself.</w:t>
            </w:r>
          </w:p>
        </w:tc>
      </w:tr>
      <w:tr w:rsidR="00C314DA" w14:paraId="286C976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C314DA" w:rsidRDefault="00681801">
            <w:pPr>
              <w:pStyle w:val="TableText"/>
            </w:pPr>
            <w:r>
              <w:t>ns=1;i=60515</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C314DA" w:rsidRDefault="00681801">
            <w:pPr>
              <w:pStyle w:val="TableText"/>
            </w:pPr>
            <w:r>
              <w:t>SemanticReferenceUri</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C314DA" w:rsidRDefault="00681801">
            <w:pPr>
              <w:pStyle w:val="TableText"/>
            </w:pPr>
            <w:r>
              <w:t>Optional external semantic identifier (e.g. IRDI/CDD).</w:t>
            </w:r>
          </w:p>
        </w:tc>
      </w:tr>
      <w:tr w:rsidR="00C314DA" w14:paraId="68F9AAF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C314DA" w:rsidRDefault="00681801">
            <w:pPr>
              <w:pStyle w:val="TableText"/>
            </w:pPr>
            <w:r>
              <w:t>ns=1;i=60516</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C314DA" w:rsidRDefault="00681801">
            <w:pPr>
              <w:pStyle w:val="TableText"/>
            </w:pPr>
            <w:r>
              <w:t>DimensionConstantValue</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C314DA" w:rsidRDefault="00681801">
            <w:pPr>
              <w:pStyle w:val="TableText"/>
            </w:pPr>
            <w:r>
              <w:t>For a Kind=Dimension item whose attribute value is a constant (not read from a node): the attribute value; the attribute key is FieldName. Absent for a node-sourced dimension (which uses its BrowsePath).</w:t>
            </w:r>
          </w:p>
        </w:tc>
      </w:tr>
      <w:tr w:rsidR="00C314DA" w14:paraId="4D2121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C314DA" w:rsidRDefault="00681801">
            <w:pPr>
              <w:pStyle w:val="TableText"/>
            </w:pPr>
            <w:r>
              <w:t>ns=1;i=60013</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C314DA" w:rsidRDefault="00681801">
            <w:pPr>
              <w:pStyle w:val="TableText"/>
            </w:pPr>
            <w:r>
              <w:t>BoundVariableType</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C314DA" w:rsidRDefault="0068180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C314DA" w:rsidRDefault="00681801">
            <w:pPr>
              <w:pStyle w:val="TableText"/>
            </w:pPr>
            <w:r>
              <w:t>A bound Variable exposed as a PubSub DataSet field.</w:t>
            </w:r>
          </w:p>
        </w:tc>
      </w:tr>
      <w:tr w:rsidR="00C314DA" w14:paraId="0B0076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C314DA" w:rsidRDefault="00681801">
            <w:pPr>
              <w:pStyle w:val="TableText"/>
            </w:pPr>
            <w:r>
              <w:t>ns=1;i=60517</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C314DA" w:rsidRDefault="00681801">
            <w:pPr>
              <w:pStyle w:val="TableText"/>
            </w:pPr>
            <w:r>
              <w:t>MetricInstrumentType</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C314DA" w:rsidRDefault="00681801">
            <w:pPr>
              <w:pStyle w:val="TableText"/>
            </w:pPr>
            <w:r>
              <w:t>OTEL metric instrument this value maps to (Counter, UpDownCounter, Histogram, Gauge and the observable variants). When absent a bridge applies the default for the item's Kind.</w:t>
            </w:r>
          </w:p>
        </w:tc>
      </w:tr>
      <w:tr w:rsidR="00C314DA" w14:paraId="2BBFCD7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C314DA" w:rsidRDefault="00681801">
            <w:pPr>
              <w:pStyle w:val="TableText"/>
            </w:pPr>
            <w:r>
              <w:t>ns=1;i=60518</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C314DA" w:rsidRDefault="00681801">
            <w:pPr>
              <w:pStyle w:val="TableText"/>
            </w:pPr>
            <w:r>
              <w:t>Unit</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C314DA" w:rsidRDefault="00681801">
            <w:pPr>
              <w:pStyle w:val="TableText"/>
            </w:pPr>
            <w:r>
              <w:t>UCUM unit annotation for the metric. When absent a bridge derives the unit from the source node's EngineeringUnits (EUInformation) where present.</w:t>
            </w:r>
          </w:p>
        </w:tc>
      </w:tr>
      <w:tr w:rsidR="00C314DA" w14:paraId="783A180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C314DA" w:rsidRDefault="00681801">
            <w:pPr>
              <w:pStyle w:val="TableText"/>
            </w:pPr>
            <w:r>
              <w:t>ns=1;i=60519</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C314DA" w:rsidRDefault="00681801">
            <w:pPr>
              <w:pStyle w:val="TableText"/>
            </w:pPr>
            <w:r>
              <w:t>ExplicitBucketBoundaries</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C314DA" w:rsidRDefault="00681801">
            <w:pPr>
              <w:pStyle w:val="TableText"/>
            </w:pPr>
            <w:r>
              <w:t>For a Histogram instrument: the explicit bucket boundaries a bridge configures.</w:t>
            </w:r>
          </w:p>
        </w:tc>
      </w:tr>
      <w:tr w:rsidR="00C314DA" w14:paraId="67B8E7E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C314DA" w:rsidRDefault="00681801">
            <w:pPr>
              <w:pStyle w:val="TableText"/>
            </w:pPr>
            <w:r>
              <w:lastRenderedPageBreak/>
              <w:t>ns=1;i=60520</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C314DA" w:rsidRDefault="00681801">
            <w:pPr>
              <w:pStyle w:val="TableText"/>
            </w:pPr>
            <w:r>
              <w:t>MetricTemporality</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C314DA" w:rsidRDefault="00681801">
            <w:pPr>
              <w:pStyle w:val="TableText"/>
            </w:pPr>
            <w:r>
              <w:t>Aggregation temporality (Cumulative/Delta) of the metric value, so a bridge accumulates or reports it correctly.</w:t>
            </w:r>
          </w:p>
        </w:tc>
      </w:tr>
      <w:tr w:rsidR="00C314DA" w14:paraId="3BA4C86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C314DA" w:rsidRDefault="00681801">
            <w:pPr>
              <w:pStyle w:val="TableText"/>
            </w:pPr>
            <w:r>
              <w:t>ns=1;i=60521</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C314DA" w:rsidRDefault="00681801">
            <w:pPr>
              <w:pStyle w:val="TableText"/>
            </w:pPr>
            <w:r>
              <w:t>Monotonic</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C314DA" w:rsidRDefault="00681801">
            <w:pPr>
              <w:pStyle w:val="TableText"/>
            </w:pPr>
            <w:r>
              <w:t>Whether the metric is monotonically increasing. When absent, monotonicity is implied by MetricInstrumentType (e.g. Counter is monotonic, UpDownCounter is not).</w:t>
            </w:r>
          </w:p>
        </w:tc>
      </w:tr>
      <w:tr w:rsidR="00C314DA" w14:paraId="3BA9088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C314DA" w:rsidRDefault="00681801">
            <w:pPr>
              <w:pStyle w:val="TableText"/>
            </w:pPr>
            <w:r>
              <w:t>ns=1;i=60017</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C314DA" w:rsidRDefault="00681801">
            <w:pPr>
              <w:pStyle w:val="TableText"/>
            </w:pPr>
            <w:r>
              <w:t>BoundEventFieldType</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C314DA" w:rsidRDefault="0068180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C314DA" w:rsidRDefault="00681801">
            <w:pPr>
              <w:pStyle w:val="TableText"/>
            </w:pPr>
            <w:r>
              <w:t>A bound event field of a log or trace (event-sourced) binding, selected by a Part 14 SimpleAttributeOperand. Its BrowsePath is resolved relative to the event TypeDefinition (SourceTypeDefinition), not the AddressSpace instance; the EventSourcePath on the ObservabilityBinding names the notifier it is selected from.</w:t>
            </w:r>
          </w:p>
        </w:tc>
      </w:tr>
      <w:tr w:rsidR="00C314DA" w14:paraId="5EBA3A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C314DA" w:rsidRDefault="00681801">
            <w:pPr>
              <w:pStyle w:val="TableText"/>
            </w:pPr>
            <w:r>
              <w:t>ns=1;i=60522</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C314DA" w:rsidRDefault="00681801">
            <w:pPr>
              <w:pStyle w:val="TableText"/>
            </w:pPr>
            <w:r>
              <w:t>EventFieldOperand</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C314DA" w:rsidRDefault="00681801">
            <w:pPr>
              <w:pStyle w:val="TableText"/>
            </w:pPr>
            <w:r>
              <w:t>The Part 14 SimpleAttributeOperand that selects this field (TypeDefinitionId, BrowsePath, AttributeId); maps directly to a PublishedEvents SelectedFields entry.</w:t>
            </w:r>
          </w:p>
        </w:tc>
      </w:tr>
      <w:tr w:rsidR="00C314DA" w14:paraId="296057B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C314DA" w:rsidRDefault="00681801">
            <w:pPr>
              <w:pStyle w:val="TableText"/>
            </w:pPr>
            <w:r>
              <w:t>ns=1;i=60011</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C314DA" w:rsidRDefault="00681801">
            <w:pPr>
              <w:pStyle w:val="TableText"/>
            </w:pPr>
            <w:r>
              <w:t>ObservabilityBindingType</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C314DA" w:rsidRDefault="0068180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C314DA" w:rsidRDefault="00681801">
            <w:pPr>
              <w:pStyle w:val="TableText"/>
            </w:pPr>
            <w:r>
              <w:t>One observability binding on a bound object or type. It declares the OTEL signal kind it exposes (metrics, logs or traces), lists the bound items (browsable and/or as a compact array), carries the OTEL mapping metadata, and may reference the Part 14 nodes that realize it. It lives in an ObservabilityBindingGroup contained by the bound instance; its stable DataSetClassId already encodes the bound type, the signal kind and the major version.</w:t>
            </w:r>
          </w:p>
        </w:tc>
      </w:tr>
      <w:tr w:rsidR="00C314DA" w14:paraId="7010F0F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C314DA" w:rsidRDefault="00681801">
            <w:pPr>
              <w:pStyle w:val="TableText"/>
            </w:pPr>
            <w:r>
              <w:t>ns=1;i=60523</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C314DA" w:rsidRDefault="00681801">
            <w:pPr>
              <w:pStyle w:val="TableText"/>
            </w:pPr>
            <w:r>
              <w:t>SignalKind</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C314DA" w:rsidRDefault="00681801">
            <w:pPr>
              <w:pStyle w:val="TableText"/>
            </w:pPr>
            <w:r>
              <w:t>The OTEL signal this binding exposes: Metrics (a data DataSet), Logs (an event DataSet) or Traces (spans from Program executions, audit or correlated events).</w:t>
            </w:r>
          </w:p>
        </w:tc>
      </w:tr>
      <w:tr w:rsidR="00C314DA" w14:paraId="54F877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C314DA" w:rsidRDefault="00681801">
            <w:pPr>
              <w:pStyle w:val="TableText"/>
            </w:pPr>
            <w:r>
              <w:t>ns=1;i=60524</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C314DA" w:rsidRDefault="00681801">
            <w:pPr>
              <w:pStyle w:val="TableText"/>
            </w:pPr>
            <w:r>
              <w:t>ConfigurationVersion</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C314DA" w:rsidRDefault="00681801">
            <w:pPr>
              <w:pStyle w:val="TableText"/>
            </w:pPr>
            <w:r>
              <w:t>Version of the binding, aligned with the realizing DataSetMetaData.</w:t>
            </w:r>
          </w:p>
        </w:tc>
      </w:tr>
      <w:tr w:rsidR="00C314DA" w14:paraId="5B070F2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C314DA" w:rsidRDefault="00681801">
            <w:pPr>
              <w:pStyle w:val="TableText"/>
            </w:pPr>
            <w:r>
              <w:t>ns=1;i=60525</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C314DA" w:rsidRDefault="00681801">
            <w:pPr>
              <w:pStyle w:val="TableText"/>
            </w:pPr>
            <w:r>
              <w:t>DataSetClassId</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C314DA" w:rsidRDefault="00681801">
            <w:pPr>
              <w:pStyle w:val="TableText"/>
            </w:pPr>
            <w:r>
              <w:t>Stable DataSetClassId (Part 14) identifying the observability class this binding defines - a metric set, a log stream, or a trace stream - so subscribers recognize the same class across servers. It is a semantic class identity, not a guarantee of a fixed field layout (see the DataSetClassId clause). Deterministic.</w:t>
            </w:r>
          </w:p>
        </w:tc>
      </w:tr>
      <w:tr w:rsidR="00C314DA" w14:paraId="38DD67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C314DA" w:rsidRDefault="00681801">
            <w:pPr>
              <w:pStyle w:val="TableText"/>
            </w:pPr>
            <w:r>
              <w:t>ns=1;i=60526</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C314DA" w:rsidRDefault="00681801">
            <w:pPr>
              <w:pStyle w:val="TableText"/>
            </w:pPr>
            <w:r>
              <w:t>BaseDataSetClassIds</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C314DA" w:rsidRDefault="00681801">
            <w:pPr>
              <w:pStyle w:val="TableText"/>
            </w:pPr>
            <w:r>
              <w:t>DataSetClassIds of the base facet bindings this binding extends or composes (its class lineage). This binding's own DataSetClassId identifies the composed/derived class; a subscriber that knows a base class-id consumes the matching field subset (see BoundItemType.SourceBindingClassId).</w:t>
            </w:r>
          </w:p>
        </w:tc>
      </w:tr>
      <w:tr w:rsidR="00C314DA" w14:paraId="20D73CB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C314DA" w:rsidRDefault="00681801">
            <w:pPr>
              <w:pStyle w:val="TableText"/>
            </w:pPr>
            <w:r>
              <w:t>ns=1;i=60527</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C314DA" w:rsidRDefault="00681801">
            <w:pPr>
              <w:pStyle w:val="TableText"/>
            </w:pPr>
            <w:r>
              <w:t>DataSetCardinalityPath</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C314DA" w:rsidRDefault="00681801">
            <w:pPr>
              <w:pStyle w:val="TableText"/>
            </w:pPr>
            <w:r>
              <w:t>RelativePath to the cardinality level: the Server/bridge produces one DataSet per matched instance of it (default: the bound root); placeholders below it become fields within that produced DataSet. The DataSetClassId is shared across those DataSets (one class, many writers).</w:t>
            </w:r>
          </w:p>
        </w:tc>
      </w:tr>
      <w:tr w:rsidR="00C314DA" w14:paraId="7C3FFA7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C314DA" w:rsidRDefault="00681801">
            <w:pPr>
              <w:pStyle w:val="TableText"/>
            </w:pPr>
            <w:r>
              <w:t>ns=1;i=60528</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C314DA" w:rsidRDefault="00681801">
            <w:pPr>
              <w:pStyle w:val="TableText"/>
            </w:pPr>
            <w:r>
              <w:t>DataSetMetaData</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C314DA" w:rsidRDefault="00681801">
            <w:pPr>
              <w:pStyle w:val="TableText"/>
            </w:pPr>
            <w:r>
              <w:t>Part 14 DataSetMetaData for this DataSet (fields, dataSetClassId, configurationVersion), exposed so a consumer gets the class schema offline.</w:t>
            </w:r>
          </w:p>
        </w:tc>
      </w:tr>
      <w:tr w:rsidR="00C314DA" w14:paraId="3D7868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C314DA" w:rsidRDefault="00681801">
            <w:pPr>
              <w:pStyle w:val="TableText"/>
            </w:pPr>
            <w:r>
              <w:t>ns=1;i=60529</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C314DA" w:rsidRDefault="00681801">
            <w:pPr>
              <w:pStyle w:val="TableText"/>
            </w:pPr>
            <w:r>
              <w:t>EventSourcePath</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C314DA" w:rsidRDefault="00681801">
            <w:pPr>
              <w:pStyle w:val="TableText"/>
            </w:pPr>
            <w:r>
              <w:t>For a Logs or Traces binding: RelativePath to the event notifier to subscribe to (default: the cardinality anchor, i.e. the bound root when DataSetCardinalityPath is omitted).</w:t>
            </w:r>
          </w:p>
        </w:tc>
      </w:tr>
      <w:tr w:rsidR="00C314DA" w14:paraId="4F4D8BB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C314DA" w:rsidRDefault="00681801">
            <w:pPr>
              <w:pStyle w:val="TableText"/>
            </w:pPr>
            <w:r>
              <w:t>ns=1;i=60530</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C314DA" w:rsidRDefault="00681801">
            <w:pPr>
              <w:pStyle w:val="TableText"/>
            </w:pPr>
            <w:r>
              <w:t>Filter</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C314DA" w:rsidRDefault="00681801">
            <w:pPr>
              <w:pStyle w:val="TableText"/>
            </w:pPr>
            <w:r>
              <w:t>For a Logs or Traces binding: optional ContentFilter (event where-clause).</w:t>
            </w:r>
          </w:p>
        </w:tc>
      </w:tr>
      <w:tr w:rsidR="00C314DA" w14:paraId="6CF561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C314DA" w:rsidRDefault="00681801">
            <w:pPr>
              <w:pStyle w:val="TableText"/>
            </w:pPr>
            <w:r>
              <w:lastRenderedPageBreak/>
              <w:t>ns=1;i=60531</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C314DA" w:rsidRDefault="00681801">
            <w:pPr>
              <w:pStyle w:val="TableText"/>
            </w:pPr>
            <w:r>
              <w:t>LogTemplate</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C314DA" w:rsidRDefault="00681801">
            <w:pPr>
              <w:pStyle w:val="TableText"/>
            </w:pPr>
            <w:r>
              <w:t>For a Logs binding: a structured-log message template with {FieldName} holes that reference the binding's bound event fields, so a bridge can render an OTEL LogRecord Body while still carrying the fields as attributes.</w:t>
            </w:r>
          </w:p>
        </w:tc>
      </w:tr>
      <w:tr w:rsidR="00C314DA" w14:paraId="1CB378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C314DA" w:rsidRDefault="00681801">
            <w:pPr>
              <w:pStyle w:val="TableText"/>
            </w:pPr>
            <w:r>
              <w:t>ns=1;i=60532</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C314DA" w:rsidRDefault="00681801">
            <w:pPr>
              <w:pStyle w:val="TableText"/>
            </w:pPr>
            <w:r>
              <w:t>LogSeverityFieldName</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C314DA" w:rsidRDefault="00681801">
            <w:pPr>
              <w:pStyle w:val="TableText"/>
            </w:pPr>
            <w:r>
              <w:t>For a Logs binding: FieldName of the bound field carrying severity, mapped to the OTEL LogRecord SeverityNumber/SeverityText.</w:t>
            </w:r>
          </w:p>
        </w:tc>
      </w:tr>
      <w:tr w:rsidR="00C314DA" w14:paraId="2C1C4B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C314DA" w:rsidRDefault="00681801">
            <w:pPr>
              <w:pStyle w:val="TableText"/>
            </w:pPr>
            <w:r>
              <w:t>ns=1;i=60533</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C314DA" w:rsidRDefault="00681801">
            <w:pPr>
              <w:pStyle w:val="TableText"/>
            </w:pPr>
            <w:r>
              <w:t>LogBodyFieldName</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C314DA" w:rsidRDefault="00681801">
            <w:pPr>
              <w:pStyle w:val="TableText"/>
            </w:pPr>
            <w:r>
              <w:t>For a Logs binding: FieldName of the bound field carrying the rendered body, an alternative to LogTemplate when the Server already produces the message text.</w:t>
            </w:r>
          </w:p>
        </w:tc>
      </w:tr>
      <w:tr w:rsidR="00C314DA" w14:paraId="548EA89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C314DA" w:rsidRDefault="00681801">
            <w:pPr>
              <w:pStyle w:val="TableText"/>
            </w:pPr>
            <w:r>
              <w:t>ns=1;i=60534</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C314DA" w:rsidRDefault="00681801">
            <w:pPr>
              <w:pStyle w:val="TableText"/>
            </w:pPr>
            <w:r>
              <w:t>LogTimestampFieldName</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C314DA" w:rsidRDefault="00681801">
            <w:pPr>
              <w:pStyle w:val="TableText"/>
            </w:pPr>
            <w:r>
              <w:t>For a Logs binding: FieldName of the bound field carrying the record timestamp, mapped to the OTEL LogRecord Timestamp.</w:t>
            </w:r>
          </w:p>
        </w:tc>
      </w:tr>
      <w:tr w:rsidR="00C314DA" w14:paraId="7FE6BD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96CE6" w14:textId="77777777" w:rsidR="00C314DA" w:rsidRDefault="00681801">
            <w:pPr>
              <w:pStyle w:val="TableText"/>
            </w:pPr>
            <w:r>
              <w:t>ns=1;i=60535</w:t>
            </w:r>
          </w:p>
        </w:tc>
        <w:tc>
          <w:tcPr>
            <w:tcW w:w="2600" w:type="dxa"/>
            <w:tcBorders>
              <w:top w:val="single" w:sz="4" w:space="0" w:color="auto"/>
              <w:left w:val="single" w:sz="4" w:space="0" w:color="auto"/>
              <w:bottom w:val="single" w:sz="4" w:space="0" w:color="auto"/>
              <w:right w:val="single" w:sz="4" w:space="0" w:color="auto"/>
            </w:tcBorders>
          </w:tcPr>
          <w:p w14:paraId="2F8A9CAF" w14:textId="77777777" w:rsidR="00C314DA" w:rsidRDefault="00681801">
            <w:pPr>
              <w:pStyle w:val="TableText"/>
            </w:pPr>
            <w:r>
              <w:t>SpanNameTemplate</w:t>
            </w:r>
          </w:p>
        </w:tc>
        <w:tc>
          <w:tcPr>
            <w:tcW w:w="1400" w:type="dxa"/>
            <w:tcBorders>
              <w:top w:val="single" w:sz="4" w:space="0" w:color="auto"/>
              <w:left w:val="single" w:sz="4" w:space="0" w:color="auto"/>
              <w:bottom w:val="single" w:sz="4" w:space="0" w:color="auto"/>
              <w:right w:val="single" w:sz="4" w:space="0" w:color="auto"/>
            </w:tcBorders>
          </w:tcPr>
          <w:p w14:paraId="344DEDA6"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CD7999" w14:textId="77777777" w:rsidR="00C314DA" w:rsidRDefault="00681801">
            <w:pPr>
              <w:pStyle w:val="TableText"/>
            </w:pPr>
            <w:r>
              <w:t>For a Traces binding: a span-name template with {FieldName} holes referencing bound event fields, rendered by a bridge to the OTEL span name.</w:t>
            </w:r>
          </w:p>
        </w:tc>
      </w:tr>
      <w:tr w:rsidR="00C314DA" w14:paraId="51F2D37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075F01" w14:textId="77777777" w:rsidR="00C314DA" w:rsidRDefault="00681801">
            <w:pPr>
              <w:pStyle w:val="TableText"/>
            </w:pPr>
            <w:r>
              <w:t>ns=1;i=60536</w:t>
            </w:r>
          </w:p>
        </w:tc>
        <w:tc>
          <w:tcPr>
            <w:tcW w:w="2600" w:type="dxa"/>
            <w:tcBorders>
              <w:top w:val="single" w:sz="4" w:space="0" w:color="auto"/>
              <w:left w:val="single" w:sz="4" w:space="0" w:color="auto"/>
              <w:bottom w:val="single" w:sz="4" w:space="0" w:color="auto"/>
              <w:right w:val="single" w:sz="4" w:space="0" w:color="auto"/>
            </w:tcBorders>
          </w:tcPr>
          <w:p w14:paraId="77236C01" w14:textId="77777777" w:rsidR="00C314DA" w:rsidRDefault="00681801">
            <w:pPr>
              <w:pStyle w:val="TableText"/>
            </w:pPr>
            <w:r>
              <w:t>SpanNameFieldName</w:t>
            </w:r>
          </w:p>
        </w:tc>
        <w:tc>
          <w:tcPr>
            <w:tcW w:w="1400" w:type="dxa"/>
            <w:tcBorders>
              <w:top w:val="single" w:sz="4" w:space="0" w:color="auto"/>
              <w:left w:val="single" w:sz="4" w:space="0" w:color="auto"/>
              <w:bottom w:val="single" w:sz="4" w:space="0" w:color="auto"/>
              <w:right w:val="single" w:sz="4" w:space="0" w:color="auto"/>
            </w:tcBorders>
          </w:tcPr>
          <w:p w14:paraId="0B12D194"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078046" w14:textId="77777777" w:rsidR="00C314DA" w:rsidRDefault="00681801">
            <w:pPr>
              <w:pStyle w:val="TableText"/>
            </w:pPr>
            <w:r>
              <w:t>For a Traces binding: FieldName of the bound field carrying the span name (alternative to SpanNameTemplate).</w:t>
            </w:r>
          </w:p>
        </w:tc>
      </w:tr>
      <w:tr w:rsidR="00C314DA" w14:paraId="6BA737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E68E39" w14:textId="77777777" w:rsidR="00C314DA" w:rsidRDefault="00681801">
            <w:pPr>
              <w:pStyle w:val="TableText"/>
            </w:pPr>
            <w:r>
              <w:t>ns=1;i=60537</w:t>
            </w:r>
          </w:p>
        </w:tc>
        <w:tc>
          <w:tcPr>
            <w:tcW w:w="2600" w:type="dxa"/>
            <w:tcBorders>
              <w:top w:val="single" w:sz="4" w:space="0" w:color="auto"/>
              <w:left w:val="single" w:sz="4" w:space="0" w:color="auto"/>
              <w:bottom w:val="single" w:sz="4" w:space="0" w:color="auto"/>
              <w:right w:val="single" w:sz="4" w:space="0" w:color="auto"/>
            </w:tcBorders>
          </w:tcPr>
          <w:p w14:paraId="24128676" w14:textId="77777777" w:rsidR="00C314DA" w:rsidRDefault="00681801">
            <w:pPr>
              <w:pStyle w:val="TableText"/>
            </w:pPr>
            <w:r>
              <w:t>TraceIdFieldName</w:t>
            </w:r>
          </w:p>
        </w:tc>
        <w:tc>
          <w:tcPr>
            <w:tcW w:w="1400" w:type="dxa"/>
            <w:tcBorders>
              <w:top w:val="single" w:sz="4" w:space="0" w:color="auto"/>
              <w:left w:val="single" w:sz="4" w:space="0" w:color="auto"/>
              <w:bottom w:val="single" w:sz="4" w:space="0" w:color="auto"/>
              <w:right w:val="single" w:sz="4" w:space="0" w:color="auto"/>
            </w:tcBorders>
          </w:tcPr>
          <w:p w14:paraId="639D206B"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B18080" w14:textId="77777777" w:rsidR="00C314DA" w:rsidRDefault="00681801">
            <w:pPr>
              <w:pStyle w:val="TableText"/>
            </w:pPr>
            <w:r>
              <w:t>For a Traces binding: FieldName of the bound field carrying the trace id (16-byte hex or opaque). When absent a bridge derives or generates a trace id.</w:t>
            </w:r>
          </w:p>
        </w:tc>
      </w:tr>
      <w:tr w:rsidR="00C314DA" w14:paraId="0908F6F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C844F6" w14:textId="77777777" w:rsidR="00C314DA" w:rsidRDefault="00681801">
            <w:pPr>
              <w:pStyle w:val="TableText"/>
            </w:pPr>
            <w:r>
              <w:t>ns=1;i=60538</w:t>
            </w:r>
          </w:p>
        </w:tc>
        <w:tc>
          <w:tcPr>
            <w:tcW w:w="2600" w:type="dxa"/>
            <w:tcBorders>
              <w:top w:val="single" w:sz="4" w:space="0" w:color="auto"/>
              <w:left w:val="single" w:sz="4" w:space="0" w:color="auto"/>
              <w:bottom w:val="single" w:sz="4" w:space="0" w:color="auto"/>
              <w:right w:val="single" w:sz="4" w:space="0" w:color="auto"/>
            </w:tcBorders>
          </w:tcPr>
          <w:p w14:paraId="00FC2FE2" w14:textId="77777777" w:rsidR="00C314DA" w:rsidRDefault="00681801">
            <w:pPr>
              <w:pStyle w:val="TableText"/>
            </w:pPr>
            <w:r>
              <w:t>SpanIdFieldName</w:t>
            </w:r>
          </w:p>
        </w:tc>
        <w:tc>
          <w:tcPr>
            <w:tcW w:w="1400" w:type="dxa"/>
            <w:tcBorders>
              <w:top w:val="single" w:sz="4" w:space="0" w:color="auto"/>
              <w:left w:val="single" w:sz="4" w:space="0" w:color="auto"/>
              <w:bottom w:val="single" w:sz="4" w:space="0" w:color="auto"/>
              <w:right w:val="single" w:sz="4" w:space="0" w:color="auto"/>
            </w:tcBorders>
          </w:tcPr>
          <w:p w14:paraId="0325DD5A"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B86386" w14:textId="77777777" w:rsidR="00C314DA" w:rsidRDefault="00681801">
            <w:pPr>
              <w:pStyle w:val="TableText"/>
            </w:pPr>
            <w:r>
              <w:t>For a Traces binding: FieldName of the bound field carrying the span id (8-byte hex or opaque). When absent a bridge generates a span id.</w:t>
            </w:r>
          </w:p>
        </w:tc>
      </w:tr>
      <w:tr w:rsidR="00C314DA" w14:paraId="37F7A7C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441FA4" w14:textId="77777777" w:rsidR="00C314DA" w:rsidRDefault="00681801">
            <w:pPr>
              <w:pStyle w:val="TableText"/>
            </w:pPr>
            <w:r>
              <w:t>ns=1;i=60539</w:t>
            </w:r>
          </w:p>
        </w:tc>
        <w:tc>
          <w:tcPr>
            <w:tcW w:w="2600" w:type="dxa"/>
            <w:tcBorders>
              <w:top w:val="single" w:sz="4" w:space="0" w:color="auto"/>
              <w:left w:val="single" w:sz="4" w:space="0" w:color="auto"/>
              <w:bottom w:val="single" w:sz="4" w:space="0" w:color="auto"/>
              <w:right w:val="single" w:sz="4" w:space="0" w:color="auto"/>
            </w:tcBorders>
          </w:tcPr>
          <w:p w14:paraId="32C84555" w14:textId="77777777" w:rsidR="00C314DA" w:rsidRDefault="00681801">
            <w:pPr>
              <w:pStyle w:val="TableText"/>
            </w:pPr>
            <w:r>
              <w:t>ParentSpanIdFieldName</w:t>
            </w:r>
          </w:p>
        </w:tc>
        <w:tc>
          <w:tcPr>
            <w:tcW w:w="1400" w:type="dxa"/>
            <w:tcBorders>
              <w:top w:val="single" w:sz="4" w:space="0" w:color="auto"/>
              <w:left w:val="single" w:sz="4" w:space="0" w:color="auto"/>
              <w:bottom w:val="single" w:sz="4" w:space="0" w:color="auto"/>
              <w:right w:val="single" w:sz="4" w:space="0" w:color="auto"/>
            </w:tcBorders>
          </w:tcPr>
          <w:p w14:paraId="418F18E4"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319960" w14:textId="77777777" w:rsidR="00C314DA" w:rsidRDefault="00681801">
            <w:pPr>
              <w:pStyle w:val="TableText"/>
            </w:pPr>
            <w:r>
              <w:t>For a Traces binding: FieldName of the bound field carrying the parent span id, so a bridge can nest the span under its caller.</w:t>
            </w:r>
          </w:p>
        </w:tc>
      </w:tr>
      <w:tr w:rsidR="00C314DA" w14:paraId="32EBE6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9B3B81" w14:textId="77777777" w:rsidR="00C314DA" w:rsidRDefault="00681801">
            <w:pPr>
              <w:pStyle w:val="TableText"/>
            </w:pPr>
            <w:r>
              <w:t>ns=1;i=60540</w:t>
            </w:r>
          </w:p>
        </w:tc>
        <w:tc>
          <w:tcPr>
            <w:tcW w:w="2600" w:type="dxa"/>
            <w:tcBorders>
              <w:top w:val="single" w:sz="4" w:space="0" w:color="auto"/>
              <w:left w:val="single" w:sz="4" w:space="0" w:color="auto"/>
              <w:bottom w:val="single" w:sz="4" w:space="0" w:color="auto"/>
              <w:right w:val="single" w:sz="4" w:space="0" w:color="auto"/>
            </w:tcBorders>
          </w:tcPr>
          <w:p w14:paraId="5E0C2C85" w14:textId="77777777" w:rsidR="00C314DA" w:rsidRDefault="00681801">
            <w:pPr>
              <w:pStyle w:val="TableText"/>
            </w:pPr>
            <w:r>
              <w:t>SpanStartTimeFieldName</w:t>
            </w:r>
          </w:p>
        </w:tc>
        <w:tc>
          <w:tcPr>
            <w:tcW w:w="1400" w:type="dxa"/>
            <w:tcBorders>
              <w:top w:val="single" w:sz="4" w:space="0" w:color="auto"/>
              <w:left w:val="single" w:sz="4" w:space="0" w:color="auto"/>
              <w:bottom w:val="single" w:sz="4" w:space="0" w:color="auto"/>
              <w:right w:val="single" w:sz="4" w:space="0" w:color="auto"/>
            </w:tcBorders>
          </w:tcPr>
          <w:p w14:paraId="4CE27F40"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B99AA9" w14:textId="77777777" w:rsidR="00C314DA" w:rsidRDefault="00681801">
            <w:pPr>
              <w:pStyle w:val="TableText"/>
            </w:pPr>
            <w:r>
              <w:t>For a Traces binding: FieldName of the bound field carrying the span start time (default: the event Time/SourceTimestamp).</w:t>
            </w:r>
          </w:p>
        </w:tc>
      </w:tr>
      <w:tr w:rsidR="00C314DA" w14:paraId="1F0866A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8D683F" w14:textId="77777777" w:rsidR="00C314DA" w:rsidRDefault="00681801">
            <w:pPr>
              <w:pStyle w:val="TableText"/>
            </w:pPr>
            <w:r>
              <w:t>ns=1;i=60541</w:t>
            </w:r>
          </w:p>
        </w:tc>
        <w:tc>
          <w:tcPr>
            <w:tcW w:w="2600" w:type="dxa"/>
            <w:tcBorders>
              <w:top w:val="single" w:sz="4" w:space="0" w:color="auto"/>
              <w:left w:val="single" w:sz="4" w:space="0" w:color="auto"/>
              <w:bottom w:val="single" w:sz="4" w:space="0" w:color="auto"/>
              <w:right w:val="single" w:sz="4" w:space="0" w:color="auto"/>
            </w:tcBorders>
          </w:tcPr>
          <w:p w14:paraId="21025AEF" w14:textId="77777777" w:rsidR="00C314DA" w:rsidRDefault="00681801">
            <w:pPr>
              <w:pStyle w:val="TableText"/>
            </w:pPr>
            <w:r>
              <w:t>SpanEndTimeFieldName</w:t>
            </w:r>
          </w:p>
        </w:tc>
        <w:tc>
          <w:tcPr>
            <w:tcW w:w="1400" w:type="dxa"/>
            <w:tcBorders>
              <w:top w:val="single" w:sz="4" w:space="0" w:color="auto"/>
              <w:left w:val="single" w:sz="4" w:space="0" w:color="auto"/>
              <w:bottom w:val="single" w:sz="4" w:space="0" w:color="auto"/>
              <w:right w:val="single" w:sz="4" w:space="0" w:color="auto"/>
            </w:tcBorders>
          </w:tcPr>
          <w:p w14:paraId="6EDEBF67"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64A72A" w14:textId="77777777" w:rsidR="00C314DA" w:rsidRDefault="00681801">
            <w:pPr>
              <w:pStyle w:val="TableText"/>
            </w:pPr>
            <w:r>
              <w:t>For a Traces binding: FieldName of the bound field carrying the span end time. When absent (and no correlation is configured) the event is a zero-duration span.</w:t>
            </w:r>
          </w:p>
        </w:tc>
      </w:tr>
      <w:tr w:rsidR="00C314DA" w14:paraId="2055DA4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A91AF8" w14:textId="77777777" w:rsidR="00C314DA" w:rsidRDefault="00681801">
            <w:pPr>
              <w:pStyle w:val="TableText"/>
            </w:pPr>
            <w:r>
              <w:t>ns=1;i=60542</w:t>
            </w:r>
          </w:p>
        </w:tc>
        <w:tc>
          <w:tcPr>
            <w:tcW w:w="2600" w:type="dxa"/>
            <w:tcBorders>
              <w:top w:val="single" w:sz="4" w:space="0" w:color="auto"/>
              <w:left w:val="single" w:sz="4" w:space="0" w:color="auto"/>
              <w:bottom w:val="single" w:sz="4" w:space="0" w:color="auto"/>
              <w:right w:val="single" w:sz="4" w:space="0" w:color="auto"/>
            </w:tcBorders>
          </w:tcPr>
          <w:p w14:paraId="31546638" w14:textId="77777777" w:rsidR="00C314DA" w:rsidRDefault="00681801">
            <w:pPr>
              <w:pStyle w:val="TableText"/>
            </w:pPr>
            <w:r>
              <w:t>SpanStatusFieldName</w:t>
            </w:r>
          </w:p>
        </w:tc>
        <w:tc>
          <w:tcPr>
            <w:tcW w:w="1400" w:type="dxa"/>
            <w:tcBorders>
              <w:top w:val="single" w:sz="4" w:space="0" w:color="auto"/>
              <w:left w:val="single" w:sz="4" w:space="0" w:color="auto"/>
              <w:bottom w:val="single" w:sz="4" w:space="0" w:color="auto"/>
              <w:right w:val="single" w:sz="4" w:space="0" w:color="auto"/>
            </w:tcBorders>
          </w:tcPr>
          <w:p w14:paraId="08CA9761"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6017FA" w14:textId="77777777" w:rsidR="00C314DA" w:rsidRDefault="00681801">
            <w:pPr>
              <w:pStyle w:val="TableText"/>
            </w:pPr>
            <w:r>
              <w:t>For a Traces binding: FieldName of the bound field carrying the span status (Ok/Error/Unset); when absent a bridge derives it from the event Severity/Quality.</w:t>
            </w:r>
          </w:p>
        </w:tc>
      </w:tr>
      <w:tr w:rsidR="00C314DA" w14:paraId="18A27F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710857" w14:textId="77777777" w:rsidR="00C314DA" w:rsidRDefault="00681801">
            <w:pPr>
              <w:pStyle w:val="TableText"/>
            </w:pPr>
            <w:r>
              <w:t>ns=1;i=60543</w:t>
            </w:r>
          </w:p>
        </w:tc>
        <w:tc>
          <w:tcPr>
            <w:tcW w:w="2600" w:type="dxa"/>
            <w:tcBorders>
              <w:top w:val="single" w:sz="4" w:space="0" w:color="auto"/>
              <w:left w:val="single" w:sz="4" w:space="0" w:color="auto"/>
              <w:bottom w:val="single" w:sz="4" w:space="0" w:color="auto"/>
              <w:right w:val="single" w:sz="4" w:space="0" w:color="auto"/>
            </w:tcBorders>
          </w:tcPr>
          <w:p w14:paraId="70FA49BF" w14:textId="77777777" w:rsidR="00C314DA" w:rsidRDefault="00681801">
            <w:pPr>
              <w:pStyle w:val="TableText"/>
            </w:pPr>
            <w:r>
              <w:t>SpanKind</w:t>
            </w:r>
          </w:p>
        </w:tc>
        <w:tc>
          <w:tcPr>
            <w:tcW w:w="1400" w:type="dxa"/>
            <w:tcBorders>
              <w:top w:val="single" w:sz="4" w:space="0" w:color="auto"/>
              <w:left w:val="single" w:sz="4" w:space="0" w:color="auto"/>
              <w:bottom w:val="single" w:sz="4" w:space="0" w:color="auto"/>
              <w:right w:val="single" w:sz="4" w:space="0" w:color="auto"/>
            </w:tcBorders>
          </w:tcPr>
          <w:p w14:paraId="63E8FF6F"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75CC98" w14:textId="77777777" w:rsidR="00C314DA" w:rsidRDefault="00681801">
            <w:pPr>
              <w:pStyle w:val="TableText"/>
            </w:pPr>
            <w:r>
              <w:t>For a Traces binding: the OTEL SpanKind for spans produced by this binding (Internal, Server, Client, Producer, Consumer). Constant per binding; default Internal.</w:t>
            </w:r>
          </w:p>
        </w:tc>
      </w:tr>
      <w:tr w:rsidR="00C314DA" w14:paraId="2D0AB81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0E8A88" w14:textId="77777777" w:rsidR="00C314DA" w:rsidRDefault="00681801">
            <w:pPr>
              <w:pStyle w:val="TableText"/>
            </w:pPr>
            <w:r>
              <w:t>ns=1;i=60544</w:t>
            </w:r>
          </w:p>
        </w:tc>
        <w:tc>
          <w:tcPr>
            <w:tcW w:w="2600" w:type="dxa"/>
            <w:tcBorders>
              <w:top w:val="single" w:sz="4" w:space="0" w:color="auto"/>
              <w:left w:val="single" w:sz="4" w:space="0" w:color="auto"/>
              <w:bottom w:val="single" w:sz="4" w:space="0" w:color="auto"/>
              <w:right w:val="single" w:sz="4" w:space="0" w:color="auto"/>
            </w:tcBorders>
          </w:tcPr>
          <w:p w14:paraId="5EF0CD15" w14:textId="77777777" w:rsidR="00C314DA" w:rsidRDefault="00681801">
            <w:pPr>
              <w:pStyle w:val="TableText"/>
            </w:pPr>
            <w:r>
              <w:t>SpanCorrelationFieldName</w:t>
            </w:r>
          </w:p>
        </w:tc>
        <w:tc>
          <w:tcPr>
            <w:tcW w:w="1400" w:type="dxa"/>
            <w:tcBorders>
              <w:top w:val="single" w:sz="4" w:space="0" w:color="auto"/>
              <w:left w:val="single" w:sz="4" w:space="0" w:color="auto"/>
              <w:bottom w:val="single" w:sz="4" w:space="0" w:color="auto"/>
              <w:right w:val="single" w:sz="4" w:space="0" w:color="auto"/>
            </w:tcBorders>
          </w:tcPr>
          <w:p w14:paraId="354F95B4"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8B5726" w14:textId="77777777" w:rsidR="00C314DA" w:rsidRDefault="00681801">
            <w:pPr>
              <w:pStyle w:val="TableText"/>
            </w:pPr>
            <w:r>
              <w:t>For a Traces binding: FieldName of the bound field whose value pairs a start event with its matching end event into one span (e.g. a Program run id). When absent, each event is an independent span.</w:t>
            </w:r>
          </w:p>
        </w:tc>
      </w:tr>
      <w:tr w:rsidR="00C314DA" w14:paraId="0F44588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0A32034" w14:textId="77777777" w:rsidR="00C314DA" w:rsidRDefault="00681801">
            <w:pPr>
              <w:pStyle w:val="TableText"/>
            </w:pPr>
            <w:r>
              <w:t>ns=1;i=60545</w:t>
            </w:r>
          </w:p>
        </w:tc>
        <w:tc>
          <w:tcPr>
            <w:tcW w:w="2600" w:type="dxa"/>
            <w:tcBorders>
              <w:top w:val="single" w:sz="4" w:space="0" w:color="auto"/>
              <w:left w:val="single" w:sz="4" w:space="0" w:color="auto"/>
              <w:bottom w:val="single" w:sz="4" w:space="0" w:color="auto"/>
              <w:right w:val="single" w:sz="4" w:space="0" w:color="auto"/>
            </w:tcBorders>
          </w:tcPr>
          <w:p w14:paraId="01D7FBF0" w14:textId="77777777" w:rsidR="00C314DA" w:rsidRDefault="00681801">
            <w:pPr>
              <w:pStyle w:val="TableText"/>
            </w:pPr>
            <w:r>
              <w:t>BoundItems</w:t>
            </w:r>
          </w:p>
        </w:tc>
        <w:tc>
          <w:tcPr>
            <w:tcW w:w="1400" w:type="dxa"/>
            <w:tcBorders>
              <w:top w:val="single" w:sz="4" w:space="0" w:color="auto"/>
              <w:left w:val="single" w:sz="4" w:space="0" w:color="auto"/>
              <w:bottom w:val="single" w:sz="4" w:space="0" w:color="auto"/>
              <w:right w:val="single" w:sz="4" w:space="0" w:color="auto"/>
            </w:tcBorders>
          </w:tcPr>
          <w:p w14:paraId="4857DBB7"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02CF5E" w14:textId="77777777" w:rsidR="00C314DA" w:rsidRDefault="00681801">
            <w:pPr>
              <w:pStyle w:val="TableText"/>
            </w:pPr>
            <w:r>
              <w:t>Compact machine-readable list of bound items (the DataSet fields).</w:t>
            </w:r>
          </w:p>
        </w:tc>
      </w:tr>
      <w:tr w:rsidR="00C314DA" w14:paraId="4C05835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44E51E" w14:textId="77777777" w:rsidR="00C314DA" w:rsidRDefault="00681801">
            <w:pPr>
              <w:pStyle w:val="TableText"/>
            </w:pPr>
            <w:r>
              <w:t>ns=1;i=60546</w:t>
            </w:r>
          </w:p>
        </w:tc>
        <w:tc>
          <w:tcPr>
            <w:tcW w:w="2600" w:type="dxa"/>
            <w:tcBorders>
              <w:top w:val="single" w:sz="4" w:space="0" w:color="auto"/>
              <w:left w:val="single" w:sz="4" w:space="0" w:color="auto"/>
              <w:bottom w:val="single" w:sz="4" w:space="0" w:color="auto"/>
              <w:right w:val="single" w:sz="4" w:space="0" w:color="auto"/>
            </w:tcBorders>
          </w:tcPr>
          <w:p w14:paraId="6AAFDDD3" w14:textId="77777777" w:rsidR="00C314DA" w:rsidRDefault="00681801">
            <w:pPr>
              <w:pStyle w:val="TableText"/>
            </w:pPr>
            <w:r>
              <w:t>&lt;BoundItem&gt;</w:t>
            </w:r>
          </w:p>
        </w:tc>
        <w:tc>
          <w:tcPr>
            <w:tcW w:w="1400" w:type="dxa"/>
            <w:tcBorders>
              <w:top w:val="single" w:sz="4" w:space="0" w:color="auto"/>
              <w:left w:val="single" w:sz="4" w:space="0" w:color="auto"/>
              <w:bottom w:val="single" w:sz="4" w:space="0" w:color="auto"/>
              <w:right w:val="single" w:sz="4" w:space="0" w:color="auto"/>
            </w:tcBorders>
          </w:tcPr>
          <w:p w14:paraId="02AC5EA2" w14:textId="77777777" w:rsidR="00C314DA" w:rsidRDefault="0068180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F1BF462" w14:textId="77777777" w:rsidR="00C314DA" w:rsidRDefault="00681801">
            <w:pPr>
              <w:pStyle w:val="TableText"/>
            </w:pPr>
            <w:r>
              <w:t>A browsable bound item (rich form of a BoundItems entry).</w:t>
            </w:r>
          </w:p>
        </w:tc>
      </w:tr>
      <w:tr w:rsidR="00C314DA" w14:paraId="0A8C9F5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4FD4F9" w14:textId="77777777" w:rsidR="00C314DA" w:rsidRDefault="00681801">
            <w:pPr>
              <w:pStyle w:val="TableText"/>
            </w:pPr>
            <w:r>
              <w:lastRenderedPageBreak/>
              <w:t>ns=1;i=60018</w:t>
            </w:r>
          </w:p>
        </w:tc>
        <w:tc>
          <w:tcPr>
            <w:tcW w:w="2600" w:type="dxa"/>
            <w:tcBorders>
              <w:top w:val="single" w:sz="4" w:space="0" w:color="auto"/>
              <w:left w:val="single" w:sz="4" w:space="0" w:color="auto"/>
              <w:bottom w:val="single" w:sz="4" w:space="0" w:color="auto"/>
              <w:right w:val="single" w:sz="4" w:space="0" w:color="auto"/>
            </w:tcBorders>
          </w:tcPr>
          <w:p w14:paraId="42677A34" w14:textId="77777777" w:rsidR="00C314DA" w:rsidRDefault="00681801">
            <w:pPr>
              <w:pStyle w:val="TableText"/>
            </w:pPr>
            <w:r>
              <w:t>ObservabilityBindingGroupType</w:t>
            </w:r>
          </w:p>
        </w:tc>
        <w:tc>
          <w:tcPr>
            <w:tcW w:w="1400" w:type="dxa"/>
            <w:tcBorders>
              <w:top w:val="single" w:sz="4" w:space="0" w:color="auto"/>
              <w:left w:val="single" w:sz="4" w:space="0" w:color="auto"/>
              <w:bottom w:val="single" w:sz="4" w:space="0" w:color="auto"/>
              <w:right w:val="single" w:sz="4" w:space="0" w:color="auto"/>
            </w:tcBorders>
          </w:tcPr>
          <w:p w14:paraId="7F6F1D41" w14:textId="77777777" w:rsidR="00C314DA" w:rsidRDefault="0068180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F7D922A" w14:textId="77777777" w:rsidR="00C314DA" w:rsidRDefault="00681801">
            <w:pPr>
              <w:pStyle w:val="TableText"/>
            </w:pPr>
            <w:r>
              <w:t>A per-companion-specification group of that spec's ObservabilityBinding objects. It is contained (HasComponent) in the IObservableType object that owns the bindings, and is collected by the server-wide Observability registry (the registry Collects it; the group carries the inverse CollectedBy reference). Identified by CompanionSpecificationUri (a stable spec-level identifier, distinct from a namespace URI, because a companion specification may define several namespace URIs), so groups from different specifi</w:t>
            </w:r>
            <w:r>
              <w:t>cations on one object never collide by BrowseName.</w:t>
            </w:r>
          </w:p>
        </w:tc>
      </w:tr>
      <w:tr w:rsidR="00C314DA" w14:paraId="4FC8797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4803BA" w14:textId="77777777" w:rsidR="00C314DA" w:rsidRDefault="00681801">
            <w:pPr>
              <w:pStyle w:val="TableText"/>
            </w:pPr>
            <w:r>
              <w:t>ns=1;i=60547</w:t>
            </w:r>
          </w:p>
        </w:tc>
        <w:tc>
          <w:tcPr>
            <w:tcW w:w="2600" w:type="dxa"/>
            <w:tcBorders>
              <w:top w:val="single" w:sz="4" w:space="0" w:color="auto"/>
              <w:left w:val="single" w:sz="4" w:space="0" w:color="auto"/>
              <w:bottom w:val="single" w:sz="4" w:space="0" w:color="auto"/>
              <w:right w:val="single" w:sz="4" w:space="0" w:color="auto"/>
            </w:tcBorders>
          </w:tcPr>
          <w:p w14:paraId="290E75CB" w14:textId="77777777" w:rsidR="00C314DA" w:rsidRDefault="00681801">
            <w:pPr>
              <w:pStyle w:val="TableText"/>
            </w:pPr>
            <w:r>
              <w:t>CompanionSpecificationUri</w:t>
            </w:r>
          </w:p>
        </w:tc>
        <w:tc>
          <w:tcPr>
            <w:tcW w:w="1400" w:type="dxa"/>
            <w:tcBorders>
              <w:top w:val="single" w:sz="4" w:space="0" w:color="auto"/>
              <w:left w:val="single" w:sz="4" w:space="0" w:color="auto"/>
              <w:bottom w:val="single" w:sz="4" w:space="0" w:color="auto"/>
              <w:right w:val="single" w:sz="4" w:space="0" w:color="auto"/>
            </w:tcBorders>
          </w:tcPr>
          <w:p w14:paraId="5330C4F8"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2CF203E" w14:textId="77777777" w:rsidR="00C314DA" w:rsidRDefault="00681801">
            <w:pPr>
              <w:pStyle w:val="TableText"/>
            </w:pPr>
            <w:r>
              <w:t>Stable spec-level identifier of the companion specification this group anchors. Sibling groups on one IObservableType object are unique by CompanionSpecificationUri, and each group's BrowseName is derived from this identity so sibling BrowseNames do not collide.</w:t>
            </w:r>
          </w:p>
        </w:tc>
      </w:tr>
      <w:tr w:rsidR="00C314DA" w14:paraId="58E85C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D0448E" w14:textId="77777777" w:rsidR="00C314DA" w:rsidRDefault="00681801">
            <w:pPr>
              <w:pStyle w:val="TableText"/>
            </w:pPr>
            <w:r>
              <w:t>ns=1;i=60548</w:t>
            </w:r>
          </w:p>
        </w:tc>
        <w:tc>
          <w:tcPr>
            <w:tcW w:w="2600" w:type="dxa"/>
            <w:tcBorders>
              <w:top w:val="single" w:sz="4" w:space="0" w:color="auto"/>
              <w:left w:val="single" w:sz="4" w:space="0" w:color="auto"/>
              <w:bottom w:val="single" w:sz="4" w:space="0" w:color="auto"/>
              <w:right w:val="single" w:sz="4" w:space="0" w:color="auto"/>
            </w:tcBorders>
          </w:tcPr>
          <w:p w14:paraId="6CEA5B06" w14:textId="77777777" w:rsidR="00C314DA" w:rsidRDefault="00681801">
            <w:pPr>
              <w:pStyle w:val="TableText"/>
            </w:pPr>
            <w:r>
              <w:t>ModelNamespaceUris</w:t>
            </w:r>
          </w:p>
        </w:tc>
        <w:tc>
          <w:tcPr>
            <w:tcW w:w="1400" w:type="dxa"/>
            <w:tcBorders>
              <w:top w:val="single" w:sz="4" w:space="0" w:color="auto"/>
              <w:left w:val="single" w:sz="4" w:space="0" w:color="auto"/>
              <w:bottom w:val="single" w:sz="4" w:space="0" w:color="auto"/>
              <w:right w:val="single" w:sz="4" w:space="0" w:color="auto"/>
            </w:tcBorders>
          </w:tcPr>
          <w:p w14:paraId="017D20F5" w14:textId="77777777" w:rsidR="00C314DA" w:rsidRDefault="0068180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2747AC" w14:textId="77777777" w:rsidR="00C314DA" w:rsidRDefault="00681801">
            <w:pPr>
              <w:pStyle w:val="TableText"/>
            </w:pPr>
            <w:r>
              <w:t>All namespace URIs the companion specification defines/covers.</w:t>
            </w:r>
          </w:p>
        </w:tc>
      </w:tr>
      <w:tr w:rsidR="00C314DA" w14:paraId="6534D3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B4F5D3" w14:textId="77777777" w:rsidR="00C314DA" w:rsidRDefault="00681801">
            <w:pPr>
              <w:pStyle w:val="TableText"/>
            </w:pPr>
            <w:r>
              <w:t>ns=1;i=60549</w:t>
            </w:r>
          </w:p>
        </w:tc>
        <w:tc>
          <w:tcPr>
            <w:tcW w:w="2600" w:type="dxa"/>
            <w:tcBorders>
              <w:top w:val="single" w:sz="4" w:space="0" w:color="auto"/>
              <w:left w:val="single" w:sz="4" w:space="0" w:color="auto"/>
              <w:bottom w:val="single" w:sz="4" w:space="0" w:color="auto"/>
              <w:right w:val="single" w:sz="4" w:space="0" w:color="auto"/>
            </w:tcBorders>
          </w:tcPr>
          <w:p w14:paraId="5494C39A" w14:textId="77777777" w:rsidR="00C314DA" w:rsidRDefault="00681801">
            <w:pPr>
              <w:pStyle w:val="TableText"/>
            </w:pPr>
            <w:r>
              <w:t>&lt;ObservabilityBinding&gt;</w:t>
            </w:r>
          </w:p>
        </w:tc>
        <w:tc>
          <w:tcPr>
            <w:tcW w:w="1400" w:type="dxa"/>
            <w:tcBorders>
              <w:top w:val="single" w:sz="4" w:space="0" w:color="auto"/>
              <w:left w:val="single" w:sz="4" w:space="0" w:color="auto"/>
              <w:bottom w:val="single" w:sz="4" w:space="0" w:color="auto"/>
              <w:right w:val="single" w:sz="4" w:space="0" w:color="auto"/>
            </w:tcBorders>
          </w:tcPr>
          <w:p w14:paraId="61F18AF4" w14:textId="77777777" w:rsidR="00C314DA" w:rsidRDefault="0068180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3250739" w14:textId="77777777" w:rsidR="00C314DA" w:rsidRDefault="00681801">
            <w:pPr>
              <w:pStyle w:val="TableText"/>
            </w:pPr>
            <w:r>
              <w:t>An observability binding of this companion specification.</w:t>
            </w:r>
          </w:p>
        </w:tc>
      </w:tr>
      <w:tr w:rsidR="00C314DA" w14:paraId="36A60D5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EF5320" w14:textId="77777777" w:rsidR="00C314DA" w:rsidRDefault="00681801">
            <w:pPr>
              <w:pStyle w:val="TableText"/>
            </w:pPr>
            <w:r>
              <w:t>ns=1;i=60010</w:t>
            </w:r>
          </w:p>
        </w:tc>
        <w:tc>
          <w:tcPr>
            <w:tcW w:w="2600" w:type="dxa"/>
            <w:tcBorders>
              <w:top w:val="single" w:sz="4" w:space="0" w:color="auto"/>
              <w:left w:val="single" w:sz="4" w:space="0" w:color="auto"/>
              <w:bottom w:val="single" w:sz="4" w:space="0" w:color="auto"/>
              <w:right w:val="single" w:sz="4" w:space="0" w:color="auto"/>
            </w:tcBorders>
          </w:tcPr>
          <w:p w14:paraId="599EE948" w14:textId="77777777" w:rsidR="00C314DA" w:rsidRDefault="00681801">
            <w:pPr>
              <w:pStyle w:val="TableText"/>
            </w:pPr>
            <w:r>
              <w:t>ObservabilityFolderType</w:t>
            </w:r>
          </w:p>
        </w:tc>
        <w:tc>
          <w:tcPr>
            <w:tcW w:w="1400" w:type="dxa"/>
            <w:tcBorders>
              <w:top w:val="single" w:sz="4" w:space="0" w:color="auto"/>
              <w:left w:val="single" w:sz="4" w:space="0" w:color="auto"/>
              <w:bottom w:val="single" w:sz="4" w:space="0" w:color="auto"/>
              <w:right w:val="single" w:sz="4" w:space="0" w:color="auto"/>
            </w:tcBorders>
          </w:tcPr>
          <w:p w14:paraId="36ACC04A" w14:textId="77777777" w:rsidR="00C314DA" w:rsidRDefault="0068180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B1216ED" w14:textId="77777777" w:rsidR="00C314DA" w:rsidRDefault="00681801">
            <w:pPr>
              <w:pStyle w:val="TableText"/>
            </w:pPr>
            <w:r>
              <w:t>The type of the server-wide Observability registry, exposed as a component of the Server Object. It is the discovery entry point: it Collects every ObservabilityBindingGroup that exports observability data through non-hierarchical Collects references (the groups themselves stay contained by their bound instances). Extensible - companion specifications contribute their instances' groups.</w:t>
            </w:r>
          </w:p>
        </w:tc>
      </w:tr>
      <w:tr w:rsidR="00C314DA" w14:paraId="1B599E8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03CF4D" w14:textId="77777777" w:rsidR="00C314DA" w:rsidRDefault="00681801">
            <w:pPr>
              <w:pStyle w:val="TableText"/>
            </w:pPr>
            <w:r>
              <w:t>ns=1;i=60016</w:t>
            </w:r>
          </w:p>
        </w:tc>
        <w:tc>
          <w:tcPr>
            <w:tcW w:w="2600" w:type="dxa"/>
            <w:tcBorders>
              <w:top w:val="single" w:sz="4" w:space="0" w:color="auto"/>
              <w:left w:val="single" w:sz="4" w:space="0" w:color="auto"/>
              <w:bottom w:val="single" w:sz="4" w:space="0" w:color="auto"/>
              <w:right w:val="single" w:sz="4" w:space="0" w:color="auto"/>
            </w:tcBorders>
          </w:tcPr>
          <w:p w14:paraId="276D855A" w14:textId="77777777" w:rsidR="00C314DA" w:rsidRDefault="00681801">
            <w:pPr>
              <w:pStyle w:val="TableText"/>
            </w:pPr>
            <w:r>
              <w:t>IObservableType</w:t>
            </w:r>
          </w:p>
        </w:tc>
        <w:tc>
          <w:tcPr>
            <w:tcW w:w="1400" w:type="dxa"/>
            <w:tcBorders>
              <w:top w:val="single" w:sz="4" w:space="0" w:color="auto"/>
              <w:left w:val="single" w:sz="4" w:space="0" w:color="auto"/>
              <w:bottom w:val="single" w:sz="4" w:space="0" w:color="auto"/>
              <w:right w:val="single" w:sz="4" w:space="0" w:color="auto"/>
            </w:tcBorders>
          </w:tcPr>
          <w:p w14:paraId="7A2A4E44" w14:textId="77777777" w:rsidR="00C314DA" w:rsidRDefault="0068180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569E3C1" w14:textId="77777777" w:rsidR="00C314DA" w:rsidRDefault="00681801">
            <w:pPr>
              <w:pStyle w:val="TableText"/>
            </w:pPr>
            <w:r>
              <w:t>Interface implemented by a companion-specification ObjectType (or instance) to advertise that it exports observability data, by containing its ObservabilityBindingGroup objects directly (one per companion specification it covers; typically one for a single-specification instance). Each contained group is collected by the server-wide Observability registry (CollectedBy).</w:t>
            </w:r>
          </w:p>
        </w:tc>
      </w:tr>
      <w:tr w:rsidR="00C314DA" w14:paraId="5822E95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5E87AA" w14:textId="77777777" w:rsidR="00C314DA" w:rsidRDefault="00681801">
            <w:pPr>
              <w:pStyle w:val="TableText"/>
            </w:pPr>
            <w:r>
              <w:t>ns=1;i=60550</w:t>
            </w:r>
          </w:p>
        </w:tc>
        <w:tc>
          <w:tcPr>
            <w:tcW w:w="2600" w:type="dxa"/>
            <w:tcBorders>
              <w:top w:val="single" w:sz="4" w:space="0" w:color="auto"/>
              <w:left w:val="single" w:sz="4" w:space="0" w:color="auto"/>
              <w:bottom w:val="single" w:sz="4" w:space="0" w:color="auto"/>
              <w:right w:val="single" w:sz="4" w:space="0" w:color="auto"/>
            </w:tcBorders>
          </w:tcPr>
          <w:p w14:paraId="3662CD84" w14:textId="77777777" w:rsidR="00C314DA" w:rsidRDefault="00681801">
            <w:pPr>
              <w:pStyle w:val="TableText"/>
            </w:pPr>
            <w:r>
              <w:t>&lt;ObservabilityBindingGroup&gt;</w:t>
            </w:r>
          </w:p>
        </w:tc>
        <w:tc>
          <w:tcPr>
            <w:tcW w:w="1400" w:type="dxa"/>
            <w:tcBorders>
              <w:top w:val="single" w:sz="4" w:space="0" w:color="auto"/>
              <w:left w:val="single" w:sz="4" w:space="0" w:color="auto"/>
              <w:bottom w:val="single" w:sz="4" w:space="0" w:color="auto"/>
              <w:right w:val="single" w:sz="4" w:space="0" w:color="auto"/>
            </w:tcBorders>
          </w:tcPr>
          <w:p w14:paraId="5343DF3C" w14:textId="77777777" w:rsidR="00C314DA" w:rsidRDefault="0068180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73E20CE" w14:textId="77777777" w:rsidR="00C314DA" w:rsidRDefault="00681801">
            <w:pPr>
              <w:pStyle w:val="TableText"/>
            </w:pPr>
            <w:r>
              <w:t>A group of this object's observability bindings for one companion specification, contained here (HasComponent) and collected by the Observability registry (the inverse CollectedBy reference). Sibling groups have unique BrowseNames, distinguished by specification when several specifications are observable on the instance.</w:t>
            </w:r>
          </w:p>
        </w:tc>
      </w:tr>
      <w:tr w:rsidR="00C314DA" w14:paraId="4E5FBCE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57711D" w14:textId="77777777" w:rsidR="00C314DA" w:rsidRDefault="00681801">
            <w:pPr>
              <w:pStyle w:val="TableText"/>
            </w:pPr>
            <w:r>
              <w:t>ns=1;i=60101</w:t>
            </w:r>
          </w:p>
        </w:tc>
        <w:tc>
          <w:tcPr>
            <w:tcW w:w="2600" w:type="dxa"/>
            <w:tcBorders>
              <w:top w:val="single" w:sz="4" w:space="0" w:color="auto"/>
              <w:left w:val="single" w:sz="4" w:space="0" w:color="auto"/>
              <w:bottom w:val="single" w:sz="4" w:space="0" w:color="auto"/>
              <w:right w:val="single" w:sz="4" w:space="0" w:color="auto"/>
            </w:tcBorders>
          </w:tcPr>
          <w:p w14:paraId="3DFC0189" w14:textId="77777777" w:rsidR="00C314DA" w:rsidRDefault="00681801">
            <w:pPr>
              <w:pStyle w:val="TableText"/>
            </w:pPr>
            <w:r>
              <w:t>Observability</w:t>
            </w:r>
          </w:p>
        </w:tc>
        <w:tc>
          <w:tcPr>
            <w:tcW w:w="1400" w:type="dxa"/>
            <w:tcBorders>
              <w:top w:val="single" w:sz="4" w:space="0" w:color="auto"/>
              <w:left w:val="single" w:sz="4" w:space="0" w:color="auto"/>
              <w:bottom w:val="single" w:sz="4" w:space="0" w:color="auto"/>
              <w:right w:val="single" w:sz="4" w:space="0" w:color="auto"/>
            </w:tcBorders>
          </w:tcPr>
          <w:p w14:paraId="7C1F2011" w14:textId="77777777" w:rsidR="00C314DA" w:rsidRDefault="0068180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1B9C7B8" w14:textId="77777777" w:rsidR="00C314DA" w:rsidRDefault="00681801">
            <w:pPr>
              <w:pStyle w:val="TableText"/>
            </w:pPr>
            <w:r>
              <w:t>Server-wide registry of observability bindings, discoverable as a component of the Server object. It Collects every ObservabilityBindingGroup exposed by the Server's instances; its presence does not require any PubSub configuration.</w:t>
            </w:r>
          </w:p>
        </w:tc>
      </w:tr>
    </w:tbl>
    <w:p w14:paraId="445D9967" w14:textId="77777777" w:rsidR="00C314DA" w:rsidRDefault="00C314DA">
      <w:pPr>
        <w:pStyle w:val="spacer"/>
      </w:pPr>
    </w:p>
    <w:p w14:paraId="6885D573" w14:textId="77777777" w:rsidR="00C314DA" w:rsidRDefault="00681801">
      <w:pPr>
        <w:pStyle w:val="ANNEXtitle"/>
      </w:pPr>
      <w:bookmarkStart w:id="404" w:name="_Annex_cB"/>
      <w:bookmarkStart w:id="405" w:name="_Toc236987112"/>
      <w:r>
        <w:lastRenderedPageBreak/>
        <w:t>(informative)</w:t>
      </w:r>
      <w:r>
        <w:br/>
      </w:r>
      <w:r>
        <w:br/>
        <w:t>Using the model</w:t>
      </w:r>
      <w:bookmarkEnd w:id="404"/>
      <w:bookmarkEnd w:id="405"/>
    </w:p>
    <w:p w14:paraId="3AACF509" w14:textId="37EF95BE" w:rsidR="00C314DA" w:rsidRDefault="00681801">
      <w:pPr>
        <w:pStyle w:val="PARAGRAPH"/>
      </w:pPr>
      <w:r>
        <w:t xml:space="preserve">This clause shows how a </w:t>
      </w:r>
      <w:r>
        <w:rPr>
          <w:b/>
        </w:rPr>
        <w:t>bridge</w:t>
      </w:r>
      <w:r>
        <w:t xml:space="preserve"> consumes the model. It is informative; conformance is defined in </w:t>
      </w:r>
      <w:r>
        <w:fldChar w:fldCharType="begin"/>
      </w:r>
      <w:r>
        <w:instrText xml:space="preserve"> REF _Clause_c10 \r \h </w:instrText>
      </w:r>
      <w:r>
        <w:fldChar w:fldCharType="separate"/>
      </w:r>
      <w:r w:rsidR="00B03D1A">
        <w:t>10</w:t>
      </w:r>
      <w:r>
        <w:fldChar w:fldCharType="end"/>
      </w:r>
      <w:r>
        <w:t>.</w:t>
      </w:r>
    </w:p>
    <w:p w14:paraId="77618E11" w14:textId="77777777" w:rsidR="00C314DA" w:rsidRDefault="00681801">
      <w:pPr>
        <w:pStyle w:val="ANNEX-heading1"/>
      </w:pPr>
      <w:bookmarkStart w:id="406" w:name="_Clause_cB_1"/>
      <w:bookmarkStart w:id="407" w:name="_Toc236987113"/>
      <w:r>
        <w:t>Walkthrough</w:t>
      </w:r>
      <w:bookmarkEnd w:id="406"/>
      <w:bookmarkEnd w:id="407"/>
    </w:p>
    <w:p w14:paraId="47A7AB1F" w14:textId="77777777" w:rsidR="00C314DA" w:rsidRDefault="00681801">
      <w:pPr>
        <w:pStyle w:val="ListNumber"/>
        <w:numPr>
          <w:ilvl w:val="0"/>
          <w:numId w:val="21"/>
        </w:numPr>
      </w:pPr>
      <w:r>
        <w:rPr>
          <w:b/>
        </w:rPr>
        <w:t>Discover.</w:t>
      </w:r>
      <w:r>
        <w:t xml:space="preserve"> Browse </w:t>
      </w:r>
      <w:r>
        <w:rPr>
          <w:rStyle w:val="VARIABLE"/>
        </w:rPr>
        <w:t>Server/Observability</w:t>
      </w:r>
      <w:r>
        <w:t xml:space="preserve">, follow its </w:t>
      </w:r>
      <w:r>
        <w:rPr>
          <w:rStyle w:val="VARIABLE"/>
        </w:rPr>
        <w:t>Collects</w:t>
      </w:r>
      <w:r>
        <w:t xml:space="preserve"> references to the instance-contained </w:t>
      </w:r>
      <w:r>
        <w:rPr>
          <w:rStyle w:val="VARIABLE"/>
        </w:rPr>
        <w:t>ObservabilityBindingGroup</w:t>
      </w:r>
      <w:r>
        <w:t xml:space="preserve"> Objects, then browse each group's </w:t>
      </w:r>
      <w:r>
        <w:rPr>
          <w:rStyle w:val="VARIABLE"/>
        </w:rPr>
        <w:t>ObservabilityBinding</w:t>
      </w:r>
      <w:r>
        <w:t xml:space="preserve"> children. If starting from an </w:t>
      </w:r>
      <w:r>
        <w:rPr>
          <w:rStyle w:val="VARIABLE"/>
        </w:rPr>
        <w:t>IObservableType</w:t>
      </w:r>
      <w:r>
        <w:t xml:space="preserve"> instance, browse its per-spec groups directly.</w:t>
      </w:r>
    </w:p>
    <w:p w14:paraId="48003610" w14:textId="77777777" w:rsidR="00C314DA" w:rsidRDefault="00681801">
      <w:pPr>
        <w:pStyle w:val="ListNumber"/>
        <w:numPr>
          <w:ilvl w:val="0"/>
          <w:numId w:val="21"/>
        </w:numPr>
      </w:pPr>
      <w:r>
        <w:rPr>
          <w:b/>
        </w:rPr>
        <w:t>Recognize.</w:t>
      </w:r>
      <w:r>
        <w:t xml:space="preserve"> If the bridge has prior knowledge of a class, it can recognize an incoming PubSub DataSet realization by </w:t>
      </w:r>
      <w:r>
        <w:rPr>
          <w:rStyle w:val="VARIABLE"/>
        </w:rPr>
        <w:t>DataSetClassId</w:t>
      </w:r>
      <w:r>
        <w:t xml:space="preserve"> alone (signal kind is part of the identity); no browse of the publishing Server is required. If it is browsing, read </w:t>
      </w:r>
      <w:r>
        <w:rPr>
          <w:rStyle w:val="VARIABLE"/>
        </w:rPr>
        <w:t>DataSetClassId</w:t>
      </w:r>
      <w:r>
        <w:t xml:space="preserve">, </w:t>
      </w:r>
      <w:r>
        <w:rPr>
          <w:rStyle w:val="VARIABLE"/>
        </w:rPr>
        <w:t>SignalKind</w:t>
      </w:r>
      <w:r>
        <w:t xml:space="preserve">, </w:t>
      </w:r>
      <w:r>
        <w:rPr>
          <w:rStyle w:val="VARIABLE"/>
        </w:rPr>
        <w:t>DataSetCardinalityPath</w:t>
      </w:r>
      <w:r>
        <w:t xml:space="preserve"> and optionally </w:t>
      </w:r>
      <w:r>
        <w:rPr>
          <w:rStyle w:val="VARIABLE"/>
        </w:rPr>
        <w:t>DataSetMetaData</w:t>
      </w:r>
      <w:r>
        <w:t xml:space="preserve"> to learn the schema.</w:t>
      </w:r>
    </w:p>
    <w:p w14:paraId="385AE0CA" w14:textId="0EBF61E6" w:rsidR="00C314DA" w:rsidRDefault="00681801">
      <w:pPr>
        <w:pStyle w:val="ListNumber"/>
        <w:numPr>
          <w:ilvl w:val="0"/>
          <w:numId w:val="21"/>
        </w:numPr>
      </w:pPr>
      <w:r>
        <w:rPr>
          <w:b/>
        </w:rPr>
        <w:t>Compose.</w:t>
      </w:r>
      <w:r>
        <w:t xml:space="preserve"> Before resolving items, compose the effective class by the </w:t>
      </w:r>
      <w:r>
        <w:fldChar w:fldCharType="begin"/>
      </w:r>
      <w:r>
        <w:instrText xml:space="preserve"> REF _Clause_c6_13 \r \h </w:instrText>
      </w:r>
      <w:r>
        <w:fldChar w:fldCharType="separate"/>
      </w:r>
      <w:r w:rsidR="00B03D1A">
        <w:t>6.13</w:t>
      </w:r>
      <w:r>
        <w:fldChar w:fldCharType="end"/>
      </w:r>
      <w:r>
        <w:t xml:space="preserve"> union algorithm: gather bindings inherited via subtype, </w:t>
      </w:r>
      <w:r>
        <w:rPr>
          <w:rStyle w:val="VARIABLE"/>
        </w:rPr>
        <w:t>HasInterface</w:t>
      </w:r>
      <w:r>
        <w:t xml:space="preserve"> facets and </w:t>
      </w:r>
      <w:r>
        <w:rPr>
          <w:rStyle w:val="VARIABLE"/>
        </w:rPr>
        <w:t>HasAddIn</w:t>
      </w:r>
      <w:r>
        <w:t xml:space="preserve"> children of the same </w:t>
      </w:r>
      <w:r>
        <w:rPr>
          <w:rStyle w:val="VARIABLE"/>
        </w:rPr>
        <w:t>SignalKind</w:t>
      </w:r>
      <w:r>
        <w:t>, then apply override-by-</w:t>
      </w:r>
      <w:r>
        <w:rPr>
          <w:rStyle w:val="VARIABLE"/>
        </w:rPr>
        <w:t>FieldName</w:t>
      </w:r>
      <w:r>
        <w:t xml:space="preserve"> and field provenance tagging.</w:t>
      </w:r>
    </w:p>
    <w:p w14:paraId="09CD062F" w14:textId="77777777" w:rsidR="00C314DA" w:rsidRDefault="00681801">
      <w:pPr>
        <w:pStyle w:val="ListNumber"/>
        <w:numPr>
          <w:ilvl w:val="0"/>
          <w:numId w:val="21"/>
        </w:numPr>
      </w:pPr>
      <w:r>
        <w:rPr>
          <w:b/>
        </w:rPr>
        <w:t>Realize — classic path (the default).</w:t>
      </w:r>
      <w:r>
        <w:t xml:space="preserve"> Resolve </w:t>
      </w:r>
      <w:r>
        <w:rPr>
          <w:rStyle w:val="VARIABLE"/>
        </w:rPr>
        <w:t>DataSetCardinalityPath</w:t>
      </w:r>
      <w:r>
        <w:t xml:space="preserve"> (default: the bound root) to the set of DataSet instances to create. For </w:t>
      </w:r>
      <w:r>
        <w:rPr>
          <w:rStyle w:val="VARIABLE"/>
        </w:rPr>
        <w:t>SignalKind = Metrics</w:t>
      </w:r>
      <w:r>
        <w:t xml:space="preserve">, resolve each bound Variable </w:t>
      </w:r>
      <w:r>
        <w:rPr>
          <w:rStyle w:val="VARIABLE"/>
        </w:rPr>
        <w:t>BrowsePath</w:t>
      </w:r>
      <w:r>
        <w:t xml:space="preserve"> (or read </w:t>
      </w:r>
      <w:r>
        <w:rPr>
          <w:rStyle w:val="VARIABLE"/>
        </w:rPr>
        <w:t>SourceNodeId</w:t>
      </w:r>
      <w:r>
        <w:t xml:space="preserve">) with </w:t>
      </w:r>
      <w:r>
        <w:rPr>
          <w:rStyle w:val="VARIABLE"/>
        </w:rPr>
        <w:t>TranslateBrowsePathsToNodeIds</w:t>
      </w:r>
      <w:r>
        <w:t xml:space="preserve">, then create a Subscription with a MonitoredItem on that node and </w:t>
      </w:r>
      <w:r>
        <w:rPr>
          <w:rStyle w:val="VARIABLE"/>
        </w:rPr>
        <w:t>AttributeId</w:t>
      </w:r>
      <w:r>
        <w:t xml:space="preserve">, honouring </w:t>
      </w:r>
      <w:r>
        <w:rPr>
          <w:rStyle w:val="VARIABLE"/>
        </w:rPr>
        <w:t>SamplingIntervalHint</w:t>
      </w:r>
      <w:r>
        <w:t xml:space="preserve">; a bridge may also Read the values directly. For </w:t>
      </w:r>
      <w:r>
        <w:rPr>
          <w:rStyle w:val="VARIABLE"/>
        </w:rPr>
        <w:t>SignalKind = Logs</w:t>
      </w:r>
      <w:r>
        <w:t xml:space="preserve"> or </w:t>
      </w:r>
      <w:r>
        <w:rPr>
          <w:rStyle w:val="VARIABLE"/>
        </w:rPr>
        <w:t>Traces</w:t>
      </w:r>
      <w:r>
        <w:t xml:space="preserve">, resolve </w:t>
      </w:r>
      <w:r>
        <w:rPr>
          <w:rStyle w:val="VARIABLE"/>
        </w:rPr>
        <w:t>EventSourcePath</w:t>
      </w:r>
      <w:r>
        <w:t xml:space="preserve"> to the notifier (default: the cardinality anchor), subscribe to Events, use the </w:t>
      </w:r>
      <w:r>
        <w:rPr>
          <w:rStyle w:val="VARIABLE"/>
        </w:rPr>
        <w:t>BoundEventFieldType</w:t>
      </w:r>
      <w:r>
        <w:t xml:space="preserve"> / </w:t>
      </w:r>
      <w:r>
        <w:rPr>
          <w:rStyle w:val="VARIABLE"/>
        </w:rPr>
        <w:t>EventFieldOperand</w:t>
      </w:r>
      <w:r>
        <w:t xml:space="preserve"> entries as selected fields, and apply </w:t>
      </w:r>
      <w:r>
        <w:rPr>
          <w:rStyle w:val="VARIABLE"/>
        </w:rPr>
        <w:t>Filter</w:t>
      </w:r>
      <w:r>
        <w:t xml:space="preserve"> where supported. This path needs no PubSub configuration and works on any Server.</w:t>
      </w:r>
    </w:p>
    <w:p w14:paraId="571430FF" w14:textId="77777777" w:rsidR="00C314DA" w:rsidRDefault="00681801">
      <w:pPr>
        <w:pStyle w:val="ListNumber"/>
        <w:numPr>
          <w:ilvl w:val="0"/>
          <w:numId w:val="21"/>
        </w:numPr>
      </w:pPr>
      <w:r>
        <w:rPr>
          <w:b/>
        </w:rPr>
        <w:t>Realize — PubSub path (only where PubSub is configured).</w:t>
      </w:r>
      <w:r>
        <w:t xml:space="preserve"> If the binding is </w:t>
      </w:r>
      <w:r>
        <w:rPr>
          <w:rStyle w:val="VARIABLE"/>
        </w:rPr>
        <w:t>ExportedBy</w:t>
      </w:r>
      <w:r>
        <w:t xml:space="preserve"> a Part 14 node, read the </w:t>
      </w:r>
      <w:r>
        <w:rPr>
          <w:rStyle w:val="VARIABLE"/>
        </w:rPr>
        <w:t>DataSetMetaData</w:t>
      </w:r>
      <w:r>
        <w:t xml:space="preserve"> and the transport from the owning </w:t>
      </w:r>
      <w:r>
        <w:rPr>
          <w:rStyle w:val="VARIABLE"/>
        </w:rPr>
        <w:t>WriterGroup</w:t>
      </w:r>
      <w:r>
        <w:t>/</w:t>
      </w:r>
      <w:r>
        <w:rPr>
          <w:rStyle w:val="VARIABLE"/>
        </w:rPr>
        <w:t>PubSubConnection</w:t>
      </w:r>
      <w:r>
        <w:t xml:space="preserve">, then create a </w:t>
      </w:r>
      <w:r>
        <w:rPr>
          <w:rStyle w:val="VARIABLE"/>
        </w:rPr>
        <w:t>DataSetReader</w:t>
      </w:r>
      <w:r>
        <w:t>/subscriber.</w:t>
      </w:r>
    </w:p>
    <w:p w14:paraId="288E614B" w14:textId="3778E357" w:rsidR="00C314DA" w:rsidRDefault="00681801">
      <w:pPr>
        <w:pStyle w:val="ListNumber"/>
        <w:numPr>
          <w:ilvl w:val="0"/>
          <w:numId w:val="21"/>
        </w:numPr>
      </w:pPr>
      <w:r>
        <w:rPr>
          <w:b/>
        </w:rPr>
        <w:t>Emit OTEL.</w:t>
      </w:r>
      <w:r>
        <w:t xml:space="preserve"> For each field, emit the OTEL signal per </w:t>
      </w:r>
      <w:r>
        <w:fldChar w:fldCharType="begin"/>
      </w:r>
      <w:r>
        <w:instrText xml:space="preserve"> REF _Clause_c6_14 \r \h </w:instrText>
      </w:r>
      <w:r>
        <w:fldChar w:fldCharType="separate"/>
      </w:r>
      <w:r w:rsidR="00B03D1A">
        <w:t>6.14</w:t>
      </w:r>
      <w:r>
        <w:fldChar w:fldCharType="end"/>
      </w:r>
      <w:r>
        <w:t xml:space="preserve"> (metric instrument, LogRecord, or Span), attach the binding's dimensions as attributes/Resource, and carry the semantic cross-reference so the downstream consumer can interpret it. </w:t>
      </w:r>
      <w:r>
        <w:rPr>
          <w:b/>
        </w:rPr>
        <w:t>No domain knowledge is required.</w:t>
      </w:r>
    </w:p>
    <w:p w14:paraId="74303640" w14:textId="77777777" w:rsidR="00C314DA" w:rsidRDefault="00681801">
      <w:pPr>
        <w:pStyle w:val="ANNEX-heading1"/>
      </w:pPr>
      <w:bookmarkStart w:id="408" w:name="_Clause_cB_2"/>
      <w:bookmarkStart w:id="409" w:name="_Toc236987114"/>
      <w:r>
        <w:lastRenderedPageBreak/>
        <w:t>Sequence for a classic server</w:t>
      </w:r>
      <w:bookmarkEnd w:id="408"/>
      <w:bookmarkEnd w:id="409"/>
    </w:p>
    <w:p w14:paraId="12FDA485" w14:textId="77777777" w:rsidR="00C314DA" w:rsidRDefault="00681801">
      <w:pPr>
        <w:pStyle w:val="FIGURE"/>
      </w:pPr>
      <w:r>
        <w:pict w14:anchorId="5B21FC5C">
          <v:shape id="_x0000_i1035" type="#_x0000_t75" style="width:430.15pt;height:483.8pt">
            <v:imagedata r:id="rId82" o:title=""/>
          </v:shape>
        </w:pict>
      </w:r>
    </w:p>
    <w:p w14:paraId="16D45DA9" w14:textId="014324F5" w:rsidR="00C314DA" w:rsidRDefault="00681801">
      <w:pPr>
        <w:pStyle w:val="FIGURE-title"/>
      </w:pPr>
      <w:bookmarkStart w:id="410" w:name="_Fig_fig_obs_classic"/>
      <w:bookmarkStart w:id="411" w:name="_Toc236987168"/>
      <w:r>
        <w:t xml:space="preserve">Figure </w:t>
      </w:r>
      <w:r>
        <w:fldChar w:fldCharType="begin"/>
      </w:r>
      <w:r>
        <w:instrText xml:space="preserve"> SEQ Figure \* ARABIC </w:instrText>
      </w:r>
      <w:r>
        <w:fldChar w:fldCharType="separate"/>
      </w:r>
      <w:r w:rsidR="00B03D1A">
        <w:rPr>
          <w:noProof/>
        </w:rPr>
        <w:t>11</w:t>
      </w:r>
      <w:r>
        <w:fldChar w:fldCharType="end"/>
      </w:r>
      <w:r>
        <w:t xml:space="preserve"> – Bridge sequence for a classic Server</w:t>
      </w:r>
      <w:bookmarkEnd w:id="410"/>
      <w:bookmarkEnd w:id="411"/>
    </w:p>
    <w:p w14:paraId="78A883B0" w14:textId="77777777" w:rsidR="00C314DA" w:rsidRDefault="00681801">
      <w:pPr>
        <w:pStyle w:val="ANNEX-heading1"/>
      </w:pPr>
      <w:bookmarkStart w:id="412" w:name="_Clause_cB_3"/>
      <w:bookmarkStart w:id="413" w:name="_Toc236987115"/>
      <w:r>
        <w:lastRenderedPageBreak/>
        <w:t>Sequence for a PubSub-capable server</w:t>
      </w:r>
      <w:bookmarkEnd w:id="412"/>
      <w:bookmarkEnd w:id="413"/>
    </w:p>
    <w:p w14:paraId="0495E3E1" w14:textId="77777777" w:rsidR="00C314DA" w:rsidRDefault="00681801">
      <w:pPr>
        <w:pStyle w:val="FIGURE"/>
      </w:pPr>
      <w:r>
        <w:pict w14:anchorId="3143E106">
          <v:shape id="_x0000_i1036" type="#_x0000_t75" style="width:430.15pt;height:333.95pt">
            <v:imagedata r:id="rId83" o:title=""/>
          </v:shape>
        </w:pict>
      </w:r>
    </w:p>
    <w:p w14:paraId="293E09E1" w14:textId="25D59CBC" w:rsidR="00C314DA" w:rsidRDefault="00681801">
      <w:pPr>
        <w:pStyle w:val="FIGURE-title"/>
      </w:pPr>
      <w:bookmarkStart w:id="414" w:name="_Fig_fig_obs_pubsub"/>
      <w:bookmarkStart w:id="415" w:name="_Toc236987169"/>
      <w:r>
        <w:t xml:space="preserve">Figure </w:t>
      </w:r>
      <w:r>
        <w:fldChar w:fldCharType="begin"/>
      </w:r>
      <w:r>
        <w:instrText xml:space="preserve"> SEQ Figure \* ARABIC </w:instrText>
      </w:r>
      <w:r>
        <w:fldChar w:fldCharType="separate"/>
      </w:r>
      <w:r w:rsidR="00B03D1A">
        <w:rPr>
          <w:noProof/>
        </w:rPr>
        <w:t>12</w:t>
      </w:r>
      <w:r>
        <w:fldChar w:fldCharType="end"/>
      </w:r>
      <w:r>
        <w:t xml:space="preserve"> – Bridge sequence for a PubSub-capable Server</w:t>
      </w:r>
      <w:bookmarkEnd w:id="414"/>
      <w:bookmarkEnd w:id="415"/>
    </w:p>
    <w:p w14:paraId="70515431" w14:textId="77777777" w:rsidR="00C314DA" w:rsidRDefault="00681801">
      <w:pPr>
        <w:pStyle w:val="ANNEXtitle"/>
      </w:pPr>
      <w:bookmarkStart w:id="416" w:name="_Annex_cC"/>
      <w:bookmarkStart w:id="417" w:name="_Toc236987116"/>
      <w:r>
        <w:lastRenderedPageBreak/>
        <w:t>(informative)</w:t>
      </w:r>
      <w:r>
        <w:br/>
      </w:r>
      <w:r>
        <w:br/>
        <w:t>Other observability backends</w:t>
      </w:r>
      <w:bookmarkEnd w:id="416"/>
      <w:bookmarkEnd w:id="417"/>
    </w:p>
    <w:p w14:paraId="3D5E02C0" w14:textId="77777777" w:rsidR="00C314DA" w:rsidRDefault="00681801">
      <w:pPr>
        <w:pStyle w:val="PARAGRAPH"/>
      </w:pPr>
      <w:r>
        <w:t xml:space="preserve">OTEL is the normative mapping target, but the binding metadata is deliberately backend-agnostic — it describes </w:t>
      </w:r>
      <w:r>
        <w:rPr>
          <w:i/>
        </w:rPr>
        <w:t>what the value is</w:t>
      </w:r>
      <w:r>
        <w:t xml:space="preserve"> (instrument, unit, temporality, dimension) and </w:t>
      </w:r>
      <w:r>
        <w:rPr>
          <w:i/>
        </w:rPr>
        <w:t>what it means</w:t>
      </w:r>
      <w:r>
        <w:t xml:space="preserve"> (semantic cross-reference), not an OTEL-specific wire format. A bridge therefore drives other observability stacks with a thin adapter that consumes the same bindings:</w:t>
      </w:r>
    </w:p>
    <w:p w14:paraId="7266BDA8" w14:textId="77777777" w:rsidR="00C314DA" w:rsidRDefault="00681801">
      <w:pPr>
        <w:pStyle w:val="ListBullet"/>
        <w:numPr>
          <w:ilvl w:val="0"/>
          <w:numId w:val="21"/>
        </w:numPr>
      </w:pPr>
      <w:r>
        <w:rPr>
          <w:b/>
        </w:rPr>
        <w:t>Prometheus / Grafana.</w:t>
      </w:r>
      <w:r>
        <w:t xml:space="preserve"> Map the metric instrument and unit to a Prometheus metric type; emit </w:t>
      </w:r>
      <w:r>
        <w:rPr>
          <w:rStyle w:val="VARIABLE"/>
        </w:rPr>
        <w:t>Kind = Dimension</w:t>
      </w:r>
      <w:r>
        <w:t xml:space="preserve"> items as labels; a Counter with </w:t>
      </w:r>
      <w:r>
        <w:rPr>
          <w:rStyle w:val="VARIABLE"/>
        </w:rPr>
        <w:t>Cumulative</w:t>
      </w:r>
      <w:r>
        <w:t xml:space="preserve"> temporality maps directly to a Prometheus counter, a Gauge to a gauge, a Histogram to a Prometheus histogram using </w:t>
      </w:r>
      <w:r>
        <w:rPr>
          <w:rStyle w:val="VARIABLE"/>
        </w:rPr>
        <w:t>ExplicitBucketBoundaries</w:t>
      </w:r>
      <w:r>
        <w:t>.</w:t>
      </w:r>
    </w:p>
    <w:p w14:paraId="47757325" w14:textId="77777777" w:rsidR="00C314DA" w:rsidRDefault="00681801">
      <w:pPr>
        <w:pStyle w:val="ListBullet"/>
        <w:numPr>
          <w:ilvl w:val="0"/>
          <w:numId w:val="21"/>
        </w:numPr>
      </w:pPr>
      <w:r>
        <w:rPr>
          <w:b/>
        </w:rPr>
        <w:t>Splunk / Elastic (logs).</w:t>
      </w:r>
      <w:r>
        <w:t xml:space="preserve"> Emit each Logs LogRecord as an event/document; the rendered </w:t>
      </w:r>
      <w:r>
        <w:rPr>
          <w:rStyle w:val="VARIABLE"/>
        </w:rPr>
        <w:t>LogTemplate</w:t>
      </w:r>
      <w:r>
        <w:t xml:space="preserve"> body, severity and timestamp map to the platform's message/severity/time fields, and every bound field and dimension becomes an indexed field.</w:t>
      </w:r>
    </w:p>
    <w:p w14:paraId="320582F7" w14:textId="7B0B4DA3" w:rsidR="00C314DA" w:rsidRDefault="00681801">
      <w:pPr>
        <w:pStyle w:val="ListBullet"/>
        <w:numPr>
          <w:ilvl w:val="0"/>
          <w:numId w:val="21"/>
        </w:numPr>
      </w:pPr>
      <w:r>
        <w:rPr>
          <w:b/>
        </w:rPr>
        <w:t>Jaeger / Tempo / Zipkin (traces).</w:t>
      </w:r>
      <w:r>
        <w:t xml:space="preserve"> The </w:t>
      </w:r>
      <w:r>
        <w:fldChar w:fldCharType="begin"/>
      </w:r>
      <w:r>
        <w:instrText xml:space="preserve"> REF _Clause_c6_14 \r \h </w:instrText>
      </w:r>
      <w:r>
        <w:fldChar w:fldCharType="separate"/>
      </w:r>
      <w:r w:rsidR="00B03D1A">
        <w:t>6.14</w:t>
      </w:r>
      <w:r>
        <w:fldChar w:fldCharType="end"/>
      </w:r>
      <w:r>
        <w:t xml:space="preserve"> span model maps directly to these tracing backends' span schema (trace/span id, parent, name, timing, status, kind, attributes).</w:t>
      </w:r>
    </w:p>
    <w:p w14:paraId="089324CF" w14:textId="77777777" w:rsidR="00C314DA" w:rsidRDefault="00681801">
      <w:pPr>
        <w:pStyle w:val="ListBullet"/>
        <w:numPr>
          <w:ilvl w:val="0"/>
          <w:numId w:val="21"/>
        </w:numPr>
      </w:pPr>
      <w:r>
        <w:rPr>
          <w:b/>
        </w:rPr>
        <w:t>Microsoft Fabric Real-Time Intelligence / eventstream.</w:t>
      </w:r>
      <w:r>
        <w:t xml:space="preserve"> Stream each DataSet as a self-describing record whose columns are the bound </w:t>
      </w:r>
      <w:r>
        <w:rPr>
          <w:rStyle w:val="VARIABLE"/>
        </w:rPr>
        <w:t>FieldName</w:t>
      </w:r>
      <w:r>
        <w:t>s carrying the semantic cross-reference, so a KQL/eventhouse schema is populated without hand-mapping.</w:t>
      </w:r>
    </w:p>
    <w:p w14:paraId="2620512C" w14:textId="77777777" w:rsidR="00C314DA" w:rsidRDefault="00681801">
      <w:pPr>
        <w:pStyle w:val="ListBullet"/>
        <w:numPr>
          <w:ilvl w:val="0"/>
          <w:numId w:val="21"/>
        </w:numPr>
      </w:pPr>
      <w:r>
        <w:rPr>
          <w:b/>
        </w:rPr>
        <w:t>Apache Arrow lakehouse.</w:t>
      </w:r>
      <w:r>
        <w:t xml:space="preserve"> Shape a metric or event DataSet into a columnar Arrow RecordBatch (one column per bound field, engineering units and semantic references carried as field metadata) for a data lake.</w:t>
      </w:r>
    </w:p>
    <w:p w14:paraId="31B31EF5" w14:textId="77777777" w:rsidR="00C314DA" w:rsidRDefault="00681801">
      <w:pPr>
        <w:pStyle w:val="PARAGRAPH"/>
      </w:pPr>
      <w:r>
        <w:t>Because the semantic cross-reference travels with every field, any of these destinations recovers the companion-model meaning of each value without connecting to the Server.</w:t>
      </w:r>
    </w:p>
    <w:p w14:paraId="24C98CDA" w14:textId="77777777" w:rsidR="00C314DA" w:rsidRDefault="00681801">
      <w:pPr>
        <w:pStyle w:val="ANNEXtitle"/>
      </w:pPr>
      <w:bookmarkStart w:id="418" w:name="_Annex_cD"/>
      <w:bookmarkStart w:id="419" w:name="_Toc236987117"/>
      <w:r>
        <w:lastRenderedPageBreak/>
        <w:t>(informative)</w:t>
      </w:r>
      <w:r>
        <w:br/>
      </w:r>
      <w:r>
        <w:br/>
        <w:t>Observability export bindings for devices</w:t>
      </w:r>
      <w:bookmarkEnd w:id="418"/>
      <w:bookmarkEnd w:id="419"/>
    </w:p>
    <w:p w14:paraId="64E9232C" w14:textId="77777777" w:rsidR="00C314DA" w:rsidRDefault="00681801">
      <w:pPr>
        <w:pStyle w:val="ANNEX-heading1"/>
      </w:pPr>
      <w:bookmarkStart w:id="420" w:name="_Clause_cD_1"/>
      <w:bookmarkStart w:id="421" w:name="_Toc236987118"/>
      <w:r>
        <w:t>Scope</w:t>
      </w:r>
      <w:bookmarkEnd w:id="420"/>
      <w:bookmarkEnd w:id="421"/>
    </w:p>
    <w:p w14:paraId="2F560DAC" w14:textId="77777777" w:rsidR="00C314DA" w:rsidRDefault="00681801">
      <w:pPr>
        <w:pStyle w:val="PARAGRAPH"/>
      </w:pPr>
      <w:r>
        <w:t xml:space="preserve">This addendum defines example </w:t>
      </w:r>
      <w:r>
        <w:rPr>
          <w:b/>
        </w:rPr>
        <w:t>observability export bindings</w:t>
      </w:r>
      <w:r>
        <w:t xml:space="preserve"> for </w:t>
      </w:r>
      <w:r>
        <w:rPr>
          <w:rStyle w:val="VARIABLE"/>
        </w:rPr>
        <w:t>IVendorNameplateType</w:t>
      </w:r>
      <w:r>
        <w:t xml:space="preserve"> — 4 bound items across Metrics (Metrics). The DI IVendorNameplateType facet exposes vendor nameplate identity as OTEL resource attributes/dimensions for any device, machine or component that composes it.</w:t>
      </w:r>
    </w:p>
    <w:p w14:paraId="66237E2F" w14:textId="77777777" w:rsidR="00C314DA" w:rsidRDefault="00681801">
      <w:pPr>
        <w:pStyle w:val="ANNEX-heading1"/>
      </w:pPr>
      <w:bookmarkStart w:id="422" w:name="_Clause_cD_2"/>
      <w:bookmarkStart w:id="423" w:name="_Toc236987119"/>
      <w:r>
        <w:t>How the bindings are applied</w:t>
      </w:r>
      <w:bookmarkEnd w:id="422"/>
      <w:bookmarkEnd w:id="423"/>
    </w:p>
    <w:p w14:paraId="3AA29DA4" w14:textId="77777777" w:rsidR="00C314DA" w:rsidRDefault="00681801">
      <w:pPr>
        <w:pStyle w:val="PARAGRAPH"/>
      </w:pPr>
      <w:r>
        <w:t xml:space="preserve">The machine-readable descriptor </w:t>
      </w:r>
      <w:r>
        <w:rPr>
          <w:rStyle w:val="VARIABLE"/>
        </w:rPr>
        <w:t>DI.ObservabilityExport.json</w:t>
      </w:r>
      <w:r>
        <w:t xml:space="preserve"> lists each bound item as a </w:t>
      </w:r>
      <w:r>
        <w:rPr>
          <w:rStyle w:val="VARIABLE"/>
        </w:rPr>
        <w:t>BrowsePath</w:t>
      </w:r>
      <w:r>
        <w:t xml:space="preserve"> from </w:t>
      </w:r>
      <w:r>
        <w:rPr>
          <w:rStyle w:val="VARIABLE"/>
        </w:rPr>
        <w:t>IVendorNameplateType</w:t>
      </w:r>
      <w:r>
        <w:t xml:space="preserve">, with its observability </w:t>
      </w:r>
      <w:r>
        <w:rPr>
          <w:rStyle w:val="VARIABLE"/>
        </w:rPr>
        <w:t>Kind</w:t>
      </w:r>
      <w:r>
        <w:t xml:space="preserve"> and OTEL </w:t>
      </w:r>
      <w:r>
        <w:rPr>
          <w:rStyle w:val="VARIABLE"/>
        </w:rPr>
        <w:t>SignalKind</w:t>
      </w:r>
      <w:r>
        <w:t xml:space="preserve">. The generated overlay </w:t>
      </w:r>
      <w:r>
        <w:rPr>
          <w:rStyle w:val="VARIABLE"/>
        </w:rPr>
        <w:t>Opc.Ua.DI.ObservabilityExport.NodeSet2.xml</w:t>
      </w:r>
      <w:r>
        <w:t xml:space="preserve"> instantiates a compact </w:t>
      </w:r>
      <w:r>
        <w:rPr>
          <w:rStyle w:val="VARIABLE"/>
        </w:rPr>
        <w:t>ExampleDeviceNameplate</w:t>
      </w:r>
      <w:r>
        <w:t xml:space="preserve"> object, applies </w:t>
      </w:r>
      <w:r>
        <w:rPr>
          <w:rStyle w:val="VARIABLE"/>
        </w:rPr>
        <w:t>IObservableType</w:t>
      </w:r>
      <w:r>
        <w:t xml:space="preserve">, and exposes an </w:t>
      </w:r>
      <w:r>
        <w:rPr>
          <w:rStyle w:val="VARIABLE"/>
        </w:rPr>
        <w:t>ObservabilityBindingGroup</w:t>
      </w:r>
      <w:r>
        <w:t xml:space="preserve"> collected by (</w:t>
      </w:r>
      <w:r>
        <w:rPr>
          <w:rStyle w:val="VARIABLE"/>
        </w:rPr>
        <w:t>CollectedBy</w:t>
      </w:r>
      <w:r>
        <w:t xml:space="preserve">) the server-wide </w:t>
      </w:r>
      <w:r>
        <w:rPr>
          <w:rStyle w:val="VARIABLE"/>
        </w:rPr>
        <w:t>Observability</w:t>
      </w:r>
      <w:r>
        <w:t xml:space="preserve"> registry.</w:t>
      </w:r>
    </w:p>
    <w:p w14:paraId="00C40C96" w14:textId="77777777" w:rsidR="00C314DA" w:rsidRDefault="00681801">
      <w:pPr>
        <w:pStyle w:val="NOTE"/>
      </w:pPr>
      <w:r>
        <w:t xml:space="preserve">NOTE   </w:t>
      </w:r>
      <w:r>
        <w:rPr>
          <w:b/>
        </w:rPr>
        <w:t>Theoretical instance model.</w:t>
      </w:r>
      <w:r>
        <w:t xml:space="preserve"> A compact instance implementing IVendorNameplateType. A pump's Identification object composes the same DI facet, so the Pumps metrics binding extends this one.</w:t>
      </w:r>
    </w:p>
    <w:p w14:paraId="4DEE0FEF" w14:textId="77777777" w:rsidR="00C314DA" w:rsidRDefault="00681801">
      <w:pPr>
        <w:pStyle w:val="PARAGRAPH"/>
      </w:pPr>
      <w:r>
        <w:t>Only the bound signals are materialised in the overlay; it is illustrative, not a full companion instance.</w:t>
      </w:r>
    </w:p>
    <w:p w14:paraId="5F4A735F" w14:textId="77777777" w:rsidR="00C314DA" w:rsidRDefault="00681801">
      <w:pPr>
        <w:pStyle w:val="ANNEX-heading1"/>
      </w:pPr>
      <w:bookmarkStart w:id="424" w:name="_Clause_cD_3"/>
      <w:bookmarkStart w:id="425" w:name="_Toc236987120"/>
      <w:r>
        <w:t>Observability export bindings for IVendorNameplateType</w:t>
      </w:r>
      <w:bookmarkEnd w:id="424"/>
      <w:bookmarkEnd w:id="425"/>
    </w:p>
    <w:p w14:paraId="5B06399C" w14:textId="77777777" w:rsidR="00C314DA" w:rsidRDefault="00681801">
      <w:pPr>
        <w:pStyle w:val="PARAGRAPH"/>
      </w:pPr>
      <w:r>
        <w:t xml:space="preserve">Bindings for </w:t>
      </w:r>
      <w:r>
        <w:rPr>
          <w:rStyle w:val="VARIABLE"/>
        </w:rPr>
        <w:t>IVendorNameplateType</w:t>
      </w:r>
      <w:r>
        <w:t xml:space="preserve"> in </w:t>
      </w:r>
      <w:r>
        <w:rPr>
          <w:rStyle w:val="VARIABLE"/>
        </w:rPr>
        <w:t>http://opcfoundation.org/UA/DI/</w:t>
      </w:r>
      <w:r>
        <w:t>, per the Observability Export base specification. Each binding exposes one OTEL signal (</w:t>
      </w:r>
      <w:r>
        <w:rPr>
          <w:rStyle w:val="VARIABLE"/>
        </w:rPr>
        <w:t>Metrics</w:t>
      </w:r>
      <w:r>
        <w:t xml:space="preserve">, </w:t>
      </w:r>
      <w:r>
        <w:rPr>
          <w:rStyle w:val="VARIABLE"/>
        </w:rPr>
        <w:t>Logs</w:t>
      </w:r>
      <w:r>
        <w:t xml:space="preserve"> or </w:t>
      </w:r>
      <w:r>
        <w:rPr>
          <w:rStyle w:val="VARIABLE"/>
        </w:rPr>
        <w:t>Traces</w:t>
      </w:r>
      <w:r>
        <w:t xml:space="preserve">) with a deterministic </w:t>
      </w:r>
      <w:r>
        <w:rPr>
          <w:rStyle w:val="VARIABLE"/>
        </w:rPr>
        <w:t>DataSetClassId</w:t>
      </w:r>
      <w:r>
        <w:t>.</w:t>
      </w:r>
    </w:p>
    <w:p w14:paraId="37949123" w14:textId="77777777" w:rsidR="00C314DA" w:rsidRDefault="00681801">
      <w:pPr>
        <w:pStyle w:val="ANNEX-heading2"/>
      </w:pPr>
      <w:bookmarkStart w:id="426" w:name="_Clause_cD_3_1"/>
      <w:bookmarkStart w:id="427" w:name="_Toc236987121"/>
      <w:r>
        <w:t>Metrics — Metrics</w:t>
      </w:r>
      <w:bookmarkEnd w:id="426"/>
      <w:bookmarkEnd w:id="427"/>
    </w:p>
    <w:p w14:paraId="3340CF67" w14:textId="77777777" w:rsidR="00C314DA" w:rsidRDefault="00681801">
      <w:pPr>
        <w:pStyle w:val="PARAGRAPH"/>
      </w:pPr>
      <w:r>
        <w:rPr>
          <w:i/>
        </w:rPr>
        <w:t>Signal:</w:t>
      </w:r>
      <w:r>
        <w:t xml:space="preserve"> OTEL metrics (PublishedDataItems) · </w:t>
      </w:r>
      <w:r>
        <w:rPr>
          <w:i/>
        </w:rPr>
        <w:t>DataSetClassId:</w:t>
      </w:r>
      <w:r>
        <w:t xml:space="preserve"> </w:t>
      </w:r>
      <w:r>
        <w:rPr>
          <w:rStyle w:val="VARIABLE"/>
        </w:rPr>
        <w:t>ac52dde1-e3db-5534-bc44-5b18d9335b72</w:t>
      </w:r>
      <w:r>
        <w:t xml:space="preserve"> · </w:t>
      </w:r>
      <w:r>
        <w:rPr>
          <w:i/>
        </w:rPr>
        <w:t>Cardinality:</w:t>
      </w:r>
      <w:r>
        <w:t xml:space="preserve"> one DataSet (bound root)</w:t>
      </w:r>
    </w:p>
    <w:p w14:paraId="55CEC8AA" w14:textId="2C3637AD" w:rsidR="00C314DA" w:rsidRDefault="00681801">
      <w:pPr>
        <w:pStyle w:val="TABLE-title"/>
      </w:pPr>
      <w:bookmarkStart w:id="428" w:name="_Toc236987219"/>
      <w:r>
        <w:t xml:space="preserve">Table </w:t>
      </w:r>
      <w:r>
        <w:fldChar w:fldCharType="begin"/>
      </w:r>
      <w:r>
        <w:instrText xml:space="preserve"> SEQ Table \* ARABIC </w:instrText>
      </w:r>
      <w:r>
        <w:fldChar w:fldCharType="separate"/>
      </w:r>
      <w:r w:rsidR="00B03D1A">
        <w:rPr>
          <w:noProof/>
        </w:rPr>
        <w:t>41</w:t>
      </w:r>
      <w:r>
        <w:fldChar w:fldCharType="end"/>
      </w:r>
      <w:r>
        <w:t xml:space="preserve"> – Metrics — Metrics</w:t>
      </w:r>
      <w:bookmarkEnd w:id="4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C314DA" w14:paraId="208E01AD"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25D74333" w14:textId="77777777" w:rsidR="00C314DA" w:rsidRDefault="00681801">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45BC65A3" w14:textId="77777777" w:rsidR="00C314DA" w:rsidRDefault="00681801">
            <w:pPr>
              <w:pStyle w:val="TableText"/>
            </w:pPr>
            <w:r>
              <w:t>Kind</w:t>
            </w:r>
          </w:p>
        </w:tc>
        <w:tc>
          <w:tcPr>
            <w:tcW w:w="1487" w:type="dxa"/>
            <w:tcBorders>
              <w:top w:val="single" w:sz="4" w:space="0" w:color="auto"/>
              <w:left w:val="single" w:sz="4" w:space="0" w:color="auto"/>
              <w:bottom w:val="double" w:sz="4" w:space="0" w:color="auto"/>
              <w:right w:val="single" w:sz="4" w:space="0" w:color="auto"/>
            </w:tcBorders>
          </w:tcPr>
          <w:p w14:paraId="3C30294C" w14:textId="77777777" w:rsidR="00C314DA" w:rsidRDefault="00681801">
            <w:pPr>
              <w:pStyle w:val="TableText"/>
            </w:pPr>
            <w:r>
              <w:t>BrowsePath</w:t>
            </w:r>
          </w:p>
        </w:tc>
        <w:tc>
          <w:tcPr>
            <w:tcW w:w="1487" w:type="dxa"/>
            <w:tcBorders>
              <w:top w:val="single" w:sz="4" w:space="0" w:color="auto"/>
              <w:left w:val="single" w:sz="4" w:space="0" w:color="auto"/>
              <w:bottom w:val="double" w:sz="4" w:space="0" w:color="auto"/>
              <w:right w:val="single" w:sz="4" w:space="0" w:color="auto"/>
            </w:tcBorders>
          </w:tcPr>
          <w:p w14:paraId="1CC0494F" w14:textId="77777777" w:rsidR="00C314DA" w:rsidRDefault="00681801">
            <w:pPr>
              <w:pStyle w:val="TableText"/>
            </w:pPr>
            <w:r>
              <w:t>Source type</w:t>
            </w:r>
          </w:p>
        </w:tc>
        <w:tc>
          <w:tcPr>
            <w:tcW w:w="1487" w:type="dxa"/>
            <w:tcBorders>
              <w:top w:val="single" w:sz="4" w:space="0" w:color="auto"/>
              <w:left w:val="single" w:sz="4" w:space="0" w:color="auto"/>
              <w:bottom w:val="double" w:sz="4" w:space="0" w:color="auto"/>
              <w:right w:val="single" w:sz="4" w:space="0" w:color="auto"/>
            </w:tcBorders>
          </w:tcPr>
          <w:p w14:paraId="36F5C99B" w14:textId="77777777" w:rsidR="00C314DA" w:rsidRDefault="00681801">
            <w:pPr>
              <w:pStyle w:val="TableText"/>
            </w:pPr>
            <w:r>
              <w:t>DataType</w:t>
            </w:r>
          </w:p>
        </w:tc>
        <w:tc>
          <w:tcPr>
            <w:tcW w:w="1491" w:type="dxa"/>
            <w:tcBorders>
              <w:top w:val="single" w:sz="4" w:space="0" w:color="auto"/>
              <w:left w:val="single" w:sz="4" w:space="0" w:color="auto"/>
              <w:bottom w:val="double" w:sz="4" w:space="0" w:color="auto"/>
              <w:right w:val="single" w:sz="4" w:space="0" w:color="auto"/>
            </w:tcBorders>
          </w:tcPr>
          <w:p w14:paraId="6A8D5ABE" w14:textId="77777777" w:rsidR="00C314DA" w:rsidRDefault="00681801">
            <w:pPr>
              <w:pStyle w:val="TableText"/>
            </w:pPr>
            <w:r>
              <w:t>OTEL</w:t>
            </w:r>
          </w:p>
        </w:tc>
      </w:tr>
      <w:tr w:rsidR="00C314DA" w14:paraId="02E311E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0587CFC" w14:textId="77777777" w:rsidR="00C314DA" w:rsidRDefault="00681801">
            <w:pPr>
              <w:pStyle w:val="TableText"/>
            </w:pPr>
            <w:r>
              <w:t>Manufacturer</w:t>
            </w:r>
          </w:p>
        </w:tc>
        <w:tc>
          <w:tcPr>
            <w:tcW w:w="1487" w:type="dxa"/>
            <w:tcBorders>
              <w:top w:val="single" w:sz="4" w:space="0" w:color="auto"/>
              <w:left w:val="single" w:sz="4" w:space="0" w:color="auto"/>
              <w:bottom w:val="single" w:sz="4" w:space="0" w:color="auto"/>
              <w:right w:val="single" w:sz="4" w:space="0" w:color="auto"/>
            </w:tcBorders>
          </w:tcPr>
          <w:p w14:paraId="0611F35D" w14:textId="77777777" w:rsidR="00C314DA" w:rsidRDefault="00681801">
            <w:pPr>
              <w:pStyle w:val="TableText"/>
            </w:pPr>
            <w:r>
              <w:t>Identification</w:t>
            </w:r>
          </w:p>
        </w:tc>
        <w:tc>
          <w:tcPr>
            <w:tcW w:w="1487" w:type="dxa"/>
            <w:tcBorders>
              <w:top w:val="single" w:sz="4" w:space="0" w:color="auto"/>
              <w:left w:val="single" w:sz="4" w:space="0" w:color="auto"/>
              <w:bottom w:val="single" w:sz="4" w:space="0" w:color="auto"/>
              <w:right w:val="single" w:sz="4" w:space="0" w:color="auto"/>
            </w:tcBorders>
          </w:tcPr>
          <w:p w14:paraId="3E1E4FBE" w14:textId="77777777" w:rsidR="00C314DA" w:rsidRDefault="00681801">
            <w:pPr>
              <w:pStyle w:val="TableText"/>
            </w:pPr>
            <w:r>
              <w:rPr>
                <w:rStyle w:val="VARIABLE"/>
              </w:rPr>
              <w:t>/Manufacturer</w:t>
            </w:r>
          </w:p>
        </w:tc>
        <w:tc>
          <w:tcPr>
            <w:tcW w:w="1487" w:type="dxa"/>
            <w:tcBorders>
              <w:top w:val="single" w:sz="4" w:space="0" w:color="auto"/>
              <w:left w:val="single" w:sz="4" w:space="0" w:color="auto"/>
              <w:bottom w:val="single" w:sz="4" w:space="0" w:color="auto"/>
              <w:right w:val="single" w:sz="4" w:space="0" w:color="auto"/>
            </w:tcBorders>
          </w:tcPr>
          <w:p w14:paraId="3A94EC61"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7FAC9230" w14:textId="77777777" w:rsidR="00C314DA" w:rsidRDefault="00681801">
            <w:pPr>
              <w:pStyle w:val="TableText"/>
            </w:pPr>
            <w:r>
              <w:t>LocalizedText</w:t>
            </w:r>
          </w:p>
        </w:tc>
        <w:tc>
          <w:tcPr>
            <w:tcW w:w="1491" w:type="dxa"/>
            <w:tcBorders>
              <w:top w:val="single" w:sz="4" w:space="0" w:color="auto"/>
              <w:left w:val="single" w:sz="4" w:space="0" w:color="auto"/>
              <w:bottom w:val="single" w:sz="4" w:space="0" w:color="auto"/>
              <w:right w:val="single" w:sz="4" w:space="0" w:color="auto"/>
            </w:tcBorders>
          </w:tcPr>
          <w:p w14:paraId="7A2D7F2F" w14:textId="77777777" w:rsidR="00C314DA" w:rsidRDefault="00681801">
            <w:pPr>
              <w:pStyle w:val="TableText"/>
            </w:pPr>
            <w:r>
              <w:t>Gauge</w:t>
            </w:r>
          </w:p>
        </w:tc>
      </w:tr>
      <w:tr w:rsidR="00C314DA" w14:paraId="5C33A74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6080B86" w14:textId="77777777" w:rsidR="00C314DA" w:rsidRDefault="00681801">
            <w:pPr>
              <w:pStyle w:val="TableText"/>
            </w:pPr>
            <w:r>
              <w:t>Model</w:t>
            </w:r>
          </w:p>
        </w:tc>
        <w:tc>
          <w:tcPr>
            <w:tcW w:w="1487" w:type="dxa"/>
            <w:tcBorders>
              <w:top w:val="single" w:sz="4" w:space="0" w:color="auto"/>
              <w:left w:val="single" w:sz="4" w:space="0" w:color="auto"/>
              <w:bottom w:val="single" w:sz="4" w:space="0" w:color="auto"/>
              <w:right w:val="single" w:sz="4" w:space="0" w:color="auto"/>
            </w:tcBorders>
          </w:tcPr>
          <w:p w14:paraId="2EBFC0A9" w14:textId="77777777" w:rsidR="00C314DA" w:rsidRDefault="00681801">
            <w:pPr>
              <w:pStyle w:val="TableText"/>
            </w:pPr>
            <w:r>
              <w:t>Identification</w:t>
            </w:r>
          </w:p>
        </w:tc>
        <w:tc>
          <w:tcPr>
            <w:tcW w:w="1487" w:type="dxa"/>
            <w:tcBorders>
              <w:top w:val="single" w:sz="4" w:space="0" w:color="auto"/>
              <w:left w:val="single" w:sz="4" w:space="0" w:color="auto"/>
              <w:bottom w:val="single" w:sz="4" w:space="0" w:color="auto"/>
              <w:right w:val="single" w:sz="4" w:space="0" w:color="auto"/>
            </w:tcBorders>
          </w:tcPr>
          <w:p w14:paraId="6B565DC7" w14:textId="77777777" w:rsidR="00C314DA" w:rsidRDefault="00681801">
            <w:pPr>
              <w:pStyle w:val="TableText"/>
            </w:pPr>
            <w:r>
              <w:rPr>
                <w:rStyle w:val="VARIABLE"/>
              </w:rPr>
              <w:t>/Model</w:t>
            </w:r>
          </w:p>
        </w:tc>
        <w:tc>
          <w:tcPr>
            <w:tcW w:w="1487" w:type="dxa"/>
            <w:tcBorders>
              <w:top w:val="single" w:sz="4" w:space="0" w:color="auto"/>
              <w:left w:val="single" w:sz="4" w:space="0" w:color="auto"/>
              <w:bottom w:val="single" w:sz="4" w:space="0" w:color="auto"/>
              <w:right w:val="single" w:sz="4" w:space="0" w:color="auto"/>
            </w:tcBorders>
          </w:tcPr>
          <w:p w14:paraId="5F53CAD9"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7C240085" w14:textId="77777777" w:rsidR="00C314DA" w:rsidRDefault="00681801">
            <w:pPr>
              <w:pStyle w:val="TableText"/>
            </w:pPr>
            <w:r>
              <w:t>LocalizedText</w:t>
            </w:r>
          </w:p>
        </w:tc>
        <w:tc>
          <w:tcPr>
            <w:tcW w:w="1491" w:type="dxa"/>
            <w:tcBorders>
              <w:top w:val="single" w:sz="4" w:space="0" w:color="auto"/>
              <w:left w:val="single" w:sz="4" w:space="0" w:color="auto"/>
              <w:bottom w:val="single" w:sz="4" w:space="0" w:color="auto"/>
              <w:right w:val="single" w:sz="4" w:space="0" w:color="auto"/>
            </w:tcBorders>
          </w:tcPr>
          <w:p w14:paraId="2BFB7ECA" w14:textId="77777777" w:rsidR="00C314DA" w:rsidRDefault="00681801">
            <w:pPr>
              <w:pStyle w:val="TableText"/>
            </w:pPr>
            <w:r>
              <w:t>Gauge</w:t>
            </w:r>
          </w:p>
        </w:tc>
      </w:tr>
      <w:tr w:rsidR="00C314DA" w14:paraId="44A479F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3F8D7E1" w14:textId="77777777" w:rsidR="00C314DA" w:rsidRDefault="00681801">
            <w:pPr>
              <w:pStyle w:val="TableText"/>
            </w:pPr>
            <w:r>
              <w:t>SerialNumber</w:t>
            </w:r>
          </w:p>
        </w:tc>
        <w:tc>
          <w:tcPr>
            <w:tcW w:w="1487" w:type="dxa"/>
            <w:tcBorders>
              <w:top w:val="single" w:sz="4" w:space="0" w:color="auto"/>
              <w:left w:val="single" w:sz="4" w:space="0" w:color="auto"/>
              <w:bottom w:val="single" w:sz="4" w:space="0" w:color="auto"/>
              <w:right w:val="single" w:sz="4" w:space="0" w:color="auto"/>
            </w:tcBorders>
          </w:tcPr>
          <w:p w14:paraId="00219868" w14:textId="77777777" w:rsidR="00C314DA" w:rsidRDefault="00681801">
            <w:pPr>
              <w:pStyle w:val="TableText"/>
            </w:pPr>
            <w:r>
              <w:t>Identification</w:t>
            </w:r>
          </w:p>
        </w:tc>
        <w:tc>
          <w:tcPr>
            <w:tcW w:w="1487" w:type="dxa"/>
            <w:tcBorders>
              <w:top w:val="single" w:sz="4" w:space="0" w:color="auto"/>
              <w:left w:val="single" w:sz="4" w:space="0" w:color="auto"/>
              <w:bottom w:val="single" w:sz="4" w:space="0" w:color="auto"/>
              <w:right w:val="single" w:sz="4" w:space="0" w:color="auto"/>
            </w:tcBorders>
          </w:tcPr>
          <w:p w14:paraId="464DDEB6" w14:textId="77777777" w:rsidR="00C314DA" w:rsidRDefault="00681801">
            <w:pPr>
              <w:pStyle w:val="TableText"/>
            </w:pPr>
            <w:r>
              <w:rPr>
                <w:rStyle w:val="VARIABLE"/>
              </w:rPr>
              <w:t>/SerialNumber</w:t>
            </w:r>
          </w:p>
        </w:tc>
        <w:tc>
          <w:tcPr>
            <w:tcW w:w="1487" w:type="dxa"/>
            <w:tcBorders>
              <w:top w:val="single" w:sz="4" w:space="0" w:color="auto"/>
              <w:left w:val="single" w:sz="4" w:space="0" w:color="auto"/>
              <w:bottom w:val="single" w:sz="4" w:space="0" w:color="auto"/>
              <w:right w:val="single" w:sz="4" w:space="0" w:color="auto"/>
            </w:tcBorders>
          </w:tcPr>
          <w:p w14:paraId="0184A663"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4BE359CA"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00A34724" w14:textId="77777777" w:rsidR="00C314DA" w:rsidRDefault="00681801">
            <w:pPr>
              <w:pStyle w:val="TableText"/>
            </w:pPr>
            <w:r>
              <w:t>Gauge</w:t>
            </w:r>
          </w:p>
        </w:tc>
      </w:tr>
      <w:tr w:rsidR="00C314DA" w14:paraId="74E844F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E411922" w14:textId="77777777" w:rsidR="00C314DA" w:rsidRDefault="00681801">
            <w:pPr>
              <w:pStyle w:val="TableText"/>
            </w:pPr>
            <w:r>
              <w:t>ProductInstanceUri</w:t>
            </w:r>
          </w:p>
        </w:tc>
        <w:tc>
          <w:tcPr>
            <w:tcW w:w="1487" w:type="dxa"/>
            <w:tcBorders>
              <w:top w:val="single" w:sz="4" w:space="0" w:color="auto"/>
              <w:left w:val="single" w:sz="4" w:space="0" w:color="auto"/>
              <w:bottom w:val="single" w:sz="4" w:space="0" w:color="auto"/>
              <w:right w:val="single" w:sz="4" w:space="0" w:color="auto"/>
            </w:tcBorders>
          </w:tcPr>
          <w:p w14:paraId="7CC12AED" w14:textId="77777777" w:rsidR="00C314DA" w:rsidRDefault="00681801">
            <w:pPr>
              <w:pStyle w:val="TableText"/>
            </w:pPr>
            <w:r>
              <w:t>Identification</w:t>
            </w:r>
          </w:p>
        </w:tc>
        <w:tc>
          <w:tcPr>
            <w:tcW w:w="1487" w:type="dxa"/>
            <w:tcBorders>
              <w:top w:val="single" w:sz="4" w:space="0" w:color="auto"/>
              <w:left w:val="single" w:sz="4" w:space="0" w:color="auto"/>
              <w:bottom w:val="single" w:sz="4" w:space="0" w:color="auto"/>
              <w:right w:val="single" w:sz="4" w:space="0" w:color="auto"/>
            </w:tcBorders>
          </w:tcPr>
          <w:p w14:paraId="23BB5FB7" w14:textId="77777777" w:rsidR="00C314DA" w:rsidRDefault="00681801">
            <w:pPr>
              <w:pStyle w:val="TableText"/>
            </w:pPr>
            <w:r>
              <w:rPr>
                <w:rStyle w:val="VARIABLE"/>
              </w:rPr>
              <w:t>/ProductInstanceUri</w:t>
            </w:r>
          </w:p>
        </w:tc>
        <w:tc>
          <w:tcPr>
            <w:tcW w:w="1487" w:type="dxa"/>
            <w:tcBorders>
              <w:top w:val="single" w:sz="4" w:space="0" w:color="auto"/>
              <w:left w:val="single" w:sz="4" w:space="0" w:color="auto"/>
              <w:bottom w:val="single" w:sz="4" w:space="0" w:color="auto"/>
              <w:right w:val="single" w:sz="4" w:space="0" w:color="auto"/>
            </w:tcBorders>
          </w:tcPr>
          <w:p w14:paraId="1994D1EF"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7B82CCEA"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62BC743F" w14:textId="77777777" w:rsidR="00C314DA" w:rsidRDefault="00681801">
            <w:pPr>
              <w:pStyle w:val="TableText"/>
            </w:pPr>
            <w:r>
              <w:t>Gauge</w:t>
            </w:r>
          </w:p>
        </w:tc>
      </w:tr>
    </w:tbl>
    <w:p w14:paraId="18CED13A" w14:textId="77777777" w:rsidR="00C314DA" w:rsidRDefault="00C314DA">
      <w:pPr>
        <w:pStyle w:val="spacer"/>
      </w:pPr>
    </w:p>
    <w:p w14:paraId="1889C735" w14:textId="77777777" w:rsidR="00C314DA" w:rsidRDefault="00681801">
      <w:pPr>
        <w:pStyle w:val="ANNEX-heading1"/>
      </w:pPr>
      <w:bookmarkStart w:id="429" w:name="_Clause_cD_4"/>
      <w:bookmarkStart w:id="430" w:name="_Toc236987122"/>
      <w:r>
        <w:t>Where the bindings live</w:t>
      </w:r>
      <w:bookmarkEnd w:id="429"/>
      <w:bookmarkEnd w:id="430"/>
    </w:p>
    <w:p w14:paraId="3FA6DE84" w14:textId="77777777" w:rsidR="00C314DA" w:rsidRDefault="00681801">
      <w:pPr>
        <w:pStyle w:val="PARAGRAPH"/>
      </w:pPr>
      <w:r>
        <w:t>Overview of the observability bindings and their placement on the theoretical instance:</w:t>
      </w:r>
    </w:p>
    <w:p w14:paraId="6C1B84D6" w14:textId="77777777" w:rsidR="00C314DA" w:rsidRDefault="00681801">
      <w:pPr>
        <w:pStyle w:val="FIGURE"/>
      </w:pPr>
      <w:r>
        <w:lastRenderedPageBreak/>
        <w:pict w14:anchorId="651E8FF8">
          <v:shape id="_x0000_i1037" type="#_x0000_t75" style="width:429.85pt;height:186.6pt">
            <v:imagedata r:id="rId84" o:title=""/>
          </v:shape>
        </w:pict>
      </w:r>
    </w:p>
    <w:p w14:paraId="6B732307" w14:textId="195F458E" w:rsidR="00C314DA" w:rsidRDefault="00681801">
      <w:pPr>
        <w:pStyle w:val="FIGURE-title"/>
      </w:pPr>
      <w:bookmarkStart w:id="431" w:name="_Fig_fig_obs_di_tree"/>
      <w:bookmarkStart w:id="432" w:name="_Toc236987170"/>
      <w:r>
        <w:t xml:space="preserve">Figure </w:t>
      </w:r>
      <w:r>
        <w:fldChar w:fldCharType="begin"/>
      </w:r>
      <w:r>
        <w:instrText xml:space="preserve"> SEQ Figure \* ARABIC </w:instrText>
      </w:r>
      <w:r>
        <w:fldChar w:fldCharType="separate"/>
      </w:r>
      <w:r w:rsidR="00B03D1A">
        <w:rPr>
          <w:noProof/>
        </w:rPr>
        <w:t>13</w:t>
      </w:r>
      <w:r>
        <w:fldChar w:fldCharType="end"/>
      </w:r>
      <w:r>
        <w:t xml:space="preserve"> – Device nameplate bindings in the address space</w:t>
      </w:r>
      <w:bookmarkEnd w:id="431"/>
      <w:bookmarkEnd w:id="432"/>
    </w:p>
    <w:p w14:paraId="4461C0E3" w14:textId="77777777" w:rsidR="00C314DA" w:rsidRDefault="00681801">
      <w:pPr>
        <w:pStyle w:val="FIGURE"/>
      </w:pPr>
      <w:r>
        <w:pict w14:anchorId="52D86807">
          <v:shape id="_x0000_i1038" type="#_x0000_t75" style="width:429.55pt;height:307.9pt">
            <v:imagedata r:id="rId85" o:title=""/>
          </v:shape>
        </w:pict>
      </w:r>
    </w:p>
    <w:p w14:paraId="38B87C03" w14:textId="67BD079F" w:rsidR="00C314DA" w:rsidRDefault="00681801">
      <w:pPr>
        <w:pStyle w:val="FIGURE-title"/>
      </w:pPr>
      <w:bookmarkStart w:id="433" w:name="_Fig_fig_obs_di_dataset"/>
      <w:bookmarkStart w:id="434" w:name="_Toc236987171"/>
      <w:r>
        <w:t xml:space="preserve">Figure </w:t>
      </w:r>
      <w:r>
        <w:fldChar w:fldCharType="begin"/>
      </w:r>
      <w:r>
        <w:instrText xml:space="preserve"> SEQ Figure \* ARABIC </w:instrText>
      </w:r>
      <w:r>
        <w:fldChar w:fldCharType="separate"/>
      </w:r>
      <w:r w:rsidR="00B03D1A">
        <w:rPr>
          <w:noProof/>
        </w:rPr>
        <w:t>14</w:t>
      </w:r>
      <w:r>
        <w:fldChar w:fldCharType="end"/>
      </w:r>
      <w:r>
        <w:t xml:space="preserve"> – Device nameplate DataSet composition</w:t>
      </w:r>
      <w:bookmarkEnd w:id="433"/>
      <w:bookmarkEnd w:id="434"/>
    </w:p>
    <w:p w14:paraId="3584650D" w14:textId="77777777" w:rsidR="00C314DA" w:rsidRDefault="00681801">
      <w:pPr>
        <w:pStyle w:val="ANNEXtitle"/>
      </w:pPr>
      <w:bookmarkStart w:id="435" w:name="_Annex_cE"/>
      <w:bookmarkStart w:id="436" w:name="_Toc236987123"/>
      <w:r>
        <w:lastRenderedPageBreak/>
        <w:t>(informative)</w:t>
      </w:r>
      <w:r>
        <w:br/>
      </w:r>
      <w:r>
        <w:br/>
        <w:t>Observability export bindings for device health</w:t>
      </w:r>
      <w:bookmarkEnd w:id="435"/>
      <w:bookmarkEnd w:id="436"/>
    </w:p>
    <w:p w14:paraId="47A9BC2E" w14:textId="77777777" w:rsidR="00C314DA" w:rsidRDefault="00681801">
      <w:pPr>
        <w:pStyle w:val="ANNEX-heading1"/>
      </w:pPr>
      <w:bookmarkStart w:id="437" w:name="_Clause_cE_1"/>
      <w:bookmarkStart w:id="438" w:name="_Toc236987124"/>
      <w:r>
        <w:t>Scope</w:t>
      </w:r>
      <w:bookmarkEnd w:id="437"/>
      <w:bookmarkEnd w:id="438"/>
    </w:p>
    <w:p w14:paraId="4ED30E73" w14:textId="77777777" w:rsidR="00C314DA" w:rsidRDefault="00681801">
      <w:pPr>
        <w:pStyle w:val="PARAGRAPH"/>
      </w:pPr>
      <w:r>
        <w:t xml:space="preserve">This addendum defines example </w:t>
      </w:r>
      <w:r>
        <w:rPr>
          <w:b/>
        </w:rPr>
        <w:t>observability export bindings</w:t>
      </w:r>
      <w:r>
        <w:t xml:space="preserve"> for </w:t>
      </w:r>
      <w:r>
        <w:rPr>
          <w:rStyle w:val="VARIABLE"/>
        </w:rPr>
        <w:t>IDeviceHealthType</w:t>
      </w:r>
      <w:r>
        <w:t xml:space="preserve"> — 1 bound items across Metrics (Metrics). The DI IDeviceHealthType facet exposes DeviceHealth as an OTEL status gauge. A pump does not compose IDeviceHealthType, so this binding is device-only.</w:t>
      </w:r>
    </w:p>
    <w:p w14:paraId="4DDDBA6D" w14:textId="77777777" w:rsidR="00C314DA" w:rsidRDefault="00681801">
      <w:pPr>
        <w:pStyle w:val="ANNEX-heading1"/>
      </w:pPr>
      <w:bookmarkStart w:id="439" w:name="_Clause_cE_2"/>
      <w:bookmarkStart w:id="440" w:name="_Toc236987125"/>
      <w:r>
        <w:t>How the bindings are applied</w:t>
      </w:r>
      <w:bookmarkEnd w:id="439"/>
      <w:bookmarkEnd w:id="440"/>
    </w:p>
    <w:p w14:paraId="54B91DD4" w14:textId="77777777" w:rsidR="00C314DA" w:rsidRDefault="00681801">
      <w:pPr>
        <w:pStyle w:val="PARAGRAPH"/>
      </w:pPr>
      <w:r>
        <w:t xml:space="preserve">The machine-readable descriptor </w:t>
      </w:r>
      <w:r>
        <w:rPr>
          <w:rStyle w:val="VARIABLE"/>
        </w:rPr>
        <w:t>DI.DeviceHealth.ObservabilityExport.json</w:t>
      </w:r>
      <w:r>
        <w:t xml:space="preserve"> lists each bound item as a </w:t>
      </w:r>
      <w:r>
        <w:rPr>
          <w:rStyle w:val="VARIABLE"/>
        </w:rPr>
        <w:t>BrowsePath</w:t>
      </w:r>
      <w:r>
        <w:t xml:space="preserve"> from </w:t>
      </w:r>
      <w:r>
        <w:rPr>
          <w:rStyle w:val="VARIABLE"/>
        </w:rPr>
        <w:t>IDeviceHealthType</w:t>
      </w:r>
      <w:r>
        <w:t xml:space="preserve">, with its observability </w:t>
      </w:r>
      <w:r>
        <w:rPr>
          <w:rStyle w:val="VARIABLE"/>
        </w:rPr>
        <w:t>Kind</w:t>
      </w:r>
      <w:r>
        <w:t xml:space="preserve"> and OTEL </w:t>
      </w:r>
      <w:r>
        <w:rPr>
          <w:rStyle w:val="VARIABLE"/>
        </w:rPr>
        <w:t>SignalKind</w:t>
      </w:r>
      <w:r>
        <w:t xml:space="preserve">. The generated overlay </w:t>
      </w:r>
      <w:r>
        <w:rPr>
          <w:rStyle w:val="VARIABLE"/>
        </w:rPr>
        <w:t>Opc.Ua.DIDeviceHealth.ObservabilityExport.NodeSet2.xml</w:t>
      </w:r>
      <w:r>
        <w:t xml:space="preserve"> instantiates a compact </w:t>
      </w:r>
      <w:r>
        <w:rPr>
          <w:rStyle w:val="VARIABLE"/>
        </w:rPr>
        <w:t>ExampleDeviceHealth</w:t>
      </w:r>
      <w:r>
        <w:t xml:space="preserve"> object, applies </w:t>
      </w:r>
      <w:r>
        <w:rPr>
          <w:rStyle w:val="VARIABLE"/>
        </w:rPr>
        <w:t>IObservableType</w:t>
      </w:r>
      <w:r>
        <w:t xml:space="preserve">, and exposes an </w:t>
      </w:r>
      <w:r>
        <w:rPr>
          <w:rStyle w:val="VARIABLE"/>
        </w:rPr>
        <w:t>ObservabilityBindingGroup</w:t>
      </w:r>
      <w:r>
        <w:t xml:space="preserve"> collected by (</w:t>
      </w:r>
      <w:r>
        <w:rPr>
          <w:rStyle w:val="VARIABLE"/>
        </w:rPr>
        <w:t>CollectedBy</w:t>
      </w:r>
      <w:r>
        <w:t xml:space="preserve">) the server-wide </w:t>
      </w:r>
      <w:r>
        <w:rPr>
          <w:rStyle w:val="VARIABLE"/>
        </w:rPr>
        <w:t>Observability</w:t>
      </w:r>
      <w:r>
        <w:t xml:space="preserve"> registry.</w:t>
      </w:r>
    </w:p>
    <w:p w14:paraId="78597BAD" w14:textId="77777777" w:rsidR="00C314DA" w:rsidRDefault="00681801">
      <w:pPr>
        <w:pStyle w:val="NOTE"/>
      </w:pPr>
      <w:r>
        <w:t xml:space="preserve">NOTE   </w:t>
      </w:r>
      <w:r>
        <w:rPr>
          <w:b/>
        </w:rPr>
        <w:t>Theoretical instance model.</w:t>
      </w:r>
      <w:r>
        <w:t xml:space="preserve"> A compact instance implementing IDeviceHealthType.</w:t>
      </w:r>
    </w:p>
    <w:p w14:paraId="37E4924D" w14:textId="77777777" w:rsidR="00C314DA" w:rsidRDefault="00681801">
      <w:pPr>
        <w:pStyle w:val="PARAGRAPH"/>
      </w:pPr>
      <w:r>
        <w:t>Only the bound signals are materialised in the overlay; it is illustrative, not a full companion instance.</w:t>
      </w:r>
    </w:p>
    <w:p w14:paraId="32A3A3D1" w14:textId="77777777" w:rsidR="00C314DA" w:rsidRDefault="00681801">
      <w:pPr>
        <w:pStyle w:val="ANNEX-heading1"/>
      </w:pPr>
      <w:bookmarkStart w:id="441" w:name="_Clause_cE_3"/>
      <w:bookmarkStart w:id="442" w:name="_Toc236987126"/>
      <w:r>
        <w:t>Observability export bindings for IDeviceHealthType</w:t>
      </w:r>
      <w:bookmarkEnd w:id="441"/>
      <w:bookmarkEnd w:id="442"/>
    </w:p>
    <w:p w14:paraId="6AFB9D55" w14:textId="77777777" w:rsidR="00C314DA" w:rsidRDefault="00681801">
      <w:pPr>
        <w:pStyle w:val="PARAGRAPH"/>
      </w:pPr>
      <w:r>
        <w:t xml:space="preserve">Bindings for </w:t>
      </w:r>
      <w:r>
        <w:rPr>
          <w:rStyle w:val="VARIABLE"/>
        </w:rPr>
        <w:t>IDeviceHealthType</w:t>
      </w:r>
      <w:r>
        <w:t xml:space="preserve"> in </w:t>
      </w:r>
      <w:r>
        <w:rPr>
          <w:rStyle w:val="VARIABLE"/>
        </w:rPr>
        <w:t>http://opcfoundation.org/UA/DI/</w:t>
      </w:r>
      <w:r>
        <w:t>, per the Observability Export base specification. Each binding exposes one OTEL signal (</w:t>
      </w:r>
      <w:r>
        <w:rPr>
          <w:rStyle w:val="VARIABLE"/>
        </w:rPr>
        <w:t>Metrics</w:t>
      </w:r>
      <w:r>
        <w:t xml:space="preserve">, </w:t>
      </w:r>
      <w:r>
        <w:rPr>
          <w:rStyle w:val="VARIABLE"/>
        </w:rPr>
        <w:t>Logs</w:t>
      </w:r>
      <w:r>
        <w:t xml:space="preserve"> or </w:t>
      </w:r>
      <w:r>
        <w:rPr>
          <w:rStyle w:val="VARIABLE"/>
        </w:rPr>
        <w:t>Traces</w:t>
      </w:r>
      <w:r>
        <w:t xml:space="preserve">) with a deterministic </w:t>
      </w:r>
      <w:r>
        <w:rPr>
          <w:rStyle w:val="VARIABLE"/>
        </w:rPr>
        <w:t>DataSetClassId</w:t>
      </w:r>
      <w:r>
        <w:t>.</w:t>
      </w:r>
    </w:p>
    <w:p w14:paraId="2CCB4F92" w14:textId="77777777" w:rsidR="00C314DA" w:rsidRDefault="00681801">
      <w:pPr>
        <w:pStyle w:val="ANNEX-heading2"/>
      </w:pPr>
      <w:bookmarkStart w:id="443" w:name="_Clause_cE_3_1"/>
      <w:bookmarkStart w:id="444" w:name="_Toc236987127"/>
      <w:r>
        <w:t>Metrics — Metrics</w:t>
      </w:r>
      <w:bookmarkEnd w:id="443"/>
      <w:bookmarkEnd w:id="444"/>
    </w:p>
    <w:p w14:paraId="61DBB3AE" w14:textId="77777777" w:rsidR="00C314DA" w:rsidRDefault="00681801">
      <w:pPr>
        <w:pStyle w:val="PARAGRAPH"/>
      </w:pPr>
      <w:r>
        <w:rPr>
          <w:i/>
        </w:rPr>
        <w:t>Signal:</w:t>
      </w:r>
      <w:r>
        <w:t xml:space="preserve"> OTEL metrics (PublishedDataItems) · </w:t>
      </w:r>
      <w:r>
        <w:rPr>
          <w:i/>
        </w:rPr>
        <w:t>DataSetClassId:</w:t>
      </w:r>
      <w:r>
        <w:t xml:space="preserve"> </w:t>
      </w:r>
      <w:r>
        <w:rPr>
          <w:rStyle w:val="VARIABLE"/>
        </w:rPr>
        <w:t>021ecf01-f573-54e1-b4c5-112ced3f846f</w:t>
      </w:r>
      <w:r>
        <w:t xml:space="preserve"> · </w:t>
      </w:r>
      <w:r>
        <w:rPr>
          <w:i/>
        </w:rPr>
        <w:t>Cardinality:</w:t>
      </w:r>
      <w:r>
        <w:t xml:space="preserve"> one DataSet (bound root)</w:t>
      </w:r>
    </w:p>
    <w:p w14:paraId="25D0CB2B" w14:textId="637D809D" w:rsidR="00C314DA" w:rsidRDefault="00681801">
      <w:pPr>
        <w:pStyle w:val="TABLE-title"/>
      </w:pPr>
      <w:bookmarkStart w:id="445" w:name="_Toc236987220"/>
      <w:r>
        <w:t xml:space="preserve">Table </w:t>
      </w:r>
      <w:r>
        <w:fldChar w:fldCharType="begin"/>
      </w:r>
      <w:r>
        <w:instrText xml:space="preserve"> SEQ Table \* ARABIC </w:instrText>
      </w:r>
      <w:r>
        <w:fldChar w:fldCharType="separate"/>
      </w:r>
      <w:r w:rsidR="00B03D1A">
        <w:rPr>
          <w:noProof/>
        </w:rPr>
        <w:t>42</w:t>
      </w:r>
      <w:r>
        <w:fldChar w:fldCharType="end"/>
      </w:r>
      <w:r>
        <w:t xml:space="preserve"> – Metrics — Metrics</w:t>
      </w:r>
      <w:bookmarkEnd w:id="4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C314DA" w14:paraId="698A656D"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4623B94D" w14:textId="77777777" w:rsidR="00C314DA" w:rsidRDefault="00681801">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2D9ECC65" w14:textId="77777777" w:rsidR="00C314DA" w:rsidRDefault="00681801">
            <w:pPr>
              <w:pStyle w:val="TableText"/>
            </w:pPr>
            <w:r>
              <w:t>Kind</w:t>
            </w:r>
          </w:p>
        </w:tc>
        <w:tc>
          <w:tcPr>
            <w:tcW w:w="1487" w:type="dxa"/>
            <w:tcBorders>
              <w:top w:val="single" w:sz="4" w:space="0" w:color="auto"/>
              <w:left w:val="single" w:sz="4" w:space="0" w:color="auto"/>
              <w:bottom w:val="double" w:sz="4" w:space="0" w:color="auto"/>
              <w:right w:val="single" w:sz="4" w:space="0" w:color="auto"/>
            </w:tcBorders>
          </w:tcPr>
          <w:p w14:paraId="649905B0" w14:textId="77777777" w:rsidR="00C314DA" w:rsidRDefault="00681801">
            <w:pPr>
              <w:pStyle w:val="TableText"/>
            </w:pPr>
            <w:r>
              <w:t>BrowsePath</w:t>
            </w:r>
          </w:p>
        </w:tc>
        <w:tc>
          <w:tcPr>
            <w:tcW w:w="1487" w:type="dxa"/>
            <w:tcBorders>
              <w:top w:val="single" w:sz="4" w:space="0" w:color="auto"/>
              <w:left w:val="single" w:sz="4" w:space="0" w:color="auto"/>
              <w:bottom w:val="double" w:sz="4" w:space="0" w:color="auto"/>
              <w:right w:val="single" w:sz="4" w:space="0" w:color="auto"/>
            </w:tcBorders>
          </w:tcPr>
          <w:p w14:paraId="317DE75B" w14:textId="77777777" w:rsidR="00C314DA" w:rsidRDefault="00681801">
            <w:pPr>
              <w:pStyle w:val="TableText"/>
            </w:pPr>
            <w:r>
              <w:t>Source type</w:t>
            </w:r>
          </w:p>
        </w:tc>
        <w:tc>
          <w:tcPr>
            <w:tcW w:w="1487" w:type="dxa"/>
            <w:tcBorders>
              <w:top w:val="single" w:sz="4" w:space="0" w:color="auto"/>
              <w:left w:val="single" w:sz="4" w:space="0" w:color="auto"/>
              <w:bottom w:val="double" w:sz="4" w:space="0" w:color="auto"/>
              <w:right w:val="single" w:sz="4" w:space="0" w:color="auto"/>
            </w:tcBorders>
          </w:tcPr>
          <w:p w14:paraId="3B2B3D76" w14:textId="77777777" w:rsidR="00C314DA" w:rsidRDefault="00681801">
            <w:pPr>
              <w:pStyle w:val="TableText"/>
            </w:pPr>
            <w:r>
              <w:t>DataType</w:t>
            </w:r>
          </w:p>
        </w:tc>
        <w:tc>
          <w:tcPr>
            <w:tcW w:w="1491" w:type="dxa"/>
            <w:tcBorders>
              <w:top w:val="single" w:sz="4" w:space="0" w:color="auto"/>
              <w:left w:val="single" w:sz="4" w:space="0" w:color="auto"/>
              <w:bottom w:val="double" w:sz="4" w:space="0" w:color="auto"/>
              <w:right w:val="single" w:sz="4" w:space="0" w:color="auto"/>
            </w:tcBorders>
          </w:tcPr>
          <w:p w14:paraId="1EBAB814" w14:textId="77777777" w:rsidR="00C314DA" w:rsidRDefault="00681801">
            <w:pPr>
              <w:pStyle w:val="TableText"/>
            </w:pPr>
            <w:r>
              <w:t>OTEL</w:t>
            </w:r>
          </w:p>
        </w:tc>
      </w:tr>
      <w:tr w:rsidR="00C314DA" w14:paraId="7D61E6B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7228B90" w14:textId="77777777" w:rsidR="00C314DA" w:rsidRDefault="00681801">
            <w:pPr>
              <w:pStyle w:val="TableText"/>
            </w:pPr>
            <w:r>
              <w:t>DeviceHealth</w:t>
            </w:r>
          </w:p>
        </w:tc>
        <w:tc>
          <w:tcPr>
            <w:tcW w:w="1487" w:type="dxa"/>
            <w:tcBorders>
              <w:top w:val="single" w:sz="4" w:space="0" w:color="auto"/>
              <w:left w:val="single" w:sz="4" w:space="0" w:color="auto"/>
              <w:bottom w:val="single" w:sz="4" w:space="0" w:color="auto"/>
              <w:right w:val="single" w:sz="4" w:space="0" w:color="auto"/>
            </w:tcBorders>
          </w:tcPr>
          <w:p w14:paraId="602718FC" w14:textId="77777777" w:rsidR="00C314DA" w:rsidRDefault="00681801">
            <w:pPr>
              <w:pStyle w:val="TableText"/>
            </w:pPr>
            <w:r>
              <w:t>Status</w:t>
            </w:r>
          </w:p>
        </w:tc>
        <w:tc>
          <w:tcPr>
            <w:tcW w:w="1487" w:type="dxa"/>
            <w:tcBorders>
              <w:top w:val="single" w:sz="4" w:space="0" w:color="auto"/>
              <w:left w:val="single" w:sz="4" w:space="0" w:color="auto"/>
              <w:bottom w:val="single" w:sz="4" w:space="0" w:color="auto"/>
              <w:right w:val="single" w:sz="4" w:space="0" w:color="auto"/>
            </w:tcBorders>
          </w:tcPr>
          <w:p w14:paraId="08BA587A" w14:textId="77777777" w:rsidR="00C314DA" w:rsidRDefault="00681801">
            <w:pPr>
              <w:pStyle w:val="TableText"/>
            </w:pPr>
            <w:r>
              <w:rPr>
                <w:rStyle w:val="VARIABLE"/>
              </w:rPr>
              <w:t>/DeviceHealth</w:t>
            </w:r>
          </w:p>
        </w:tc>
        <w:tc>
          <w:tcPr>
            <w:tcW w:w="1487" w:type="dxa"/>
            <w:tcBorders>
              <w:top w:val="single" w:sz="4" w:space="0" w:color="auto"/>
              <w:left w:val="single" w:sz="4" w:space="0" w:color="auto"/>
              <w:bottom w:val="single" w:sz="4" w:space="0" w:color="auto"/>
              <w:right w:val="single" w:sz="4" w:space="0" w:color="auto"/>
            </w:tcBorders>
          </w:tcPr>
          <w:p w14:paraId="6E6982FE" w14:textId="77777777" w:rsidR="00C314DA" w:rsidRDefault="00681801">
            <w:pPr>
              <w:pStyle w:val="TableText"/>
            </w:pPr>
            <w:r>
              <w:rPr>
                <w:rStyle w:val="VARIABLE"/>
              </w:rPr>
              <w:t>i=63</w:t>
            </w:r>
          </w:p>
        </w:tc>
        <w:tc>
          <w:tcPr>
            <w:tcW w:w="1487" w:type="dxa"/>
            <w:tcBorders>
              <w:top w:val="single" w:sz="4" w:space="0" w:color="auto"/>
              <w:left w:val="single" w:sz="4" w:space="0" w:color="auto"/>
              <w:bottom w:val="single" w:sz="4" w:space="0" w:color="auto"/>
              <w:right w:val="single" w:sz="4" w:space="0" w:color="auto"/>
            </w:tcBorders>
          </w:tcPr>
          <w:p w14:paraId="1B077BCE" w14:textId="77777777" w:rsidR="00C314DA" w:rsidRDefault="00681801">
            <w:pPr>
              <w:pStyle w:val="TableText"/>
            </w:pPr>
            <w:r>
              <w:t>i=6244</w:t>
            </w:r>
          </w:p>
        </w:tc>
        <w:tc>
          <w:tcPr>
            <w:tcW w:w="1491" w:type="dxa"/>
            <w:tcBorders>
              <w:top w:val="single" w:sz="4" w:space="0" w:color="auto"/>
              <w:left w:val="single" w:sz="4" w:space="0" w:color="auto"/>
              <w:bottom w:val="single" w:sz="4" w:space="0" w:color="auto"/>
              <w:right w:val="single" w:sz="4" w:space="0" w:color="auto"/>
            </w:tcBorders>
          </w:tcPr>
          <w:p w14:paraId="07B778FC" w14:textId="77777777" w:rsidR="00C314DA" w:rsidRDefault="00681801">
            <w:pPr>
              <w:pStyle w:val="TableText"/>
            </w:pPr>
            <w:r>
              <w:t>Gauge</w:t>
            </w:r>
          </w:p>
        </w:tc>
      </w:tr>
    </w:tbl>
    <w:p w14:paraId="42F7F5D8" w14:textId="77777777" w:rsidR="00C314DA" w:rsidRDefault="00C314DA">
      <w:pPr>
        <w:pStyle w:val="spacer"/>
      </w:pPr>
    </w:p>
    <w:p w14:paraId="5014BB08" w14:textId="77777777" w:rsidR="00C314DA" w:rsidRDefault="00681801">
      <w:pPr>
        <w:pStyle w:val="ANNEX-heading1"/>
      </w:pPr>
      <w:bookmarkStart w:id="446" w:name="_Clause_cE_4"/>
      <w:bookmarkStart w:id="447" w:name="_Toc236987128"/>
      <w:r>
        <w:t>Where the bindings live</w:t>
      </w:r>
      <w:bookmarkEnd w:id="446"/>
      <w:bookmarkEnd w:id="447"/>
    </w:p>
    <w:p w14:paraId="7C7DFC70" w14:textId="77777777" w:rsidR="00C314DA" w:rsidRDefault="00681801">
      <w:pPr>
        <w:pStyle w:val="PARAGRAPH"/>
      </w:pPr>
      <w:r>
        <w:t>Overview of the observability bindings and their placement on the theoretical instance:</w:t>
      </w:r>
    </w:p>
    <w:p w14:paraId="601F051B" w14:textId="26F720D9" w:rsidR="00C314DA" w:rsidRDefault="00B03D1A">
      <w:pPr>
        <w:pStyle w:val="FIGURE"/>
      </w:pPr>
      <w:r>
        <w:object w:dxaOrig="4143" w:dyaOrig="3550" w14:anchorId="1611913E">
          <v:shape id="_x0000_i1052" type="#_x0000_t75" style="width:207.1pt;height:177.4pt" o:ole="">
            <v:imagedata r:id="rId86" o:title=""/>
          </v:shape>
          <o:OLEObject Type="Embed" ProgID="PowerPoint.Show.12" ShapeID="_x0000_i1052" DrawAspect="Content" ObjectID="_1847600213" r:id="rId87"/>
        </w:object>
      </w:r>
    </w:p>
    <w:p w14:paraId="210BBE32" w14:textId="63E0D830" w:rsidR="00C314DA" w:rsidRDefault="00681801">
      <w:pPr>
        <w:pStyle w:val="FIGURE-title"/>
      </w:pPr>
      <w:bookmarkStart w:id="448" w:name="_Fig_fig_obs_health_tree"/>
      <w:bookmarkStart w:id="449" w:name="_Toc236987172"/>
      <w:r>
        <w:t xml:space="preserve">Figure </w:t>
      </w:r>
      <w:r>
        <w:fldChar w:fldCharType="begin"/>
      </w:r>
      <w:r>
        <w:instrText xml:space="preserve"> SEQ Figure \* ARABIC </w:instrText>
      </w:r>
      <w:r>
        <w:fldChar w:fldCharType="separate"/>
      </w:r>
      <w:r w:rsidR="00B03D1A">
        <w:rPr>
          <w:noProof/>
        </w:rPr>
        <w:t>15</w:t>
      </w:r>
      <w:r>
        <w:fldChar w:fldCharType="end"/>
      </w:r>
      <w:r>
        <w:t xml:space="preserve"> – Device health bindings in the address space</w:t>
      </w:r>
      <w:bookmarkEnd w:id="448"/>
      <w:bookmarkEnd w:id="449"/>
    </w:p>
    <w:p w14:paraId="1BA3EF19" w14:textId="64A359E8" w:rsidR="00C314DA" w:rsidRDefault="00B03D1A">
      <w:pPr>
        <w:pStyle w:val="FIGURE"/>
      </w:pPr>
      <w:r>
        <w:object w:dxaOrig="4143" w:dyaOrig="4406" w14:anchorId="328CDB24">
          <v:shape id="_x0000_i1051" type="#_x0000_t75" style="width:207.1pt;height:220.3pt" o:ole="">
            <v:imagedata r:id="rId88" o:title=""/>
          </v:shape>
          <o:OLEObject Type="Embed" ProgID="PowerPoint.Show.12" ShapeID="_x0000_i1051" DrawAspect="Content" ObjectID="_1847600214" r:id="rId89"/>
        </w:object>
      </w:r>
    </w:p>
    <w:p w14:paraId="03CC3CBE" w14:textId="65A669B2" w:rsidR="00C314DA" w:rsidRDefault="00681801">
      <w:pPr>
        <w:pStyle w:val="FIGURE-title"/>
      </w:pPr>
      <w:bookmarkStart w:id="450" w:name="_Fig_fig_obs_health_dataset"/>
      <w:bookmarkStart w:id="451" w:name="_Toc236987173"/>
      <w:r>
        <w:t xml:space="preserve">Figure </w:t>
      </w:r>
      <w:r>
        <w:fldChar w:fldCharType="begin"/>
      </w:r>
      <w:r>
        <w:instrText xml:space="preserve"> SEQ Figure \* ARABIC </w:instrText>
      </w:r>
      <w:r>
        <w:fldChar w:fldCharType="separate"/>
      </w:r>
      <w:r w:rsidR="00B03D1A">
        <w:rPr>
          <w:noProof/>
        </w:rPr>
        <w:t>16</w:t>
      </w:r>
      <w:r>
        <w:fldChar w:fldCharType="end"/>
      </w:r>
      <w:r>
        <w:t xml:space="preserve"> – Device health DataSet composition</w:t>
      </w:r>
      <w:bookmarkEnd w:id="450"/>
      <w:bookmarkEnd w:id="451"/>
    </w:p>
    <w:p w14:paraId="799312CB" w14:textId="77777777" w:rsidR="00C314DA" w:rsidRDefault="00681801">
      <w:pPr>
        <w:pStyle w:val="ANNEXtitle"/>
      </w:pPr>
      <w:bookmarkStart w:id="452" w:name="_Annex_cF"/>
      <w:bookmarkStart w:id="453" w:name="_Toc236987129"/>
      <w:r>
        <w:lastRenderedPageBreak/>
        <w:t>(informative)</w:t>
      </w:r>
      <w:r>
        <w:br/>
      </w:r>
      <w:r>
        <w:br/>
        <w:t>Facets and inheritance</w:t>
      </w:r>
      <w:bookmarkEnd w:id="452"/>
      <w:bookmarkEnd w:id="453"/>
    </w:p>
    <w:p w14:paraId="7831C276" w14:textId="77777777" w:rsidR="00C314DA" w:rsidRDefault="00681801">
      <w:pPr>
        <w:pStyle w:val="ANNEX-heading1"/>
      </w:pPr>
      <w:bookmarkStart w:id="454" w:name="_Clause_cF_1"/>
      <w:bookmarkStart w:id="455" w:name="_Toc236987130"/>
      <w:r>
        <w:t>1. The model</w:t>
      </w:r>
      <w:bookmarkEnd w:id="454"/>
      <w:bookmarkEnd w:id="455"/>
    </w:p>
    <w:p w14:paraId="25F5A0F6" w14:textId="77777777" w:rsidR="00C314DA" w:rsidRDefault="00681801">
      <w:pPr>
        <w:pStyle w:val="PARAGRAPH"/>
      </w:pPr>
      <w:r>
        <w:t xml:space="preserve">A </w:t>
      </w:r>
      <w:r>
        <w:rPr>
          <w:rStyle w:val="VARIABLE"/>
        </w:rPr>
        <w:t>MachineType</w:t>
      </w:r>
      <w:r>
        <w:t xml:space="preserve"> reuses base-facet observability bindings across </w:t>
      </w:r>
      <w:r>
        <w:rPr>
          <w:b/>
        </w:rPr>
        <w:t>all three</w:t>
      </w:r>
      <w:r>
        <w:t xml:space="preserve"> OPC UA composition axes, instead of restating their fields:</w:t>
      </w:r>
    </w:p>
    <w:p w14:paraId="0B877FB9" w14:textId="77777777" w:rsidR="00C314DA" w:rsidRDefault="00681801">
      <w:pPr>
        <w:pStyle w:val="ListBullet"/>
        <w:numPr>
          <w:ilvl w:val="0"/>
          <w:numId w:val="21"/>
        </w:numPr>
      </w:pPr>
      <w:r>
        <w:rPr>
          <w:b/>
        </w:rPr>
        <w:t>subtype</w:t>
      </w:r>
      <w:r>
        <w:t xml:space="preserve"> — </w:t>
      </w:r>
      <w:r>
        <w:rPr>
          <w:rStyle w:val="VARIABLE"/>
        </w:rPr>
        <w:t>MachineType</w:t>
      </w:r>
      <w:r>
        <w:t xml:space="preserve"> </w:t>
      </w:r>
      <w:r>
        <w:rPr>
          <w:i/>
        </w:rPr>
        <w:t>is-a</w:t>
      </w:r>
      <w:r>
        <w:t xml:space="preserve"> </w:t>
      </w:r>
      <w:r>
        <w:rPr>
          <w:rStyle w:val="VARIABLE"/>
        </w:rPr>
        <w:t>DeviceType</w:t>
      </w:r>
      <w:r>
        <w:t xml:space="preserve">, so it inherits the </w:t>
      </w:r>
      <w:r>
        <w:rPr>
          <w:b/>
        </w:rPr>
        <w:t>Device Observability</w:t>
      </w:r>
      <w:r>
        <w:t xml:space="preserve"> binding;</w:t>
      </w:r>
    </w:p>
    <w:p w14:paraId="222D3CFB" w14:textId="77777777" w:rsidR="00C314DA" w:rsidRDefault="00681801">
      <w:pPr>
        <w:pStyle w:val="ListBullet"/>
        <w:numPr>
          <w:ilvl w:val="0"/>
          <w:numId w:val="21"/>
        </w:numPr>
      </w:pPr>
      <w:r>
        <w:rPr>
          <w:b/>
        </w:rPr>
        <w:t>AddIn</w:t>
      </w:r>
      <w:r>
        <w:t xml:space="preserve"> — </w:t>
      </w:r>
      <w:r>
        <w:rPr>
          <w:rStyle w:val="VARIABLE"/>
        </w:rPr>
        <w:t>MachineType</w:t>
      </w:r>
      <w:r>
        <w:t xml:space="preserve"> </w:t>
      </w:r>
      <w:r>
        <w:rPr>
          <w:i/>
        </w:rPr>
        <w:t>composes</w:t>
      </w:r>
      <w:r>
        <w:t xml:space="preserve"> a </w:t>
      </w:r>
      <w:r>
        <w:rPr>
          <w:rStyle w:val="VARIABLE"/>
        </w:rPr>
        <w:t>Location</w:t>
      </w:r>
      <w:r>
        <w:t xml:space="preserve"> block (</w:t>
      </w:r>
      <w:r>
        <w:rPr>
          <w:rStyle w:val="VARIABLE"/>
        </w:rPr>
        <w:t>HasAddIn</w:t>
      </w:r>
      <w:r>
        <w:t xml:space="preserve"> → </w:t>
      </w:r>
      <w:r>
        <w:rPr>
          <w:rStyle w:val="VARIABLE"/>
        </w:rPr>
        <w:t>LocationAddInType</w:t>
      </w:r>
      <w:r>
        <w:t xml:space="preserve">), so it composes the </w:t>
      </w:r>
      <w:r>
        <w:rPr>
          <w:b/>
        </w:rPr>
        <w:t>Location Observability</w:t>
      </w:r>
      <w:r>
        <w:t xml:space="preserve"> binding;</w:t>
      </w:r>
    </w:p>
    <w:p w14:paraId="5B371523" w14:textId="77777777" w:rsidR="00C314DA" w:rsidRDefault="00681801">
      <w:pPr>
        <w:pStyle w:val="ListBullet"/>
        <w:numPr>
          <w:ilvl w:val="0"/>
          <w:numId w:val="21"/>
        </w:numPr>
      </w:pPr>
      <w:r>
        <w:rPr>
          <w:b/>
        </w:rPr>
        <w:t>interface</w:t>
      </w:r>
      <w:r>
        <w:t xml:space="preserve"> — </w:t>
      </w:r>
      <w:r>
        <w:rPr>
          <w:rStyle w:val="VARIABLE"/>
        </w:rPr>
        <w:t>MachineType</w:t>
      </w:r>
      <w:r>
        <w:t xml:space="preserve"> </w:t>
      </w:r>
      <w:r>
        <w:rPr>
          <w:i/>
        </w:rPr>
        <w:t>implements</w:t>
      </w:r>
      <w:r>
        <w:t xml:space="preserve"> </w:t>
      </w:r>
      <w:r>
        <w:rPr>
          <w:rStyle w:val="VARIABLE"/>
        </w:rPr>
        <w:t>IMaintenanceFacetType</w:t>
      </w:r>
      <w:r>
        <w:t xml:space="preserve"> (</w:t>
      </w:r>
      <w:r>
        <w:rPr>
          <w:rStyle w:val="VARIABLE"/>
        </w:rPr>
        <w:t>HasInterface</w:t>
      </w:r>
      <w:r>
        <w:t xml:space="preserve">), so it inherits the </w:t>
      </w:r>
      <w:r>
        <w:rPr>
          <w:b/>
        </w:rPr>
        <w:t>Maintenance</w:t>
      </w:r>
      <w:r>
        <w:t xml:space="preserve"> binding.</w:t>
      </w:r>
    </w:p>
    <w:p w14:paraId="56AEB7E8" w14:textId="6BF67B2A" w:rsidR="00C314DA" w:rsidRDefault="00B03D1A">
      <w:pPr>
        <w:pStyle w:val="FIGURE"/>
      </w:pPr>
      <w:r>
        <w:object w:dxaOrig="6169" w:dyaOrig="1844" w14:anchorId="422CCEAA">
          <v:shape id="_x0000_i1050" type="#_x0000_t75" style="width:215.1pt;height:64.35pt" o:ole="">
            <v:imagedata r:id="rId90" o:title=""/>
          </v:shape>
          <o:OLEObject Type="Embed" ProgID="PowerPoint.Show.12" ShapeID="_x0000_i1050" DrawAspect="Content" ObjectID="_1847600215" r:id="rId91"/>
        </w:object>
      </w:r>
    </w:p>
    <w:p w14:paraId="30D6B62B" w14:textId="2F76ACCB" w:rsidR="00C314DA" w:rsidRDefault="00681801">
      <w:pPr>
        <w:pStyle w:val="FIGURE-title"/>
      </w:pPr>
      <w:bookmarkStart w:id="456" w:name="_Fig_fig_obs_facets"/>
      <w:bookmarkStart w:id="457" w:name="_Toc236987174"/>
      <w:r>
        <w:t xml:space="preserve">Figure </w:t>
      </w:r>
      <w:r>
        <w:fldChar w:fldCharType="begin"/>
      </w:r>
      <w:r>
        <w:instrText xml:space="preserve"> SEQ Figure \* ARABIC </w:instrText>
      </w:r>
      <w:r>
        <w:fldChar w:fldCharType="separate"/>
      </w:r>
      <w:r w:rsidR="00B03D1A">
        <w:rPr>
          <w:noProof/>
        </w:rPr>
        <w:t>17</w:t>
      </w:r>
      <w:r>
        <w:fldChar w:fldCharType="end"/>
      </w:r>
      <w:r>
        <w:t xml:space="preserve"> – Facet inheritance across the composition axes</w:t>
      </w:r>
      <w:bookmarkEnd w:id="456"/>
      <w:bookmarkEnd w:id="457"/>
    </w:p>
    <w:p w14:paraId="035D4AEA" w14:textId="77777777" w:rsidR="00C314DA" w:rsidRDefault="00681801">
      <w:pPr>
        <w:pStyle w:val="ANNEX-heading1"/>
      </w:pPr>
      <w:bookmarkStart w:id="458" w:name="_Clause_cF_2"/>
      <w:bookmarkStart w:id="459" w:name="_Toc236987131"/>
      <w:r>
        <w:t>2. Base facet bindings</w:t>
      </w:r>
      <w:bookmarkEnd w:id="458"/>
      <w:bookmarkEnd w:id="459"/>
    </w:p>
    <w:p w14:paraId="69011494" w14:textId="77777777" w:rsidR="00C314DA" w:rsidRDefault="00681801">
      <w:pPr>
        <w:pStyle w:val="PARAGRAPH"/>
      </w:pPr>
      <w:r>
        <w:t xml:space="preserve">Each facet defines its observability binding </w:t>
      </w:r>
      <w:r>
        <w:rPr>
          <w:b/>
        </w:rPr>
        <w:t>once</w:t>
      </w:r>
      <w:r>
        <w:t>, on its own type:</w:t>
      </w:r>
    </w:p>
    <w:p w14:paraId="69A8C9D5" w14:textId="75D6FDCB" w:rsidR="00C314DA" w:rsidRDefault="00681801">
      <w:pPr>
        <w:pStyle w:val="TABLE-title"/>
      </w:pPr>
      <w:bookmarkStart w:id="460" w:name="_Tab_2__base_facet_bindings_tab1"/>
      <w:bookmarkStart w:id="461" w:name="_Toc236987221"/>
      <w:r>
        <w:t xml:space="preserve">Table </w:t>
      </w:r>
      <w:r>
        <w:fldChar w:fldCharType="begin"/>
      </w:r>
      <w:r>
        <w:instrText xml:space="preserve"> SEQ Table \* ARABIC </w:instrText>
      </w:r>
      <w:r>
        <w:fldChar w:fldCharType="separate"/>
      </w:r>
      <w:r w:rsidR="00B03D1A">
        <w:rPr>
          <w:noProof/>
        </w:rPr>
        <w:t>43</w:t>
      </w:r>
      <w:r>
        <w:fldChar w:fldCharType="end"/>
      </w:r>
      <w:r>
        <w:t xml:space="preserve"> – 2. Base facet bindings</w:t>
      </w:r>
      <w:bookmarkEnd w:id="460"/>
      <w:bookmarkEnd w:id="4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C314DA" w14:paraId="64E4B5E6"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5F3621CF" w14:textId="77777777" w:rsidR="00C314DA" w:rsidRDefault="00681801">
            <w:pPr>
              <w:pStyle w:val="TableText"/>
            </w:pPr>
            <w:r>
              <w:t>Binding</w:t>
            </w:r>
          </w:p>
        </w:tc>
        <w:tc>
          <w:tcPr>
            <w:tcW w:w="1785" w:type="dxa"/>
            <w:tcBorders>
              <w:top w:val="single" w:sz="4" w:space="0" w:color="auto"/>
              <w:left w:val="single" w:sz="4" w:space="0" w:color="auto"/>
              <w:bottom w:val="double" w:sz="4" w:space="0" w:color="auto"/>
              <w:right w:val="single" w:sz="4" w:space="0" w:color="auto"/>
            </w:tcBorders>
          </w:tcPr>
          <w:p w14:paraId="4EF88CA5" w14:textId="77777777" w:rsidR="00C314DA" w:rsidRDefault="00681801">
            <w:pPr>
              <w:pStyle w:val="TableText"/>
            </w:pPr>
            <w:r>
              <w:t>Defined on (axis)</w:t>
            </w:r>
          </w:p>
        </w:tc>
        <w:tc>
          <w:tcPr>
            <w:tcW w:w="1785" w:type="dxa"/>
            <w:tcBorders>
              <w:top w:val="single" w:sz="4" w:space="0" w:color="auto"/>
              <w:left w:val="single" w:sz="4" w:space="0" w:color="auto"/>
              <w:bottom w:val="double" w:sz="4" w:space="0" w:color="auto"/>
              <w:right w:val="single" w:sz="4" w:space="0" w:color="auto"/>
            </w:tcBorders>
          </w:tcPr>
          <w:p w14:paraId="609D2C9D" w14:textId="77777777" w:rsidR="00C314DA" w:rsidRDefault="00681801">
            <w:pPr>
              <w:pStyle w:val="TableText"/>
            </w:pPr>
            <w:r>
              <w:t>Signal</w:t>
            </w:r>
          </w:p>
        </w:tc>
        <w:tc>
          <w:tcPr>
            <w:tcW w:w="1785" w:type="dxa"/>
            <w:tcBorders>
              <w:top w:val="single" w:sz="4" w:space="0" w:color="auto"/>
              <w:left w:val="single" w:sz="4" w:space="0" w:color="auto"/>
              <w:bottom w:val="double" w:sz="4" w:space="0" w:color="auto"/>
              <w:right w:val="single" w:sz="4" w:space="0" w:color="auto"/>
            </w:tcBorders>
          </w:tcPr>
          <w:p w14:paraId="0F321191" w14:textId="77777777" w:rsidR="00C314DA" w:rsidRDefault="00681801">
            <w:pPr>
              <w:pStyle w:val="TableText"/>
            </w:pPr>
            <w:r>
              <w:rPr>
                <w:rStyle w:val="VARIABLE"/>
              </w:rPr>
              <w:t>DataSetClassId</w:t>
            </w:r>
          </w:p>
        </w:tc>
        <w:tc>
          <w:tcPr>
            <w:tcW w:w="1786" w:type="dxa"/>
            <w:tcBorders>
              <w:top w:val="single" w:sz="4" w:space="0" w:color="auto"/>
              <w:left w:val="single" w:sz="4" w:space="0" w:color="auto"/>
              <w:bottom w:val="double" w:sz="4" w:space="0" w:color="auto"/>
              <w:right w:val="single" w:sz="4" w:space="0" w:color="auto"/>
            </w:tcBorders>
          </w:tcPr>
          <w:p w14:paraId="2C418843" w14:textId="77777777" w:rsidR="00C314DA" w:rsidRDefault="00681801">
            <w:pPr>
              <w:pStyle w:val="TableText"/>
            </w:pPr>
            <w:r>
              <w:t>Fields</w:t>
            </w:r>
          </w:p>
        </w:tc>
      </w:tr>
      <w:tr w:rsidR="00C314DA" w14:paraId="352314DE"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CD74321" w14:textId="77777777" w:rsidR="00C314DA" w:rsidRDefault="00681801">
            <w:pPr>
              <w:pStyle w:val="TableText"/>
            </w:pPr>
            <w:r>
              <w:rPr>
                <w:b/>
              </w:rPr>
              <w:t>DeviceObservability</w:t>
            </w:r>
          </w:p>
        </w:tc>
        <w:tc>
          <w:tcPr>
            <w:tcW w:w="1785" w:type="dxa"/>
            <w:tcBorders>
              <w:top w:val="single" w:sz="4" w:space="0" w:color="auto"/>
              <w:left w:val="single" w:sz="4" w:space="0" w:color="auto"/>
              <w:bottom w:val="single" w:sz="4" w:space="0" w:color="auto"/>
              <w:right w:val="single" w:sz="4" w:space="0" w:color="auto"/>
            </w:tcBorders>
          </w:tcPr>
          <w:p w14:paraId="6E2285EF" w14:textId="77777777" w:rsidR="00C314DA" w:rsidRDefault="00681801">
            <w:pPr>
              <w:pStyle w:val="TableText"/>
            </w:pPr>
            <w:r>
              <w:rPr>
                <w:rStyle w:val="VARIABLE"/>
              </w:rPr>
              <w:t>DeviceType</w:t>
            </w:r>
            <w:r>
              <w:t xml:space="preserve"> — ObjectType (subtype base)</w:t>
            </w:r>
          </w:p>
        </w:tc>
        <w:tc>
          <w:tcPr>
            <w:tcW w:w="1785" w:type="dxa"/>
            <w:tcBorders>
              <w:top w:val="single" w:sz="4" w:space="0" w:color="auto"/>
              <w:left w:val="single" w:sz="4" w:space="0" w:color="auto"/>
              <w:bottom w:val="single" w:sz="4" w:space="0" w:color="auto"/>
              <w:right w:val="single" w:sz="4" w:space="0" w:color="auto"/>
            </w:tcBorders>
          </w:tcPr>
          <w:p w14:paraId="68A93BAA" w14:textId="77777777" w:rsidR="00C314DA" w:rsidRDefault="00681801">
            <w:pPr>
              <w:pStyle w:val="TableText"/>
            </w:pPr>
            <w:r>
              <w:t>Metrics</w:t>
            </w:r>
          </w:p>
        </w:tc>
        <w:tc>
          <w:tcPr>
            <w:tcW w:w="1785" w:type="dxa"/>
            <w:tcBorders>
              <w:top w:val="single" w:sz="4" w:space="0" w:color="auto"/>
              <w:left w:val="single" w:sz="4" w:space="0" w:color="auto"/>
              <w:bottom w:val="single" w:sz="4" w:space="0" w:color="auto"/>
              <w:right w:val="single" w:sz="4" w:space="0" w:color="auto"/>
            </w:tcBorders>
          </w:tcPr>
          <w:p w14:paraId="569FF51E" w14:textId="77777777" w:rsidR="00C314DA" w:rsidRDefault="00681801">
            <w:pPr>
              <w:pStyle w:val="TableText"/>
            </w:pPr>
            <w:r>
              <w:rPr>
                <w:rStyle w:val="VARIABLE"/>
              </w:rPr>
              <w:t>1760c83f…</w:t>
            </w:r>
          </w:p>
        </w:tc>
        <w:tc>
          <w:tcPr>
            <w:tcW w:w="1786" w:type="dxa"/>
            <w:tcBorders>
              <w:top w:val="single" w:sz="4" w:space="0" w:color="auto"/>
              <w:left w:val="single" w:sz="4" w:space="0" w:color="auto"/>
              <w:bottom w:val="single" w:sz="4" w:space="0" w:color="auto"/>
              <w:right w:val="single" w:sz="4" w:space="0" w:color="auto"/>
            </w:tcBorders>
          </w:tcPr>
          <w:p w14:paraId="12118C32" w14:textId="77777777" w:rsidR="00C314DA" w:rsidRDefault="00681801">
            <w:pPr>
              <w:pStyle w:val="TableText"/>
            </w:pPr>
            <w:r>
              <w:rPr>
                <w:rStyle w:val="VARIABLE"/>
              </w:rPr>
              <w:t>Manufacturer</w:t>
            </w:r>
            <w:r>
              <w:t xml:space="preserve">, </w:t>
            </w:r>
            <w:r>
              <w:rPr>
                <w:rStyle w:val="VARIABLE"/>
              </w:rPr>
              <w:t>SerialNumber</w:t>
            </w:r>
            <w:r>
              <w:t xml:space="preserve">, </w:t>
            </w:r>
            <w:r>
              <w:rPr>
                <w:rStyle w:val="VARIABLE"/>
              </w:rPr>
              <w:t>DeviceHealth</w:t>
            </w:r>
          </w:p>
        </w:tc>
      </w:tr>
      <w:tr w:rsidR="00C314DA" w14:paraId="1DE45A19"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019ED91" w14:textId="77777777" w:rsidR="00C314DA" w:rsidRDefault="00681801">
            <w:pPr>
              <w:pStyle w:val="TableText"/>
            </w:pPr>
            <w:r>
              <w:rPr>
                <w:b/>
              </w:rPr>
              <w:t>LocationObservability</w:t>
            </w:r>
          </w:p>
        </w:tc>
        <w:tc>
          <w:tcPr>
            <w:tcW w:w="1785" w:type="dxa"/>
            <w:tcBorders>
              <w:top w:val="single" w:sz="4" w:space="0" w:color="auto"/>
              <w:left w:val="single" w:sz="4" w:space="0" w:color="auto"/>
              <w:bottom w:val="single" w:sz="4" w:space="0" w:color="auto"/>
              <w:right w:val="single" w:sz="4" w:space="0" w:color="auto"/>
            </w:tcBorders>
          </w:tcPr>
          <w:p w14:paraId="0D79F3E2" w14:textId="77777777" w:rsidR="00C314DA" w:rsidRDefault="00681801">
            <w:pPr>
              <w:pStyle w:val="TableText"/>
            </w:pPr>
            <w:r>
              <w:rPr>
                <w:rStyle w:val="VARIABLE"/>
              </w:rPr>
              <w:t>LocationAddInType</w:t>
            </w:r>
            <w:r>
              <w:t xml:space="preserve"> — AddIn (structural facet)</w:t>
            </w:r>
          </w:p>
        </w:tc>
        <w:tc>
          <w:tcPr>
            <w:tcW w:w="1785" w:type="dxa"/>
            <w:tcBorders>
              <w:top w:val="single" w:sz="4" w:space="0" w:color="auto"/>
              <w:left w:val="single" w:sz="4" w:space="0" w:color="auto"/>
              <w:bottom w:val="single" w:sz="4" w:space="0" w:color="auto"/>
              <w:right w:val="single" w:sz="4" w:space="0" w:color="auto"/>
            </w:tcBorders>
          </w:tcPr>
          <w:p w14:paraId="37B59D6B" w14:textId="77777777" w:rsidR="00C314DA" w:rsidRDefault="00681801">
            <w:pPr>
              <w:pStyle w:val="TableText"/>
            </w:pPr>
            <w:r>
              <w:t>Metrics</w:t>
            </w:r>
          </w:p>
        </w:tc>
        <w:tc>
          <w:tcPr>
            <w:tcW w:w="1785" w:type="dxa"/>
            <w:tcBorders>
              <w:top w:val="single" w:sz="4" w:space="0" w:color="auto"/>
              <w:left w:val="single" w:sz="4" w:space="0" w:color="auto"/>
              <w:bottom w:val="single" w:sz="4" w:space="0" w:color="auto"/>
              <w:right w:val="single" w:sz="4" w:space="0" w:color="auto"/>
            </w:tcBorders>
          </w:tcPr>
          <w:p w14:paraId="29EF1216" w14:textId="77777777" w:rsidR="00C314DA" w:rsidRDefault="00681801">
            <w:pPr>
              <w:pStyle w:val="TableText"/>
            </w:pPr>
            <w:r>
              <w:rPr>
                <w:rStyle w:val="VARIABLE"/>
              </w:rPr>
              <w:t>5d376ec7…</w:t>
            </w:r>
          </w:p>
        </w:tc>
        <w:tc>
          <w:tcPr>
            <w:tcW w:w="1786" w:type="dxa"/>
            <w:tcBorders>
              <w:top w:val="single" w:sz="4" w:space="0" w:color="auto"/>
              <w:left w:val="single" w:sz="4" w:space="0" w:color="auto"/>
              <w:bottom w:val="single" w:sz="4" w:space="0" w:color="auto"/>
              <w:right w:val="single" w:sz="4" w:space="0" w:color="auto"/>
            </w:tcBorders>
          </w:tcPr>
          <w:p w14:paraId="56C515F0" w14:textId="77777777" w:rsidR="00C314DA" w:rsidRDefault="00681801">
            <w:pPr>
              <w:pStyle w:val="TableText"/>
            </w:pPr>
            <w:r>
              <w:rPr>
                <w:rStyle w:val="VARIABLE"/>
              </w:rPr>
              <w:t>Latitude</w:t>
            </w:r>
            <w:r>
              <w:t xml:space="preserve">, </w:t>
            </w:r>
            <w:r>
              <w:rPr>
                <w:rStyle w:val="VARIABLE"/>
              </w:rPr>
              <w:t>Longitude</w:t>
            </w:r>
            <w:r>
              <w:t xml:space="preserve">, </w:t>
            </w:r>
            <w:r>
              <w:rPr>
                <w:rStyle w:val="VARIABLE"/>
              </w:rPr>
              <w:t>Altitude</w:t>
            </w:r>
          </w:p>
        </w:tc>
      </w:tr>
      <w:tr w:rsidR="00C314DA" w14:paraId="5C613591"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6067FE40" w14:textId="77777777" w:rsidR="00C314DA" w:rsidRDefault="00681801">
            <w:pPr>
              <w:pStyle w:val="TableText"/>
            </w:pPr>
            <w:r>
              <w:rPr>
                <w:b/>
              </w:rPr>
              <w:t>Maintenance</w:t>
            </w:r>
          </w:p>
        </w:tc>
        <w:tc>
          <w:tcPr>
            <w:tcW w:w="1785" w:type="dxa"/>
            <w:tcBorders>
              <w:top w:val="single" w:sz="4" w:space="0" w:color="auto"/>
              <w:left w:val="single" w:sz="4" w:space="0" w:color="auto"/>
              <w:bottom w:val="single" w:sz="4" w:space="0" w:color="auto"/>
              <w:right w:val="single" w:sz="4" w:space="0" w:color="auto"/>
            </w:tcBorders>
          </w:tcPr>
          <w:p w14:paraId="73E825A6" w14:textId="77777777" w:rsidR="00C314DA" w:rsidRDefault="00681801">
            <w:pPr>
              <w:pStyle w:val="TableText"/>
            </w:pPr>
            <w:r>
              <w:rPr>
                <w:rStyle w:val="VARIABLE"/>
              </w:rPr>
              <w:t>IMaintenanceFacetType</w:t>
            </w:r>
            <w:r>
              <w:t xml:space="preserve"> — Interface (contract facet)</w:t>
            </w:r>
          </w:p>
        </w:tc>
        <w:tc>
          <w:tcPr>
            <w:tcW w:w="1785" w:type="dxa"/>
            <w:tcBorders>
              <w:top w:val="single" w:sz="4" w:space="0" w:color="auto"/>
              <w:left w:val="single" w:sz="4" w:space="0" w:color="auto"/>
              <w:bottom w:val="single" w:sz="4" w:space="0" w:color="auto"/>
              <w:right w:val="single" w:sz="4" w:space="0" w:color="auto"/>
            </w:tcBorders>
          </w:tcPr>
          <w:p w14:paraId="5F995D38" w14:textId="77777777" w:rsidR="00C314DA" w:rsidRDefault="00681801">
            <w:pPr>
              <w:pStyle w:val="TableText"/>
            </w:pPr>
            <w:r>
              <w:t>Metrics</w:t>
            </w:r>
          </w:p>
        </w:tc>
        <w:tc>
          <w:tcPr>
            <w:tcW w:w="1785" w:type="dxa"/>
            <w:tcBorders>
              <w:top w:val="single" w:sz="4" w:space="0" w:color="auto"/>
              <w:left w:val="single" w:sz="4" w:space="0" w:color="auto"/>
              <w:bottom w:val="single" w:sz="4" w:space="0" w:color="auto"/>
              <w:right w:val="single" w:sz="4" w:space="0" w:color="auto"/>
            </w:tcBorders>
          </w:tcPr>
          <w:p w14:paraId="61D67E11" w14:textId="77777777" w:rsidR="00C314DA" w:rsidRDefault="00681801">
            <w:pPr>
              <w:pStyle w:val="TableText"/>
            </w:pPr>
            <w:r>
              <w:rPr>
                <w:rStyle w:val="VARIABLE"/>
              </w:rPr>
              <w:t>7e967a1b…</w:t>
            </w:r>
          </w:p>
        </w:tc>
        <w:tc>
          <w:tcPr>
            <w:tcW w:w="1786" w:type="dxa"/>
            <w:tcBorders>
              <w:top w:val="single" w:sz="4" w:space="0" w:color="auto"/>
              <w:left w:val="single" w:sz="4" w:space="0" w:color="auto"/>
              <w:bottom w:val="single" w:sz="4" w:space="0" w:color="auto"/>
              <w:right w:val="single" w:sz="4" w:space="0" w:color="auto"/>
            </w:tcBorders>
          </w:tcPr>
          <w:p w14:paraId="6AFFF5CE" w14:textId="77777777" w:rsidR="00C314DA" w:rsidRDefault="00681801">
            <w:pPr>
              <w:pStyle w:val="TableText"/>
            </w:pPr>
            <w:r>
              <w:rPr>
                <w:rStyle w:val="VARIABLE"/>
              </w:rPr>
              <w:t>LastMaintenanceDate</w:t>
            </w:r>
          </w:p>
        </w:tc>
      </w:tr>
    </w:tbl>
    <w:p w14:paraId="5636A5A3" w14:textId="77777777" w:rsidR="00C314DA" w:rsidRDefault="00C314DA">
      <w:pPr>
        <w:pStyle w:val="spacer"/>
      </w:pPr>
    </w:p>
    <w:p w14:paraId="6798B229" w14:textId="77777777" w:rsidR="00C314DA" w:rsidRDefault="00681801">
      <w:pPr>
        <w:pStyle w:val="ANNEX-heading1"/>
      </w:pPr>
      <w:bookmarkStart w:id="462" w:name="_Clause_cF_3"/>
      <w:bookmarkStart w:id="463" w:name="_Toc236987132"/>
      <w:r>
        <w:t>3. Derived bindings — delta only</w:t>
      </w:r>
      <w:bookmarkEnd w:id="462"/>
      <w:bookmarkEnd w:id="463"/>
    </w:p>
    <w:p w14:paraId="4D1DDC95" w14:textId="77777777" w:rsidR="00C314DA" w:rsidRDefault="00681801">
      <w:pPr>
        <w:pStyle w:val="PARAGRAPH"/>
      </w:pPr>
      <w:r>
        <w:t xml:space="preserve">A derived binding lists </w:t>
      </w:r>
      <w:r>
        <w:rPr>
          <w:b/>
        </w:rPr>
        <w:t>only its added (delta) fields</w:t>
      </w:r>
      <w:r>
        <w:t xml:space="preserve"> and references the base classes it builds on via </w:t>
      </w:r>
      <w:r>
        <w:rPr>
          <w:rStyle w:val="VARIABLE"/>
        </w:rPr>
        <w:t>BaseDataSetClassIds</w:t>
      </w:r>
      <w:r>
        <w:t xml:space="preserve"> (and, where the base node is local, </w:t>
      </w:r>
      <w:r>
        <w:rPr>
          <w:rStyle w:val="VARIABLE"/>
        </w:rPr>
        <w:t>HasBaseBinding</w:t>
      </w:r>
      <w:r>
        <w:t xml:space="preserve">). It never restates or removes an inherited field, so its DataSet is always a </w:t>
      </w:r>
      <w:r>
        <w:rPr>
          <w:b/>
        </w:rPr>
        <w:t>superset</w:t>
      </w:r>
      <w:r>
        <w:t xml:space="preserve"> of each base.</w:t>
      </w:r>
    </w:p>
    <w:p w14:paraId="01C1841B" w14:textId="57835B34" w:rsidR="00C314DA" w:rsidRDefault="00681801">
      <w:pPr>
        <w:pStyle w:val="TABLE-title"/>
      </w:pPr>
      <w:bookmarkStart w:id="464" w:name="_Tab_3__derived_bindings___delta_only_ta"/>
      <w:bookmarkStart w:id="465" w:name="_Toc236987222"/>
      <w:r>
        <w:t xml:space="preserve">Table </w:t>
      </w:r>
      <w:r>
        <w:fldChar w:fldCharType="begin"/>
      </w:r>
      <w:r>
        <w:instrText xml:space="preserve"> SEQ Table \* ARABIC </w:instrText>
      </w:r>
      <w:r>
        <w:fldChar w:fldCharType="separate"/>
      </w:r>
      <w:r w:rsidR="00B03D1A">
        <w:rPr>
          <w:noProof/>
        </w:rPr>
        <w:t>44</w:t>
      </w:r>
      <w:r>
        <w:fldChar w:fldCharType="end"/>
      </w:r>
      <w:r>
        <w:t xml:space="preserve"> – 3. Derived bindings — delta only</w:t>
      </w:r>
      <w:bookmarkEnd w:id="464"/>
      <w:bookmarkEnd w:id="4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C314DA" w14:paraId="1850D644"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544CEAAE" w14:textId="77777777" w:rsidR="00C314DA" w:rsidRDefault="00681801">
            <w:pPr>
              <w:pStyle w:val="TableText"/>
            </w:pPr>
            <w:r>
              <w:t>Derived binding</w:t>
            </w:r>
          </w:p>
        </w:tc>
        <w:tc>
          <w:tcPr>
            <w:tcW w:w="1785" w:type="dxa"/>
            <w:tcBorders>
              <w:top w:val="single" w:sz="4" w:space="0" w:color="auto"/>
              <w:left w:val="single" w:sz="4" w:space="0" w:color="auto"/>
              <w:bottom w:val="double" w:sz="4" w:space="0" w:color="auto"/>
              <w:right w:val="single" w:sz="4" w:space="0" w:color="auto"/>
            </w:tcBorders>
          </w:tcPr>
          <w:p w14:paraId="6C24CF6E" w14:textId="77777777" w:rsidR="00C314DA" w:rsidRDefault="00681801">
            <w:pPr>
              <w:pStyle w:val="TableText"/>
            </w:pPr>
            <w:r>
              <w:t>Signal</w:t>
            </w:r>
          </w:p>
        </w:tc>
        <w:tc>
          <w:tcPr>
            <w:tcW w:w="1785" w:type="dxa"/>
            <w:tcBorders>
              <w:top w:val="single" w:sz="4" w:space="0" w:color="auto"/>
              <w:left w:val="single" w:sz="4" w:space="0" w:color="auto"/>
              <w:bottom w:val="double" w:sz="4" w:space="0" w:color="auto"/>
              <w:right w:val="single" w:sz="4" w:space="0" w:color="auto"/>
            </w:tcBorders>
          </w:tcPr>
          <w:p w14:paraId="3A3AF87E" w14:textId="77777777" w:rsidR="00C314DA" w:rsidRDefault="00681801">
            <w:pPr>
              <w:pStyle w:val="TableText"/>
            </w:pPr>
            <w:r>
              <w:t xml:space="preserve">Own </w:t>
            </w:r>
            <w:r>
              <w:rPr>
                <w:rStyle w:val="VARIABLE"/>
              </w:rPr>
              <w:t>DataSetClassId</w:t>
            </w:r>
          </w:p>
        </w:tc>
        <w:tc>
          <w:tcPr>
            <w:tcW w:w="1785" w:type="dxa"/>
            <w:tcBorders>
              <w:top w:val="single" w:sz="4" w:space="0" w:color="auto"/>
              <w:left w:val="single" w:sz="4" w:space="0" w:color="auto"/>
              <w:bottom w:val="double" w:sz="4" w:space="0" w:color="auto"/>
              <w:right w:val="single" w:sz="4" w:space="0" w:color="auto"/>
            </w:tcBorders>
          </w:tcPr>
          <w:p w14:paraId="620331E7" w14:textId="77777777" w:rsidR="00C314DA" w:rsidRDefault="00681801">
            <w:pPr>
              <w:pStyle w:val="TableText"/>
            </w:pPr>
            <w:r>
              <w:t>Delta fields</w:t>
            </w:r>
          </w:p>
        </w:tc>
        <w:tc>
          <w:tcPr>
            <w:tcW w:w="1786" w:type="dxa"/>
            <w:tcBorders>
              <w:top w:val="single" w:sz="4" w:space="0" w:color="auto"/>
              <w:left w:val="single" w:sz="4" w:space="0" w:color="auto"/>
              <w:bottom w:val="double" w:sz="4" w:space="0" w:color="auto"/>
              <w:right w:val="single" w:sz="4" w:space="0" w:color="auto"/>
            </w:tcBorders>
          </w:tcPr>
          <w:p w14:paraId="5A7F41C9" w14:textId="77777777" w:rsidR="00C314DA" w:rsidRDefault="00681801">
            <w:pPr>
              <w:pStyle w:val="TableText"/>
            </w:pPr>
            <w:r>
              <w:rPr>
                <w:rStyle w:val="VARIABLE"/>
              </w:rPr>
              <w:t>BaseDataSetClassIds</w:t>
            </w:r>
          </w:p>
        </w:tc>
      </w:tr>
      <w:tr w:rsidR="00C314DA" w14:paraId="7038B954"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7171F12E" w14:textId="77777777" w:rsidR="00C314DA" w:rsidRDefault="00681801">
            <w:pPr>
              <w:pStyle w:val="TableText"/>
            </w:pPr>
            <w:r>
              <w:rPr>
                <w:b/>
              </w:rPr>
              <w:t>MachineObservability</w:t>
            </w:r>
          </w:p>
        </w:tc>
        <w:tc>
          <w:tcPr>
            <w:tcW w:w="1785" w:type="dxa"/>
            <w:tcBorders>
              <w:top w:val="single" w:sz="4" w:space="0" w:color="auto"/>
              <w:left w:val="single" w:sz="4" w:space="0" w:color="auto"/>
              <w:bottom w:val="single" w:sz="4" w:space="0" w:color="auto"/>
              <w:right w:val="single" w:sz="4" w:space="0" w:color="auto"/>
            </w:tcBorders>
          </w:tcPr>
          <w:p w14:paraId="0A010F70" w14:textId="77777777" w:rsidR="00C314DA" w:rsidRDefault="00681801">
            <w:pPr>
              <w:pStyle w:val="TableText"/>
            </w:pPr>
            <w:r>
              <w:t>Metrics</w:t>
            </w:r>
          </w:p>
        </w:tc>
        <w:tc>
          <w:tcPr>
            <w:tcW w:w="1785" w:type="dxa"/>
            <w:tcBorders>
              <w:top w:val="single" w:sz="4" w:space="0" w:color="auto"/>
              <w:left w:val="single" w:sz="4" w:space="0" w:color="auto"/>
              <w:bottom w:val="single" w:sz="4" w:space="0" w:color="auto"/>
              <w:right w:val="single" w:sz="4" w:space="0" w:color="auto"/>
            </w:tcBorders>
          </w:tcPr>
          <w:p w14:paraId="071A283C" w14:textId="77777777" w:rsidR="00C314DA" w:rsidRDefault="00681801">
            <w:pPr>
              <w:pStyle w:val="TableText"/>
            </w:pPr>
            <w:r>
              <w:rPr>
                <w:rStyle w:val="VARIABLE"/>
              </w:rPr>
              <w:t>53dc8a49…</w:t>
            </w:r>
          </w:p>
        </w:tc>
        <w:tc>
          <w:tcPr>
            <w:tcW w:w="1785" w:type="dxa"/>
            <w:tcBorders>
              <w:top w:val="single" w:sz="4" w:space="0" w:color="auto"/>
              <w:left w:val="single" w:sz="4" w:space="0" w:color="auto"/>
              <w:bottom w:val="single" w:sz="4" w:space="0" w:color="auto"/>
              <w:right w:val="single" w:sz="4" w:space="0" w:color="auto"/>
            </w:tcBorders>
          </w:tcPr>
          <w:p w14:paraId="1C3AB059" w14:textId="77777777" w:rsidR="00C314DA" w:rsidRDefault="00681801">
            <w:pPr>
              <w:pStyle w:val="TableText"/>
            </w:pPr>
            <w:r>
              <w:rPr>
                <w:rStyle w:val="VARIABLE"/>
              </w:rPr>
              <w:t>SpindleSpeed</w:t>
            </w:r>
            <w:r>
              <w:t xml:space="preserve">, </w:t>
            </w:r>
            <w:r>
              <w:rPr>
                <w:rStyle w:val="VARIABLE"/>
              </w:rPr>
              <w:t>AxisLoad</w:t>
            </w:r>
            <w:r>
              <w:t xml:space="preserve"> · overrides </w:t>
            </w:r>
            <w:r>
              <w:rPr>
                <w:rStyle w:val="VARIABLE"/>
              </w:rPr>
              <w:t>DeviceHealth</w:t>
            </w:r>
          </w:p>
        </w:tc>
        <w:tc>
          <w:tcPr>
            <w:tcW w:w="1786" w:type="dxa"/>
            <w:tcBorders>
              <w:top w:val="single" w:sz="4" w:space="0" w:color="auto"/>
              <w:left w:val="single" w:sz="4" w:space="0" w:color="auto"/>
              <w:bottom w:val="single" w:sz="4" w:space="0" w:color="auto"/>
              <w:right w:val="single" w:sz="4" w:space="0" w:color="auto"/>
            </w:tcBorders>
          </w:tcPr>
          <w:p w14:paraId="0E65AE29" w14:textId="77777777" w:rsidR="00C314DA" w:rsidRDefault="00681801">
            <w:pPr>
              <w:pStyle w:val="TableText"/>
            </w:pPr>
            <w:r>
              <w:rPr>
                <w:rStyle w:val="VARIABLE"/>
              </w:rPr>
              <w:t>1760c83f…</w:t>
            </w:r>
            <w:r>
              <w:t xml:space="preserve">, </w:t>
            </w:r>
            <w:r>
              <w:rPr>
                <w:rStyle w:val="VARIABLE"/>
              </w:rPr>
              <w:t>5d376ec7…</w:t>
            </w:r>
          </w:p>
        </w:tc>
      </w:tr>
      <w:tr w:rsidR="00C314DA" w14:paraId="4B2AC86C"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6DA07909" w14:textId="77777777" w:rsidR="00C314DA" w:rsidRDefault="00681801">
            <w:pPr>
              <w:pStyle w:val="TableText"/>
            </w:pPr>
            <w:r>
              <w:rPr>
                <w:b/>
              </w:rPr>
              <w:t>MachineMaintenance</w:t>
            </w:r>
          </w:p>
        </w:tc>
        <w:tc>
          <w:tcPr>
            <w:tcW w:w="1785" w:type="dxa"/>
            <w:tcBorders>
              <w:top w:val="single" w:sz="4" w:space="0" w:color="auto"/>
              <w:left w:val="single" w:sz="4" w:space="0" w:color="auto"/>
              <w:bottom w:val="single" w:sz="4" w:space="0" w:color="auto"/>
              <w:right w:val="single" w:sz="4" w:space="0" w:color="auto"/>
            </w:tcBorders>
          </w:tcPr>
          <w:p w14:paraId="5E68A6F8" w14:textId="77777777" w:rsidR="00C314DA" w:rsidRDefault="00681801">
            <w:pPr>
              <w:pStyle w:val="TableText"/>
            </w:pPr>
            <w:r>
              <w:t>Metrics</w:t>
            </w:r>
          </w:p>
        </w:tc>
        <w:tc>
          <w:tcPr>
            <w:tcW w:w="1785" w:type="dxa"/>
            <w:tcBorders>
              <w:top w:val="single" w:sz="4" w:space="0" w:color="auto"/>
              <w:left w:val="single" w:sz="4" w:space="0" w:color="auto"/>
              <w:bottom w:val="single" w:sz="4" w:space="0" w:color="auto"/>
              <w:right w:val="single" w:sz="4" w:space="0" w:color="auto"/>
            </w:tcBorders>
          </w:tcPr>
          <w:p w14:paraId="345DA78E" w14:textId="77777777" w:rsidR="00C314DA" w:rsidRDefault="00681801">
            <w:pPr>
              <w:pStyle w:val="TableText"/>
            </w:pPr>
            <w:r>
              <w:rPr>
                <w:rStyle w:val="VARIABLE"/>
              </w:rPr>
              <w:t>53dc8a49…</w:t>
            </w:r>
          </w:p>
        </w:tc>
        <w:tc>
          <w:tcPr>
            <w:tcW w:w="1785" w:type="dxa"/>
            <w:tcBorders>
              <w:top w:val="single" w:sz="4" w:space="0" w:color="auto"/>
              <w:left w:val="single" w:sz="4" w:space="0" w:color="auto"/>
              <w:bottom w:val="single" w:sz="4" w:space="0" w:color="auto"/>
              <w:right w:val="single" w:sz="4" w:space="0" w:color="auto"/>
            </w:tcBorders>
          </w:tcPr>
          <w:p w14:paraId="17A6554C" w14:textId="77777777" w:rsidR="00C314DA" w:rsidRDefault="00681801">
            <w:pPr>
              <w:pStyle w:val="TableText"/>
            </w:pPr>
            <w:r>
              <w:rPr>
                <w:i/>
              </w:rPr>
              <w:t>(none — pure inheritance)</w:t>
            </w:r>
          </w:p>
        </w:tc>
        <w:tc>
          <w:tcPr>
            <w:tcW w:w="1786" w:type="dxa"/>
            <w:tcBorders>
              <w:top w:val="single" w:sz="4" w:space="0" w:color="auto"/>
              <w:left w:val="single" w:sz="4" w:space="0" w:color="auto"/>
              <w:bottom w:val="single" w:sz="4" w:space="0" w:color="auto"/>
              <w:right w:val="single" w:sz="4" w:space="0" w:color="auto"/>
            </w:tcBorders>
          </w:tcPr>
          <w:p w14:paraId="35B02323" w14:textId="77777777" w:rsidR="00C314DA" w:rsidRDefault="00681801">
            <w:pPr>
              <w:pStyle w:val="TableText"/>
            </w:pPr>
            <w:r>
              <w:rPr>
                <w:rStyle w:val="VARIABLE"/>
              </w:rPr>
              <w:t>7e967a1b…</w:t>
            </w:r>
          </w:p>
        </w:tc>
      </w:tr>
    </w:tbl>
    <w:p w14:paraId="31379140" w14:textId="77777777" w:rsidR="00C314DA" w:rsidRDefault="00C314DA">
      <w:pPr>
        <w:pStyle w:val="spacer"/>
      </w:pPr>
    </w:p>
    <w:p w14:paraId="5EB042FF" w14:textId="77777777" w:rsidR="00C314DA" w:rsidRDefault="00681801">
      <w:pPr>
        <w:pStyle w:val="ANNEX-heading1"/>
      </w:pPr>
      <w:bookmarkStart w:id="466" w:name="_Clause_cF_4"/>
      <w:bookmarkStart w:id="467" w:name="_Toc236987133"/>
      <w:r>
        <w:lastRenderedPageBreak/>
        <w:t>4. What the bridge produces — the composed DataSets</w:t>
      </w:r>
      <w:bookmarkEnd w:id="466"/>
      <w:bookmarkEnd w:id="467"/>
    </w:p>
    <w:p w14:paraId="278A35A9" w14:textId="77777777" w:rsidR="00C314DA" w:rsidRDefault="00681801">
      <w:pPr>
        <w:pStyle w:val="PARAGRAPH"/>
      </w:pPr>
      <w:r>
        <w:t xml:space="preserve">A bridge composes the effective DataSet for </w:t>
      </w:r>
      <w:r>
        <w:rPr>
          <w:rStyle w:val="VARIABLE"/>
        </w:rPr>
        <w:t>MachineType</w:t>
      </w:r>
      <w:r>
        <w:t xml:space="preserve"> + a signal by </w:t>
      </w:r>
      <w:r>
        <w:rPr>
          <w:b/>
        </w:rPr>
        <w:t>unioning</w:t>
      </w:r>
      <w:r>
        <w:t xml:space="preserve"> the bindings reachable via subtype, </w:t>
      </w:r>
      <w:r>
        <w:rPr>
          <w:rStyle w:val="VARIABLE"/>
        </w:rPr>
        <w:t>HasAddIn</w:t>
      </w:r>
      <w:r>
        <w:t xml:space="preserve"> and </w:t>
      </w:r>
      <w:r>
        <w:rPr>
          <w:rStyle w:val="VARIABLE"/>
        </w:rPr>
        <w:t>HasInterface</w:t>
      </w:r>
      <w:r>
        <w:t xml:space="preserve"> (override by </w:t>
      </w:r>
      <w:r>
        <w:rPr>
          <w:rStyle w:val="VARIABLE"/>
        </w:rPr>
        <w:t>FieldName</w:t>
      </w:r>
      <w:r>
        <w:t xml:space="preserve">), re-rooting each base facet's BrowsePaths under its mount point (the AddIn is mounted at </w:t>
      </w:r>
      <w:r>
        <w:rPr>
          <w:rStyle w:val="VARIABLE"/>
        </w:rPr>
        <w:t>/Location</w:t>
      </w:r>
      <w:r>
        <w:t xml:space="preserve">), and tagging every field with the </w:t>
      </w:r>
      <w:r>
        <w:rPr>
          <w:rStyle w:val="VARIABLE"/>
        </w:rPr>
        <w:t>SourceObservabilityExportClassId</w:t>
      </w:r>
      <w:r>
        <w:t xml:space="preserve"> of the base binding it came from. The composed DataSet keeps </w:t>
      </w:r>
      <w:r>
        <w:rPr>
          <w:rStyle w:val="VARIABLE"/>
        </w:rPr>
        <w:t>MachineType</w:t>
      </w:r>
      <w:r>
        <w:t xml:space="preserve">'s own </w:t>
      </w:r>
      <w:r>
        <w:rPr>
          <w:rStyle w:val="VARIABLE"/>
        </w:rPr>
        <w:t>DataSetClassId</w:t>
      </w:r>
      <w:r>
        <w:t xml:space="preserve"> and advertises the contributing base classes in </w:t>
      </w:r>
      <w:r>
        <w:rPr>
          <w:rStyle w:val="VARIABLE"/>
        </w:rPr>
        <w:t>BaseDataSetClassIds</w:t>
      </w:r>
      <w:r>
        <w:t>.</w:t>
      </w:r>
    </w:p>
    <w:p w14:paraId="6B841919" w14:textId="77777777" w:rsidR="00C314DA" w:rsidRDefault="00681801">
      <w:pPr>
        <w:pStyle w:val="ANNEX-heading2"/>
      </w:pPr>
      <w:bookmarkStart w:id="468" w:name="_Clause_cF_4_1"/>
      <w:bookmarkStart w:id="469" w:name="_Toc236987134"/>
      <w:r>
        <w:t>MachineObservability — Metrics DataSet (8 fields, class 53dc8a49…)</w:t>
      </w:r>
      <w:bookmarkEnd w:id="468"/>
      <w:bookmarkEnd w:id="469"/>
    </w:p>
    <w:p w14:paraId="1896B377" w14:textId="48ACB996" w:rsidR="00C314DA" w:rsidRDefault="00681801">
      <w:pPr>
        <w:pStyle w:val="TABLE-title"/>
      </w:pPr>
      <w:bookmarkStart w:id="470" w:name="_Tab_machineobservability___metrics_data"/>
      <w:bookmarkStart w:id="471" w:name="_Toc236987223"/>
      <w:r>
        <w:t xml:space="preserve">Table </w:t>
      </w:r>
      <w:r>
        <w:fldChar w:fldCharType="begin"/>
      </w:r>
      <w:r>
        <w:instrText xml:space="preserve"> SEQ Table \* ARABIC </w:instrText>
      </w:r>
      <w:r>
        <w:fldChar w:fldCharType="separate"/>
      </w:r>
      <w:r w:rsidR="00B03D1A">
        <w:rPr>
          <w:noProof/>
        </w:rPr>
        <w:t>45</w:t>
      </w:r>
      <w:r>
        <w:fldChar w:fldCharType="end"/>
      </w:r>
      <w:r>
        <w:t xml:space="preserve"> – MachineObservability — Metrics DataSet (8 fields, class 53dc8a49…)</w:t>
      </w:r>
      <w:bookmarkEnd w:id="470"/>
      <w:bookmarkEnd w:id="4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C314DA" w14:paraId="4357A948"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6FAA4818" w14:textId="77777777" w:rsidR="00C314DA" w:rsidRDefault="00681801">
            <w:pPr>
              <w:pStyle w:val="TableText"/>
            </w:pPr>
            <w:r>
              <w:t>Field</w:t>
            </w:r>
          </w:p>
        </w:tc>
        <w:tc>
          <w:tcPr>
            <w:tcW w:w="1785" w:type="dxa"/>
            <w:tcBorders>
              <w:top w:val="single" w:sz="4" w:space="0" w:color="auto"/>
              <w:left w:val="single" w:sz="4" w:space="0" w:color="auto"/>
              <w:bottom w:val="double" w:sz="4" w:space="0" w:color="auto"/>
              <w:right w:val="single" w:sz="4" w:space="0" w:color="auto"/>
            </w:tcBorders>
          </w:tcPr>
          <w:p w14:paraId="525F2A61" w14:textId="77777777" w:rsidR="00C314DA" w:rsidRDefault="00681801">
            <w:pPr>
              <w:pStyle w:val="TableText"/>
            </w:pPr>
            <w:r>
              <w:t>Resolved BrowsePath (on a Machine instance)</w:t>
            </w:r>
          </w:p>
        </w:tc>
        <w:tc>
          <w:tcPr>
            <w:tcW w:w="1785" w:type="dxa"/>
            <w:tcBorders>
              <w:top w:val="single" w:sz="4" w:space="0" w:color="auto"/>
              <w:left w:val="single" w:sz="4" w:space="0" w:color="auto"/>
              <w:bottom w:val="double" w:sz="4" w:space="0" w:color="auto"/>
              <w:right w:val="single" w:sz="4" w:space="0" w:color="auto"/>
            </w:tcBorders>
          </w:tcPr>
          <w:p w14:paraId="649514AC" w14:textId="77777777" w:rsidR="00C314DA" w:rsidRDefault="00681801">
            <w:pPr>
              <w:pStyle w:val="TableText"/>
            </w:pPr>
            <w:r>
              <w:t>From facet</w:t>
            </w:r>
          </w:p>
        </w:tc>
        <w:tc>
          <w:tcPr>
            <w:tcW w:w="1785" w:type="dxa"/>
            <w:tcBorders>
              <w:top w:val="single" w:sz="4" w:space="0" w:color="auto"/>
              <w:left w:val="single" w:sz="4" w:space="0" w:color="auto"/>
              <w:bottom w:val="double" w:sz="4" w:space="0" w:color="auto"/>
              <w:right w:val="single" w:sz="4" w:space="0" w:color="auto"/>
            </w:tcBorders>
          </w:tcPr>
          <w:p w14:paraId="2A64E271" w14:textId="77777777" w:rsidR="00C314DA" w:rsidRDefault="00681801">
            <w:pPr>
              <w:pStyle w:val="TableText"/>
            </w:pPr>
            <w:r>
              <w:t xml:space="preserve">Provenance </w:t>
            </w:r>
            <w:r>
              <w:rPr>
                <w:rStyle w:val="VARIABLE"/>
              </w:rPr>
              <w:t>SourceObservabilityExportClassId</w:t>
            </w:r>
          </w:p>
        </w:tc>
        <w:tc>
          <w:tcPr>
            <w:tcW w:w="1786" w:type="dxa"/>
            <w:tcBorders>
              <w:top w:val="single" w:sz="4" w:space="0" w:color="auto"/>
              <w:left w:val="single" w:sz="4" w:space="0" w:color="auto"/>
              <w:bottom w:val="double" w:sz="4" w:space="0" w:color="auto"/>
              <w:right w:val="single" w:sz="4" w:space="0" w:color="auto"/>
            </w:tcBorders>
          </w:tcPr>
          <w:p w14:paraId="0E6EFCB3" w14:textId="77777777" w:rsidR="00C314DA" w:rsidRDefault="00681801">
            <w:pPr>
              <w:pStyle w:val="TableText"/>
            </w:pPr>
            <w:r>
              <w:t>Note</w:t>
            </w:r>
          </w:p>
        </w:tc>
      </w:tr>
      <w:tr w:rsidR="00C314DA" w14:paraId="15060507"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427C8E8E" w14:textId="77777777" w:rsidR="00C314DA" w:rsidRDefault="00681801">
            <w:pPr>
              <w:pStyle w:val="TableText"/>
            </w:pPr>
            <w:r>
              <w:rPr>
                <w:rStyle w:val="VARIABLE"/>
              </w:rPr>
              <w:t>Manufacturer</w:t>
            </w:r>
          </w:p>
        </w:tc>
        <w:tc>
          <w:tcPr>
            <w:tcW w:w="1785" w:type="dxa"/>
            <w:tcBorders>
              <w:top w:val="single" w:sz="4" w:space="0" w:color="auto"/>
              <w:left w:val="single" w:sz="4" w:space="0" w:color="auto"/>
              <w:bottom w:val="single" w:sz="4" w:space="0" w:color="auto"/>
              <w:right w:val="single" w:sz="4" w:space="0" w:color="auto"/>
            </w:tcBorders>
          </w:tcPr>
          <w:p w14:paraId="7C00AECB" w14:textId="77777777" w:rsidR="00C314DA" w:rsidRDefault="00681801">
            <w:pPr>
              <w:pStyle w:val="TableText"/>
            </w:pPr>
            <w:r>
              <w:rPr>
                <w:rStyle w:val="VARIABLE"/>
              </w:rPr>
              <w:t>/Manufacturer</w:t>
            </w:r>
          </w:p>
        </w:tc>
        <w:tc>
          <w:tcPr>
            <w:tcW w:w="1785" w:type="dxa"/>
            <w:tcBorders>
              <w:top w:val="single" w:sz="4" w:space="0" w:color="auto"/>
              <w:left w:val="single" w:sz="4" w:space="0" w:color="auto"/>
              <w:bottom w:val="single" w:sz="4" w:space="0" w:color="auto"/>
              <w:right w:val="single" w:sz="4" w:space="0" w:color="auto"/>
            </w:tcBorders>
          </w:tcPr>
          <w:p w14:paraId="5B72D82A" w14:textId="77777777" w:rsidR="00C314DA" w:rsidRDefault="00681801">
            <w:pPr>
              <w:pStyle w:val="TableText"/>
            </w:pPr>
            <w:r>
              <w:t>DeviceObservability</w:t>
            </w:r>
          </w:p>
        </w:tc>
        <w:tc>
          <w:tcPr>
            <w:tcW w:w="1785" w:type="dxa"/>
            <w:tcBorders>
              <w:top w:val="single" w:sz="4" w:space="0" w:color="auto"/>
              <w:left w:val="single" w:sz="4" w:space="0" w:color="auto"/>
              <w:bottom w:val="single" w:sz="4" w:space="0" w:color="auto"/>
              <w:right w:val="single" w:sz="4" w:space="0" w:color="auto"/>
            </w:tcBorders>
          </w:tcPr>
          <w:p w14:paraId="15439BEF" w14:textId="77777777" w:rsidR="00C314DA" w:rsidRDefault="00681801">
            <w:pPr>
              <w:pStyle w:val="TableText"/>
            </w:pPr>
            <w:r>
              <w:rPr>
                <w:rStyle w:val="VARIABLE"/>
              </w:rPr>
              <w:t>1760c83f…</w:t>
            </w:r>
          </w:p>
        </w:tc>
        <w:tc>
          <w:tcPr>
            <w:tcW w:w="1786" w:type="dxa"/>
            <w:tcBorders>
              <w:top w:val="single" w:sz="4" w:space="0" w:color="auto"/>
              <w:left w:val="single" w:sz="4" w:space="0" w:color="auto"/>
              <w:bottom w:val="single" w:sz="4" w:space="0" w:color="auto"/>
              <w:right w:val="single" w:sz="4" w:space="0" w:color="auto"/>
            </w:tcBorders>
          </w:tcPr>
          <w:p w14:paraId="2511926E" w14:textId="77777777" w:rsidR="00C314DA" w:rsidRDefault="00681801">
            <w:pPr>
              <w:pStyle w:val="TableText"/>
            </w:pPr>
            <w:r>
              <w:t>inherited</w:t>
            </w:r>
          </w:p>
        </w:tc>
      </w:tr>
      <w:tr w:rsidR="00C314DA" w14:paraId="22FB972A"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1539F294" w14:textId="77777777" w:rsidR="00C314DA" w:rsidRDefault="00681801">
            <w:pPr>
              <w:pStyle w:val="TableText"/>
            </w:pPr>
            <w:r>
              <w:rPr>
                <w:rStyle w:val="VARIABLE"/>
              </w:rPr>
              <w:t>SerialNumber</w:t>
            </w:r>
          </w:p>
        </w:tc>
        <w:tc>
          <w:tcPr>
            <w:tcW w:w="1785" w:type="dxa"/>
            <w:tcBorders>
              <w:top w:val="single" w:sz="4" w:space="0" w:color="auto"/>
              <w:left w:val="single" w:sz="4" w:space="0" w:color="auto"/>
              <w:bottom w:val="single" w:sz="4" w:space="0" w:color="auto"/>
              <w:right w:val="single" w:sz="4" w:space="0" w:color="auto"/>
            </w:tcBorders>
          </w:tcPr>
          <w:p w14:paraId="5D5F5BD1" w14:textId="77777777" w:rsidR="00C314DA" w:rsidRDefault="00681801">
            <w:pPr>
              <w:pStyle w:val="TableText"/>
            </w:pPr>
            <w:r>
              <w:rPr>
                <w:rStyle w:val="VARIABLE"/>
              </w:rPr>
              <w:t>/SerialNumber</w:t>
            </w:r>
          </w:p>
        </w:tc>
        <w:tc>
          <w:tcPr>
            <w:tcW w:w="1785" w:type="dxa"/>
            <w:tcBorders>
              <w:top w:val="single" w:sz="4" w:space="0" w:color="auto"/>
              <w:left w:val="single" w:sz="4" w:space="0" w:color="auto"/>
              <w:bottom w:val="single" w:sz="4" w:space="0" w:color="auto"/>
              <w:right w:val="single" w:sz="4" w:space="0" w:color="auto"/>
            </w:tcBorders>
          </w:tcPr>
          <w:p w14:paraId="79A45F6C" w14:textId="77777777" w:rsidR="00C314DA" w:rsidRDefault="00681801">
            <w:pPr>
              <w:pStyle w:val="TableText"/>
            </w:pPr>
            <w:r>
              <w:t>DeviceObservability</w:t>
            </w:r>
          </w:p>
        </w:tc>
        <w:tc>
          <w:tcPr>
            <w:tcW w:w="1785" w:type="dxa"/>
            <w:tcBorders>
              <w:top w:val="single" w:sz="4" w:space="0" w:color="auto"/>
              <w:left w:val="single" w:sz="4" w:space="0" w:color="auto"/>
              <w:bottom w:val="single" w:sz="4" w:space="0" w:color="auto"/>
              <w:right w:val="single" w:sz="4" w:space="0" w:color="auto"/>
            </w:tcBorders>
          </w:tcPr>
          <w:p w14:paraId="041B486D" w14:textId="77777777" w:rsidR="00C314DA" w:rsidRDefault="00681801">
            <w:pPr>
              <w:pStyle w:val="TableText"/>
            </w:pPr>
            <w:r>
              <w:rPr>
                <w:rStyle w:val="VARIABLE"/>
              </w:rPr>
              <w:t>1760c83f…</w:t>
            </w:r>
          </w:p>
        </w:tc>
        <w:tc>
          <w:tcPr>
            <w:tcW w:w="1786" w:type="dxa"/>
            <w:tcBorders>
              <w:top w:val="single" w:sz="4" w:space="0" w:color="auto"/>
              <w:left w:val="single" w:sz="4" w:space="0" w:color="auto"/>
              <w:bottom w:val="single" w:sz="4" w:space="0" w:color="auto"/>
              <w:right w:val="single" w:sz="4" w:space="0" w:color="auto"/>
            </w:tcBorders>
          </w:tcPr>
          <w:p w14:paraId="2B926FB8" w14:textId="77777777" w:rsidR="00C314DA" w:rsidRDefault="00681801">
            <w:pPr>
              <w:pStyle w:val="TableText"/>
            </w:pPr>
            <w:r>
              <w:t>inherited</w:t>
            </w:r>
          </w:p>
        </w:tc>
      </w:tr>
      <w:tr w:rsidR="00C314DA" w14:paraId="28E2F3E3"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EBD8242" w14:textId="77777777" w:rsidR="00C314DA" w:rsidRDefault="00681801">
            <w:pPr>
              <w:pStyle w:val="TableText"/>
            </w:pPr>
            <w:r>
              <w:rPr>
                <w:rStyle w:val="VARIABLE"/>
              </w:rPr>
              <w:t>DeviceHealth</w:t>
            </w:r>
          </w:p>
        </w:tc>
        <w:tc>
          <w:tcPr>
            <w:tcW w:w="1785" w:type="dxa"/>
            <w:tcBorders>
              <w:top w:val="single" w:sz="4" w:space="0" w:color="auto"/>
              <w:left w:val="single" w:sz="4" w:space="0" w:color="auto"/>
              <w:bottom w:val="single" w:sz="4" w:space="0" w:color="auto"/>
              <w:right w:val="single" w:sz="4" w:space="0" w:color="auto"/>
            </w:tcBorders>
          </w:tcPr>
          <w:p w14:paraId="08C91DB0" w14:textId="77777777" w:rsidR="00C314DA" w:rsidRDefault="00681801">
            <w:pPr>
              <w:pStyle w:val="TableText"/>
            </w:pPr>
            <w:r>
              <w:rPr>
                <w:rStyle w:val="VARIABLE"/>
              </w:rPr>
              <w:t>/DeviceHealth</w:t>
            </w:r>
          </w:p>
        </w:tc>
        <w:tc>
          <w:tcPr>
            <w:tcW w:w="1785" w:type="dxa"/>
            <w:tcBorders>
              <w:top w:val="single" w:sz="4" w:space="0" w:color="auto"/>
              <w:left w:val="single" w:sz="4" w:space="0" w:color="auto"/>
              <w:bottom w:val="single" w:sz="4" w:space="0" w:color="auto"/>
              <w:right w:val="single" w:sz="4" w:space="0" w:color="auto"/>
            </w:tcBorders>
          </w:tcPr>
          <w:p w14:paraId="05BBFC32" w14:textId="77777777" w:rsidR="00C314DA" w:rsidRDefault="00681801">
            <w:pPr>
              <w:pStyle w:val="TableText"/>
            </w:pPr>
            <w:r>
              <w:t>DeviceObservability</w:t>
            </w:r>
          </w:p>
        </w:tc>
        <w:tc>
          <w:tcPr>
            <w:tcW w:w="1785" w:type="dxa"/>
            <w:tcBorders>
              <w:top w:val="single" w:sz="4" w:space="0" w:color="auto"/>
              <w:left w:val="single" w:sz="4" w:space="0" w:color="auto"/>
              <w:bottom w:val="single" w:sz="4" w:space="0" w:color="auto"/>
              <w:right w:val="single" w:sz="4" w:space="0" w:color="auto"/>
            </w:tcBorders>
          </w:tcPr>
          <w:p w14:paraId="6AA1B1BB" w14:textId="77777777" w:rsidR="00C314DA" w:rsidRDefault="00681801">
            <w:pPr>
              <w:pStyle w:val="TableText"/>
            </w:pPr>
            <w:r>
              <w:rPr>
                <w:rStyle w:val="VARIABLE"/>
              </w:rPr>
              <w:t>1760c83f…</w:t>
            </w:r>
          </w:p>
        </w:tc>
        <w:tc>
          <w:tcPr>
            <w:tcW w:w="1786" w:type="dxa"/>
            <w:tcBorders>
              <w:top w:val="single" w:sz="4" w:space="0" w:color="auto"/>
              <w:left w:val="single" w:sz="4" w:space="0" w:color="auto"/>
              <w:bottom w:val="single" w:sz="4" w:space="0" w:color="auto"/>
              <w:right w:val="single" w:sz="4" w:space="0" w:color="auto"/>
            </w:tcBorders>
          </w:tcPr>
          <w:p w14:paraId="4BC51F68" w14:textId="77777777" w:rsidR="00C314DA" w:rsidRDefault="00681801">
            <w:pPr>
              <w:pStyle w:val="TableText"/>
            </w:pPr>
            <w:r>
              <w:t>overrides base field</w:t>
            </w:r>
          </w:p>
        </w:tc>
      </w:tr>
      <w:tr w:rsidR="00C314DA" w14:paraId="25B305D6"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0D3DAE7" w14:textId="77777777" w:rsidR="00C314DA" w:rsidRDefault="00681801">
            <w:pPr>
              <w:pStyle w:val="TableText"/>
            </w:pPr>
            <w:r>
              <w:rPr>
                <w:rStyle w:val="VARIABLE"/>
              </w:rPr>
              <w:t>Latitude</w:t>
            </w:r>
          </w:p>
        </w:tc>
        <w:tc>
          <w:tcPr>
            <w:tcW w:w="1785" w:type="dxa"/>
            <w:tcBorders>
              <w:top w:val="single" w:sz="4" w:space="0" w:color="auto"/>
              <w:left w:val="single" w:sz="4" w:space="0" w:color="auto"/>
              <w:bottom w:val="single" w:sz="4" w:space="0" w:color="auto"/>
              <w:right w:val="single" w:sz="4" w:space="0" w:color="auto"/>
            </w:tcBorders>
          </w:tcPr>
          <w:p w14:paraId="2016E382" w14:textId="77777777" w:rsidR="00C314DA" w:rsidRDefault="00681801">
            <w:pPr>
              <w:pStyle w:val="TableText"/>
            </w:pPr>
            <w:r>
              <w:rPr>
                <w:rStyle w:val="VARIABLE"/>
              </w:rPr>
              <w:t>/Location/Latitude</w:t>
            </w:r>
          </w:p>
        </w:tc>
        <w:tc>
          <w:tcPr>
            <w:tcW w:w="1785" w:type="dxa"/>
            <w:tcBorders>
              <w:top w:val="single" w:sz="4" w:space="0" w:color="auto"/>
              <w:left w:val="single" w:sz="4" w:space="0" w:color="auto"/>
              <w:bottom w:val="single" w:sz="4" w:space="0" w:color="auto"/>
              <w:right w:val="single" w:sz="4" w:space="0" w:color="auto"/>
            </w:tcBorders>
          </w:tcPr>
          <w:p w14:paraId="30741B81" w14:textId="77777777" w:rsidR="00C314DA" w:rsidRDefault="00681801">
            <w:pPr>
              <w:pStyle w:val="TableText"/>
            </w:pPr>
            <w:r>
              <w:t>LocationObservability</w:t>
            </w:r>
          </w:p>
        </w:tc>
        <w:tc>
          <w:tcPr>
            <w:tcW w:w="1785" w:type="dxa"/>
            <w:tcBorders>
              <w:top w:val="single" w:sz="4" w:space="0" w:color="auto"/>
              <w:left w:val="single" w:sz="4" w:space="0" w:color="auto"/>
              <w:bottom w:val="single" w:sz="4" w:space="0" w:color="auto"/>
              <w:right w:val="single" w:sz="4" w:space="0" w:color="auto"/>
            </w:tcBorders>
          </w:tcPr>
          <w:p w14:paraId="3710CF53" w14:textId="77777777" w:rsidR="00C314DA" w:rsidRDefault="00681801">
            <w:pPr>
              <w:pStyle w:val="TableText"/>
            </w:pPr>
            <w:r>
              <w:rPr>
                <w:rStyle w:val="VARIABLE"/>
              </w:rPr>
              <w:t>5d376ec7…</w:t>
            </w:r>
          </w:p>
        </w:tc>
        <w:tc>
          <w:tcPr>
            <w:tcW w:w="1786" w:type="dxa"/>
            <w:tcBorders>
              <w:top w:val="single" w:sz="4" w:space="0" w:color="auto"/>
              <w:left w:val="single" w:sz="4" w:space="0" w:color="auto"/>
              <w:bottom w:val="single" w:sz="4" w:space="0" w:color="auto"/>
              <w:right w:val="single" w:sz="4" w:space="0" w:color="auto"/>
            </w:tcBorders>
          </w:tcPr>
          <w:p w14:paraId="3D51EF5A" w14:textId="77777777" w:rsidR="00C314DA" w:rsidRDefault="00681801">
            <w:pPr>
              <w:pStyle w:val="TableText"/>
            </w:pPr>
            <w:r>
              <w:t>inherited</w:t>
            </w:r>
          </w:p>
        </w:tc>
      </w:tr>
      <w:tr w:rsidR="00C314DA" w14:paraId="5FF3A953"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08B1A75E" w14:textId="77777777" w:rsidR="00C314DA" w:rsidRDefault="00681801">
            <w:pPr>
              <w:pStyle w:val="TableText"/>
            </w:pPr>
            <w:r>
              <w:rPr>
                <w:rStyle w:val="VARIABLE"/>
              </w:rPr>
              <w:t>Longitude</w:t>
            </w:r>
          </w:p>
        </w:tc>
        <w:tc>
          <w:tcPr>
            <w:tcW w:w="1785" w:type="dxa"/>
            <w:tcBorders>
              <w:top w:val="single" w:sz="4" w:space="0" w:color="auto"/>
              <w:left w:val="single" w:sz="4" w:space="0" w:color="auto"/>
              <w:bottom w:val="single" w:sz="4" w:space="0" w:color="auto"/>
              <w:right w:val="single" w:sz="4" w:space="0" w:color="auto"/>
            </w:tcBorders>
          </w:tcPr>
          <w:p w14:paraId="0306864B" w14:textId="77777777" w:rsidR="00C314DA" w:rsidRDefault="00681801">
            <w:pPr>
              <w:pStyle w:val="TableText"/>
            </w:pPr>
            <w:r>
              <w:rPr>
                <w:rStyle w:val="VARIABLE"/>
              </w:rPr>
              <w:t>/Location/Longitude</w:t>
            </w:r>
          </w:p>
        </w:tc>
        <w:tc>
          <w:tcPr>
            <w:tcW w:w="1785" w:type="dxa"/>
            <w:tcBorders>
              <w:top w:val="single" w:sz="4" w:space="0" w:color="auto"/>
              <w:left w:val="single" w:sz="4" w:space="0" w:color="auto"/>
              <w:bottom w:val="single" w:sz="4" w:space="0" w:color="auto"/>
              <w:right w:val="single" w:sz="4" w:space="0" w:color="auto"/>
            </w:tcBorders>
          </w:tcPr>
          <w:p w14:paraId="415D6D5E" w14:textId="77777777" w:rsidR="00C314DA" w:rsidRDefault="00681801">
            <w:pPr>
              <w:pStyle w:val="TableText"/>
            </w:pPr>
            <w:r>
              <w:t>LocationObservability</w:t>
            </w:r>
          </w:p>
        </w:tc>
        <w:tc>
          <w:tcPr>
            <w:tcW w:w="1785" w:type="dxa"/>
            <w:tcBorders>
              <w:top w:val="single" w:sz="4" w:space="0" w:color="auto"/>
              <w:left w:val="single" w:sz="4" w:space="0" w:color="auto"/>
              <w:bottom w:val="single" w:sz="4" w:space="0" w:color="auto"/>
              <w:right w:val="single" w:sz="4" w:space="0" w:color="auto"/>
            </w:tcBorders>
          </w:tcPr>
          <w:p w14:paraId="291B480A" w14:textId="77777777" w:rsidR="00C314DA" w:rsidRDefault="00681801">
            <w:pPr>
              <w:pStyle w:val="TableText"/>
            </w:pPr>
            <w:r>
              <w:rPr>
                <w:rStyle w:val="VARIABLE"/>
              </w:rPr>
              <w:t>5d376ec7…</w:t>
            </w:r>
          </w:p>
        </w:tc>
        <w:tc>
          <w:tcPr>
            <w:tcW w:w="1786" w:type="dxa"/>
            <w:tcBorders>
              <w:top w:val="single" w:sz="4" w:space="0" w:color="auto"/>
              <w:left w:val="single" w:sz="4" w:space="0" w:color="auto"/>
              <w:bottom w:val="single" w:sz="4" w:space="0" w:color="auto"/>
              <w:right w:val="single" w:sz="4" w:space="0" w:color="auto"/>
            </w:tcBorders>
          </w:tcPr>
          <w:p w14:paraId="2D58CB06" w14:textId="77777777" w:rsidR="00C314DA" w:rsidRDefault="00681801">
            <w:pPr>
              <w:pStyle w:val="TableText"/>
            </w:pPr>
            <w:r>
              <w:t>inherited</w:t>
            </w:r>
          </w:p>
        </w:tc>
      </w:tr>
      <w:tr w:rsidR="00C314DA" w14:paraId="21B3B30A"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38247022" w14:textId="77777777" w:rsidR="00C314DA" w:rsidRDefault="00681801">
            <w:pPr>
              <w:pStyle w:val="TableText"/>
            </w:pPr>
            <w:r>
              <w:rPr>
                <w:rStyle w:val="VARIABLE"/>
              </w:rPr>
              <w:t>Altitude</w:t>
            </w:r>
          </w:p>
        </w:tc>
        <w:tc>
          <w:tcPr>
            <w:tcW w:w="1785" w:type="dxa"/>
            <w:tcBorders>
              <w:top w:val="single" w:sz="4" w:space="0" w:color="auto"/>
              <w:left w:val="single" w:sz="4" w:space="0" w:color="auto"/>
              <w:bottom w:val="single" w:sz="4" w:space="0" w:color="auto"/>
              <w:right w:val="single" w:sz="4" w:space="0" w:color="auto"/>
            </w:tcBorders>
          </w:tcPr>
          <w:p w14:paraId="23E9F0C3" w14:textId="77777777" w:rsidR="00C314DA" w:rsidRDefault="00681801">
            <w:pPr>
              <w:pStyle w:val="TableText"/>
            </w:pPr>
            <w:r>
              <w:rPr>
                <w:rStyle w:val="VARIABLE"/>
              </w:rPr>
              <w:t>/Location/Altitude</w:t>
            </w:r>
          </w:p>
        </w:tc>
        <w:tc>
          <w:tcPr>
            <w:tcW w:w="1785" w:type="dxa"/>
            <w:tcBorders>
              <w:top w:val="single" w:sz="4" w:space="0" w:color="auto"/>
              <w:left w:val="single" w:sz="4" w:space="0" w:color="auto"/>
              <w:bottom w:val="single" w:sz="4" w:space="0" w:color="auto"/>
              <w:right w:val="single" w:sz="4" w:space="0" w:color="auto"/>
            </w:tcBorders>
          </w:tcPr>
          <w:p w14:paraId="2611E9FC" w14:textId="77777777" w:rsidR="00C314DA" w:rsidRDefault="00681801">
            <w:pPr>
              <w:pStyle w:val="TableText"/>
            </w:pPr>
            <w:r>
              <w:t>LocationObservability</w:t>
            </w:r>
          </w:p>
        </w:tc>
        <w:tc>
          <w:tcPr>
            <w:tcW w:w="1785" w:type="dxa"/>
            <w:tcBorders>
              <w:top w:val="single" w:sz="4" w:space="0" w:color="auto"/>
              <w:left w:val="single" w:sz="4" w:space="0" w:color="auto"/>
              <w:bottom w:val="single" w:sz="4" w:space="0" w:color="auto"/>
              <w:right w:val="single" w:sz="4" w:space="0" w:color="auto"/>
            </w:tcBorders>
          </w:tcPr>
          <w:p w14:paraId="6649DE46" w14:textId="77777777" w:rsidR="00C314DA" w:rsidRDefault="00681801">
            <w:pPr>
              <w:pStyle w:val="TableText"/>
            </w:pPr>
            <w:r>
              <w:rPr>
                <w:rStyle w:val="VARIABLE"/>
              </w:rPr>
              <w:t>5d376ec7…</w:t>
            </w:r>
          </w:p>
        </w:tc>
        <w:tc>
          <w:tcPr>
            <w:tcW w:w="1786" w:type="dxa"/>
            <w:tcBorders>
              <w:top w:val="single" w:sz="4" w:space="0" w:color="auto"/>
              <w:left w:val="single" w:sz="4" w:space="0" w:color="auto"/>
              <w:bottom w:val="single" w:sz="4" w:space="0" w:color="auto"/>
              <w:right w:val="single" w:sz="4" w:space="0" w:color="auto"/>
            </w:tcBorders>
          </w:tcPr>
          <w:p w14:paraId="1725B18F" w14:textId="77777777" w:rsidR="00C314DA" w:rsidRDefault="00681801">
            <w:pPr>
              <w:pStyle w:val="TableText"/>
            </w:pPr>
            <w:r>
              <w:t>inherited</w:t>
            </w:r>
          </w:p>
        </w:tc>
      </w:tr>
      <w:tr w:rsidR="00C314DA" w14:paraId="05E850F7"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6D987666" w14:textId="77777777" w:rsidR="00C314DA" w:rsidRDefault="00681801">
            <w:pPr>
              <w:pStyle w:val="TableText"/>
            </w:pPr>
            <w:r>
              <w:rPr>
                <w:rStyle w:val="VARIABLE"/>
              </w:rPr>
              <w:t>SpindleSpeed</w:t>
            </w:r>
          </w:p>
        </w:tc>
        <w:tc>
          <w:tcPr>
            <w:tcW w:w="1785" w:type="dxa"/>
            <w:tcBorders>
              <w:top w:val="single" w:sz="4" w:space="0" w:color="auto"/>
              <w:left w:val="single" w:sz="4" w:space="0" w:color="auto"/>
              <w:bottom w:val="single" w:sz="4" w:space="0" w:color="auto"/>
              <w:right w:val="single" w:sz="4" w:space="0" w:color="auto"/>
            </w:tcBorders>
          </w:tcPr>
          <w:p w14:paraId="4547608B" w14:textId="77777777" w:rsidR="00C314DA" w:rsidRDefault="00681801">
            <w:pPr>
              <w:pStyle w:val="TableText"/>
            </w:pPr>
            <w:r>
              <w:rPr>
                <w:rStyle w:val="VARIABLE"/>
              </w:rPr>
              <w:t>/SpindleSpeed</w:t>
            </w:r>
          </w:p>
        </w:tc>
        <w:tc>
          <w:tcPr>
            <w:tcW w:w="1785" w:type="dxa"/>
            <w:tcBorders>
              <w:top w:val="single" w:sz="4" w:space="0" w:color="auto"/>
              <w:left w:val="single" w:sz="4" w:space="0" w:color="auto"/>
              <w:bottom w:val="single" w:sz="4" w:space="0" w:color="auto"/>
              <w:right w:val="single" w:sz="4" w:space="0" w:color="auto"/>
            </w:tcBorders>
          </w:tcPr>
          <w:p w14:paraId="4665BC69" w14:textId="77777777" w:rsidR="00C314DA" w:rsidRDefault="00681801">
            <w:pPr>
              <w:pStyle w:val="TableText"/>
            </w:pPr>
            <w:r>
              <w:t>MachineObservability</w:t>
            </w:r>
          </w:p>
        </w:tc>
        <w:tc>
          <w:tcPr>
            <w:tcW w:w="1785" w:type="dxa"/>
            <w:tcBorders>
              <w:top w:val="single" w:sz="4" w:space="0" w:color="auto"/>
              <w:left w:val="single" w:sz="4" w:space="0" w:color="auto"/>
              <w:bottom w:val="single" w:sz="4" w:space="0" w:color="auto"/>
              <w:right w:val="single" w:sz="4" w:space="0" w:color="auto"/>
            </w:tcBorders>
          </w:tcPr>
          <w:p w14:paraId="62BBADE5" w14:textId="77777777" w:rsidR="00C314DA" w:rsidRDefault="00681801">
            <w:pPr>
              <w:pStyle w:val="TableText"/>
            </w:pPr>
            <w:r>
              <w:t>—</w:t>
            </w:r>
          </w:p>
        </w:tc>
        <w:tc>
          <w:tcPr>
            <w:tcW w:w="1786" w:type="dxa"/>
            <w:tcBorders>
              <w:top w:val="single" w:sz="4" w:space="0" w:color="auto"/>
              <w:left w:val="single" w:sz="4" w:space="0" w:color="auto"/>
              <w:bottom w:val="single" w:sz="4" w:space="0" w:color="auto"/>
              <w:right w:val="single" w:sz="4" w:space="0" w:color="auto"/>
            </w:tcBorders>
          </w:tcPr>
          <w:p w14:paraId="06785530" w14:textId="77777777" w:rsidR="00C314DA" w:rsidRDefault="00681801">
            <w:pPr>
              <w:pStyle w:val="TableText"/>
            </w:pPr>
            <w:r>
              <w:t>own field</w:t>
            </w:r>
          </w:p>
        </w:tc>
      </w:tr>
      <w:tr w:rsidR="00C314DA" w14:paraId="3C76CE66"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734BCD3E" w14:textId="77777777" w:rsidR="00C314DA" w:rsidRDefault="00681801">
            <w:pPr>
              <w:pStyle w:val="TableText"/>
            </w:pPr>
            <w:r>
              <w:rPr>
                <w:rStyle w:val="VARIABLE"/>
              </w:rPr>
              <w:t>AxisLoad</w:t>
            </w:r>
          </w:p>
        </w:tc>
        <w:tc>
          <w:tcPr>
            <w:tcW w:w="1785" w:type="dxa"/>
            <w:tcBorders>
              <w:top w:val="single" w:sz="4" w:space="0" w:color="auto"/>
              <w:left w:val="single" w:sz="4" w:space="0" w:color="auto"/>
              <w:bottom w:val="single" w:sz="4" w:space="0" w:color="auto"/>
              <w:right w:val="single" w:sz="4" w:space="0" w:color="auto"/>
            </w:tcBorders>
          </w:tcPr>
          <w:p w14:paraId="506DF764" w14:textId="77777777" w:rsidR="00C314DA" w:rsidRDefault="00681801">
            <w:pPr>
              <w:pStyle w:val="TableText"/>
            </w:pPr>
            <w:r>
              <w:rPr>
                <w:rStyle w:val="VARIABLE"/>
              </w:rPr>
              <w:t>/AxisLoad</w:t>
            </w:r>
          </w:p>
        </w:tc>
        <w:tc>
          <w:tcPr>
            <w:tcW w:w="1785" w:type="dxa"/>
            <w:tcBorders>
              <w:top w:val="single" w:sz="4" w:space="0" w:color="auto"/>
              <w:left w:val="single" w:sz="4" w:space="0" w:color="auto"/>
              <w:bottom w:val="single" w:sz="4" w:space="0" w:color="auto"/>
              <w:right w:val="single" w:sz="4" w:space="0" w:color="auto"/>
            </w:tcBorders>
          </w:tcPr>
          <w:p w14:paraId="13631B2F" w14:textId="77777777" w:rsidR="00C314DA" w:rsidRDefault="00681801">
            <w:pPr>
              <w:pStyle w:val="TableText"/>
            </w:pPr>
            <w:r>
              <w:t>MachineObservability</w:t>
            </w:r>
          </w:p>
        </w:tc>
        <w:tc>
          <w:tcPr>
            <w:tcW w:w="1785" w:type="dxa"/>
            <w:tcBorders>
              <w:top w:val="single" w:sz="4" w:space="0" w:color="auto"/>
              <w:left w:val="single" w:sz="4" w:space="0" w:color="auto"/>
              <w:bottom w:val="single" w:sz="4" w:space="0" w:color="auto"/>
              <w:right w:val="single" w:sz="4" w:space="0" w:color="auto"/>
            </w:tcBorders>
          </w:tcPr>
          <w:p w14:paraId="52D27E61" w14:textId="77777777" w:rsidR="00C314DA" w:rsidRDefault="00681801">
            <w:pPr>
              <w:pStyle w:val="TableText"/>
            </w:pPr>
            <w:r>
              <w:t>—</w:t>
            </w:r>
          </w:p>
        </w:tc>
        <w:tc>
          <w:tcPr>
            <w:tcW w:w="1786" w:type="dxa"/>
            <w:tcBorders>
              <w:top w:val="single" w:sz="4" w:space="0" w:color="auto"/>
              <w:left w:val="single" w:sz="4" w:space="0" w:color="auto"/>
              <w:bottom w:val="single" w:sz="4" w:space="0" w:color="auto"/>
              <w:right w:val="single" w:sz="4" w:space="0" w:color="auto"/>
            </w:tcBorders>
          </w:tcPr>
          <w:p w14:paraId="09109E74" w14:textId="77777777" w:rsidR="00C314DA" w:rsidRDefault="00681801">
            <w:pPr>
              <w:pStyle w:val="TableText"/>
            </w:pPr>
            <w:r>
              <w:t>own field</w:t>
            </w:r>
          </w:p>
        </w:tc>
      </w:tr>
    </w:tbl>
    <w:p w14:paraId="79972B74" w14:textId="77777777" w:rsidR="00C314DA" w:rsidRDefault="00C314DA">
      <w:pPr>
        <w:pStyle w:val="spacer"/>
      </w:pPr>
    </w:p>
    <w:p w14:paraId="600593B8" w14:textId="77777777" w:rsidR="00C314DA" w:rsidRDefault="00681801">
      <w:pPr>
        <w:pStyle w:val="ANNEX-heading2"/>
      </w:pPr>
      <w:bookmarkStart w:id="472" w:name="_Clause_cF_4_2"/>
      <w:bookmarkStart w:id="473" w:name="_Toc236987135"/>
      <w:r>
        <w:t>MachineMaintenance — Metrics DataSet (1 fields, class 53dc8a49…)</w:t>
      </w:r>
      <w:bookmarkEnd w:id="472"/>
      <w:bookmarkEnd w:id="473"/>
    </w:p>
    <w:p w14:paraId="2EABA595" w14:textId="5891EB4A" w:rsidR="00C314DA" w:rsidRDefault="00681801">
      <w:pPr>
        <w:pStyle w:val="TABLE-title"/>
      </w:pPr>
      <w:bookmarkStart w:id="474" w:name="_Tab_machinemaintenance___metrics_datase"/>
      <w:bookmarkStart w:id="475" w:name="_Toc236987224"/>
      <w:r>
        <w:t xml:space="preserve">Table </w:t>
      </w:r>
      <w:r>
        <w:fldChar w:fldCharType="begin"/>
      </w:r>
      <w:r>
        <w:instrText xml:space="preserve"> SEQ Table \* ARABIC </w:instrText>
      </w:r>
      <w:r>
        <w:fldChar w:fldCharType="separate"/>
      </w:r>
      <w:r w:rsidR="00B03D1A">
        <w:rPr>
          <w:noProof/>
        </w:rPr>
        <w:t>46</w:t>
      </w:r>
      <w:r>
        <w:fldChar w:fldCharType="end"/>
      </w:r>
      <w:r>
        <w:t xml:space="preserve"> – MachineMaintenance — Metrics DataSet (1 fields, class 53dc8a49…)</w:t>
      </w:r>
      <w:bookmarkEnd w:id="474"/>
      <w:bookmarkEnd w:id="47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C314DA" w14:paraId="34D90183"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16FEA92B" w14:textId="77777777" w:rsidR="00C314DA" w:rsidRDefault="00681801">
            <w:pPr>
              <w:pStyle w:val="TableText"/>
            </w:pPr>
            <w:r>
              <w:t>Field</w:t>
            </w:r>
          </w:p>
        </w:tc>
        <w:tc>
          <w:tcPr>
            <w:tcW w:w="1785" w:type="dxa"/>
            <w:tcBorders>
              <w:top w:val="single" w:sz="4" w:space="0" w:color="auto"/>
              <w:left w:val="single" w:sz="4" w:space="0" w:color="auto"/>
              <w:bottom w:val="double" w:sz="4" w:space="0" w:color="auto"/>
              <w:right w:val="single" w:sz="4" w:space="0" w:color="auto"/>
            </w:tcBorders>
          </w:tcPr>
          <w:p w14:paraId="25BD8AE7" w14:textId="77777777" w:rsidR="00C314DA" w:rsidRDefault="00681801">
            <w:pPr>
              <w:pStyle w:val="TableText"/>
            </w:pPr>
            <w:r>
              <w:t>Resolved BrowsePath (on a Machine instance)</w:t>
            </w:r>
          </w:p>
        </w:tc>
        <w:tc>
          <w:tcPr>
            <w:tcW w:w="1785" w:type="dxa"/>
            <w:tcBorders>
              <w:top w:val="single" w:sz="4" w:space="0" w:color="auto"/>
              <w:left w:val="single" w:sz="4" w:space="0" w:color="auto"/>
              <w:bottom w:val="double" w:sz="4" w:space="0" w:color="auto"/>
              <w:right w:val="single" w:sz="4" w:space="0" w:color="auto"/>
            </w:tcBorders>
          </w:tcPr>
          <w:p w14:paraId="168B16A0" w14:textId="77777777" w:rsidR="00C314DA" w:rsidRDefault="00681801">
            <w:pPr>
              <w:pStyle w:val="TableText"/>
            </w:pPr>
            <w:r>
              <w:t>From facet</w:t>
            </w:r>
          </w:p>
        </w:tc>
        <w:tc>
          <w:tcPr>
            <w:tcW w:w="1785" w:type="dxa"/>
            <w:tcBorders>
              <w:top w:val="single" w:sz="4" w:space="0" w:color="auto"/>
              <w:left w:val="single" w:sz="4" w:space="0" w:color="auto"/>
              <w:bottom w:val="double" w:sz="4" w:space="0" w:color="auto"/>
              <w:right w:val="single" w:sz="4" w:space="0" w:color="auto"/>
            </w:tcBorders>
          </w:tcPr>
          <w:p w14:paraId="48D420BD" w14:textId="77777777" w:rsidR="00C314DA" w:rsidRDefault="00681801">
            <w:pPr>
              <w:pStyle w:val="TableText"/>
            </w:pPr>
            <w:r>
              <w:t xml:space="preserve">Provenance </w:t>
            </w:r>
            <w:r>
              <w:rPr>
                <w:rStyle w:val="VARIABLE"/>
              </w:rPr>
              <w:t>SourceObservabilityExportClassId</w:t>
            </w:r>
          </w:p>
        </w:tc>
        <w:tc>
          <w:tcPr>
            <w:tcW w:w="1786" w:type="dxa"/>
            <w:tcBorders>
              <w:top w:val="single" w:sz="4" w:space="0" w:color="auto"/>
              <w:left w:val="single" w:sz="4" w:space="0" w:color="auto"/>
              <w:bottom w:val="double" w:sz="4" w:space="0" w:color="auto"/>
              <w:right w:val="single" w:sz="4" w:space="0" w:color="auto"/>
            </w:tcBorders>
          </w:tcPr>
          <w:p w14:paraId="63D71504" w14:textId="77777777" w:rsidR="00C314DA" w:rsidRDefault="00681801">
            <w:pPr>
              <w:pStyle w:val="TableText"/>
            </w:pPr>
            <w:r>
              <w:t>Note</w:t>
            </w:r>
          </w:p>
        </w:tc>
      </w:tr>
      <w:tr w:rsidR="00C314DA" w14:paraId="041BCBFF"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75A872DD" w14:textId="77777777" w:rsidR="00C314DA" w:rsidRDefault="00681801">
            <w:pPr>
              <w:pStyle w:val="TableText"/>
            </w:pPr>
            <w:r>
              <w:rPr>
                <w:rStyle w:val="VARIABLE"/>
              </w:rPr>
              <w:t>LastMaintenanceDate</w:t>
            </w:r>
          </w:p>
        </w:tc>
        <w:tc>
          <w:tcPr>
            <w:tcW w:w="1785" w:type="dxa"/>
            <w:tcBorders>
              <w:top w:val="single" w:sz="4" w:space="0" w:color="auto"/>
              <w:left w:val="single" w:sz="4" w:space="0" w:color="auto"/>
              <w:bottom w:val="single" w:sz="4" w:space="0" w:color="auto"/>
              <w:right w:val="single" w:sz="4" w:space="0" w:color="auto"/>
            </w:tcBorders>
          </w:tcPr>
          <w:p w14:paraId="1845DAC8" w14:textId="77777777" w:rsidR="00C314DA" w:rsidRDefault="00681801">
            <w:pPr>
              <w:pStyle w:val="TableText"/>
            </w:pPr>
            <w:r>
              <w:rPr>
                <w:rStyle w:val="VARIABLE"/>
              </w:rPr>
              <w:t>/LastMaintenanceDate</w:t>
            </w:r>
          </w:p>
        </w:tc>
        <w:tc>
          <w:tcPr>
            <w:tcW w:w="1785" w:type="dxa"/>
            <w:tcBorders>
              <w:top w:val="single" w:sz="4" w:space="0" w:color="auto"/>
              <w:left w:val="single" w:sz="4" w:space="0" w:color="auto"/>
              <w:bottom w:val="single" w:sz="4" w:space="0" w:color="auto"/>
              <w:right w:val="single" w:sz="4" w:space="0" w:color="auto"/>
            </w:tcBorders>
          </w:tcPr>
          <w:p w14:paraId="6E2732B2" w14:textId="77777777" w:rsidR="00C314DA" w:rsidRDefault="00681801">
            <w:pPr>
              <w:pStyle w:val="TableText"/>
            </w:pPr>
            <w:r>
              <w:t>Maintenance</w:t>
            </w:r>
          </w:p>
        </w:tc>
        <w:tc>
          <w:tcPr>
            <w:tcW w:w="1785" w:type="dxa"/>
            <w:tcBorders>
              <w:top w:val="single" w:sz="4" w:space="0" w:color="auto"/>
              <w:left w:val="single" w:sz="4" w:space="0" w:color="auto"/>
              <w:bottom w:val="single" w:sz="4" w:space="0" w:color="auto"/>
              <w:right w:val="single" w:sz="4" w:space="0" w:color="auto"/>
            </w:tcBorders>
          </w:tcPr>
          <w:p w14:paraId="76ECCD68" w14:textId="77777777" w:rsidR="00C314DA" w:rsidRDefault="00681801">
            <w:pPr>
              <w:pStyle w:val="TableText"/>
            </w:pPr>
            <w:r>
              <w:rPr>
                <w:rStyle w:val="VARIABLE"/>
              </w:rPr>
              <w:t>7e967a1b…</w:t>
            </w:r>
          </w:p>
        </w:tc>
        <w:tc>
          <w:tcPr>
            <w:tcW w:w="1786" w:type="dxa"/>
            <w:tcBorders>
              <w:top w:val="single" w:sz="4" w:space="0" w:color="auto"/>
              <w:left w:val="single" w:sz="4" w:space="0" w:color="auto"/>
              <w:bottom w:val="single" w:sz="4" w:space="0" w:color="auto"/>
              <w:right w:val="single" w:sz="4" w:space="0" w:color="auto"/>
            </w:tcBorders>
          </w:tcPr>
          <w:p w14:paraId="6775C934" w14:textId="77777777" w:rsidR="00C314DA" w:rsidRDefault="00681801">
            <w:pPr>
              <w:pStyle w:val="TableText"/>
            </w:pPr>
            <w:r>
              <w:t>inherited</w:t>
            </w:r>
          </w:p>
        </w:tc>
      </w:tr>
    </w:tbl>
    <w:p w14:paraId="4189C2A2" w14:textId="77777777" w:rsidR="00C314DA" w:rsidRDefault="00C314DA">
      <w:pPr>
        <w:pStyle w:val="spacer"/>
      </w:pPr>
    </w:p>
    <w:p w14:paraId="24BDAFF8" w14:textId="77777777" w:rsidR="00C314DA" w:rsidRDefault="00681801">
      <w:pPr>
        <w:pStyle w:val="ANNEX-heading1"/>
      </w:pPr>
      <w:bookmarkStart w:id="476" w:name="_Clause_cF_5"/>
      <w:bookmarkStart w:id="477" w:name="_Toc236987136"/>
      <w:r>
        <w:t>5. Facet-scoped subset recognition</w:t>
      </w:r>
      <w:bookmarkEnd w:id="476"/>
      <w:bookmarkEnd w:id="477"/>
    </w:p>
    <w:p w14:paraId="647010C2" w14:textId="77777777" w:rsidR="00C314DA" w:rsidRDefault="00681801">
      <w:pPr>
        <w:pStyle w:val="PARAGRAPH"/>
      </w:pPr>
      <w:r>
        <w:t xml:space="preserve">A semantics-agnostic subscriber that understands only a </w:t>
      </w:r>
      <w:r>
        <w:rPr>
          <w:b/>
        </w:rPr>
        <w:t>base facet</w:t>
      </w:r>
      <w:r>
        <w:t xml:space="preserve"> recognises the base </w:t>
      </w:r>
      <w:r>
        <w:rPr>
          <w:rStyle w:val="VARIABLE"/>
        </w:rPr>
        <w:t>DataSetClassId</w:t>
      </w:r>
      <w:r>
        <w:t xml:space="preserve"> in the composed DataSet's </w:t>
      </w:r>
      <w:r>
        <w:rPr>
          <w:rStyle w:val="VARIABLE"/>
        </w:rPr>
        <w:t>BaseDataSetClassIds</w:t>
      </w:r>
      <w:r>
        <w:t xml:space="preserve"> and consumes exactly the fields tagged with that class in </w:t>
      </w:r>
      <w:r>
        <w:rPr>
          <w:rStyle w:val="VARIABLE"/>
        </w:rPr>
        <w:t>SourceObservabilityExportClassId</w:t>
      </w:r>
      <w:r>
        <w:t xml:space="preserve"> — without understanding </w:t>
      </w:r>
      <w:r>
        <w:rPr>
          <w:rStyle w:val="VARIABLE"/>
        </w:rPr>
        <w:t>MachineType</w:t>
      </w:r>
      <w:r>
        <w:t>:</w:t>
      </w:r>
    </w:p>
    <w:p w14:paraId="7B10CB68" w14:textId="77777777" w:rsidR="00C314DA" w:rsidRDefault="00681801">
      <w:pPr>
        <w:pStyle w:val="ListBullet"/>
        <w:numPr>
          <w:ilvl w:val="0"/>
          <w:numId w:val="21"/>
        </w:numPr>
      </w:pPr>
      <w:r>
        <w:t xml:space="preserve">A </w:t>
      </w:r>
      <w:r>
        <w:rPr>
          <w:b/>
        </w:rPr>
        <w:t>DeviceObservability</w:t>
      </w:r>
      <w:r>
        <w:t xml:space="preserve"> subscriber (knows </w:t>
      </w:r>
      <w:r>
        <w:rPr>
          <w:rStyle w:val="VARIABLE"/>
        </w:rPr>
        <w:t>1760c83f…</w:t>
      </w:r>
      <w:r>
        <w:t xml:space="preserve">) selects 3 of 8 fields: </w:t>
      </w:r>
      <w:r>
        <w:rPr>
          <w:rStyle w:val="VARIABLE"/>
        </w:rPr>
        <w:t>Manufacturer</w:t>
      </w:r>
      <w:r>
        <w:t xml:space="preserve">, </w:t>
      </w:r>
      <w:r>
        <w:rPr>
          <w:rStyle w:val="VARIABLE"/>
        </w:rPr>
        <w:t>SerialNumber</w:t>
      </w:r>
      <w:r>
        <w:t xml:space="preserve">, </w:t>
      </w:r>
      <w:r>
        <w:rPr>
          <w:rStyle w:val="VARIABLE"/>
        </w:rPr>
        <w:t>DeviceHealth</w:t>
      </w:r>
      <w:r>
        <w:t>.</w:t>
      </w:r>
    </w:p>
    <w:p w14:paraId="59DF7C72" w14:textId="77777777" w:rsidR="00C314DA" w:rsidRDefault="00681801">
      <w:pPr>
        <w:pStyle w:val="ListBullet"/>
        <w:numPr>
          <w:ilvl w:val="0"/>
          <w:numId w:val="21"/>
        </w:numPr>
      </w:pPr>
      <w:r>
        <w:t xml:space="preserve">A </w:t>
      </w:r>
      <w:r>
        <w:rPr>
          <w:b/>
        </w:rPr>
        <w:t>LocationObservability</w:t>
      </w:r>
      <w:r>
        <w:t xml:space="preserve"> subscriber (knows </w:t>
      </w:r>
      <w:r>
        <w:rPr>
          <w:rStyle w:val="VARIABLE"/>
        </w:rPr>
        <w:t>5d376ec7…</w:t>
      </w:r>
      <w:r>
        <w:t xml:space="preserve">) selects 3 of 8 fields: </w:t>
      </w:r>
      <w:r>
        <w:rPr>
          <w:rStyle w:val="VARIABLE"/>
        </w:rPr>
        <w:t>Latitude</w:t>
      </w:r>
      <w:r>
        <w:t xml:space="preserve">, </w:t>
      </w:r>
      <w:r>
        <w:rPr>
          <w:rStyle w:val="VARIABLE"/>
        </w:rPr>
        <w:t>Longitude</w:t>
      </w:r>
      <w:r>
        <w:t xml:space="preserve">, </w:t>
      </w:r>
      <w:r>
        <w:rPr>
          <w:rStyle w:val="VARIABLE"/>
        </w:rPr>
        <w:t>Altitude</w:t>
      </w:r>
      <w:r>
        <w:t>.</w:t>
      </w:r>
    </w:p>
    <w:p w14:paraId="6CCA5AEE" w14:textId="77777777" w:rsidR="00C314DA" w:rsidRDefault="00681801">
      <w:pPr>
        <w:pStyle w:val="ListBullet"/>
        <w:numPr>
          <w:ilvl w:val="0"/>
          <w:numId w:val="21"/>
        </w:numPr>
      </w:pPr>
      <w:r>
        <w:t xml:space="preserve">A subscriber that understands the full </w:t>
      </w:r>
      <w:r>
        <w:rPr>
          <w:rStyle w:val="VARIABLE"/>
        </w:rPr>
        <w:t>MachineObservability</w:t>
      </w:r>
      <w:r>
        <w:t xml:space="preserve"> class (</w:t>
      </w:r>
      <w:r>
        <w:rPr>
          <w:rStyle w:val="VARIABLE"/>
        </w:rPr>
        <w:t>53dc8a49…</w:t>
      </w:r>
      <w:r>
        <w:t>) consumes all 8 fields.</w:t>
      </w:r>
    </w:p>
    <w:p w14:paraId="3A520DE4" w14:textId="77777777" w:rsidR="00C314DA" w:rsidRDefault="00681801">
      <w:pPr>
        <w:pStyle w:val="ANNEX-heading1"/>
      </w:pPr>
      <w:bookmarkStart w:id="478" w:name="_Clause_cF_6"/>
      <w:bookmarkStart w:id="479" w:name="_Toc236987137"/>
      <w:r>
        <w:t>6. Where the binding nodes live</w:t>
      </w:r>
      <w:bookmarkEnd w:id="478"/>
      <w:bookmarkEnd w:id="479"/>
    </w:p>
    <w:p w14:paraId="5AC4E14E" w14:textId="2ED962B5" w:rsidR="00C314DA" w:rsidRDefault="00681801">
      <w:pPr>
        <w:pStyle w:val="PARAGRAPH"/>
      </w:pPr>
      <w:r>
        <w:rPr>
          <w:rStyle w:val="VARIABLE"/>
        </w:rPr>
        <w:t>Opc.Ua.Facets.ObservabilityExport.NodeSet2.xml</w:t>
      </w:r>
      <w:r>
        <w:t xml:space="preserve"> in this folder collapses the four base bindings and the two derived bindings under one </w:t>
      </w:r>
      <w:r>
        <w:rPr>
          <w:rStyle w:val="VARIABLE"/>
        </w:rPr>
        <w:t>ObservabilityBindingGroup</w:t>
      </w:r>
      <w:r>
        <w:t xml:space="preserve"> (</w:t>
      </w:r>
      <w:r>
        <w:rPr>
          <w:rStyle w:val="VARIABLE"/>
        </w:rPr>
        <w:t>FacetDemo</w:t>
      </w:r>
      <w:r>
        <w:t xml:space="preserve">) for readability, exposed on an illustrative </w:t>
      </w:r>
      <w:r>
        <w:rPr>
          <w:rStyle w:val="VARIABLE"/>
        </w:rPr>
        <w:t>FacetDemoInstance</w:t>
      </w:r>
      <w:r>
        <w:t xml:space="preserve"> that implements </w:t>
      </w:r>
      <w:r>
        <w:rPr>
          <w:rStyle w:val="VARIABLE"/>
        </w:rPr>
        <w:t>IObservableType</w:t>
      </w:r>
      <w:r>
        <w:t>. A conformant Server does not collapse them: it exposes one group per (</w:t>
      </w:r>
      <w:r>
        <w:rPr>
          <w:rStyle w:val="VARIABLE"/>
        </w:rPr>
        <w:t>SignalUri</w:t>
      </w:r>
      <w:r>
        <w:t xml:space="preserve"> × </w:t>
      </w:r>
      <w:r>
        <w:rPr>
          <w:rStyle w:val="VARIABLE"/>
        </w:rPr>
        <w:t>CompanionSpecificationUri</w:t>
      </w:r>
      <w:r>
        <w:t>) with unique sibling BrowseNames (</w:t>
      </w:r>
      <w:r>
        <w:fldChar w:fldCharType="begin"/>
      </w:r>
      <w:r>
        <w:instrText xml:space="preserve"> REF _Clause_c7_1 \r \h </w:instrText>
      </w:r>
      <w:r>
        <w:fldChar w:fldCharType="separate"/>
      </w:r>
      <w:r w:rsidR="00B03D1A">
        <w:t>7.1</w:t>
      </w:r>
      <w:r>
        <w:fldChar w:fldCharType="end"/>
      </w:r>
      <w:r>
        <w:t xml:space="preserve">), so each facet type carries its own group (Device on </w:t>
      </w:r>
      <w:r>
        <w:rPr>
          <w:rStyle w:val="VARIABLE"/>
        </w:rPr>
        <w:t>DeviceType</w:t>
      </w:r>
      <w:r>
        <w:t xml:space="preserve">, Location on </w:t>
      </w:r>
      <w:r>
        <w:rPr>
          <w:rStyle w:val="VARIABLE"/>
        </w:rPr>
        <w:t>LocationAddInType</w:t>
      </w:r>
      <w:r>
        <w:t xml:space="preserve">, Maintenance on </w:t>
      </w:r>
      <w:r>
        <w:rPr>
          <w:rStyle w:val="VARIABLE"/>
        </w:rPr>
        <w:t>IMaintenanceFacetType</w:t>
      </w:r>
      <w:r>
        <w:t xml:space="preserve">) and a </w:t>
      </w:r>
      <w:r>
        <w:rPr>
          <w:rStyle w:val="VARIABLE"/>
        </w:rPr>
        <w:t>MachineType</w:t>
      </w:r>
      <w:r>
        <w:t xml:space="preserve"> instance exposes the derived bindings' group, which the Server/bridge composes </w:t>
      </w:r>
      <w:r>
        <w:lastRenderedPageBreak/>
        <w:t xml:space="preserve">with the inherited/AddIn/interface bindings at resolve time per </w:t>
      </w:r>
      <w:r>
        <w:fldChar w:fldCharType="begin"/>
      </w:r>
      <w:r>
        <w:instrText xml:space="preserve"> REF _Clause_c6_13 \r \h </w:instrText>
      </w:r>
      <w:r>
        <w:fldChar w:fldCharType="separate"/>
      </w:r>
      <w:r w:rsidR="00B03D1A">
        <w:t>6.13</w:t>
      </w:r>
      <w:r>
        <w:fldChar w:fldCharType="end"/>
      </w:r>
      <w:r>
        <w:t>. NodeIds and the example namespace are provisional.</w:t>
      </w:r>
    </w:p>
    <w:p w14:paraId="4FAF077A" w14:textId="77777777" w:rsidR="00C314DA" w:rsidRDefault="00681801">
      <w:pPr>
        <w:pStyle w:val="ANNEXtitle"/>
      </w:pPr>
      <w:bookmarkStart w:id="480" w:name="_Annex_cG"/>
      <w:bookmarkStart w:id="481" w:name="_Toc236987138"/>
      <w:r>
        <w:lastRenderedPageBreak/>
        <w:t>(informative)</w:t>
      </w:r>
      <w:r>
        <w:br/>
      </w:r>
      <w:r>
        <w:br/>
        <w:t>Observability export bindings for pumps</w:t>
      </w:r>
      <w:bookmarkEnd w:id="480"/>
      <w:bookmarkEnd w:id="481"/>
    </w:p>
    <w:p w14:paraId="453E26B1" w14:textId="77777777" w:rsidR="00C314DA" w:rsidRDefault="00681801">
      <w:pPr>
        <w:pStyle w:val="ANNEX-heading1"/>
      </w:pPr>
      <w:bookmarkStart w:id="482" w:name="_Clause_cG_1"/>
      <w:bookmarkStart w:id="483" w:name="_Toc236987139"/>
      <w:r>
        <w:t>Scope</w:t>
      </w:r>
      <w:bookmarkEnd w:id="482"/>
      <w:bookmarkEnd w:id="483"/>
    </w:p>
    <w:p w14:paraId="3DDCE081" w14:textId="77777777" w:rsidR="00C314DA" w:rsidRDefault="00681801">
      <w:pPr>
        <w:pStyle w:val="PARAGRAPH"/>
      </w:pPr>
      <w:r>
        <w:t xml:space="preserve">This addendum defines example </w:t>
      </w:r>
      <w:r>
        <w:rPr>
          <w:b/>
        </w:rPr>
        <w:t>observability export bindings</w:t>
      </w:r>
      <w:r>
        <w:t xml:space="preserve"> for </w:t>
      </w:r>
      <w:r>
        <w:rPr>
          <w:rStyle w:val="VARIABLE"/>
        </w:rPr>
        <w:t>PumpType</w:t>
      </w:r>
      <w:r>
        <w:t xml:space="preserve"> — 41 bound items across Metrics (Metrics), Logs (Logs), Traces (Traces). Pumps expose operational measurements, identity dimensions and events that map naturally to OTEL metrics, logs and traces.</w:t>
      </w:r>
    </w:p>
    <w:p w14:paraId="52C66B29" w14:textId="77777777" w:rsidR="00C314DA" w:rsidRDefault="00681801">
      <w:pPr>
        <w:pStyle w:val="ANNEX-heading1"/>
      </w:pPr>
      <w:bookmarkStart w:id="484" w:name="_Clause_cG_2"/>
      <w:bookmarkStart w:id="485" w:name="_Toc236987140"/>
      <w:r>
        <w:t>How the bindings are applied</w:t>
      </w:r>
      <w:bookmarkEnd w:id="484"/>
      <w:bookmarkEnd w:id="485"/>
    </w:p>
    <w:p w14:paraId="6C42B31E" w14:textId="77777777" w:rsidR="00C314DA" w:rsidRDefault="00681801">
      <w:pPr>
        <w:pStyle w:val="PARAGRAPH"/>
      </w:pPr>
      <w:r>
        <w:t xml:space="preserve">The machine-readable descriptor </w:t>
      </w:r>
      <w:r>
        <w:rPr>
          <w:rStyle w:val="VARIABLE"/>
        </w:rPr>
        <w:t>Pumps.ObservabilityExport.json</w:t>
      </w:r>
      <w:r>
        <w:t xml:space="preserve"> lists each bound item as a </w:t>
      </w:r>
      <w:r>
        <w:rPr>
          <w:rStyle w:val="VARIABLE"/>
        </w:rPr>
        <w:t>BrowsePath</w:t>
      </w:r>
      <w:r>
        <w:t xml:space="preserve"> from </w:t>
      </w:r>
      <w:r>
        <w:rPr>
          <w:rStyle w:val="VARIABLE"/>
        </w:rPr>
        <w:t>PumpType</w:t>
      </w:r>
      <w:r>
        <w:t xml:space="preserve">, with its observability </w:t>
      </w:r>
      <w:r>
        <w:rPr>
          <w:rStyle w:val="VARIABLE"/>
        </w:rPr>
        <w:t>Kind</w:t>
      </w:r>
      <w:r>
        <w:t xml:space="preserve"> and OTEL </w:t>
      </w:r>
      <w:r>
        <w:rPr>
          <w:rStyle w:val="VARIABLE"/>
        </w:rPr>
        <w:t>SignalKind</w:t>
      </w:r>
      <w:r>
        <w:t xml:space="preserve">. The generated overlay </w:t>
      </w:r>
      <w:r>
        <w:rPr>
          <w:rStyle w:val="VARIABLE"/>
        </w:rPr>
        <w:t>Opc.Ua.Pumps.ObservabilityExport.NodeSet2.xml</w:t>
      </w:r>
      <w:r>
        <w:t xml:space="preserve"> instantiates a compact </w:t>
      </w:r>
      <w:r>
        <w:rPr>
          <w:rStyle w:val="VARIABLE"/>
        </w:rPr>
        <w:t>ExamplePump</w:t>
      </w:r>
      <w:r>
        <w:t xml:space="preserve"> object, applies </w:t>
      </w:r>
      <w:r>
        <w:rPr>
          <w:rStyle w:val="VARIABLE"/>
        </w:rPr>
        <w:t>IObservableType</w:t>
      </w:r>
      <w:r>
        <w:t xml:space="preserve">, and exposes an </w:t>
      </w:r>
      <w:r>
        <w:rPr>
          <w:rStyle w:val="VARIABLE"/>
        </w:rPr>
        <w:t>ObservabilityBindingGroup</w:t>
      </w:r>
      <w:r>
        <w:t xml:space="preserve"> collected by (</w:t>
      </w:r>
      <w:r>
        <w:rPr>
          <w:rStyle w:val="VARIABLE"/>
        </w:rPr>
        <w:t>CollectedBy</w:t>
      </w:r>
      <w:r>
        <w:t xml:space="preserve">) the server-wide </w:t>
      </w:r>
      <w:r>
        <w:rPr>
          <w:rStyle w:val="VARIABLE"/>
        </w:rPr>
        <w:t>Observability</w:t>
      </w:r>
      <w:r>
        <w:t xml:space="preserve"> registry.</w:t>
      </w:r>
    </w:p>
    <w:p w14:paraId="1160939B" w14:textId="77777777" w:rsidR="00C314DA" w:rsidRDefault="00681801">
      <w:pPr>
        <w:pStyle w:val="NOTE"/>
      </w:pPr>
      <w:r>
        <w:t xml:space="preserve">NOTE   </w:t>
      </w:r>
      <w:r>
        <w:rPr>
          <w:b/>
        </w:rPr>
        <w:t>Theoretical instance model.</w:t>
      </w:r>
      <w:r>
        <w:t xml:space="preserve"> The theoretical instance mirrors the official Pumps instanceexample.xml (an ExamplePump : PumpType with Operational/Measurements, Identification, Supervision*, Maintenance and a &lt;Drive&gt;); the bound BrowsePaths resolve against exactly that structure. See Pumps/instanceexample.xml.</w:t>
      </w:r>
    </w:p>
    <w:p w14:paraId="6438632E" w14:textId="77777777" w:rsidR="00C314DA" w:rsidRDefault="00681801">
      <w:pPr>
        <w:pStyle w:val="PARAGRAPH"/>
      </w:pPr>
      <w:r>
        <w:t>Only the bound signals are materialised in the overlay; it is illustrative, not a full companion instance.</w:t>
      </w:r>
    </w:p>
    <w:p w14:paraId="0CEB30C8" w14:textId="77777777" w:rsidR="00C314DA" w:rsidRDefault="00681801">
      <w:pPr>
        <w:pStyle w:val="ANNEX-heading1"/>
      </w:pPr>
      <w:bookmarkStart w:id="486" w:name="_Clause_cG_3"/>
      <w:bookmarkStart w:id="487" w:name="_Toc236987141"/>
      <w:r>
        <w:t>Observability export bindings for PumpType</w:t>
      </w:r>
      <w:bookmarkEnd w:id="486"/>
      <w:bookmarkEnd w:id="487"/>
    </w:p>
    <w:p w14:paraId="7532CB7D" w14:textId="77777777" w:rsidR="00C314DA" w:rsidRDefault="00681801">
      <w:pPr>
        <w:pStyle w:val="PARAGRAPH"/>
      </w:pPr>
      <w:r>
        <w:t xml:space="preserve">Bindings for </w:t>
      </w:r>
      <w:r>
        <w:rPr>
          <w:rStyle w:val="VARIABLE"/>
        </w:rPr>
        <w:t>PumpType</w:t>
      </w:r>
      <w:r>
        <w:t xml:space="preserve"> in </w:t>
      </w:r>
      <w:r>
        <w:rPr>
          <w:rStyle w:val="VARIABLE"/>
        </w:rPr>
        <w:t>http://opcfoundation.org/UA/Pumps/</w:t>
      </w:r>
      <w:r>
        <w:t>, per the Observability Export base specification. Each binding exposes one OTEL signal (</w:t>
      </w:r>
      <w:r>
        <w:rPr>
          <w:rStyle w:val="VARIABLE"/>
        </w:rPr>
        <w:t>Metrics</w:t>
      </w:r>
      <w:r>
        <w:t xml:space="preserve">, </w:t>
      </w:r>
      <w:r>
        <w:rPr>
          <w:rStyle w:val="VARIABLE"/>
        </w:rPr>
        <w:t>Logs</w:t>
      </w:r>
      <w:r>
        <w:t xml:space="preserve"> or </w:t>
      </w:r>
      <w:r>
        <w:rPr>
          <w:rStyle w:val="VARIABLE"/>
        </w:rPr>
        <w:t>Traces</w:t>
      </w:r>
      <w:r>
        <w:t xml:space="preserve">) with a deterministic </w:t>
      </w:r>
      <w:r>
        <w:rPr>
          <w:rStyle w:val="VARIABLE"/>
        </w:rPr>
        <w:t>DataSetClassId</w:t>
      </w:r>
      <w:r>
        <w:t>.</w:t>
      </w:r>
    </w:p>
    <w:p w14:paraId="0DD3B4F7" w14:textId="77777777" w:rsidR="00C314DA" w:rsidRDefault="00681801">
      <w:pPr>
        <w:pStyle w:val="ANNEX-heading2"/>
      </w:pPr>
      <w:bookmarkStart w:id="488" w:name="_Clause_cG_3_1"/>
      <w:bookmarkStart w:id="489" w:name="_Toc236987142"/>
      <w:r>
        <w:t>Metrics — Metrics</w:t>
      </w:r>
      <w:bookmarkEnd w:id="488"/>
      <w:bookmarkEnd w:id="489"/>
    </w:p>
    <w:p w14:paraId="518BD8C2" w14:textId="77777777" w:rsidR="00C314DA" w:rsidRDefault="00681801">
      <w:pPr>
        <w:pStyle w:val="PARAGRAPH"/>
      </w:pPr>
      <w:r>
        <w:rPr>
          <w:i/>
        </w:rPr>
        <w:t>Signal:</w:t>
      </w:r>
      <w:r>
        <w:t xml:space="preserve"> OTEL metrics (PublishedDataItems) · </w:t>
      </w:r>
      <w:r>
        <w:rPr>
          <w:i/>
        </w:rPr>
        <w:t>DataSetClassId:</w:t>
      </w:r>
      <w:r>
        <w:t xml:space="preserve"> </w:t>
      </w:r>
      <w:r>
        <w:rPr>
          <w:rStyle w:val="VARIABLE"/>
        </w:rPr>
        <w:t>04ec3212-44fd-579c-ad2f-38b3c32df9e8</w:t>
      </w:r>
      <w:r>
        <w:t xml:space="preserve"> · </w:t>
      </w:r>
      <w:r>
        <w:rPr>
          <w:i/>
        </w:rPr>
        <w:t>Cardinality:</w:t>
      </w:r>
      <w:r>
        <w:t xml:space="preserve"> one DataSet (bound root)</w:t>
      </w:r>
    </w:p>
    <w:p w14:paraId="48E218F7" w14:textId="17FB58B5" w:rsidR="00C314DA" w:rsidRDefault="00681801">
      <w:pPr>
        <w:pStyle w:val="TABLE-title"/>
      </w:pPr>
      <w:bookmarkStart w:id="490" w:name="_Toc236987225"/>
      <w:r>
        <w:lastRenderedPageBreak/>
        <w:t xml:space="preserve">Table </w:t>
      </w:r>
      <w:r>
        <w:fldChar w:fldCharType="begin"/>
      </w:r>
      <w:r>
        <w:instrText xml:space="preserve"> SEQ Table \* ARABIC </w:instrText>
      </w:r>
      <w:r>
        <w:fldChar w:fldCharType="separate"/>
      </w:r>
      <w:r w:rsidR="00B03D1A">
        <w:rPr>
          <w:noProof/>
        </w:rPr>
        <w:t>47</w:t>
      </w:r>
      <w:r>
        <w:fldChar w:fldCharType="end"/>
      </w:r>
      <w:r>
        <w:t xml:space="preserve"> – Metrics — Metrics</w:t>
      </w:r>
      <w:bookmarkEnd w:id="4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C314DA" w14:paraId="396D9B1A"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6A7A290E" w14:textId="77777777" w:rsidR="00C314DA" w:rsidRDefault="00681801">
            <w:pPr>
              <w:pStyle w:val="TableText"/>
            </w:pPr>
            <w:r>
              <w:lastRenderedPageBreak/>
              <w:t>Field</w:t>
            </w:r>
          </w:p>
        </w:tc>
        <w:tc>
          <w:tcPr>
            <w:tcW w:w="1487" w:type="dxa"/>
            <w:tcBorders>
              <w:top w:val="single" w:sz="4" w:space="0" w:color="auto"/>
              <w:left w:val="single" w:sz="4" w:space="0" w:color="auto"/>
              <w:bottom w:val="double" w:sz="4" w:space="0" w:color="auto"/>
              <w:right w:val="single" w:sz="4" w:space="0" w:color="auto"/>
            </w:tcBorders>
          </w:tcPr>
          <w:p w14:paraId="2CA027B5" w14:textId="77777777" w:rsidR="00C314DA" w:rsidRDefault="00681801">
            <w:pPr>
              <w:pStyle w:val="TableText"/>
            </w:pPr>
            <w:r>
              <w:t>Kind</w:t>
            </w:r>
          </w:p>
        </w:tc>
        <w:tc>
          <w:tcPr>
            <w:tcW w:w="1487" w:type="dxa"/>
            <w:tcBorders>
              <w:top w:val="single" w:sz="4" w:space="0" w:color="auto"/>
              <w:left w:val="single" w:sz="4" w:space="0" w:color="auto"/>
              <w:bottom w:val="double" w:sz="4" w:space="0" w:color="auto"/>
              <w:right w:val="single" w:sz="4" w:space="0" w:color="auto"/>
            </w:tcBorders>
          </w:tcPr>
          <w:p w14:paraId="0F741131" w14:textId="77777777" w:rsidR="00C314DA" w:rsidRDefault="00681801">
            <w:pPr>
              <w:pStyle w:val="TableText"/>
            </w:pPr>
            <w:r>
              <w:t>BrowsePath</w:t>
            </w:r>
          </w:p>
        </w:tc>
        <w:tc>
          <w:tcPr>
            <w:tcW w:w="1487" w:type="dxa"/>
            <w:tcBorders>
              <w:top w:val="single" w:sz="4" w:space="0" w:color="auto"/>
              <w:left w:val="single" w:sz="4" w:space="0" w:color="auto"/>
              <w:bottom w:val="double" w:sz="4" w:space="0" w:color="auto"/>
              <w:right w:val="single" w:sz="4" w:space="0" w:color="auto"/>
            </w:tcBorders>
          </w:tcPr>
          <w:p w14:paraId="0F43FFE1" w14:textId="77777777" w:rsidR="00C314DA" w:rsidRDefault="00681801">
            <w:pPr>
              <w:pStyle w:val="TableText"/>
            </w:pPr>
            <w:r>
              <w:t>Source type</w:t>
            </w:r>
          </w:p>
        </w:tc>
        <w:tc>
          <w:tcPr>
            <w:tcW w:w="1487" w:type="dxa"/>
            <w:tcBorders>
              <w:top w:val="single" w:sz="4" w:space="0" w:color="auto"/>
              <w:left w:val="single" w:sz="4" w:space="0" w:color="auto"/>
              <w:bottom w:val="double" w:sz="4" w:space="0" w:color="auto"/>
              <w:right w:val="single" w:sz="4" w:space="0" w:color="auto"/>
            </w:tcBorders>
          </w:tcPr>
          <w:p w14:paraId="31259188" w14:textId="77777777" w:rsidR="00C314DA" w:rsidRDefault="00681801">
            <w:pPr>
              <w:pStyle w:val="TableText"/>
            </w:pPr>
            <w:r>
              <w:t>DataType</w:t>
            </w:r>
          </w:p>
        </w:tc>
        <w:tc>
          <w:tcPr>
            <w:tcW w:w="1491" w:type="dxa"/>
            <w:tcBorders>
              <w:top w:val="single" w:sz="4" w:space="0" w:color="auto"/>
              <w:left w:val="single" w:sz="4" w:space="0" w:color="auto"/>
              <w:bottom w:val="double" w:sz="4" w:space="0" w:color="auto"/>
              <w:right w:val="single" w:sz="4" w:space="0" w:color="auto"/>
            </w:tcBorders>
          </w:tcPr>
          <w:p w14:paraId="0A721E66" w14:textId="77777777" w:rsidR="00C314DA" w:rsidRDefault="00681801">
            <w:pPr>
              <w:pStyle w:val="TableText"/>
            </w:pPr>
            <w:r>
              <w:t>OTEL</w:t>
            </w:r>
          </w:p>
        </w:tc>
      </w:tr>
      <w:tr w:rsidR="00C314DA" w14:paraId="3CE4076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89A0777" w14:textId="77777777" w:rsidR="00C314DA" w:rsidRDefault="00681801">
            <w:pPr>
              <w:pStyle w:val="TableText"/>
            </w:pPr>
            <w:r>
              <w:t>Speed</w:t>
            </w:r>
          </w:p>
        </w:tc>
        <w:tc>
          <w:tcPr>
            <w:tcW w:w="1487" w:type="dxa"/>
            <w:tcBorders>
              <w:top w:val="single" w:sz="4" w:space="0" w:color="auto"/>
              <w:left w:val="single" w:sz="4" w:space="0" w:color="auto"/>
              <w:bottom w:val="single" w:sz="4" w:space="0" w:color="auto"/>
              <w:right w:val="single" w:sz="4" w:space="0" w:color="auto"/>
            </w:tcBorders>
          </w:tcPr>
          <w:p w14:paraId="06EC6268"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361DCC1E" w14:textId="77777777" w:rsidR="00C314DA" w:rsidRDefault="00681801">
            <w:pPr>
              <w:pStyle w:val="TableText"/>
            </w:pPr>
            <w:r>
              <w:rPr>
                <w:rStyle w:val="VARIABLE"/>
              </w:rPr>
              <w:t>/Operational/Measurements/Speed</w:t>
            </w:r>
          </w:p>
        </w:tc>
        <w:tc>
          <w:tcPr>
            <w:tcW w:w="1487" w:type="dxa"/>
            <w:tcBorders>
              <w:top w:val="single" w:sz="4" w:space="0" w:color="auto"/>
              <w:left w:val="single" w:sz="4" w:space="0" w:color="auto"/>
              <w:bottom w:val="single" w:sz="4" w:space="0" w:color="auto"/>
              <w:right w:val="single" w:sz="4" w:space="0" w:color="auto"/>
            </w:tcBorders>
          </w:tcPr>
          <w:p w14:paraId="3EB523C0"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161D0851"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5D9BA975" w14:textId="77777777" w:rsidR="00C314DA" w:rsidRDefault="00681801">
            <w:pPr>
              <w:pStyle w:val="TableText"/>
            </w:pPr>
            <w:r>
              <w:t>Gauge [1/min]</w:t>
            </w:r>
          </w:p>
        </w:tc>
      </w:tr>
      <w:tr w:rsidR="00C314DA" w14:paraId="12FC641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70E921B" w14:textId="77777777" w:rsidR="00C314DA" w:rsidRDefault="00681801">
            <w:pPr>
              <w:pStyle w:val="TableText"/>
            </w:pPr>
            <w:r>
              <w:t>Throughput</w:t>
            </w:r>
          </w:p>
        </w:tc>
        <w:tc>
          <w:tcPr>
            <w:tcW w:w="1487" w:type="dxa"/>
            <w:tcBorders>
              <w:top w:val="single" w:sz="4" w:space="0" w:color="auto"/>
              <w:left w:val="single" w:sz="4" w:space="0" w:color="auto"/>
              <w:bottom w:val="single" w:sz="4" w:space="0" w:color="auto"/>
              <w:right w:val="single" w:sz="4" w:space="0" w:color="auto"/>
            </w:tcBorders>
          </w:tcPr>
          <w:p w14:paraId="5981E7E6"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407AF1DA" w14:textId="77777777" w:rsidR="00C314DA" w:rsidRDefault="00681801">
            <w:pPr>
              <w:pStyle w:val="TableText"/>
            </w:pPr>
            <w:r>
              <w:rPr>
                <w:rStyle w:val="VARIABLE"/>
              </w:rPr>
              <w:t>/Operational/Measurements/Throughput</w:t>
            </w:r>
          </w:p>
        </w:tc>
        <w:tc>
          <w:tcPr>
            <w:tcW w:w="1487" w:type="dxa"/>
            <w:tcBorders>
              <w:top w:val="single" w:sz="4" w:space="0" w:color="auto"/>
              <w:left w:val="single" w:sz="4" w:space="0" w:color="auto"/>
              <w:bottom w:val="single" w:sz="4" w:space="0" w:color="auto"/>
              <w:right w:val="single" w:sz="4" w:space="0" w:color="auto"/>
            </w:tcBorders>
          </w:tcPr>
          <w:p w14:paraId="7B39ABC6"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7C56B657"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1E57D379" w14:textId="77777777" w:rsidR="00C314DA" w:rsidRDefault="00681801">
            <w:pPr>
              <w:pStyle w:val="TableText"/>
            </w:pPr>
            <w:r>
              <w:t>Gauge [m3/s]</w:t>
            </w:r>
          </w:p>
        </w:tc>
      </w:tr>
      <w:tr w:rsidR="00C314DA" w14:paraId="77989B3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59DEA35" w14:textId="77777777" w:rsidR="00C314DA" w:rsidRDefault="00681801">
            <w:pPr>
              <w:pStyle w:val="TableText"/>
            </w:pPr>
            <w:r>
              <w:t>MassFlow</w:t>
            </w:r>
          </w:p>
        </w:tc>
        <w:tc>
          <w:tcPr>
            <w:tcW w:w="1487" w:type="dxa"/>
            <w:tcBorders>
              <w:top w:val="single" w:sz="4" w:space="0" w:color="auto"/>
              <w:left w:val="single" w:sz="4" w:space="0" w:color="auto"/>
              <w:bottom w:val="single" w:sz="4" w:space="0" w:color="auto"/>
              <w:right w:val="single" w:sz="4" w:space="0" w:color="auto"/>
            </w:tcBorders>
          </w:tcPr>
          <w:p w14:paraId="05775618"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24973A7C" w14:textId="77777777" w:rsidR="00C314DA" w:rsidRDefault="00681801">
            <w:pPr>
              <w:pStyle w:val="TableText"/>
            </w:pPr>
            <w:r>
              <w:rPr>
                <w:rStyle w:val="VARIABLE"/>
              </w:rPr>
              <w:t>/Operational/Measurements/MassFlow</w:t>
            </w:r>
          </w:p>
        </w:tc>
        <w:tc>
          <w:tcPr>
            <w:tcW w:w="1487" w:type="dxa"/>
            <w:tcBorders>
              <w:top w:val="single" w:sz="4" w:space="0" w:color="auto"/>
              <w:left w:val="single" w:sz="4" w:space="0" w:color="auto"/>
              <w:bottom w:val="single" w:sz="4" w:space="0" w:color="auto"/>
              <w:right w:val="single" w:sz="4" w:space="0" w:color="auto"/>
            </w:tcBorders>
          </w:tcPr>
          <w:p w14:paraId="01BE7EBE"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63786DCC"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242BC531" w14:textId="77777777" w:rsidR="00C314DA" w:rsidRDefault="00681801">
            <w:pPr>
              <w:pStyle w:val="TableText"/>
            </w:pPr>
            <w:r>
              <w:t>Gauge [kg/s]</w:t>
            </w:r>
          </w:p>
        </w:tc>
      </w:tr>
      <w:tr w:rsidR="00C314DA" w14:paraId="3488B85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67078CF" w14:textId="77777777" w:rsidR="00C314DA" w:rsidRDefault="00681801">
            <w:pPr>
              <w:pStyle w:val="TableText"/>
            </w:pPr>
            <w:r>
              <w:t>ProcessPressure</w:t>
            </w:r>
          </w:p>
        </w:tc>
        <w:tc>
          <w:tcPr>
            <w:tcW w:w="1487" w:type="dxa"/>
            <w:tcBorders>
              <w:top w:val="single" w:sz="4" w:space="0" w:color="auto"/>
              <w:left w:val="single" w:sz="4" w:space="0" w:color="auto"/>
              <w:bottom w:val="single" w:sz="4" w:space="0" w:color="auto"/>
              <w:right w:val="single" w:sz="4" w:space="0" w:color="auto"/>
            </w:tcBorders>
          </w:tcPr>
          <w:p w14:paraId="492B5316"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258338DB" w14:textId="77777777" w:rsidR="00C314DA" w:rsidRDefault="00681801">
            <w:pPr>
              <w:pStyle w:val="TableText"/>
            </w:pPr>
            <w:r>
              <w:rPr>
                <w:rStyle w:val="VARIABLE"/>
              </w:rPr>
              <w:t>/Operational/Measurements/ProcessPressure</w:t>
            </w:r>
          </w:p>
        </w:tc>
        <w:tc>
          <w:tcPr>
            <w:tcW w:w="1487" w:type="dxa"/>
            <w:tcBorders>
              <w:top w:val="single" w:sz="4" w:space="0" w:color="auto"/>
              <w:left w:val="single" w:sz="4" w:space="0" w:color="auto"/>
              <w:bottom w:val="single" w:sz="4" w:space="0" w:color="auto"/>
              <w:right w:val="single" w:sz="4" w:space="0" w:color="auto"/>
            </w:tcBorders>
          </w:tcPr>
          <w:p w14:paraId="006754D1"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2D7694DF"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011EED86" w14:textId="77777777" w:rsidR="00C314DA" w:rsidRDefault="00681801">
            <w:pPr>
              <w:pStyle w:val="TableText"/>
            </w:pPr>
            <w:r>
              <w:t>Gauge [Pa]</w:t>
            </w:r>
          </w:p>
        </w:tc>
      </w:tr>
      <w:tr w:rsidR="00C314DA" w14:paraId="7C15F15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F64CF59" w14:textId="77777777" w:rsidR="00C314DA" w:rsidRDefault="00681801">
            <w:pPr>
              <w:pStyle w:val="TableText"/>
            </w:pPr>
            <w:r>
              <w:t>DifferentialPressure</w:t>
            </w:r>
          </w:p>
        </w:tc>
        <w:tc>
          <w:tcPr>
            <w:tcW w:w="1487" w:type="dxa"/>
            <w:tcBorders>
              <w:top w:val="single" w:sz="4" w:space="0" w:color="auto"/>
              <w:left w:val="single" w:sz="4" w:space="0" w:color="auto"/>
              <w:bottom w:val="single" w:sz="4" w:space="0" w:color="auto"/>
              <w:right w:val="single" w:sz="4" w:space="0" w:color="auto"/>
            </w:tcBorders>
          </w:tcPr>
          <w:p w14:paraId="714D174B"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7AFE6498" w14:textId="77777777" w:rsidR="00C314DA" w:rsidRDefault="00681801">
            <w:pPr>
              <w:pStyle w:val="TableText"/>
            </w:pPr>
            <w:r>
              <w:rPr>
                <w:rStyle w:val="VARIABLE"/>
              </w:rPr>
              <w:t>/Operational/Measurements/DifferentialPressure</w:t>
            </w:r>
          </w:p>
        </w:tc>
        <w:tc>
          <w:tcPr>
            <w:tcW w:w="1487" w:type="dxa"/>
            <w:tcBorders>
              <w:top w:val="single" w:sz="4" w:space="0" w:color="auto"/>
              <w:left w:val="single" w:sz="4" w:space="0" w:color="auto"/>
              <w:bottom w:val="single" w:sz="4" w:space="0" w:color="auto"/>
              <w:right w:val="single" w:sz="4" w:space="0" w:color="auto"/>
            </w:tcBorders>
          </w:tcPr>
          <w:p w14:paraId="1A9ACCAD"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79AF951E"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66F46D63" w14:textId="77777777" w:rsidR="00C314DA" w:rsidRDefault="00681801">
            <w:pPr>
              <w:pStyle w:val="TableText"/>
            </w:pPr>
            <w:r>
              <w:t>Gauge [Pa]</w:t>
            </w:r>
          </w:p>
        </w:tc>
      </w:tr>
      <w:tr w:rsidR="00C314DA" w14:paraId="70D8BF3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F47B45B" w14:textId="77777777" w:rsidR="00C314DA" w:rsidRDefault="00681801">
            <w:pPr>
              <w:pStyle w:val="TableText"/>
            </w:pPr>
            <w:r>
              <w:t>PumpTotalHead</w:t>
            </w:r>
          </w:p>
        </w:tc>
        <w:tc>
          <w:tcPr>
            <w:tcW w:w="1487" w:type="dxa"/>
            <w:tcBorders>
              <w:top w:val="single" w:sz="4" w:space="0" w:color="auto"/>
              <w:left w:val="single" w:sz="4" w:space="0" w:color="auto"/>
              <w:bottom w:val="single" w:sz="4" w:space="0" w:color="auto"/>
              <w:right w:val="single" w:sz="4" w:space="0" w:color="auto"/>
            </w:tcBorders>
          </w:tcPr>
          <w:p w14:paraId="432E09A4"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23F84EB1" w14:textId="77777777" w:rsidR="00C314DA" w:rsidRDefault="00681801">
            <w:pPr>
              <w:pStyle w:val="TableText"/>
            </w:pPr>
            <w:r>
              <w:rPr>
                <w:rStyle w:val="VARIABLE"/>
              </w:rPr>
              <w:t>/Operational/Measurements/PumpTotalHead</w:t>
            </w:r>
          </w:p>
        </w:tc>
        <w:tc>
          <w:tcPr>
            <w:tcW w:w="1487" w:type="dxa"/>
            <w:tcBorders>
              <w:top w:val="single" w:sz="4" w:space="0" w:color="auto"/>
              <w:left w:val="single" w:sz="4" w:space="0" w:color="auto"/>
              <w:bottom w:val="single" w:sz="4" w:space="0" w:color="auto"/>
              <w:right w:val="single" w:sz="4" w:space="0" w:color="auto"/>
            </w:tcBorders>
          </w:tcPr>
          <w:p w14:paraId="37524DC8"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46B43FCD"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666505F0" w14:textId="77777777" w:rsidR="00C314DA" w:rsidRDefault="00681801">
            <w:pPr>
              <w:pStyle w:val="TableText"/>
            </w:pPr>
            <w:r>
              <w:t>Gauge [m]</w:t>
            </w:r>
          </w:p>
        </w:tc>
      </w:tr>
      <w:tr w:rsidR="00C314DA" w14:paraId="462BAF5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233F698" w14:textId="77777777" w:rsidR="00C314DA" w:rsidRDefault="00681801">
            <w:pPr>
              <w:pStyle w:val="TableText"/>
            </w:pPr>
            <w:r>
              <w:t>PumpPowerInput</w:t>
            </w:r>
          </w:p>
        </w:tc>
        <w:tc>
          <w:tcPr>
            <w:tcW w:w="1487" w:type="dxa"/>
            <w:tcBorders>
              <w:top w:val="single" w:sz="4" w:space="0" w:color="auto"/>
              <w:left w:val="single" w:sz="4" w:space="0" w:color="auto"/>
              <w:bottom w:val="single" w:sz="4" w:space="0" w:color="auto"/>
              <w:right w:val="single" w:sz="4" w:space="0" w:color="auto"/>
            </w:tcBorders>
          </w:tcPr>
          <w:p w14:paraId="60B36F3A"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095BB3BA" w14:textId="77777777" w:rsidR="00C314DA" w:rsidRDefault="00681801">
            <w:pPr>
              <w:pStyle w:val="TableText"/>
            </w:pPr>
            <w:r>
              <w:rPr>
                <w:rStyle w:val="VARIABLE"/>
              </w:rPr>
              <w:t>/Operational/Measurements/PumpPowerInput</w:t>
            </w:r>
          </w:p>
        </w:tc>
        <w:tc>
          <w:tcPr>
            <w:tcW w:w="1487" w:type="dxa"/>
            <w:tcBorders>
              <w:top w:val="single" w:sz="4" w:space="0" w:color="auto"/>
              <w:left w:val="single" w:sz="4" w:space="0" w:color="auto"/>
              <w:bottom w:val="single" w:sz="4" w:space="0" w:color="auto"/>
              <w:right w:val="single" w:sz="4" w:space="0" w:color="auto"/>
            </w:tcBorders>
          </w:tcPr>
          <w:p w14:paraId="0DAD95BF"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72485C6B"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68040A14" w14:textId="77777777" w:rsidR="00C314DA" w:rsidRDefault="00681801">
            <w:pPr>
              <w:pStyle w:val="TableText"/>
            </w:pPr>
            <w:r>
              <w:t>Gauge [W]</w:t>
            </w:r>
          </w:p>
        </w:tc>
      </w:tr>
      <w:tr w:rsidR="00C314DA" w14:paraId="14F17B4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C41ECD4" w14:textId="77777777" w:rsidR="00C314DA" w:rsidRDefault="00681801">
            <w:pPr>
              <w:pStyle w:val="TableText"/>
            </w:pPr>
            <w:r>
              <w:t>PumpPowerOutput</w:t>
            </w:r>
          </w:p>
        </w:tc>
        <w:tc>
          <w:tcPr>
            <w:tcW w:w="1487" w:type="dxa"/>
            <w:tcBorders>
              <w:top w:val="single" w:sz="4" w:space="0" w:color="auto"/>
              <w:left w:val="single" w:sz="4" w:space="0" w:color="auto"/>
              <w:bottom w:val="single" w:sz="4" w:space="0" w:color="auto"/>
              <w:right w:val="single" w:sz="4" w:space="0" w:color="auto"/>
            </w:tcBorders>
          </w:tcPr>
          <w:p w14:paraId="2E3CE45A"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26506F0F" w14:textId="77777777" w:rsidR="00C314DA" w:rsidRDefault="00681801">
            <w:pPr>
              <w:pStyle w:val="TableText"/>
            </w:pPr>
            <w:r>
              <w:rPr>
                <w:rStyle w:val="VARIABLE"/>
              </w:rPr>
              <w:t>/Operational/Measurements/PumpPowerOutput</w:t>
            </w:r>
          </w:p>
        </w:tc>
        <w:tc>
          <w:tcPr>
            <w:tcW w:w="1487" w:type="dxa"/>
            <w:tcBorders>
              <w:top w:val="single" w:sz="4" w:space="0" w:color="auto"/>
              <w:left w:val="single" w:sz="4" w:space="0" w:color="auto"/>
              <w:bottom w:val="single" w:sz="4" w:space="0" w:color="auto"/>
              <w:right w:val="single" w:sz="4" w:space="0" w:color="auto"/>
            </w:tcBorders>
          </w:tcPr>
          <w:p w14:paraId="0C03E579"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4C6772CF"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1F78F636" w14:textId="77777777" w:rsidR="00C314DA" w:rsidRDefault="00681801">
            <w:pPr>
              <w:pStyle w:val="TableText"/>
            </w:pPr>
            <w:r>
              <w:t>Gauge [W]</w:t>
            </w:r>
          </w:p>
        </w:tc>
      </w:tr>
      <w:tr w:rsidR="00C314DA" w14:paraId="0F13769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4A27B39" w14:textId="77777777" w:rsidR="00C314DA" w:rsidRDefault="00681801">
            <w:pPr>
              <w:pStyle w:val="TableText"/>
            </w:pPr>
            <w:r>
              <w:t>OverallEfficiency</w:t>
            </w:r>
          </w:p>
        </w:tc>
        <w:tc>
          <w:tcPr>
            <w:tcW w:w="1487" w:type="dxa"/>
            <w:tcBorders>
              <w:top w:val="single" w:sz="4" w:space="0" w:color="auto"/>
              <w:left w:val="single" w:sz="4" w:space="0" w:color="auto"/>
              <w:bottom w:val="single" w:sz="4" w:space="0" w:color="auto"/>
              <w:right w:val="single" w:sz="4" w:space="0" w:color="auto"/>
            </w:tcBorders>
          </w:tcPr>
          <w:p w14:paraId="494E720D" w14:textId="77777777" w:rsidR="00C314DA" w:rsidRDefault="00681801">
            <w:pPr>
              <w:pStyle w:val="TableText"/>
            </w:pPr>
            <w:r>
              <w:t>Metric</w:t>
            </w:r>
          </w:p>
        </w:tc>
        <w:tc>
          <w:tcPr>
            <w:tcW w:w="1487" w:type="dxa"/>
            <w:tcBorders>
              <w:top w:val="single" w:sz="4" w:space="0" w:color="auto"/>
              <w:left w:val="single" w:sz="4" w:space="0" w:color="auto"/>
              <w:bottom w:val="single" w:sz="4" w:space="0" w:color="auto"/>
              <w:right w:val="single" w:sz="4" w:space="0" w:color="auto"/>
            </w:tcBorders>
          </w:tcPr>
          <w:p w14:paraId="5AA14D83" w14:textId="77777777" w:rsidR="00C314DA" w:rsidRDefault="00681801">
            <w:pPr>
              <w:pStyle w:val="TableText"/>
            </w:pPr>
            <w:r>
              <w:rPr>
                <w:rStyle w:val="VARIABLE"/>
              </w:rPr>
              <w:t>/Operational/Measurements/OverallEfficiency</w:t>
            </w:r>
          </w:p>
        </w:tc>
        <w:tc>
          <w:tcPr>
            <w:tcW w:w="1487" w:type="dxa"/>
            <w:tcBorders>
              <w:top w:val="single" w:sz="4" w:space="0" w:color="auto"/>
              <w:left w:val="single" w:sz="4" w:space="0" w:color="auto"/>
              <w:bottom w:val="single" w:sz="4" w:space="0" w:color="auto"/>
              <w:right w:val="single" w:sz="4" w:space="0" w:color="auto"/>
            </w:tcBorders>
          </w:tcPr>
          <w:p w14:paraId="2961F455"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5E474A2E"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3EA7B29E" w14:textId="77777777" w:rsidR="00C314DA" w:rsidRDefault="00681801">
            <w:pPr>
              <w:pStyle w:val="TableText"/>
            </w:pPr>
            <w:r>
              <w:t>Gauge [%]</w:t>
            </w:r>
          </w:p>
        </w:tc>
      </w:tr>
      <w:tr w:rsidR="00C314DA" w14:paraId="78B934E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B4B2B19" w14:textId="77777777" w:rsidR="00C314DA" w:rsidRDefault="00681801">
            <w:pPr>
              <w:pStyle w:val="TableText"/>
            </w:pPr>
            <w:r>
              <w:t>PumpEfficiency</w:t>
            </w:r>
          </w:p>
        </w:tc>
        <w:tc>
          <w:tcPr>
            <w:tcW w:w="1487" w:type="dxa"/>
            <w:tcBorders>
              <w:top w:val="single" w:sz="4" w:space="0" w:color="auto"/>
              <w:left w:val="single" w:sz="4" w:space="0" w:color="auto"/>
              <w:bottom w:val="single" w:sz="4" w:space="0" w:color="auto"/>
              <w:right w:val="single" w:sz="4" w:space="0" w:color="auto"/>
            </w:tcBorders>
          </w:tcPr>
          <w:p w14:paraId="307C8EDA" w14:textId="77777777" w:rsidR="00C314DA" w:rsidRDefault="00681801">
            <w:pPr>
              <w:pStyle w:val="TableText"/>
            </w:pPr>
            <w:r>
              <w:t>Metric</w:t>
            </w:r>
          </w:p>
        </w:tc>
        <w:tc>
          <w:tcPr>
            <w:tcW w:w="1487" w:type="dxa"/>
            <w:tcBorders>
              <w:top w:val="single" w:sz="4" w:space="0" w:color="auto"/>
              <w:left w:val="single" w:sz="4" w:space="0" w:color="auto"/>
              <w:bottom w:val="single" w:sz="4" w:space="0" w:color="auto"/>
              <w:right w:val="single" w:sz="4" w:space="0" w:color="auto"/>
            </w:tcBorders>
          </w:tcPr>
          <w:p w14:paraId="7C39E812" w14:textId="77777777" w:rsidR="00C314DA" w:rsidRDefault="00681801">
            <w:pPr>
              <w:pStyle w:val="TableText"/>
            </w:pPr>
            <w:r>
              <w:rPr>
                <w:rStyle w:val="VARIABLE"/>
              </w:rPr>
              <w:t>/Operational/Measurements/PumpEfficiency</w:t>
            </w:r>
          </w:p>
        </w:tc>
        <w:tc>
          <w:tcPr>
            <w:tcW w:w="1487" w:type="dxa"/>
            <w:tcBorders>
              <w:top w:val="single" w:sz="4" w:space="0" w:color="auto"/>
              <w:left w:val="single" w:sz="4" w:space="0" w:color="auto"/>
              <w:bottom w:val="single" w:sz="4" w:space="0" w:color="auto"/>
              <w:right w:val="single" w:sz="4" w:space="0" w:color="auto"/>
            </w:tcBorders>
          </w:tcPr>
          <w:p w14:paraId="2C5AC32B"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591A1F5D"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6F2A79B4" w14:textId="77777777" w:rsidR="00C314DA" w:rsidRDefault="00681801">
            <w:pPr>
              <w:pStyle w:val="TableText"/>
            </w:pPr>
            <w:r>
              <w:t>Gauge [%]</w:t>
            </w:r>
          </w:p>
        </w:tc>
      </w:tr>
      <w:tr w:rsidR="00C314DA" w14:paraId="742E742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BDE6E6F" w14:textId="77777777" w:rsidR="00C314DA" w:rsidRDefault="00681801">
            <w:pPr>
              <w:pStyle w:val="TableText"/>
            </w:pPr>
            <w:r>
              <w:t>HydraulicEfficiency</w:t>
            </w:r>
          </w:p>
        </w:tc>
        <w:tc>
          <w:tcPr>
            <w:tcW w:w="1487" w:type="dxa"/>
            <w:tcBorders>
              <w:top w:val="single" w:sz="4" w:space="0" w:color="auto"/>
              <w:left w:val="single" w:sz="4" w:space="0" w:color="auto"/>
              <w:bottom w:val="single" w:sz="4" w:space="0" w:color="auto"/>
              <w:right w:val="single" w:sz="4" w:space="0" w:color="auto"/>
            </w:tcBorders>
          </w:tcPr>
          <w:p w14:paraId="607DADE5" w14:textId="77777777" w:rsidR="00C314DA" w:rsidRDefault="00681801">
            <w:pPr>
              <w:pStyle w:val="TableText"/>
            </w:pPr>
            <w:r>
              <w:t>Metric</w:t>
            </w:r>
          </w:p>
        </w:tc>
        <w:tc>
          <w:tcPr>
            <w:tcW w:w="1487" w:type="dxa"/>
            <w:tcBorders>
              <w:top w:val="single" w:sz="4" w:space="0" w:color="auto"/>
              <w:left w:val="single" w:sz="4" w:space="0" w:color="auto"/>
              <w:bottom w:val="single" w:sz="4" w:space="0" w:color="auto"/>
              <w:right w:val="single" w:sz="4" w:space="0" w:color="auto"/>
            </w:tcBorders>
          </w:tcPr>
          <w:p w14:paraId="0E20153C" w14:textId="77777777" w:rsidR="00C314DA" w:rsidRDefault="00681801">
            <w:pPr>
              <w:pStyle w:val="TableText"/>
            </w:pPr>
            <w:r>
              <w:rPr>
                <w:rStyle w:val="VARIABLE"/>
              </w:rPr>
              <w:t>/Operational/Measurements/HydraulicEfficiency</w:t>
            </w:r>
          </w:p>
        </w:tc>
        <w:tc>
          <w:tcPr>
            <w:tcW w:w="1487" w:type="dxa"/>
            <w:tcBorders>
              <w:top w:val="single" w:sz="4" w:space="0" w:color="auto"/>
              <w:left w:val="single" w:sz="4" w:space="0" w:color="auto"/>
              <w:bottom w:val="single" w:sz="4" w:space="0" w:color="auto"/>
              <w:right w:val="single" w:sz="4" w:space="0" w:color="auto"/>
            </w:tcBorders>
          </w:tcPr>
          <w:p w14:paraId="542937FA"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3C6C4801"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6D8981DB" w14:textId="77777777" w:rsidR="00C314DA" w:rsidRDefault="00681801">
            <w:pPr>
              <w:pStyle w:val="TableText"/>
            </w:pPr>
            <w:r>
              <w:t>Gauge [%]</w:t>
            </w:r>
          </w:p>
        </w:tc>
      </w:tr>
      <w:tr w:rsidR="00C314DA" w14:paraId="352AE2E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22A29B4" w14:textId="77777777" w:rsidR="00C314DA" w:rsidRDefault="00681801">
            <w:pPr>
              <w:pStyle w:val="TableText"/>
            </w:pPr>
            <w:r>
              <w:t>FluidTemperature</w:t>
            </w:r>
          </w:p>
        </w:tc>
        <w:tc>
          <w:tcPr>
            <w:tcW w:w="1487" w:type="dxa"/>
            <w:tcBorders>
              <w:top w:val="single" w:sz="4" w:space="0" w:color="auto"/>
              <w:left w:val="single" w:sz="4" w:space="0" w:color="auto"/>
              <w:bottom w:val="single" w:sz="4" w:space="0" w:color="auto"/>
              <w:right w:val="single" w:sz="4" w:space="0" w:color="auto"/>
            </w:tcBorders>
          </w:tcPr>
          <w:p w14:paraId="4A969ECE"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20BC589E" w14:textId="77777777" w:rsidR="00C314DA" w:rsidRDefault="00681801">
            <w:pPr>
              <w:pStyle w:val="TableText"/>
            </w:pPr>
            <w:r>
              <w:rPr>
                <w:rStyle w:val="VARIABLE"/>
              </w:rPr>
              <w:t>/Operational/Measurements/FluidTemperature</w:t>
            </w:r>
          </w:p>
        </w:tc>
        <w:tc>
          <w:tcPr>
            <w:tcW w:w="1487" w:type="dxa"/>
            <w:tcBorders>
              <w:top w:val="single" w:sz="4" w:space="0" w:color="auto"/>
              <w:left w:val="single" w:sz="4" w:space="0" w:color="auto"/>
              <w:bottom w:val="single" w:sz="4" w:space="0" w:color="auto"/>
              <w:right w:val="single" w:sz="4" w:space="0" w:color="auto"/>
            </w:tcBorders>
          </w:tcPr>
          <w:p w14:paraId="325B7212"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471C372D"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41ED2012" w14:textId="77777777" w:rsidR="00C314DA" w:rsidRDefault="00681801">
            <w:pPr>
              <w:pStyle w:val="TableText"/>
            </w:pPr>
            <w:r>
              <w:t>Gauge [Cel]</w:t>
            </w:r>
          </w:p>
        </w:tc>
      </w:tr>
      <w:tr w:rsidR="00C314DA" w14:paraId="494F463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3D165AA" w14:textId="77777777" w:rsidR="00C314DA" w:rsidRDefault="00681801">
            <w:pPr>
              <w:pStyle w:val="TableText"/>
            </w:pPr>
            <w:r>
              <w:t>BearingTemperature</w:t>
            </w:r>
          </w:p>
        </w:tc>
        <w:tc>
          <w:tcPr>
            <w:tcW w:w="1487" w:type="dxa"/>
            <w:tcBorders>
              <w:top w:val="single" w:sz="4" w:space="0" w:color="auto"/>
              <w:left w:val="single" w:sz="4" w:space="0" w:color="auto"/>
              <w:bottom w:val="single" w:sz="4" w:space="0" w:color="auto"/>
              <w:right w:val="single" w:sz="4" w:space="0" w:color="auto"/>
            </w:tcBorders>
          </w:tcPr>
          <w:p w14:paraId="4323DCC0"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1CB06054" w14:textId="77777777" w:rsidR="00C314DA" w:rsidRDefault="00681801">
            <w:pPr>
              <w:pStyle w:val="TableText"/>
            </w:pPr>
            <w:r>
              <w:rPr>
                <w:rStyle w:val="VARIABLE"/>
              </w:rPr>
              <w:t>/Operational/Measurements/BearingTemperature</w:t>
            </w:r>
          </w:p>
        </w:tc>
        <w:tc>
          <w:tcPr>
            <w:tcW w:w="1487" w:type="dxa"/>
            <w:tcBorders>
              <w:top w:val="single" w:sz="4" w:space="0" w:color="auto"/>
              <w:left w:val="single" w:sz="4" w:space="0" w:color="auto"/>
              <w:bottom w:val="single" w:sz="4" w:space="0" w:color="auto"/>
              <w:right w:val="single" w:sz="4" w:space="0" w:color="auto"/>
            </w:tcBorders>
          </w:tcPr>
          <w:p w14:paraId="762122A9"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540A639A"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695C5D99" w14:textId="77777777" w:rsidR="00C314DA" w:rsidRDefault="00681801">
            <w:pPr>
              <w:pStyle w:val="TableText"/>
            </w:pPr>
            <w:r>
              <w:t>Histogram [Cel] buckets 40,60,80,100,120</w:t>
            </w:r>
          </w:p>
        </w:tc>
      </w:tr>
      <w:tr w:rsidR="00C314DA" w14:paraId="0146138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C53B1FD" w14:textId="77777777" w:rsidR="00C314DA" w:rsidRDefault="00681801">
            <w:pPr>
              <w:pStyle w:val="TableText"/>
            </w:pPr>
            <w:r>
              <w:t>PumpTemperature</w:t>
            </w:r>
          </w:p>
        </w:tc>
        <w:tc>
          <w:tcPr>
            <w:tcW w:w="1487" w:type="dxa"/>
            <w:tcBorders>
              <w:top w:val="single" w:sz="4" w:space="0" w:color="auto"/>
              <w:left w:val="single" w:sz="4" w:space="0" w:color="auto"/>
              <w:bottom w:val="single" w:sz="4" w:space="0" w:color="auto"/>
              <w:right w:val="single" w:sz="4" w:space="0" w:color="auto"/>
            </w:tcBorders>
          </w:tcPr>
          <w:p w14:paraId="11BD2051"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0D10751B" w14:textId="77777777" w:rsidR="00C314DA" w:rsidRDefault="00681801">
            <w:pPr>
              <w:pStyle w:val="TableText"/>
            </w:pPr>
            <w:r>
              <w:rPr>
                <w:rStyle w:val="VARIABLE"/>
              </w:rPr>
              <w:t>/Operational/Measurements/PumpTemperature</w:t>
            </w:r>
          </w:p>
        </w:tc>
        <w:tc>
          <w:tcPr>
            <w:tcW w:w="1487" w:type="dxa"/>
            <w:tcBorders>
              <w:top w:val="single" w:sz="4" w:space="0" w:color="auto"/>
              <w:left w:val="single" w:sz="4" w:space="0" w:color="auto"/>
              <w:bottom w:val="single" w:sz="4" w:space="0" w:color="auto"/>
              <w:right w:val="single" w:sz="4" w:space="0" w:color="auto"/>
            </w:tcBorders>
          </w:tcPr>
          <w:p w14:paraId="2CD9888A"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1D23DA00"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1D8A1425" w14:textId="77777777" w:rsidR="00C314DA" w:rsidRDefault="00681801">
            <w:pPr>
              <w:pStyle w:val="TableText"/>
            </w:pPr>
            <w:r>
              <w:t>Gauge [Cel]</w:t>
            </w:r>
          </w:p>
        </w:tc>
      </w:tr>
      <w:tr w:rsidR="00C314DA" w14:paraId="7867466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6369D2A" w14:textId="77777777" w:rsidR="00C314DA" w:rsidRDefault="00681801">
            <w:pPr>
              <w:pStyle w:val="TableText"/>
            </w:pPr>
            <w:r>
              <w:t>AxialLoadOfPumpRotor</w:t>
            </w:r>
          </w:p>
        </w:tc>
        <w:tc>
          <w:tcPr>
            <w:tcW w:w="1487" w:type="dxa"/>
            <w:tcBorders>
              <w:top w:val="single" w:sz="4" w:space="0" w:color="auto"/>
              <w:left w:val="single" w:sz="4" w:space="0" w:color="auto"/>
              <w:bottom w:val="single" w:sz="4" w:space="0" w:color="auto"/>
              <w:right w:val="single" w:sz="4" w:space="0" w:color="auto"/>
            </w:tcBorders>
          </w:tcPr>
          <w:p w14:paraId="5142BC27"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40FAD21D" w14:textId="77777777" w:rsidR="00C314DA" w:rsidRDefault="00681801">
            <w:pPr>
              <w:pStyle w:val="TableText"/>
            </w:pPr>
            <w:r>
              <w:rPr>
                <w:rStyle w:val="VARIABLE"/>
              </w:rPr>
              <w:t>/Operational/Measurements/AxialLoadOfPumpRotor</w:t>
            </w:r>
          </w:p>
        </w:tc>
        <w:tc>
          <w:tcPr>
            <w:tcW w:w="1487" w:type="dxa"/>
            <w:tcBorders>
              <w:top w:val="single" w:sz="4" w:space="0" w:color="auto"/>
              <w:left w:val="single" w:sz="4" w:space="0" w:color="auto"/>
              <w:bottom w:val="single" w:sz="4" w:space="0" w:color="auto"/>
              <w:right w:val="single" w:sz="4" w:space="0" w:color="auto"/>
            </w:tcBorders>
          </w:tcPr>
          <w:p w14:paraId="4201AD48"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458DD271"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0B986766" w14:textId="77777777" w:rsidR="00C314DA" w:rsidRDefault="00681801">
            <w:pPr>
              <w:pStyle w:val="TableText"/>
            </w:pPr>
            <w:r>
              <w:t>Gauge [N]</w:t>
            </w:r>
          </w:p>
        </w:tc>
      </w:tr>
      <w:tr w:rsidR="00C314DA" w14:paraId="2D04D80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39BA570" w14:textId="77777777" w:rsidR="00C314DA" w:rsidRDefault="00681801">
            <w:pPr>
              <w:pStyle w:val="TableText"/>
            </w:pPr>
            <w:r>
              <w:t>RadialLoadOfPumpRotor</w:t>
            </w:r>
          </w:p>
        </w:tc>
        <w:tc>
          <w:tcPr>
            <w:tcW w:w="1487" w:type="dxa"/>
            <w:tcBorders>
              <w:top w:val="single" w:sz="4" w:space="0" w:color="auto"/>
              <w:left w:val="single" w:sz="4" w:space="0" w:color="auto"/>
              <w:bottom w:val="single" w:sz="4" w:space="0" w:color="auto"/>
              <w:right w:val="single" w:sz="4" w:space="0" w:color="auto"/>
            </w:tcBorders>
          </w:tcPr>
          <w:p w14:paraId="6C7B3580"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4A164F18" w14:textId="77777777" w:rsidR="00C314DA" w:rsidRDefault="00681801">
            <w:pPr>
              <w:pStyle w:val="TableText"/>
            </w:pPr>
            <w:r>
              <w:rPr>
                <w:rStyle w:val="VARIABLE"/>
              </w:rPr>
              <w:t>/Operational/Measurements/RadialLoadOfPumpRotor</w:t>
            </w:r>
          </w:p>
        </w:tc>
        <w:tc>
          <w:tcPr>
            <w:tcW w:w="1487" w:type="dxa"/>
            <w:tcBorders>
              <w:top w:val="single" w:sz="4" w:space="0" w:color="auto"/>
              <w:left w:val="single" w:sz="4" w:space="0" w:color="auto"/>
              <w:bottom w:val="single" w:sz="4" w:space="0" w:color="auto"/>
              <w:right w:val="single" w:sz="4" w:space="0" w:color="auto"/>
            </w:tcBorders>
          </w:tcPr>
          <w:p w14:paraId="2D271D3C"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1E620EC8"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3576A2D0" w14:textId="77777777" w:rsidR="00C314DA" w:rsidRDefault="00681801">
            <w:pPr>
              <w:pStyle w:val="TableText"/>
            </w:pPr>
            <w:r>
              <w:t>Gauge [N]</w:t>
            </w:r>
          </w:p>
        </w:tc>
      </w:tr>
      <w:tr w:rsidR="00C314DA" w14:paraId="2DDF63A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DF1B7B5" w14:textId="77777777" w:rsidR="00C314DA" w:rsidRDefault="00681801">
            <w:pPr>
              <w:pStyle w:val="TableText"/>
            </w:pPr>
            <w:r>
              <w:t>LubricatingOilPressure</w:t>
            </w:r>
          </w:p>
        </w:tc>
        <w:tc>
          <w:tcPr>
            <w:tcW w:w="1487" w:type="dxa"/>
            <w:tcBorders>
              <w:top w:val="single" w:sz="4" w:space="0" w:color="auto"/>
              <w:left w:val="single" w:sz="4" w:space="0" w:color="auto"/>
              <w:bottom w:val="single" w:sz="4" w:space="0" w:color="auto"/>
              <w:right w:val="single" w:sz="4" w:space="0" w:color="auto"/>
            </w:tcBorders>
          </w:tcPr>
          <w:p w14:paraId="0492F143"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76B0EC5C" w14:textId="77777777" w:rsidR="00C314DA" w:rsidRDefault="00681801">
            <w:pPr>
              <w:pStyle w:val="TableText"/>
            </w:pPr>
            <w:r>
              <w:rPr>
                <w:rStyle w:val="VARIABLE"/>
              </w:rPr>
              <w:t>/Operational/Measurements/LubricatingOilPressure</w:t>
            </w:r>
          </w:p>
        </w:tc>
        <w:tc>
          <w:tcPr>
            <w:tcW w:w="1487" w:type="dxa"/>
            <w:tcBorders>
              <w:top w:val="single" w:sz="4" w:space="0" w:color="auto"/>
              <w:left w:val="single" w:sz="4" w:space="0" w:color="auto"/>
              <w:bottom w:val="single" w:sz="4" w:space="0" w:color="auto"/>
              <w:right w:val="single" w:sz="4" w:space="0" w:color="auto"/>
            </w:tcBorders>
          </w:tcPr>
          <w:p w14:paraId="4431C777"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5F6072F8"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09EFE31A" w14:textId="77777777" w:rsidR="00C314DA" w:rsidRDefault="00681801">
            <w:pPr>
              <w:pStyle w:val="TableText"/>
            </w:pPr>
            <w:r>
              <w:t>Gauge [Pa]</w:t>
            </w:r>
          </w:p>
        </w:tc>
      </w:tr>
      <w:tr w:rsidR="00C314DA" w14:paraId="6DFF97F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1B47E85" w14:textId="77777777" w:rsidR="00C314DA" w:rsidRDefault="00681801">
            <w:pPr>
              <w:pStyle w:val="TableText"/>
            </w:pPr>
            <w:r>
              <w:t>AxialRotorPosition</w:t>
            </w:r>
          </w:p>
        </w:tc>
        <w:tc>
          <w:tcPr>
            <w:tcW w:w="1487" w:type="dxa"/>
            <w:tcBorders>
              <w:top w:val="single" w:sz="4" w:space="0" w:color="auto"/>
              <w:left w:val="single" w:sz="4" w:space="0" w:color="auto"/>
              <w:bottom w:val="single" w:sz="4" w:space="0" w:color="auto"/>
              <w:right w:val="single" w:sz="4" w:space="0" w:color="auto"/>
            </w:tcBorders>
          </w:tcPr>
          <w:p w14:paraId="38C54916"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4723306D" w14:textId="77777777" w:rsidR="00C314DA" w:rsidRDefault="00681801">
            <w:pPr>
              <w:pStyle w:val="TableText"/>
            </w:pPr>
            <w:r>
              <w:rPr>
                <w:rStyle w:val="VARIABLE"/>
              </w:rPr>
              <w:t>/Operational/Measurements/AxialRotorPosition</w:t>
            </w:r>
          </w:p>
        </w:tc>
        <w:tc>
          <w:tcPr>
            <w:tcW w:w="1487" w:type="dxa"/>
            <w:tcBorders>
              <w:top w:val="single" w:sz="4" w:space="0" w:color="auto"/>
              <w:left w:val="single" w:sz="4" w:space="0" w:color="auto"/>
              <w:bottom w:val="single" w:sz="4" w:space="0" w:color="auto"/>
              <w:right w:val="single" w:sz="4" w:space="0" w:color="auto"/>
            </w:tcBorders>
          </w:tcPr>
          <w:p w14:paraId="21D3E15B"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6DB0D7A9"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5D9C2E16" w14:textId="77777777" w:rsidR="00C314DA" w:rsidRDefault="00681801">
            <w:pPr>
              <w:pStyle w:val="TableText"/>
            </w:pPr>
            <w:r>
              <w:t>Gauge [m]</w:t>
            </w:r>
          </w:p>
        </w:tc>
      </w:tr>
      <w:tr w:rsidR="00C314DA" w14:paraId="0176FBA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7E41C69" w14:textId="77777777" w:rsidR="00C314DA" w:rsidRDefault="00681801">
            <w:pPr>
              <w:pStyle w:val="TableText"/>
            </w:pPr>
            <w:r>
              <w:t>SoundPower</w:t>
            </w:r>
          </w:p>
        </w:tc>
        <w:tc>
          <w:tcPr>
            <w:tcW w:w="1487" w:type="dxa"/>
            <w:tcBorders>
              <w:top w:val="single" w:sz="4" w:space="0" w:color="auto"/>
              <w:left w:val="single" w:sz="4" w:space="0" w:color="auto"/>
              <w:bottom w:val="single" w:sz="4" w:space="0" w:color="auto"/>
              <w:right w:val="single" w:sz="4" w:space="0" w:color="auto"/>
            </w:tcBorders>
          </w:tcPr>
          <w:p w14:paraId="37B82952"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3F2C7AC5" w14:textId="77777777" w:rsidR="00C314DA" w:rsidRDefault="00681801">
            <w:pPr>
              <w:pStyle w:val="TableText"/>
            </w:pPr>
            <w:r>
              <w:rPr>
                <w:rStyle w:val="VARIABLE"/>
              </w:rPr>
              <w:t>/Operational/Measurements/SoundPower</w:t>
            </w:r>
          </w:p>
        </w:tc>
        <w:tc>
          <w:tcPr>
            <w:tcW w:w="1487" w:type="dxa"/>
            <w:tcBorders>
              <w:top w:val="single" w:sz="4" w:space="0" w:color="auto"/>
              <w:left w:val="single" w:sz="4" w:space="0" w:color="auto"/>
              <w:bottom w:val="single" w:sz="4" w:space="0" w:color="auto"/>
              <w:right w:val="single" w:sz="4" w:space="0" w:color="auto"/>
            </w:tcBorders>
          </w:tcPr>
          <w:p w14:paraId="4588E408"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75EA8CF0"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2D0E8278" w14:textId="77777777" w:rsidR="00C314DA" w:rsidRDefault="00681801">
            <w:pPr>
              <w:pStyle w:val="TableText"/>
            </w:pPr>
            <w:r>
              <w:t>Gauge [dB]</w:t>
            </w:r>
          </w:p>
        </w:tc>
      </w:tr>
      <w:tr w:rsidR="00C314DA" w14:paraId="4CA15D2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96EE231" w14:textId="77777777" w:rsidR="00C314DA" w:rsidRDefault="00681801">
            <w:pPr>
              <w:pStyle w:val="TableText"/>
            </w:pPr>
            <w:r>
              <w:t>SoundPressureLevel</w:t>
            </w:r>
          </w:p>
        </w:tc>
        <w:tc>
          <w:tcPr>
            <w:tcW w:w="1487" w:type="dxa"/>
            <w:tcBorders>
              <w:top w:val="single" w:sz="4" w:space="0" w:color="auto"/>
              <w:left w:val="single" w:sz="4" w:space="0" w:color="auto"/>
              <w:bottom w:val="single" w:sz="4" w:space="0" w:color="auto"/>
              <w:right w:val="single" w:sz="4" w:space="0" w:color="auto"/>
            </w:tcBorders>
          </w:tcPr>
          <w:p w14:paraId="3E830C35"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703EEAF9" w14:textId="77777777" w:rsidR="00C314DA" w:rsidRDefault="00681801">
            <w:pPr>
              <w:pStyle w:val="TableText"/>
            </w:pPr>
            <w:r>
              <w:rPr>
                <w:rStyle w:val="VARIABLE"/>
              </w:rPr>
              <w:t>/Operational/Measurements/SoundPressureLevel</w:t>
            </w:r>
          </w:p>
        </w:tc>
        <w:tc>
          <w:tcPr>
            <w:tcW w:w="1487" w:type="dxa"/>
            <w:tcBorders>
              <w:top w:val="single" w:sz="4" w:space="0" w:color="auto"/>
              <w:left w:val="single" w:sz="4" w:space="0" w:color="auto"/>
              <w:bottom w:val="single" w:sz="4" w:space="0" w:color="auto"/>
              <w:right w:val="single" w:sz="4" w:space="0" w:color="auto"/>
            </w:tcBorders>
          </w:tcPr>
          <w:p w14:paraId="1CC901DB"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3AE6829D"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111609DE" w14:textId="77777777" w:rsidR="00C314DA" w:rsidRDefault="00681801">
            <w:pPr>
              <w:pStyle w:val="TableText"/>
            </w:pPr>
            <w:r>
              <w:t>Gauge [dB]</w:t>
            </w:r>
          </w:p>
        </w:tc>
      </w:tr>
      <w:tr w:rsidR="00C314DA" w14:paraId="657EB9E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9397288" w14:textId="77777777" w:rsidR="00C314DA" w:rsidRDefault="00681801">
            <w:pPr>
              <w:pStyle w:val="TableText"/>
            </w:pPr>
            <w:r>
              <w:t>NumberOfStarts</w:t>
            </w:r>
          </w:p>
        </w:tc>
        <w:tc>
          <w:tcPr>
            <w:tcW w:w="1487" w:type="dxa"/>
            <w:tcBorders>
              <w:top w:val="single" w:sz="4" w:space="0" w:color="auto"/>
              <w:left w:val="single" w:sz="4" w:space="0" w:color="auto"/>
              <w:bottom w:val="single" w:sz="4" w:space="0" w:color="auto"/>
              <w:right w:val="single" w:sz="4" w:space="0" w:color="auto"/>
            </w:tcBorders>
          </w:tcPr>
          <w:p w14:paraId="7CE89D86" w14:textId="77777777" w:rsidR="00C314DA" w:rsidRDefault="00681801">
            <w:pPr>
              <w:pStyle w:val="TableText"/>
            </w:pPr>
            <w:r>
              <w:t>Counter</w:t>
            </w:r>
          </w:p>
        </w:tc>
        <w:tc>
          <w:tcPr>
            <w:tcW w:w="1487" w:type="dxa"/>
            <w:tcBorders>
              <w:top w:val="single" w:sz="4" w:space="0" w:color="auto"/>
              <w:left w:val="single" w:sz="4" w:space="0" w:color="auto"/>
              <w:bottom w:val="single" w:sz="4" w:space="0" w:color="auto"/>
              <w:right w:val="single" w:sz="4" w:space="0" w:color="auto"/>
            </w:tcBorders>
          </w:tcPr>
          <w:p w14:paraId="180E42E7" w14:textId="77777777" w:rsidR="00C314DA" w:rsidRDefault="00681801">
            <w:pPr>
              <w:pStyle w:val="TableText"/>
            </w:pPr>
            <w:r>
              <w:rPr>
                <w:rStyle w:val="VARIABLE"/>
              </w:rPr>
              <w:t>/Operational/Measurements/NumberOfStarts</w:t>
            </w:r>
          </w:p>
        </w:tc>
        <w:tc>
          <w:tcPr>
            <w:tcW w:w="1487" w:type="dxa"/>
            <w:tcBorders>
              <w:top w:val="single" w:sz="4" w:space="0" w:color="auto"/>
              <w:left w:val="single" w:sz="4" w:space="0" w:color="auto"/>
              <w:bottom w:val="single" w:sz="4" w:space="0" w:color="auto"/>
              <w:right w:val="single" w:sz="4" w:space="0" w:color="auto"/>
            </w:tcBorders>
          </w:tcPr>
          <w:p w14:paraId="1A40F03A" w14:textId="77777777" w:rsidR="00C314DA" w:rsidRDefault="00681801">
            <w:pPr>
              <w:pStyle w:val="TableText"/>
            </w:pPr>
            <w:r>
              <w:rPr>
                <w:rStyle w:val="VARIABLE"/>
              </w:rPr>
              <w:t>i=15318</w:t>
            </w:r>
          </w:p>
        </w:tc>
        <w:tc>
          <w:tcPr>
            <w:tcW w:w="1487" w:type="dxa"/>
            <w:tcBorders>
              <w:top w:val="single" w:sz="4" w:space="0" w:color="auto"/>
              <w:left w:val="single" w:sz="4" w:space="0" w:color="auto"/>
              <w:bottom w:val="single" w:sz="4" w:space="0" w:color="auto"/>
              <w:right w:val="single" w:sz="4" w:space="0" w:color="auto"/>
            </w:tcBorders>
          </w:tcPr>
          <w:p w14:paraId="1030DC7E" w14:textId="77777777" w:rsidR="00C314DA" w:rsidRDefault="00681801">
            <w:pPr>
              <w:pStyle w:val="TableText"/>
            </w:pPr>
            <w:r>
              <w:t>UInt32</w:t>
            </w:r>
          </w:p>
        </w:tc>
        <w:tc>
          <w:tcPr>
            <w:tcW w:w="1491" w:type="dxa"/>
            <w:tcBorders>
              <w:top w:val="single" w:sz="4" w:space="0" w:color="auto"/>
              <w:left w:val="single" w:sz="4" w:space="0" w:color="auto"/>
              <w:bottom w:val="single" w:sz="4" w:space="0" w:color="auto"/>
              <w:right w:val="single" w:sz="4" w:space="0" w:color="auto"/>
            </w:tcBorders>
          </w:tcPr>
          <w:p w14:paraId="0412DAF3" w14:textId="77777777" w:rsidR="00C314DA" w:rsidRDefault="00681801">
            <w:pPr>
              <w:pStyle w:val="TableText"/>
            </w:pPr>
            <w:r>
              <w:t>Counter cumulative monotonic</w:t>
            </w:r>
          </w:p>
        </w:tc>
      </w:tr>
      <w:tr w:rsidR="00C314DA" w14:paraId="49AF462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9280C2D" w14:textId="77777777" w:rsidR="00C314DA" w:rsidRDefault="00681801">
            <w:pPr>
              <w:pStyle w:val="TableText"/>
            </w:pPr>
            <w:r>
              <w:t>Manufacturer</w:t>
            </w:r>
          </w:p>
        </w:tc>
        <w:tc>
          <w:tcPr>
            <w:tcW w:w="1487" w:type="dxa"/>
            <w:tcBorders>
              <w:top w:val="single" w:sz="4" w:space="0" w:color="auto"/>
              <w:left w:val="single" w:sz="4" w:space="0" w:color="auto"/>
              <w:bottom w:val="single" w:sz="4" w:space="0" w:color="auto"/>
              <w:right w:val="single" w:sz="4" w:space="0" w:color="auto"/>
            </w:tcBorders>
          </w:tcPr>
          <w:p w14:paraId="7C269457"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2B4B9381" w14:textId="77777777" w:rsidR="00C314DA" w:rsidRDefault="00681801">
            <w:pPr>
              <w:pStyle w:val="TableText"/>
            </w:pPr>
            <w:r>
              <w:rPr>
                <w:rStyle w:val="VARIABLE"/>
              </w:rPr>
              <w:t>/Identification/Manufacturer</w:t>
            </w:r>
          </w:p>
        </w:tc>
        <w:tc>
          <w:tcPr>
            <w:tcW w:w="1487" w:type="dxa"/>
            <w:tcBorders>
              <w:top w:val="single" w:sz="4" w:space="0" w:color="auto"/>
              <w:left w:val="single" w:sz="4" w:space="0" w:color="auto"/>
              <w:bottom w:val="single" w:sz="4" w:space="0" w:color="auto"/>
              <w:right w:val="single" w:sz="4" w:space="0" w:color="auto"/>
            </w:tcBorders>
          </w:tcPr>
          <w:p w14:paraId="2F5BB914"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2CD76CFA" w14:textId="77777777" w:rsidR="00C314DA" w:rsidRDefault="00681801">
            <w:pPr>
              <w:pStyle w:val="TableText"/>
            </w:pPr>
            <w:r>
              <w:t>LocalizedText</w:t>
            </w:r>
          </w:p>
        </w:tc>
        <w:tc>
          <w:tcPr>
            <w:tcW w:w="1491" w:type="dxa"/>
            <w:tcBorders>
              <w:top w:val="single" w:sz="4" w:space="0" w:color="auto"/>
              <w:left w:val="single" w:sz="4" w:space="0" w:color="auto"/>
              <w:bottom w:val="single" w:sz="4" w:space="0" w:color="auto"/>
              <w:right w:val="single" w:sz="4" w:space="0" w:color="auto"/>
            </w:tcBorders>
          </w:tcPr>
          <w:p w14:paraId="61DDB6E1" w14:textId="77777777" w:rsidR="00C314DA" w:rsidRDefault="00681801">
            <w:pPr>
              <w:pStyle w:val="TableText"/>
            </w:pPr>
            <w:r>
              <w:t>dimension</w:t>
            </w:r>
          </w:p>
        </w:tc>
      </w:tr>
      <w:tr w:rsidR="00C314DA" w14:paraId="6422776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34A69DA" w14:textId="77777777" w:rsidR="00C314DA" w:rsidRDefault="00681801">
            <w:pPr>
              <w:pStyle w:val="TableText"/>
            </w:pPr>
            <w:r>
              <w:t>Model</w:t>
            </w:r>
          </w:p>
        </w:tc>
        <w:tc>
          <w:tcPr>
            <w:tcW w:w="1487" w:type="dxa"/>
            <w:tcBorders>
              <w:top w:val="single" w:sz="4" w:space="0" w:color="auto"/>
              <w:left w:val="single" w:sz="4" w:space="0" w:color="auto"/>
              <w:bottom w:val="single" w:sz="4" w:space="0" w:color="auto"/>
              <w:right w:val="single" w:sz="4" w:space="0" w:color="auto"/>
            </w:tcBorders>
          </w:tcPr>
          <w:p w14:paraId="4D4507CA"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0CB72F38" w14:textId="77777777" w:rsidR="00C314DA" w:rsidRDefault="00681801">
            <w:pPr>
              <w:pStyle w:val="TableText"/>
            </w:pPr>
            <w:r>
              <w:rPr>
                <w:rStyle w:val="VARIABLE"/>
              </w:rPr>
              <w:t>/Identification/Model</w:t>
            </w:r>
          </w:p>
        </w:tc>
        <w:tc>
          <w:tcPr>
            <w:tcW w:w="1487" w:type="dxa"/>
            <w:tcBorders>
              <w:top w:val="single" w:sz="4" w:space="0" w:color="auto"/>
              <w:left w:val="single" w:sz="4" w:space="0" w:color="auto"/>
              <w:bottom w:val="single" w:sz="4" w:space="0" w:color="auto"/>
              <w:right w:val="single" w:sz="4" w:space="0" w:color="auto"/>
            </w:tcBorders>
          </w:tcPr>
          <w:p w14:paraId="42C55E59"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749C9D47" w14:textId="77777777" w:rsidR="00C314DA" w:rsidRDefault="00681801">
            <w:pPr>
              <w:pStyle w:val="TableText"/>
            </w:pPr>
            <w:r>
              <w:t>LocalizedText</w:t>
            </w:r>
          </w:p>
        </w:tc>
        <w:tc>
          <w:tcPr>
            <w:tcW w:w="1491" w:type="dxa"/>
            <w:tcBorders>
              <w:top w:val="single" w:sz="4" w:space="0" w:color="auto"/>
              <w:left w:val="single" w:sz="4" w:space="0" w:color="auto"/>
              <w:bottom w:val="single" w:sz="4" w:space="0" w:color="auto"/>
              <w:right w:val="single" w:sz="4" w:space="0" w:color="auto"/>
            </w:tcBorders>
          </w:tcPr>
          <w:p w14:paraId="3167E19E" w14:textId="77777777" w:rsidR="00C314DA" w:rsidRDefault="00681801">
            <w:pPr>
              <w:pStyle w:val="TableText"/>
            </w:pPr>
            <w:r>
              <w:t>dimension</w:t>
            </w:r>
          </w:p>
        </w:tc>
      </w:tr>
      <w:tr w:rsidR="00C314DA" w14:paraId="194C216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734B7A7" w14:textId="77777777" w:rsidR="00C314DA" w:rsidRDefault="00681801">
            <w:pPr>
              <w:pStyle w:val="TableText"/>
            </w:pPr>
            <w:r>
              <w:lastRenderedPageBreak/>
              <w:t>SerialNumber</w:t>
            </w:r>
          </w:p>
        </w:tc>
        <w:tc>
          <w:tcPr>
            <w:tcW w:w="1487" w:type="dxa"/>
            <w:tcBorders>
              <w:top w:val="single" w:sz="4" w:space="0" w:color="auto"/>
              <w:left w:val="single" w:sz="4" w:space="0" w:color="auto"/>
              <w:bottom w:val="single" w:sz="4" w:space="0" w:color="auto"/>
              <w:right w:val="single" w:sz="4" w:space="0" w:color="auto"/>
            </w:tcBorders>
          </w:tcPr>
          <w:p w14:paraId="6A36C261"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42AAA137" w14:textId="77777777" w:rsidR="00C314DA" w:rsidRDefault="00681801">
            <w:pPr>
              <w:pStyle w:val="TableText"/>
            </w:pPr>
            <w:r>
              <w:rPr>
                <w:rStyle w:val="VARIABLE"/>
              </w:rPr>
              <w:t>/Identification/SerialNumber</w:t>
            </w:r>
          </w:p>
        </w:tc>
        <w:tc>
          <w:tcPr>
            <w:tcW w:w="1487" w:type="dxa"/>
            <w:tcBorders>
              <w:top w:val="single" w:sz="4" w:space="0" w:color="auto"/>
              <w:left w:val="single" w:sz="4" w:space="0" w:color="auto"/>
              <w:bottom w:val="single" w:sz="4" w:space="0" w:color="auto"/>
              <w:right w:val="single" w:sz="4" w:space="0" w:color="auto"/>
            </w:tcBorders>
          </w:tcPr>
          <w:p w14:paraId="4D3A2C0B"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3BE2D55B"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5A4D82E1" w14:textId="77777777" w:rsidR="00C314DA" w:rsidRDefault="00681801">
            <w:pPr>
              <w:pStyle w:val="TableText"/>
            </w:pPr>
            <w:r>
              <w:t>dimension</w:t>
            </w:r>
          </w:p>
        </w:tc>
      </w:tr>
      <w:tr w:rsidR="00C314DA" w14:paraId="18A97A7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3638CD1" w14:textId="77777777" w:rsidR="00C314DA" w:rsidRDefault="00681801">
            <w:pPr>
              <w:pStyle w:val="TableText"/>
            </w:pPr>
            <w:r>
              <w:t>ProductInstanceUri</w:t>
            </w:r>
          </w:p>
        </w:tc>
        <w:tc>
          <w:tcPr>
            <w:tcW w:w="1487" w:type="dxa"/>
            <w:tcBorders>
              <w:top w:val="single" w:sz="4" w:space="0" w:color="auto"/>
              <w:left w:val="single" w:sz="4" w:space="0" w:color="auto"/>
              <w:bottom w:val="single" w:sz="4" w:space="0" w:color="auto"/>
              <w:right w:val="single" w:sz="4" w:space="0" w:color="auto"/>
            </w:tcBorders>
          </w:tcPr>
          <w:p w14:paraId="405C821A"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53EC1D7C" w14:textId="77777777" w:rsidR="00C314DA" w:rsidRDefault="00681801">
            <w:pPr>
              <w:pStyle w:val="TableText"/>
            </w:pPr>
            <w:r>
              <w:rPr>
                <w:rStyle w:val="VARIABLE"/>
              </w:rPr>
              <w:t>/Identification/ProductInstanceUri</w:t>
            </w:r>
          </w:p>
        </w:tc>
        <w:tc>
          <w:tcPr>
            <w:tcW w:w="1487" w:type="dxa"/>
            <w:tcBorders>
              <w:top w:val="single" w:sz="4" w:space="0" w:color="auto"/>
              <w:left w:val="single" w:sz="4" w:space="0" w:color="auto"/>
              <w:bottom w:val="single" w:sz="4" w:space="0" w:color="auto"/>
              <w:right w:val="single" w:sz="4" w:space="0" w:color="auto"/>
            </w:tcBorders>
          </w:tcPr>
          <w:p w14:paraId="25ABCDC0"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47FE841D"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431BC253" w14:textId="77777777" w:rsidR="00C314DA" w:rsidRDefault="00681801">
            <w:pPr>
              <w:pStyle w:val="TableText"/>
            </w:pPr>
            <w:r>
              <w:t>dimension</w:t>
            </w:r>
          </w:p>
        </w:tc>
      </w:tr>
      <w:tr w:rsidR="00C314DA" w14:paraId="38CB836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C55C35A" w14:textId="77777777" w:rsidR="00C314DA" w:rsidRDefault="00681801">
            <w:pPr>
              <w:pStyle w:val="TableText"/>
            </w:pPr>
            <w:r>
              <w:t>AssetId</w:t>
            </w:r>
          </w:p>
        </w:tc>
        <w:tc>
          <w:tcPr>
            <w:tcW w:w="1487" w:type="dxa"/>
            <w:tcBorders>
              <w:top w:val="single" w:sz="4" w:space="0" w:color="auto"/>
              <w:left w:val="single" w:sz="4" w:space="0" w:color="auto"/>
              <w:bottom w:val="single" w:sz="4" w:space="0" w:color="auto"/>
              <w:right w:val="single" w:sz="4" w:space="0" w:color="auto"/>
            </w:tcBorders>
          </w:tcPr>
          <w:p w14:paraId="7018FF18"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40B32CE1" w14:textId="77777777" w:rsidR="00C314DA" w:rsidRDefault="00681801">
            <w:pPr>
              <w:pStyle w:val="TableText"/>
            </w:pPr>
            <w:r>
              <w:rPr>
                <w:rStyle w:val="VARIABLE"/>
              </w:rPr>
              <w:t>/Identification/AssetId</w:t>
            </w:r>
          </w:p>
        </w:tc>
        <w:tc>
          <w:tcPr>
            <w:tcW w:w="1487" w:type="dxa"/>
            <w:tcBorders>
              <w:top w:val="single" w:sz="4" w:space="0" w:color="auto"/>
              <w:left w:val="single" w:sz="4" w:space="0" w:color="auto"/>
              <w:bottom w:val="single" w:sz="4" w:space="0" w:color="auto"/>
              <w:right w:val="single" w:sz="4" w:space="0" w:color="auto"/>
            </w:tcBorders>
          </w:tcPr>
          <w:p w14:paraId="005EE28E"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4BDA97A5"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1E9A5C58" w14:textId="77777777" w:rsidR="00C314DA" w:rsidRDefault="00681801">
            <w:pPr>
              <w:pStyle w:val="TableText"/>
            </w:pPr>
            <w:r>
              <w:t>dimension</w:t>
            </w:r>
          </w:p>
        </w:tc>
      </w:tr>
      <w:tr w:rsidR="00C314DA" w14:paraId="727D5A1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8865490" w14:textId="77777777" w:rsidR="00C314DA" w:rsidRDefault="00681801">
            <w:pPr>
              <w:pStyle w:val="TableText"/>
            </w:pPr>
            <w:r>
              <w:t>Location</w:t>
            </w:r>
          </w:p>
        </w:tc>
        <w:tc>
          <w:tcPr>
            <w:tcW w:w="1487" w:type="dxa"/>
            <w:tcBorders>
              <w:top w:val="single" w:sz="4" w:space="0" w:color="auto"/>
              <w:left w:val="single" w:sz="4" w:space="0" w:color="auto"/>
              <w:bottom w:val="single" w:sz="4" w:space="0" w:color="auto"/>
              <w:right w:val="single" w:sz="4" w:space="0" w:color="auto"/>
            </w:tcBorders>
          </w:tcPr>
          <w:p w14:paraId="375555E5"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1867F0B6" w14:textId="77777777" w:rsidR="00C314DA" w:rsidRDefault="00681801">
            <w:pPr>
              <w:pStyle w:val="TableText"/>
            </w:pPr>
            <w:r>
              <w:rPr>
                <w:rStyle w:val="VARIABLE"/>
              </w:rPr>
              <w:t>/Identification/Location</w:t>
            </w:r>
          </w:p>
        </w:tc>
        <w:tc>
          <w:tcPr>
            <w:tcW w:w="1487" w:type="dxa"/>
            <w:tcBorders>
              <w:top w:val="single" w:sz="4" w:space="0" w:color="auto"/>
              <w:left w:val="single" w:sz="4" w:space="0" w:color="auto"/>
              <w:bottom w:val="single" w:sz="4" w:space="0" w:color="auto"/>
              <w:right w:val="single" w:sz="4" w:space="0" w:color="auto"/>
            </w:tcBorders>
          </w:tcPr>
          <w:p w14:paraId="5E912062"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34726AE6"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4E20B217" w14:textId="77777777" w:rsidR="00C314DA" w:rsidRDefault="00681801">
            <w:pPr>
              <w:pStyle w:val="TableText"/>
            </w:pPr>
            <w:r>
              <w:t>dimension</w:t>
            </w:r>
          </w:p>
        </w:tc>
      </w:tr>
      <w:tr w:rsidR="00C314DA" w14:paraId="4DF6035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ACFFEB1" w14:textId="77777777" w:rsidR="00C314DA" w:rsidRDefault="00681801">
            <w:pPr>
              <w:pStyle w:val="TableText"/>
            </w:pPr>
            <w:r>
              <w:t>service.name</w:t>
            </w:r>
          </w:p>
        </w:tc>
        <w:tc>
          <w:tcPr>
            <w:tcW w:w="1487" w:type="dxa"/>
            <w:tcBorders>
              <w:top w:val="single" w:sz="4" w:space="0" w:color="auto"/>
              <w:left w:val="single" w:sz="4" w:space="0" w:color="auto"/>
              <w:bottom w:val="single" w:sz="4" w:space="0" w:color="auto"/>
              <w:right w:val="single" w:sz="4" w:space="0" w:color="auto"/>
            </w:tcBorders>
          </w:tcPr>
          <w:p w14:paraId="66C15F2A"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068D2C35" w14:textId="77777777" w:rsidR="00C314DA" w:rsidRDefault="00681801">
            <w:pPr>
              <w:pStyle w:val="TableText"/>
            </w:pPr>
            <w:r>
              <w:t>—</w:t>
            </w:r>
          </w:p>
        </w:tc>
        <w:tc>
          <w:tcPr>
            <w:tcW w:w="1487" w:type="dxa"/>
            <w:tcBorders>
              <w:top w:val="single" w:sz="4" w:space="0" w:color="auto"/>
              <w:left w:val="single" w:sz="4" w:space="0" w:color="auto"/>
              <w:bottom w:val="single" w:sz="4" w:space="0" w:color="auto"/>
              <w:right w:val="single" w:sz="4" w:space="0" w:color="auto"/>
            </w:tcBorders>
          </w:tcPr>
          <w:p w14:paraId="6642DBB2" w14:textId="77777777" w:rsidR="00C314DA" w:rsidRDefault="00681801">
            <w:pPr>
              <w:pStyle w:val="TableText"/>
            </w:pPr>
            <w:r>
              <w:t>—</w:t>
            </w:r>
          </w:p>
        </w:tc>
        <w:tc>
          <w:tcPr>
            <w:tcW w:w="1487" w:type="dxa"/>
            <w:tcBorders>
              <w:top w:val="single" w:sz="4" w:space="0" w:color="auto"/>
              <w:left w:val="single" w:sz="4" w:space="0" w:color="auto"/>
              <w:bottom w:val="single" w:sz="4" w:space="0" w:color="auto"/>
              <w:right w:val="single" w:sz="4" w:space="0" w:color="auto"/>
            </w:tcBorders>
          </w:tcPr>
          <w:p w14:paraId="229BDC8C" w14:textId="77777777" w:rsidR="00C314DA" w:rsidRDefault="00681801">
            <w:pPr>
              <w:pStyle w:val="TableText"/>
            </w:pPr>
            <w:r>
              <w:t>—</w:t>
            </w:r>
          </w:p>
        </w:tc>
        <w:tc>
          <w:tcPr>
            <w:tcW w:w="1491" w:type="dxa"/>
            <w:tcBorders>
              <w:top w:val="single" w:sz="4" w:space="0" w:color="auto"/>
              <w:left w:val="single" w:sz="4" w:space="0" w:color="auto"/>
              <w:bottom w:val="single" w:sz="4" w:space="0" w:color="auto"/>
              <w:right w:val="single" w:sz="4" w:space="0" w:color="auto"/>
            </w:tcBorders>
          </w:tcPr>
          <w:p w14:paraId="5390720A" w14:textId="77777777" w:rsidR="00C314DA" w:rsidRDefault="00681801">
            <w:pPr>
              <w:pStyle w:val="TableText"/>
            </w:pPr>
            <w:r>
              <w:t xml:space="preserve">dimension = </w:t>
            </w:r>
            <w:r>
              <w:rPr>
                <w:rStyle w:val="VARIABLE"/>
              </w:rPr>
              <w:t>pump-observability</w:t>
            </w:r>
            <w:r>
              <w:t xml:space="preserve"> (const)</w:t>
            </w:r>
          </w:p>
        </w:tc>
      </w:tr>
    </w:tbl>
    <w:p w14:paraId="6259D5D4" w14:textId="77777777" w:rsidR="00C314DA" w:rsidRDefault="00C314DA">
      <w:pPr>
        <w:pStyle w:val="spacer"/>
      </w:pPr>
    </w:p>
    <w:p w14:paraId="4F8CFAF2" w14:textId="77777777" w:rsidR="00C314DA" w:rsidRDefault="00681801">
      <w:pPr>
        <w:pStyle w:val="ANNEX-heading2"/>
      </w:pPr>
      <w:bookmarkStart w:id="491" w:name="_Clause_cG_3_2"/>
      <w:bookmarkStart w:id="492" w:name="_Toc236987143"/>
      <w:r>
        <w:t>Logs — Logs</w:t>
      </w:r>
      <w:bookmarkEnd w:id="491"/>
      <w:bookmarkEnd w:id="492"/>
    </w:p>
    <w:p w14:paraId="0C8AD424" w14:textId="77777777" w:rsidR="00C314DA" w:rsidRDefault="00681801">
      <w:pPr>
        <w:pStyle w:val="PARAGRAPH"/>
      </w:pPr>
      <w:r>
        <w:rPr>
          <w:i/>
        </w:rPr>
        <w:t>Signal:</w:t>
      </w:r>
      <w:r>
        <w:t xml:space="preserve"> OTEL logs (PublishedEvents) · </w:t>
      </w:r>
      <w:r>
        <w:rPr>
          <w:i/>
        </w:rPr>
        <w:t>DataSetClassId:</w:t>
      </w:r>
      <w:r>
        <w:t xml:space="preserve"> </w:t>
      </w:r>
      <w:r>
        <w:rPr>
          <w:rStyle w:val="VARIABLE"/>
        </w:rPr>
        <w:t>46d1c23b-a92c-5056-b5d8-084e848a761e</w:t>
      </w:r>
      <w:r>
        <w:t xml:space="preserve"> · </w:t>
      </w:r>
      <w:r>
        <w:rPr>
          <w:i/>
        </w:rPr>
        <w:t>Cardinality:</w:t>
      </w:r>
      <w:r>
        <w:t xml:space="preserve"> one DataSet (bound root) · </w:t>
      </w:r>
      <w:r>
        <w:rPr>
          <w:i/>
        </w:rPr>
        <w:t>Event source:</w:t>
      </w:r>
      <w:r>
        <w:t xml:space="preserve"> </w:t>
      </w:r>
      <w:r>
        <w:rPr>
          <w:rStyle w:val="VARIABLE"/>
        </w:rPr>
        <w:t>/</w:t>
      </w:r>
      <w:r>
        <w:t xml:space="preserve"> · </w:t>
      </w:r>
      <w:r>
        <w:rPr>
          <w:i/>
        </w:rPr>
        <w:t>Event type:</w:t>
      </w:r>
      <w:r>
        <w:t xml:space="preserve"> BaseEventType</w:t>
      </w:r>
    </w:p>
    <w:p w14:paraId="4277BDBE" w14:textId="1DE56E7C" w:rsidR="00C314DA" w:rsidRDefault="00681801">
      <w:pPr>
        <w:pStyle w:val="TABLE-title"/>
      </w:pPr>
      <w:bookmarkStart w:id="493" w:name="_Toc236987226"/>
      <w:r>
        <w:t xml:space="preserve">Table </w:t>
      </w:r>
      <w:r>
        <w:fldChar w:fldCharType="begin"/>
      </w:r>
      <w:r>
        <w:instrText xml:space="preserve"> SEQ Table \* ARABIC </w:instrText>
      </w:r>
      <w:r>
        <w:fldChar w:fldCharType="separate"/>
      </w:r>
      <w:r w:rsidR="00B03D1A">
        <w:rPr>
          <w:noProof/>
        </w:rPr>
        <w:t>48</w:t>
      </w:r>
      <w:r>
        <w:fldChar w:fldCharType="end"/>
      </w:r>
      <w:r>
        <w:t xml:space="preserve"> – Logs — Logs</w:t>
      </w:r>
      <w:bookmarkEnd w:id="49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314DA" w14:paraId="71EBECE9"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CCDDBA9" w14:textId="77777777" w:rsidR="00C314DA" w:rsidRDefault="0068180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42F6FDDF" w14:textId="77777777" w:rsidR="00C314DA" w:rsidRDefault="00681801">
            <w:pPr>
              <w:pStyle w:val="TableText"/>
            </w:pPr>
            <w:r>
              <w:t>Kind</w:t>
            </w:r>
          </w:p>
        </w:tc>
        <w:tc>
          <w:tcPr>
            <w:tcW w:w="2976" w:type="dxa"/>
            <w:tcBorders>
              <w:top w:val="single" w:sz="4" w:space="0" w:color="auto"/>
              <w:left w:val="single" w:sz="4" w:space="0" w:color="auto"/>
              <w:bottom w:val="double" w:sz="4" w:space="0" w:color="auto"/>
              <w:right w:val="single" w:sz="4" w:space="0" w:color="auto"/>
            </w:tcBorders>
          </w:tcPr>
          <w:p w14:paraId="6C09CC76" w14:textId="77777777" w:rsidR="00C314DA" w:rsidRDefault="00681801">
            <w:pPr>
              <w:pStyle w:val="TableText"/>
            </w:pPr>
            <w:r>
              <w:t>Event field / attribute</w:t>
            </w:r>
          </w:p>
        </w:tc>
      </w:tr>
      <w:tr w:rsidR="00C314DA" w14:paraId="02EC969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C6D3995" w14:textId="77777777" w:rsidR="00C314DA" w:rsidRDefault="00681801">
            <w:pPr>
              <w:pStyle w:val="TableText"/>
            </w:pPr>
            <w:r>
              <w:t>EventId</w:t>
            </w:r>
          </w:p>
        </w:tc>
        <w:tc>
          <w:tcPr>
            <w:tcW w:w="2975" w:type="dxa"/>
            <w:tcBorders>
              <w:top w:val="single" w:sz="4" w:space="0" w:color="auto"/>
              <w:left w:val="single" w:sz="4" w:space="0" w:color="auto"/>
              <w:bottom w:val="single" w:sz="4" w:space="0" w:color="auto"/>
              <w:right w:val="single" w:sz="4" w:space="0" w:color="auto"/>
            </w:tcBorders>
          </w:tcPr>
          <w:p w14:paraId="6911A23F"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0AA76668" w14:textId="77777777" w:rsidR="00C314DA" w:rsidRDefault="00681801">
            <w:pPr>
              <w:pStyle w:val="TableText"/>
            </w:pPr>
            <w:r>
              <w:rPr>
                <w:rStyle w:val="VARIABLE"/>
              </w:rPr>
              <w:t>/EventId</w:t>
            </w:r>
          </w:p>
        </w:tc>
      </w:tr>
      <w:tr w:rsidR="00C314DA" w14:paraId="4959E0B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08F8AA4" w14:textId="77777777" w:rsidR="00C314DA" w:rsidRDefault="00681801">
            <w:pPr>
              <w:pStyle w:val="TableText"/>
            </w:pPr>
            <w:r>
              <w:t>EventType</w:t>
            </w:r>
          </w:p>
        </w:tc>
        <w:tc>
          <w:tcPr>
            <w:tcW w:w="2975" w:type="dxa"/>
            <w:tcBorders>
              <w:top w:val="single" w:sz="4" w:space="0" w:color="auto"/>
              <w:left w:val="single" w:sz="4" w:space="0" w:color="auto"/>
              <w:bottom w:val="single" w:sz="4" w:space="0" w:color="auto"/>
              <w:right w:val="single" w:sz="4" w:space="0" w:color="auto"/>
            </w:tcBorders>
          </w:tcPr>
          <w:p w14:paraId="471B38B1"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35A8EF23" w14:textId="77777777" w:rsidR="00C314DA" w:rsidRDefault="00681801">
            <w:pPr>
              <w:pStyle w:val="TableText"/>
            </w:pPr>
            <w:r>
              <w:rPr>
                <w:rStyle w:val="VARIABLE"/>
              </w:rPr>
              <w:t>/EventType</w:t>
            </w:r>
          </w:p>
        </w:tc>
      </w:tr>
      <w:tr w:rsidR="00C314DA" w14:paraId="180EBFB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74537C9" w14:textId="77777777" w:rsidR="00C314DA" w:rsidRDefault="00681801">
            <w:pPr>
              <w:pStyle w:val="TableText"/>
            </w:pPr>
            <w:r>
              <w:t>SourceName</w:t>
            </w:r>
          </w:p>
        </w:tc>
        <w:tc>
          <w:tcPr>
            <w:tcW w:w="2975" w:type="dxa"/>
            <w:tcBorders>
              <w:top w:val="single" w:sz="4" w:space="0" w:color="auto"/>
              <w:left w:val="single" w:sz="4" w:space="0" w:color="auto"/>
              <w:bottom w:val="single" w:sz="4" w:space="0" w:color="auto"/>
              <w:right w:val="single" w:sz="4" w:space="0" w:color="auto"/>
            </w:tcBorders>
          </w:tcPr>
          <w:p w14:paraId="72D541E6"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614F82C3" w14:textId="77777777" w:rsidR="00C314DA" w:rsidRDefault="00681801">
            <w:pPr>
              <w:pStyle w:val="TableText"/>
            </w:pPr>
            <w:r>
              <w:rPr>
                <w:rStyle w:val="VARIABLE"/>
              </w:rPr>
              <w:t>/SourceName</w:t>
            </w:r>
          </w:p>
        </w:tc>
      </w:tr>
      <w:tr w:rsidR="00C314DA" w14:paraId="08DDF4A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9996BF6" w14:textId="77777777" w:rsidR="00C314DA" w:rsidRDefault="00681801">
            <w:pPr>
              <w:pStyle w:val="TableText"/>
            </w:pPr>
            <w:r>
              <w:t>Time</w:t>
            </w:r>
          </w:p>
        </w:tc>
        <w:tc>
          <w:tcPr>
            <w:tcW w:w="2975" w:type="dxa"/>
            <w:tcBorders>
              <w:top w:val="single" w:sz="4" w:space="0" w:color="auto"/>
              <w:left w:val="single" w:sz="4" w:space="0" w:color="auto"/>
              <w:bottom w:val="single" w:sz="4" w:space="0" w:color="auto"/>
              <w:right w:val="single" w:sz="4" w:space="0" w:color="auto"/>
            </w:tcBorders>
          </w:tcPr>
          <w:p w14:paraId="305E76FD"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4B5B9ECC" w14:textId="77777777" w:rsidR="00C314DA" w:rsidRDefault="00681801">
            <w:pPr>
              <w:pStyle w:val="TableText"/>
            </w:pPr>
            <w:r>
              <w:rPr>
                <w:rStyle w:val="VARIABLE"/>
              </w:rPr>
              <w:t>/Time</w:t>
            </w:r>
          </w:p>
        </w:tc>
      </w:tr>
      <w:tr w:rsidR="00C314DA" w14:paraId="45FE5E7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E4C8E3F" w14:textId="77777777" w:rsidR="00C314DA" w:rsidRDefault="00681801">
            <w:pPr>
              <w:pStyle w:val="TableText"/>
            </w:pPr>
            <w:r>
              <w:t>Severity</w:t>
            </w:r>
          </w:p>
        </w:tc>
        <w:tc>
          <w:tcPr>
            <w:tcW w:w="2975" w:type="dxa"/>
            <w:tcBorders>
              <w:top w:val="single" w:sz="4" w:space="0" w:color="auto"/>
              <w:left w:val="single" w:sz="4" w:space="0" w:color="auto"/>
              <w:bottom w:val="single" w:sz="4" w:space="0" w:color="auto"/>
              <w:right w:val="single" w:sz="4" w:space="0" w:color="auto"/>
            </w:tcBorders>
          </w:tcPr>
          <w:p w14:paraId="273A674A"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13BA0E6A" w14:textId="77777777" w:rsidR="00C314DA" w:rsidRDefault="00681801">
            <w:pPr>
              <w:pStyle w:val="TableText"/>
            </w:pPr>
            <w:r>
              <w:rPr>
                <w:rStyle w:val="VARIABLE"/>
              </w:rPr>
              <w:t>/Severity</w:t>
            </w:r>
          </w:p>
        </w:tc>
      </w:tr>
      <w:tr w:rsidR="00C314DA" w14:paraId="4A7BBC5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6081F73" w14:textId="77777777" w:rsidR="00C314DA" w:rsidRDefault="00681801">
            <w:pPr>
              <w:pStyle w:val="TableText"/>
            </w:pPr>
            <w:r>
              <w:t>Message</w:t>
            </w:r>
          </w:p>
        </w:tc>
        <w:tc>
          <w:tcPr>
            <w:tcW w:w="2975" w:type="dxa"/>
            <w:tcBorders>
              <w:top w:val="single" w:sz="4" w:space="0" w:color="auto"/>
              <w:left w:val="single" w:sz="4" w:space="0" w:color="auto"/>
              <w:bottom w:val="single" w:sz="4" w:space="0" w:color="auto"/>
              <w:right w:val="single" w:sz="4" w:space="0" w:color="auto"/>
            </w:tcBorders>
          </w:tcPr>
          <w:p w14:paraId="34C1A241"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47AF677F" w14:textId="77777777" w:rsidR="00C314DA" w:rsidRDefault="00681801">
            <w:pPr>
              <w:pStyle w:val="TableText"/>
            </w:pPr>
            <w:r>
              <w:rPr>
                <w:rStyle w:val="VARIABLE"/>
              </w:rPr>
              <w:t>/Message</w:t>
            </w:r>
          </w:p>
        </w:tc>
      </w:tr>
      <w:tr w:rsidR="00C314DA" w14:paraId="07F675F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E8EF5EA" w14:textId="77777777" w:rsidR="00C314DA" w:rsidRDefault="00681801">
            <w:pPr>
              <w:pStyle w:val="TableText"/>
            </w:pPr>
            <w:r>
              <w:t>service.name</w:t>
            </w:r>
          </w:p>
        </w:tc>
        <w:tc>
          <w:tcPr>
            <w:tcW w:w="2975" w:type="dxa"/>
            <w:tcBorders>
              <w:top w:val="single" w:sz="4" w:space="0" w:color="auto"/>
              <w:left w:val="single" w:sz="4" w:space="0" w:color="auto"/>
              <w:bottom w:val="single" w:sz="4" w:space="0" w:color="auto"/>
              <w:right w:val="single" w:sz="4" w:space="0" w:color="auto"/>
            </w:tcBorders>
          </w:tcPr>
          <w:p w14:paraId="3BE182C9" w14:textId="77777777" w:rsidR="00C314DA" w:rsidRDefault="00681801">
            <w:pPr>
              <w:pStyle w:val="TableText"/>
            </w:pPr>
            <w:r>
              <w:t>Dimension</w:t>
            </w:r>
          </w:p>
        </w:tc>
        <w:tc>
          <w:tcPr>
            <w:tcW w:w="2976" w:type="dxa"/>
            <w:tcBorders>
              <w:top w:val="single" w:sz="4" w:space="0" w:color="auto"/>
              <w:left w:val="single" w:sz="4" w:space="0" w:color="auto"/>
              <w:bottom w:val="single" w:sz="4" w:space="0" w:color="auto"/>
              <w:right w:val="single" w:sz="4" w:space="0" w:color="auto"/>
            </w:tcBorders>
          </w:tcPr>
          <w:p w14:paraId="2A3A30D8" w14:textId="77777777" w:rsidR="00C314DA" w:rsidRDefault="00681801">
            <w:pPr>
              <w:pStyle w:val="TableText"/>
            </w:pPr>
            <w:r>
              <w:t xml:space="preserve">dimension = </w:t>
            </w:r>
            <w:r>
              <w:rPr>
                <w:rStyle w:val="VARIABLE"/>
              </w:rPr>
              <w:t>pump-observability</w:t>
            </w:r>
            <w:r>
              <w:t xml:space="preserve"> (const)</w:t>
            </w:r>
          </w:p>
        </w:tc>
      </w:tr>
    </w:tbl>
    <w:p w14:paraId="0F07E50C" w14:textId="77777777" w:rsidR="00C314DA" w:rsidRDefault="00C314DA">
      <w:pPr>
        <w:pStyle w:val="spacer"/>
      </w:pPr>
    </w:p>
    <w:p w14:paraId="228C67AD" w14:textId="77777777" w:rsidR="00C314DA" w:rsidRDefault="00681801">
      <w:pPr>
        <w:pStyle w:val="PARAGRAPH"/>
      </w:pPr>
      <w:r>
        <w:rPr>
          <w:i/>
        </w:rPr>
        <w:t>OTEL LogRecord mapping:</w:t>
      </w:r>
      <w:r>
        <w:t xml:space="preserve"> body template </w:t>
      </w:r>
      <w:r>
        <w:rPr>
          <w:rStyle w:val="VARIABLE"/>
        </w:rPr>
        <w:t>{SourceName}: {Message} (severity {Severity})</w:t>
      </w:r>
      <w:r>
        <w:t xml:space="preserve">; severity = </w:t>
      </w:r>
      <w:r>
        <w:rPr>
          <w:rStyle w:val="VARIABLE"/>
        </w:rPr>
        <w:t>Severity</w:t>
      </w:r>
      <w:r>
        <w:t xml:space="preserve">, body = </w:t>
      </w:r>
      <w:r>
        <w:rPr>
          <w:rStyle w:val="VARIABLE"/>
        </w:rPr>
        <w:t>Message</w:t>
      </w:r>
      <w:r>
        <w:t xml:space="preserve">, timestamp = </w:t>
      </w:r>
      <w:r>
        <w:rPr>
          <w:rStyle w:val="VARIABLE"/>
        </w:rPr>
        <w:t>Time</w:t>
      </w:r>
      <w:r>
        <w:t>.</w:t>
      </w:r>
    </w:p>
    <w:p w14:paraId="5CDF2DF3" w14:textId="77777777" w:rsidR="00C314DA" w:rsidRDefault="00681801">
      <w:pPr>
        <w:pStyle w:val="ANNEX-heading2"/>
      </w:pPr>
      <w:bookmarkStart w:id="494" w:name="_Clause_cG_3_3"/>
      <w:bookmarkStart w:id="495" w:name="_Toc236987144"/>
      <w:r>
        <w:t>Traces — Traces</w:t>
      </w:r>
      <w:bookmarkEnd w:id="494"/>
      <w:bookmarkEnd w:id="495"/>
    </w:p>
    <w:p w14:paraId="7C753243" w14:textId="77777777" w:rsidR="00C314DA" w:rsidRDefault="00681801">
      <w:pPr>
        <w:pStyle w:val="PARAGRAPH"/>
      </w:pPr>
      <w:r>
        <w:rPr>
          <w:i/>
        </w:rPr>
        <w:t>Signal:</w:t>
      </w:r>
      <w:r>
        <w:t xml:space="preserve"> OTEL traces/spans (PublishedEvents) · </w:t>
      </w:r>
      <w:r>
        <w:rPr>
          <w:i/>
        </w:rPr>
        <w:t>DataSetClassId:</w:t>
      </w:r>
      <w:r>
        <w:t xml:space="preserve"> </w:t>
      </w:r>
      <w:r>
        <w:rPr>
          <w:rStyle w:val="VARIABLE"/>
        </w:rPr>
        <w:t>cd367489-b1eb-5e95-ad67-32eebfdc438a</w:t>
      </w:r>
      <w:r>
        <w:t xml:space="preserve"> · </w:t>
      </w:r>
      <w:r>
        <w:rPr>
          <w:i/>
        </w:rPr>
        <w:t>Cardinality:</w:t>
      </w:r>
      <w:r>
        <w:t xml:space="preserve"> one DataSet (bound root) · </w:t>
      </w:r>
      <w:r>
        <w:rPr>
          <w:i/>
        </w:rPr>
        <w:t>Event source:</w:t>
      </w:r>
      <w:r>
        <w:t xml:space="preserve"> </w:t>
      </w:r>
      <w:r>
        <w:rPr>
          <w:rStyle w:val="VARIABLE"/>
        </w:rPr>
        <w:t>/</w:t>
      </w:r>
      <w:r>
        <w:t xml:space="preserve"> · </w:t>
      </w:r>
      <w:r>
        <w:rPr>
          <w:i/>
        </w:rPr>
        <w:t>Event type:</w:t>
      </w:r>
      <w:r>
        <w:t xml:space="preserve"> BaseEventType</w:t>
      </w:r>
    </w:p>
    <w:p w14:paraId="6AC53ADF" w14:textId="60BE098D" w:rsidR="00C314DA" w:rsidRDefault="00681801">
      <w:pPr>
        <w:pStyle w:val="TABLE-title"/>
      </w:pPr>
      <w:bookmarkStart w:id="496" w:name="_Toc236987227"/>
      <w:r>
        <w:t xml:space="preserve">Table </w:t>
      </w:r>
      <w:r>
        <w:fldChar w:fldCharType="begin"/>
      </w:r>
      <w:r>
        <w:instrText xml:space="preserve"> SEQ Table \* ARABIC </w:instrText>
      </w:r>
      <w:r>
        <w:fldChar w:fldCharType="separate"/>
      </w:r>
      <w:r w:rsidR="00B03D1A">
        <w:rPr>
          <w:noProof/>
        </w:rPr>
        <w:t>49</w:t>
      </w:r>
      <w:r>
        <w:fldChar w:fldCharType="end"/>
      </w:r>
      <w:r>
        <w:t xml:space="preserve"> – Traces — Traces</w:t>
      </w:r>
      <w:bookmarkEnd w:id="4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314DA" w14:paraId="1519067D"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0164FCB1" w14:textId="77777777" w:rsidR="00C314DA" w:rsidRDefault="0068180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05F92E58" w14:textId="77777777" w:rsidR="00C314DA" w:rsidRDefault="00681801">
            <w:pPr>
              <w:pStyle w:val="TableText"/>
            </w:pPr>
            <w:r>
              <w:t>Kind</w:t>
            </w:r>
          </w:p>
        </w:tc>
        <w:tc>
          <w:tcPr>
            <w:tcW w:w="2976" w:type="dxa"/>
            <w:tcBorders>
              <w:top w:val="single" w:sz="4" w:space="0" w:color="auto"/>
              <w:left w:val="single" w:sz="4" w:space="0" w:color="auto"/>
              <w:bottom w:val="double" w:sz="4" w:space="0" w:color="auto"/>
              <w:right w:val="single" w:sz="4" w:space="0" w:color="auto"/>
            </w:tcBorders>
          </w:tcPr>
          <w:p w14:paraId="59741ABE" w14:textId="77777777" w:rsidR="00C314DA" w:rsidRDefault="00681801">
            <w:pPr>
              <w:pStyle w:val="TableText"/>
            </w:pPr>
            <w:r>
              <w:t>Event field / attribute</w:t>
            </w:r>
          </w:p>
        </w:tc>
      </w:tr>
      <w:tr w:rsidR="00C314DA" w14:paraId="7C1A96E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A09ADEE" w14:textId="77777777" w:rsidR="00C314DA" w:rsidRDefault="00681801">
            <w:pPr>
              <w:pStyle w:val="TableText"/>
            </w:pPr>
            <w:r>
              <w:t>EventId</w:t>
            </w:r>
          </w:p>
        </w:tc>
        <w:tc>
          <w:tcPr>
            <w:tcW w:w="2975" w:type="dxa"/>
            <w:tcBorders>
              <w:top w:val="single" w:sz="4" w:space="0" w:color="auto"/>
              <w:left w:val="single" w:sz="4" w:space="0" w:color="auto"/>
              <w:bottom w:val="single" w:sz="4" w:space="0" w:color="auto"/>
              <w:right w:val="single" w:sz="4" w:space="0" w:color="auto"/>
            </w:tcBorders>
          </w:tcPr>
          <w:p w14:paraId="266DD821"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473705CA" w14:textId="77777777" w:rsidR="00C314DA" w:rsidRDefault="00681801">
            <w:pPr>
              <w:pStyle w:val="TableText"/>
            </w:pPr>
            <w:r>
              <w:rPr>
                <w:rStyle w:val="VARIABLE"/>
              </w:rPr>
              <w:t>/EventId</w:t>
            </w:r>
          </w:p>
        </w:tc>
      </w:tr>
      <w:tr w:rsidR="00C314DA" w14:paraId="231B8C7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CA15BD9" w14:textId="77777777" w:rsidR="00C314DA" w:rsidRDefault="00681801">
            <w:pPr>
              <w:pStyle w:val="TableText"/>
            </w:pPr>
            <w:r>
              <w:t>SourceName</w:t>
            </w:r>
          </w:p>
        </w:tc>
        <w:tc>
          <w:tcPr>
            <w:tcW w:w="2975" w:type="dxa"/>
            <w:tcBorders>
              <w:top w:val="single" w:sz="4" w:space="0" w:color="auto"/>
              <w:left w:val="single" w:sz="4" w:space="0" w:color="auto"/>
              <w:bottom w:val="single" w:sz="4" w:space="0" w:color="auto"/>
              <w:right w:val="single" w:sz="4" w:space="0" w:color="auto"/>
            </w:tcBorders>
          </w:tcPr>
          <w:p w14:paraId="13D904FA"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1DB1739E" w14:textId="77777777" w:rsidR="00C314DA" w:rsidRDefault="00681801">
            <w:pPr>
              <w:pStyle w:val="TableText"/>
            </w:pPr>
            <w:r>
              <w:rPr>
                <w:rStyle w:val="VARIABLE"/>
              </w:rPr>
              <w:t>/SourceName</w:t>
            </w:r>
          </w:p>
        </w:tc>
      </w:tr>
      <w:tr w:rsidR="00C314DA" w14:paraId="72E93B0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B87D94A" w14:textId="77777777" w:rsidR="00C314DA" w:rsidRDefault="00681801">
            <w:pPr>
              <w:pStyle w:val="TableText"/>
            </w:pPr>
            <w:r>
              <w:t>Time</w:t>
            </w:r>
          </w:p>
        </w:tc>
        <w:tc>
          <w:tcPr>
            <w:tcW w:w="2975" w:type="dxa"/>
            <w:tcBorders>
              <w:top w:val="single" w:sz="4" w:space="0" w:color="auto"/>
              <w:left w:val="single" w:sz="4" w:space="0" w:color="auto"/>
              <w:bottom w:val="single" w:sz="4" w:space="0" w:color="auto"/>
              <w:right w:val="single" w:sz="4" w:space="0" w:color="auto"/>
            </w:tcBorders>
          </w:tcPr>
          <w:p w14:paraId="4FD49E6F"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559FC372" w14:textId="77777777" w:rsidR="00C314DA" w:rsidRDefault="00681801">
            <w:pPr>
              <w:pStyle w:val="TableText"/>
            </w:pPr>
            <w:r>
              <w:rPr>
                <w:rStyle w:val="VARIABLE"/>
              </w:rPr>
              <w:t>/Time</w:t>
            </w:r>
          </w:p>
        </w:tc>
      </w:tr>
      <w:tr w:rsidR="00C314DA" w14:paraId="7889538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14B740B" w14:textId="77777777" w:rsidR="00C314DA" w:rsidRDefault="00681801">
            <w:pPr>
              <w:pStyle w:val="TableText"/>
            </w:pPr>
            <w:r>
              <w:t>Severity</w:t>
            </w:r>
          </w:p>
        </w:tc>
        <w:tc>
          <w:tcPr>
            <w:tcW w:w="2975" w:type="dxa"/>
            <w:tcBorders>
              <w:top w:val="single" w:sz="4" w:space="0" w:color="auto"/>
              <w:left w:val="single" w:sz="4" w:space="0" w:color="auto"/>
              <w:bottom w:val="single" w:sz="4" w:space="0" w:color="auto"/>
              <w:right w:val="single" w:sz="4" w:space="0" w:color="auto"/>
            </w:tcBorders>
          </w:tcPr>
          <w:p w14:paraId="209E0726"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48FC200A" w14:textId="77777777" w:rsidR="00C314DA" w:rsidRDefault="00681801">
            <w:pPr>
              <w:pStyle w:val="TableText"/>
            </w:pPr>
            <w:r>
              <w:rPr>
                <w:rStyle w:val="VARIABLE"/>
              </w:rPr>
              <w:t>/Severity</w:t>
            </w:r>
          </w:p>
        </w:tc>
      </w:tr>
      <w:tr w:rsidR="00C314DA" w14:paraId="47573F6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C44DB62" w14:textId="77777777" w:rsidR="00C314DA" w:rsidRDefault="00681801">
            <w:pPr>
              <w:pStyle w:val="TableText"/>
            </w:pPr>
            <w:r>
              <w:t>Message</w:t>
            </w:r>
          </w:p>
        </w:tc>
        <w:tc>
          <w:tcPr>
            <w:tcW w:w="2975" w:type="dxa"/>
            <w:tcBorders>
              <w:top w:val="single" w:sz="4" w:space="0" w:color="auto"/>
              <w:left w:val="single" w:sz="4" w:space="0" w:color="auto"/>
              <w:bottom w:val="single" w:sz="4" w:space="0" w:color="auto"/>
              <w:right w:val="single" w:sz="4" w:space="0" w:color="auto"/>
            </w:tcBorders>
          </w:tcPr>
          <w:p w14:paraId="07068705"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55059766" w14:textId="77777777" w:rsidR="00C314DA" w:rsidRDefault="00681801">
            <w:pPr>
              <w:pStyle w:val="TableText"/>
            </w:pPr>
            <w:r>
              <w:rPr>
                <w:rStyle w:val="VARIABLE"/>
              </w:rPr>
              <w:t>/Message</w:t>
            </w:r>
          </w:p>
        </w:tc>
      </w:tr>
      <w:tr w:rsidR="00C314DA" w14:paraId="79295ED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294D85B" w14:textId="77777777" w:rsidR="00C314DA" w:rsidRDefault="00681801">
            <w:pPr>
              <w:pStyle w:val="TableText"/>
            </w:pPr>
            <w:r>
              <w:t>service.name</w:t>
            </w:r>
          </w:p>
        </w:tc>
        <w:tc>
          <w:tcPr>
            <w:tcW w:w="2975" w:type="dxa"/>
            <w:tcBorders>
              <w:top w:val="single" w:sz="4" w:space="0" w:color="auto"/>
              <w:left w:val="single" w:sz="4" w:space="0" w:color="auto"/>
              <w:bottom w:val="single" w:sz="4" w:space="0" w:color="auto"/>
              <w:right w:val="single" w:sz="4" w:space="0" w:color="auto"/>
            </w:tcBorders>
          </w:tcPr>
          <w:p w14:paraId="25EE355C" w14:textId="77777777" w:rsidR="00C314DA" w:rsidRDefault="00681801">
            <w:pPr>
              <w:pStyle w:val="TableText"/>
            </w:pPr>
            <w:r>
              <w:t>Dimension</w:t>
            </w:r>
          </w:p>
        </w:tc>
        <w:tc>
          <w:tcPr>
            <w:tcW w:w="2976" w:type="dxa"/>
            <w:tcBorders>
              <w:top w:val="single" w:sz="4" w:space="0" w:color="auto"/>
              <w:left w:val="single" w:sz="4" w:space="0" w:color="auto"/>
              <w:bottom w:val="single" w:sz="4" w:space="0" w:color="auto"/>
              <w:right w:val="single" w:sz="4" w:space="0" w:color="auto"/>
            </w:tcBorders>
          </w:tcPr>
          <w:p w14:paraId="380BBCCF" w14:textId="77777777" w:rsidR="00C314DA" w:rsidRDefault="00681801">
            <w:pPr>
              <w:pStyle w:val="TableText"/>
            </w:pPr>
            <w:r>
              <w:t xml:space="preserve">dimension = </w:t>
            </w:r>
            <w:r>
              <w:rPr>
                <w:rStyle w:val="VARIABLE"/>
              </w:rPr>
              <w:t>pump-observability</w:t>
            </w:r>
            <w:r>
              <w:t xml:space="preserve"> (const)</w:t>
            </w:r>
          </w:p>
        </w:tc>
      </w:tr>
    </w:tbl>
    <w:p w14:paraId="11BC0B84" w14:textId="77777777" w:rsidR="00C314DA" w:rsidRDefault="00C314DA">
      <w:pPr>
        <w:pStyle w:val="spacer"/>
      </w:pPr>
    </w:p>
    <w:p w14:paraId="2E74518D" w14:textId="77777777" w:rsidR="00C314DA" w:rsidRDefault="00681801">
      <w:pPr>
        <w:pStyle w:val="PARAGRAPH"/>
      </w:pPr>
      <w:r>
        <w:rPr>
          <w:i/>
        </w:rPr>
        <w:t>OTEL Span mapping:</w:t>
      </w:r>
      <w:r>
        <w:t xml:space="preserve"> name template </w:t>
      </w:r>
      <w:r>
        <w:rPr>
          <w:rStyle w:val="VARIABLE"/>
        </w:rPr>
        <w:t>Pump operation {SourceName}</w:t>
      </w:r>
      <w:r>
        <w:t xml:space="preserve">, start = </w:t>
      </w:r>
      <w:r>
        <w:rPr>
          <w:rStyle w:val="VARIABLE"/>
        </w:rPr>
        <w:t>Time</w:t>
      </w:r>
      <w:r>
        <w:t xml:space="preserve">, end = </w:t>
      </w:r>
      <w:r>
        <w:rPr>
          <w:rStyle w:val="VARIABLE"/>
        </w:rPr>
        <w:t>—</w:t>
      </w:r>
      <w:r>
        <w:t xml:space="preserve">, status = </w:t>
      </w:r>
      <w:r>
        <w:rPr>
          <w:rStyle w:val="VARIABLE"/>
        </w:rPr>
        <w:t>Severity</w:t>
      </w:r>
      <w:r>
        <w:t xml:space="preserve">, kind = </w:t>
      </w:r>
      <w:r>
        <w:rPr>
          <w:rStyle w:val="VARIABLE"/>
        </w:rPr>
        <w:t>Internal</w:t>
      </w:r>
      <w:r>
        <w:t>.</w:t>
      </w:r>
    </w:p>
    <w:p w14:paraId="6024532F" w14:textId="77777777" w:rsidR="00C314DA" w:rsidRDefault="00681801">
      <w:pPr>
        <w:pStyle w:val="ANNEX-heading1"/>
      </w:pPr>
      <w:bookmarkStart w:id="497" w:name="_Clause_cG_4"/>
      <w:bookmarkStart w:id="498" w:name="_Toc236987145"/>
      <w:r>
        <w:t>Where the bindings live</w:t>
      </w:r>
      <w:bookmarkEnd w:id="497"/>
      <w:bookmarkEnd w:id="498"/>
    </w:p>
    <w:p w14:paraId="5B07F555" w14:textId="77777777" w:rsidR="00C314DA" w:rsidRDefault="00681801">
      <w:pPr>
        <w:pStyle w:val="PARAGRAPH"/>
      </w:pPr>
      <w:r>
        <w:t>Overview of the observability bindings and their placement on the theoretical instance:</w:t>
      </w:r>
    </w:p>
    <w:p w14:paraId="7D9F4443" w14:textId="24FDD036" w:rsidR="00C314DA" w:rsidRDefault="00B03D1A">
      <w:pPr>
        <w:pStyle w:val="FIGURE"/>
      </w:pPr>
      <w:r>
        <w:object w:dxaOrig="12246" w:dyaOrig="5259" w14:anchorId="28177BAB">
          <v:shape id="_x0000_i1049" type="#_x0000_t75" style="width:214.75pt;height:92.2pt" o:ole="">
            <v:imagedata r:id="rId92" o:title=""/>
          </v:shape>
          <o:OLEObject Type="Embed" ProgID="PowerPoint.Show.12" ShapeID="_x0000_i1049" DrawAspect="Content" ObjectID="_1847600216" r:id="rId93"/>
        </w:object>
      </w:r>
    </w:p>
    <w:p w14:paraId="100D155D" w14:textId="6B1903D4" w:rsidR="00C314DA" w:rsidRDefault="00681801">
      <w:pPr>
        <w:pStyle w:val="FIGURE-title"/>
      </w:pPr>
      <w:bookmarkStart w:id="499" w:name="_Fig_fig_obs_pumps_tree"/>
      <w:bookmarkStart w:id="500" w:name="_Toc236987175"/>
      <w:r>
        <w:t xml:space="preserve">Figure </w:t>
      </w:r>
      <w:r>
        <w:fldChar w:fldCharType="begin"/>
      </w:r>
      <w:r>
        <w:instrText xml:space="preserve"> SEQ Figure \* ARABIC </w:instrText>
      </w:r>
      <w:r>
        <w:fldChar w:fldCharType="separate"/>
      </w:r>
      <w:r w:rsidR="00B03D1A">
        <w:rPr>
          <w:noProof/>
        </w:rPr>
        <w:t>18</w:t>
      </w:r>
      <w:r>
        <w:fldChar w:fldCharType="end"/>
      </w:r>
      <w:r>
        <w:t xml:space="preserve"> – Pump bindings in the address space</w:t>
      </w:r>
      <w:bookmarkEnd w:id="499"/>
      <w:bookmarkEnd w:id="500"/>
    </w:p>
    <w:p w14:paraId="3508084D" w14:textId="7653541A" w:rsidR="00C314DA" w:rsidRDefault="00B03D1A">
      <w:pPr>
        <w:pStyle w:val="FIGURE"/>
      </w:pPr>
      <w:r>
        <w:object w:dxaOrig="12246" w:dyaOrig="6112" w14:anchorId="3A08661A">
          <v:shape id="_x0000_i1048" type="#_x0000_t75" style="width:214.75pt;height:107.25pt" o:ole="">
            <v:imagedata r:id="rId94" o:title=""/>
          </v:shape>
          <o:OLEObject Type="Embed" ProgID="PowerPoint.Show.12" ShapeID="_x0000_i1048" DrawAspect="Content" ObjectID="_1847600217" r:id="rId95"/>
        </w:object>
      </w:r>
    </w:p>
    <w:p w14:paraId="7346F394" w14:textId="058B9ED1" w:rsidR="00C314DA" w:rsidRDefault="00681801">
      <w:pPr>
        <w:pStyle w:val="FIGURE-title"/>
      </w:pPr>
      <w:bookmarkStart w:id="501" w:name="_Fig_fig_obs_pumps_dataset"/>
      <w:bookmarkStart w:id="502" w:name="_Toc236987176"/>
      <w:r>
        <w:t xml:space="preserve">Figure </w:t>
      </w:r>
      <w:r>
        <w:fldChar w:fldCharType="begin"/>
      </w:r>
      <w:r>
        <w:instrText xml:space="preserve"> SEQ Figure \* ARABIC </w:instrText>
      </w:r>
      <w:r>
        <w:fldChar w:fldCharType="separate"/>
      </w:r>
      <w:r w:rsidR="00B03D1A">
        <w:rPr>
          <w:noProof/>
        </w:rPr>
        <w:t>19</w:t>
      </w:r>
      <w:r>
        <w:fldChar w:fldCharType="end"/>
      </w:r>
      <w:r>
        <w:t xml:space="preserve"> – Pump DataSet composition</w:t>
      </w:r>
      <w:bookmarkEnd w:id="501"/>
      <w:bookmarkEnd w:id="502"/>
    </w:p>
    <w:p w14:paraId="29DC63F0" w14:textId="77777777" w:rsidR="00C314DA" w:rsidRDefault="00681801">
      <w:pPr>
        <w:pStyle w:val="ANNEXtitle"/>
      </w:pPr>
      <w:bookmarkStart w:id="503" w:name="_Annex_cH"/>
      <w:bookmarkStart w:id="504" w:name="_Toc236987146"/>
      <w:r>
        <w:lastRenderedPageBreak/>
        <w:t>(informative)</w:t>
      </w:r>
      <w:r>
        <w:br/>
      </w:r>
      <w:r>
        <w:br/>
        <w:t>Observability export bindings for robotics</w:t>
      </w:r>
      <w:bookmarkEnd w:id="503"/>
      <w:bookmarkEnd w:id="504"/>
    </w:p>
    <w:p w14:paraId="689B83CF" w14:textId="77777777" w:rsidR="00C314DA" w:rsidRDefault="00681801">
      <w:pPr>
        <w:pStyle w:val="ANNEX-heading1"/>
      </w:pPr>
      <w:bookmarkStart w:id="505" w:name="_Clause_cH_1"/>
      <w:bookmarkStart w:id="506" w:name="_Toc236987147"/>
      <w:r>
        <w:t>Scope</w:t>
      </w:r>
      <w:bookmarkEnd w:id="505"/>
      <w:bookmarkEnd w:id="506"/>
    </w:p>
    <w:p w14:paraId="5247EF8D" w14:textId="77777777" w:rsidR="00C314DA" w:rsidRDefault="00681801">
      <w:pPr>
        <w:pStyle w:val="PARAGRAPH"/>
      </w:pPr>
      <w:r>
        <w:t xml:space="preserve">This addendum defines example </w:t>
      </w:r>
      <w:r>
        <w:rPr>
          <w:b/>
        </w:rPr>
        <w:t>observability export bindings</w:t>
      </w:r>
      <w:r>
        <w:t xml:space="preserve"> for </w:t>
      </w:r>
      <w:r>
        <w:rPr>
          <w:rStyle w:val="VARIABLE"/>
        </w:rPr>
        <w:t>MotionDeviceSystemType</w:t>
      </w:r>
      <w:r>
        <w:t xml:space="preserve"> — 25 bound items across Metrics (Metrics), Logs (Logs), Traces (Traces). Robotics exposes motion-device, axis, motor, controller and safety state information for OTEL metrics, logs and traces.</w:t>
      </w:r>
    </w:p>
    <w:p w14:paraId="0E3E8152" w14:textId="77777777" w:rsidR="00C314DA" w:rsidRDefault="00681801">
      <w:pPr>
        <w:pStyle w:val="ANNEX-heading1"/>
      </w:pPr>
      <w:bookmarkStart w:id="507" w:name="_Clause_cH_2"/>
      <w:bookmarkStart w:id="508" w:name="_Toc236987148"/>
      <w:r>
        <w:t>How the bindings are applied</w:t>
      </w:r>
      <w:bookmarkEnd w:id="507"/>
      <w:bookmarkEnd w:id="508"/>
    </w:p>
    <w:p w14:paraId="3A2A0DF9" w14:textId="77777777" w:rsidR="00C314DA" w:rsidRDefault="00681801">
      <w:pPr>
        <w:pStyle w:val="PARAGRAPH"/>
      </w:pPr>
      <w:r>
        <w:t xml:space="preserve">The machine-readable descriptor </w:t>
      </w:r>
      <w:r>
        <w:rPr>
          <w:rStyle w:val="VARIABLE"/>
        </w:rPr>
        <w:t>Robotics.ObservabilityExport.json</w:t>
      </w:r>
      <w:r>
        <w:t xml:space="preserve"> lists each bound item as a </w:t>
      </w:r>
      <w:r>
        <w:rPr>
          <w:rStyle w:val="VARIABLE"/>
        </w:rPr>
        <w:t>BrowsePath</w:t>
      </w:r>
      <w:r>
        <w:t xml:space="preserve"> from </w:t>
      </w:r>
      <w:r>
        <w:rPr>
          <w:rStyle w:val="VARIABLE"/>
        </w:rPr>
        <w:t>MotionDeviceSystemType</w:t>
      </w:r>
      <w:r>
        <w:t xml:space="preserve">, with its observability </w:t>
      </w:r>
      <w:r>
        <w:rPr>
          <w:rStyle w:val="VARIABLE"/>
        </w:rPr>
        <w:t>Kind</w:t>
      </w:r>
      <w:r>
        <w:t xml:space="preserve"> and OTEL </w:t>
      </w:r>
      <w:r>
        <w:rPr>
          <w:rStyle w:val="VARIABLE"/>
        </w:rPr>
        <w:t>SignalKind</w:t>
      </w:r>
      <w:r>
        <w:t xml:space="preserve">. The generated overlay </w:t>
      </w:r>
      <w:r>
        <w:rPr>
          <w:rStyle w:val="VARIABLE"/>
        </w:rPr>
        <w:t>Opc.Ua.Robotics.ObservabilityExport.NodeSet2.xml</w:t>
      </w:r>
      <w:r>
        <w:t xml:space="preserve"> instantiates a compact </w:t>
      </w:r>
      <w:r>
        <w:rPr>
          <w:rStyle w:val="VARIABLE"/>
        </w:rPr>
        <w:t>ExampleRobotSystem</w:t>
      </w:r>
      <w:r>
        <w:t xml:space="preserve"> object, applies </w:t>
      </w:r>
      <w:r>
        <w:rPr>
          <w:rStyle w:val="VARIABLE"/>
        </w:rPr>
        <w:t>IObservableType</w:t>
      </w:r>
      <w:r>
        <w:t xml:space="preserve">, and exposes an </w:t>
      </w:r>
      <w:r>
        <w:rPr>
          <w:rStyle w:val="VARIABLE"/>
        </w:rPr>
        <w:t>ObservabilityBindingGroup</w:t>
      </w:r>
      <w:r>
        <w:t xml:space="preserve"> collected by (</w:t>
      </w:r>
      <w:r>
        <w:rPr>
          <w:rStyle w:val="VARIABLE"/>
        </w:rPr>
        <w:t>CollectedBy</w:t>
      </w:r>
      <w:r>
        <w:t xml:space="preserve">) the server-wide </w:t>
      </w:r>
      <w:r>
        <w:rPr>
          <w:rStyle w:val="VARIABLE"/>
        </w:rPr>
        <w:t>Observability</w:t>
      </w:r>
      <w:r>
        <w:t xml:space="preserve"> registry.</w:t>
      </w:r>
    </w:p>
    <w:p w14:paraId="635DF400" w14:textId="77777777" w:rsidR="00C314DA" w:rsidRDefault="00681801">
      <w:pPr>
        <w:pStyle w:val="NOTE"/>
      </w:pPr>
      <w:r>
        <w:t xml:space="preserve">NOTE   </w:t>
      </w:r>
      <w:r>
        <w:rPr>
          <w:b/>
        </w:rPr>
        <w:t>Theoretical instance model.</w:t>
      </w:r>
      <w:r>
        <w:t xml:space="preserve"> Robotics publishes no public instance example, so a compact theoretical MotionDeviceSystem is synthesised with one MotionDevice, one Axis, one PowerTrain/Motor, one Controller and one SafetyState. Placeholder path segments remain in type-level BrowsePaths.</w:t>
      </w:r>
    </w:p>
    <w:p w14:paraId="254A7751" w14:textId="77777777" w:rsidR="00C314DA" w:rsidRDefault="00681801">
      <w:pPr>
        <w:pStyle w:val="PARAGRAPH"/>
      </w:pPr>
      <w:r>
        <w:t>Only the bound signals are materialised in the overlay; it is illustrative, not a full companion instance.</w:t>
      </w:r>
    </w:p>
    <w:p w14:paraId="562A0095" w14:textId="77777777" w:rsidR="00C314DA" w:rsidRDefault="00681801">
      <w:pPr>
        <w:pStyle w:val="ANNEX-heading1"/>
      </w:pPr>
      <w:bookmarkStart w:id="509" w:name="_Clause_cH_3"/>
      <w:bookmarkStart w:id="510" w:name="_Toc236987149"/>
      <w:r>
        <w:t>Observability export bindings for MotionDeviceSystemType</w:t>
      </w:r>
      <w:bookmarkEnd w:id="509"/>
      <w:bookmarkEnd w:id="510"/>
    </w:p>
    <w:p w14:paraId="1363DA2D" w14:textId="77777777" w:rsidR="00C314DA" w:rsidRDefault="00681801">
      <w:pPr>
        <w:pStyle w:val="PARAGRAPH"/>
      </w:pPr>
      <w:r>
        <w:t xml:space="preserve">Bindings for </w:t>
      </w:r>
      <w:r>
        <w:rPr>
          <w:rStyle w:val="VARIABLE"/>
        </w:rPr>
        <w:t>MotionDeviceSystemType</w:t>
      </w:r>
      <w:r>
        <w:t xml:space="preserve"> in </w:t>
      </w:r>
      <w:r>
        <w:rPr>
          <w:rStyle w:val="VARIABLE"/>
        </w:rPr>
        <w:t>http://opcfoundation.org/UA/Robotics/</w:t>
      </w:r>
      <w:r>
        <w:t xml:space="preserve">, per the </w:t>
      </w:r>
      <w:r>
        <w:t>Observability Export base specification. Each binding exposes one OTEL signal (</w:t>
      </w:r>
      <w:r>
        <w:rPr>
          <w:rStyle w:val="VARIABLE"/>
        </w:rPr>
        <w:t>Metrics</w:t>
      </w:r>
      <w:r>
        <w:t xml:space="preserve">, </w:t>
      </w:r>
      <w:r>
        <w:rPr>
          <w:rStyle w:val="VARIABLE"/>
        </w:rPr>
        <w:t>Logs</w:t>
      </w:r>
      <w:r>
        <w:t xml:space="preserve"> or </w:t>
      </w:r>
      <w:r>
        <w:rPr>
          <w:rStyle w:val="VARIABLE"/>
        </w:rPr>
        <w:t>Traces</w:t>
      </w:r>
      <w:r>
        <w:t xml:space="preserve">) with a deterministic </w:t>
      </w:r>
      <w:r>
        <w:rPr>
          <w:rStyle w:val="VARIABLE"/>
        </w:rPr>
        <w:t>DataSetClassId</w:t>
      </w:r>
      <w:r>
        <w:t>.</w:t>
      </w:r>
    </w:p>
    <w:p w14:paraId="4A2C0955" w14:textId="77777777" w:rsidR="00C314DA" w:rsidRDefault="00681801">
      <w:pPr>
        <w:pStyle w:val="ANNEX-heading2"/>
      </w:pPr>
      <w:bookmarkStart w:id="511" w:name="_Clause_cH_3_1"/>
      <w:bookmarkStart w:id="512" w:name="_Toc236987150"/>
      <w:r>
        <w:t>Metrics — Metrics</w:t>
      </w:r>
      <w:bookmarkEnd w:id="511"/>
      <w:bookmarkEnd w:id="512"/>
    </w:p>
    <w:p w14:paraId="4F9839DE" w14:textId="77777777" w:rsidR="00C314DA" w:rsidRDefault="00681801">
      <w:pPr>
        <w:pStyle w:val="PARAGRAPH"/>
      </w:pPr>
      <w:r>
        <w:rPr>
          <w:i/>
        </w:rPr>
        <w:t>Signal:</w:t>
      </w:r>
      <w:r>
        <w:t xml:space="preserve"> OTEL metrics (PublishedDataItems) · </w:t>
      </w:r>
      <w:r>
        <w:rPr>
          <w:i/>
        </w:rPr>
        <w:t>DataSetClassId:</w:t>
      </w:r>
      <w:r>
        <w:t xml:space="preserve"> </w:t>
      </w:r>
      <w:r>
        <w:rPr>
          <w:rStyle w:val="VARIABLE"/>
        </w:rPr>
        <w:t>142d1e8e-93e7-5436-8a2b-c99fe45b80e7</w:t>
      </w:r>
      <w:r>
        <w:t xml:space="preserve"> · </w:t>
      </w:r>
      <w:r>
        <w:rPr>
          <w:i/>
        </w:rPr>
        <w:t>Cardinality:</w:t>
      </w:r>
      <w:r>
        <w:t xml:space="preserve"> one DataSet (bound root)</w:t>
      </w:r>
    </w:p>
    <w:p w14:paraId="4F7BA392" w14:textId="1A7495F9" w:rsidR="00C314DA" w:rsidRDefault="00681801">
      <w:pPr>
        <w:pStyle w:val="TABLE-title"/>
      </w:pPr>
      <w:bookmarkStart w:id="513" w:name="_Tab_metrics___metrics_tab1"/>
      <w:bookmarkStart w:id="514" w:name="_Toc236987228"/>
      <w:r>
        <w:lastRenderedPageBreak/>
        <w:t xml:space="preserve">Table </w:t>
      </w:r>
      <w:r>
        <w:fldChar w:fldCharType="begin"/>
      </w:r>
      <w:r>
        <w:instrText xml:space="preserve"> SEQ Table \* ARABIC </w:instrText>
      </w:r>
      <w:r>
        <w:fldChar w:fldCharType="separate"/>
      </w:r>
      <w:r w:rsidR="00B03D1A">
        <w:rPr>
          <w:noProof/>
        </w:rPr>
        <w:t>50</w:t>
      </w:r>
      <w:r>
        <w:fldChar w:fldCharType="end"/>
      </w:r>
      <w:r>
        <w:t xml:space="preserve"> – Metrics — Metrics</w:t>
      </w:r>
      <w:bookmarkEnd w:id="513"/>
      <w:bookmarkEnd w:id="5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C314DA" w14:paraId="4C2DA704"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1CFC521E" w14:textId="77777777" w:rsidR="00C314DA" w:rsidRDefault="00681801">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585C95AC" w14:textId="77777777" w:rsidR="00C314DA" w:rsidRDefault="00681801">
            <w:pPr>
              <w:pStyle w:val="TableText"/>
            </w:pPr>
            <w:r>
              <w:t>Kind</w:t>
            </w:r>
          </w:p>
        </w:tc>
        <w:tc>
          <w:tcPr>
            <w:tcW w:w="1487" w:type="dxa"/>
            <w:tcBorders>
              <w:top w:val="single" w:sz="4" w:space="0" w:color="auto"/>
              <w:left w:val="single" w:sz="4" w:space="0" w:color="auto"/>
              <w:bottom w:val="double" w:sz="4" w:space="0" w:color="auto"/>
              <w:right w:val="single" w:sz="4" w:space="0" w:color="auto"/>
            </w:tcBorders>
          </w:tcPr>
          <w:p w14:paraId="4B9759DC" w14:textId="77777777" w:rsidR="00C314DA" w:rsidRDefault="00681801">
            <w:pPr>
              <w:pStyle w:val="TableText"/>
            </w:pPr>
            <w:r>
              <w:t>BrowsePath</w:t>
            </w:r>
          </w:p>
        </w:tc>
        <w:tc>
          <w:tcPr>
            <w:tcW w:w="1487" w:type="dxa"/>
            <w:tcBorders>
              <w:top w:val="single" w:sz="4" w:space="0" w:color="auto"/>
              <w:left w:val="single" w:sz="4" w:space="0" w:color="auto"/>
              <w:bottom w:val="double" w:sz="4" w:space="0" w:color="auto"/>
              <w:right w:val="single" w:sz="4" w:space="0" w:color="auto"/>
            </w:tcBorders>
          </w:tcPr>
          <w:p w14:paraId="23350F95" w14:textId="77777777" w:rsidR="00C314DA" w:rsidRDefault="00681801">
            <w:pPr>
              <w:pStyle w:val="TableText"/>
            </w:pPr>
            <w:r>
              <w:t>Source type</w:t>
            </w:r>
          </w:p>
        </w:tc>
        <w:tc>
          <w:tcPr>
            <w:tcW w:w="1487" w:type="dxa"/>
            <w:tcBorders>
              <w:top w:val="single" w:sz="4" w:space="0" w:color="auto"/>
              <w:left w:val="single" w:sz="4" w:space="0" w:color="auto"/>
              <w:bottom w:val="double" w:sz="4" w:space="0" w:color="auto"/>
              <w:right w:val="single" w:sz="4" w:space="0" w:color="auto"/>
            </w:tcBorders>
          </w:tcPr>
          <w:p w14:paraId="23E825A9" w14:textId="77777777" w:rsidR="00C314DA" w:rsidRDefault="00681801">
            <w:pPr>
              <w:pStyle w:val="TableText"/>
            </w:pPr>
            <w:r>
              <w:t>DataType</w:t>
            </w:r>
          </w:p>
        </w:tc>
        <w:tc>
          <w:tcPr>
            <w:tcW w:w="1491" w:type="dxa"/>
            <w:tcBorders>
              <w:top w:val="single" w:sz="4" w:space="0" w:color="auto"/>
              <w:left w:val="single" w:sz="4" w:space="0" w:color="auto"/>
              <w:bottom w:val="double" w:sz="4" w:space="0" w:color="auto"/>
              <w:right w:val="single" w:sz="4" w:space="0" w:color="auto"/>
            </w:tcBorders>
          </w:tcPr>
          <w:p w14:paraId="559D8A48" w14:textId="77777777" w:rsidR="00C314DA" w:rsidRDefault="00681801">
            <w:pPr>
              <w:pStyle w:val="TableText"/>
            </w:pPr>
            <w:r>
              <w:t>OTEL</w:t>
            </w:r>
          </w:p>
        </w:tc>
      </w:tr>
      <w:tr w:rsidR="00C314DA" w14:paraId="0E6D274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4A3376B" w14:textId="77777777" w:rsidR="00C314DA" w:rsidRDefault="00681801">
            <w:pPr>
              <w:pStyle w:val="TableText"/>
            </w:pPr>
            <w:r>
              <w:t>AxisActualPosition</w:t>
            </w:r>
          </w:p>
        </w:tc>
        <w:tc>
          <w:tcPr>
            <w:tcW w:w="1487" w:type="dxa"/>
            <w:tcBorders>
              <w:top w:val="single" w:sz="4" w:space="0" w:color="auto"/>
              <w:left w:val="single" w:sz="4" w:space="0" w:color="auto"/>
              <w:bottom w:val="single" w:sz="4" w:space="0" w:color="auto"/>
              <w:right w:val="single" w:sz="4" w:space="0" w:color="auto"/>
            </w:tcBorders>
          </w:tcPr>
          <w:p w14:paraId="3BE02BBE"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27961476" w14:textId="77777777" w:rsidR="00C314DA" w:rsidRDefault="00681801">
            <w:pPr>
              <w:pStyle w:val="TableText"/>
            </w:pPr>
            <w:r>
              <w:rPr>
                <w:rStyle w:val="VARIABLE"/>
              </w:rPr>
              <w:t>/MotionDevices/&lt;MotionDeviceIdentifier&gt;/Axes/&lt;AxisIdentifier&gt;/ParameterSet/ActualPosition</w:t>
            </w:r>
          </w:p>
        </w:tc>
        <w:tc>
          <w:tcPr>
            <w:tcW w:w="1487" w:type="dxa"/>
            <w:tcBorders>
              <w:top w:val="single" w:sz="4" w:space="0" w:color="auto"/>
              <w:left w:val="single" w:sz="4" w:space="0" w:color="auto"/>
              <w:bottom w:val="single" w:sz="4" w:space="0" w:color="auto"/>
              <w:right w:val="single" w:sz="4" w:space="0" w:color="auto"/>
            </w:tcBorders>
          </w:tcPr>
          <w:p w14:paraId="6760AFF1" w14:textId="77777777" w:rsidR="00C314DA" w:rsidRDefault="00681801">
            <w:pPr>
              <w:pStyle w:val="TableText"/>
            </w:pPr>
            <w:r>
              <w:rPr>
                <w:rStyle w:val="VARIABLE"/>
              </w:rPr>
              <w:t>i=17497</w:t>
            </w:r>
          </w:p>
        </w:tc>
        <w:tc>
          <w:tcPr>
            <w:tcW w:w="1487" w:type="dxa"/>
            <w:tcBorders>
              <w:top w:val="single" w:sz="4" w:space="0" w:color="auto"/>
              <w:left w:val="single" w:sz="4" w:space="0" w:color="auto"/>
              <w:bottom w:val="single" w:sz="4" w:space="0" w:color="auto"/>
              <w:right w:val="single" w:sz="4" w:space="0" w:color="auto"/>
            </w:tcBorders>
          </w:tcPr>
          <w:p w14:paraId="12D57B9B"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3CDC7845" w14:textId="77777777" w:rsidR="00C314DA" w:rsidRDefault="00681801">
            <w:pPr>
              <w:pStyle w:val="TableText"/>
            </w:pPr>
            <w:r>
              <w:t>Gauge [deg]</w:t>
            </w:r>
          </w:p>
        </w:tc>
      </w:tr>
      <w:tr w:rsidR="00C314DA" w14:paraId="0C88E56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00E7C23" w14:textId="77777777" w:rsidR="00C314DA" w:rsidRDefault="00681801">
            <w:pPr>
              <w:pStyle w:val="TableText"/>
            </w:pPr>
            <w:r>
              <w:t>MotorTemperature</w:t>
            </w:r>
          </w:p>
        </w:tc>
        <w:tc>
          <w:tcPr>
            <w:tcW w:w="1487" w:type="dxa"/>
            <w:tcBorders>
              <w:top w:val="single" w:sz="4" w:space="0" w:color="auto"/>
              <w:left w:val="single" w:sz="4" w:space="0" w:color="auto"/>
              <w:bottom w:val="single" w:sz="4" w:space="0" w:color="auto"/>
              <w:right w:val="single" w:sz="4" w:space="0" w:color="auto"/>
            </w:tcBorders>
          </w:tcPr>
          <w:p w14:paraId="518DA7AB"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45AE2E4E" w14:textId="77777777" w:rsidR="00C314DA" w:rsidRDefault="00681801">
            <w:pPr>
              <w:pStyle w:val="TableText"/>
            </w:pPr>
            <w:r>
              <w:rPr>
                <w:rStyle w:val="VARIABLE"/>
              </w:rPr>
              <w:t>/MotionDevices/&lt;MotionDeviceIdentifier&gt;/PowerTrains/&lt;PowerTrainIdentifier&gt;/&lt;MotorIdentifier&gt;/ParameterSet/MotorTemperature</w:t>
            </w:r>
          </w:p>
        </w:tc>
        <w:tc>
          <w:tcPr>
            <w:tcW w:w="1487" w:type="dxa"/>
            <w:tcBorders>
              <w:top w:val="single" w:sz="4" w:space="0" w:color="auto"/>
              <w:left w:val="single" w:sz="4" w:space="0" w:color="auto"/>
              <w:bottom w:val="single" w:sz="4" w:space="0" w:color="auto"/>
              <w:right w:val="single" w:sz="4" w:space="0" w:color="auto"/>
            </w:tcBorders>
          </w:tcPr>
          <w:p w14:paraId="6286934F" w14:textId="77777777" w:rsidR="00C314DA" w:rsidRDefault="00681801">
            <w:pPr>
              <w:pStyle w:val="TableText"/>
            </w:pPr>
            <w:r>
              <w:rPr>
                <w:rStyle w:val="VARIABLE"/>
              </w:rPr>
              <w:t>i=17497</w:t>
            </w:r>
          </w:p>
        </w:tc>
        <w:tc>
          <w:tcPr>
            <w:tcW w:w="1487" w:type="dxa"/>
            <w:tcBorders>
              <w:top w:val="single" w:sz="4" w:space="0" w:color="auto"/>
              <w:left w:val="single" w:sz="4" w:space="0" w:color="auto"/>
              <w:bottom w:val="single" w:sz="4" w:space="0" w:color="auto"/>
              <w:right w:val="single" w:sz="4" w:space="0" w:color="auto"/>
            </w:tcBorders>
          </w:tcPr>
          <w:p w14:paraId="6635FAFF"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003D2864" w14:textId="77777777" w:rsidR="00C314DA" w:rsidRDefault="00681801">
            <w:pPr>
              <w:pStyle w:val="TableText"/>
            </w:pPr>
            <w:r>
              <w:t>Gauge [Cel]</w:t>
            </w:r>
          </w:p>
        </w:tc>
      </w:tr>
      <w:tr w:rsidR="00C314DA" w14:paraId="7AD557A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FEACAD0" w14:textId="77777777" w:rsidR="00C314DA" w:rsidRDefault="00681801">
            <w:pPr>
              <w:pStyle w:val="TableText"/>
            </w:pPr>
            <w:r>
              <w:t>SpeedOverride</w:t>
            </w:r>
          </w:p>
        </w:tc>
        <w:tc>
          <w:tcPr>
            <w:tcW w:w="1487" w:type="dxa"/>
            <w:tcBorders>
              <w:top w:val="single" w:sz="4" w:space="0" w:color="auto"/>
              <w:left w:val="single" w:sz="4" w:space="0" w:color="auto"/>
              <w:bottom w:val="single" w:sz="4" w:space="0" w:color="auto"/>
              <w:right w:val="single" w:sz="4" w:space="0" w:color="auto"/>
            </w:tcBorders>
          </w:tcPr>
          <w:p w14:paraId="3C7BD82B" w14:textId="77777777" w:rsidR="00C314DA" w:rsidRDefault="00681801">
            <w:pPr>
              <w:pStyle w:val="TableText"/>
            </w:pPr>
            <w:r>
              <w:t>Status</w:t>
            </w:r>
          </w:p>
        </w:tc>
        <w:tc>
          <w:tcPr>
            <w:tcW w:w="1487" w:type="dxa"/>
            <w:tcBorders>
              <w:top w:val="single" w:sz="4" w:space="0" w:color="auto"/>
              <w:left w:val="single" w:sz="4" w:space="0" w:color="auto"/>
              <w:bottom w:val="single" w:sz="4" w:space="0" w:color="auto"/>
              <w:right w:val="single" w:sz="4" w:space="0" w:color="auto"/>
            </w:tcBorders>
          </w:tcPr>
          <w:p w14:paraId="36C39AC8" w14:textId="77777777" w:rsidR="00C314DA" w:rsidRDefault="00681801">
            <w:pPr>
              <w:pStyle w:val="TableText"/>
            </w:pPr>
            <w:r>
              <w:rPr>
                <w:rStyle w:val="VARIABLE"/>
              </w:rPr>
              <w:t>/MotionDevices/&lt;MotionDeviceIdentifier&gt;/ParameterSet/SpeedOverride</w:t>
            </w:r>
          </w:p>
        </w:tc>
        <w:tc>
          <w:tcPr>
            <w:tcW w:w="1487" w:type="dxa"/>
            <w:tcBorders>
              <w:top w:val="single" w:sz="4" w:space="0" w:color="auto"/>
              <w:left w:val="single" w:sz="4" w:space="0" w:color="auto"/>
              <w:bottom w:val="single" w:sz="4" w:space="0" w:color="auto"/>
              <w:right w:val="single" w:sz="4" w:space="0" w:color="auto"/>
            </w:tcBorders>
          </w:tcPr>
          <w:p w14:paraId="0A797938" w14:textId="77777777" w:rsidR="00C314DA" w:rsidRDefault="00681801">
            <w:pPr>
              <w:pStyle w:val="TableText"/>
            </w:pPr>
            <w:r>
              <w:rPr>
                <w:rStyle w:val="VARIABLE"/>
              </w:rPr>
              <w:t>i=63</w:t>
            </w:r>
          </w:p>
        </w:tc>
        <w:tc>
          <w:tcPr>
            <w:tcW w:w="1487" w:type="dxa"/>
            <w:tcBorders>
              <w:top w:val="single" w:sz="4" w:space="0" w:color="auto"/>
              <w:left w:val="single" w:sz="4" w:space="0" w:color="auto"/>
              <w:bottom w:val="single" w:sz="4" w:space="0" w:color="auto"/>
              <w:right w:val="single" w:sz="4" w:space="0" w:color="auto"/>
            </w:tcBorders>
          </w:tcPr>
          <w:p w14:paraId="2E547252"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3B41E0AD" w14:textId="77777777" w:rsidR="00C314DA" w:rsidRDefault="00681801">
            <w:pPr>
              <w:pStyle w:val="TableText"/>
            </w:pPr>
            <w:r>
              <w:t>Gauge [%]</w:t>
            </w:r>
          </w:p>
        </w:tc>
      </w:tr>
      <w:tr w:rsidR="00C314DA" w14:paraId="6590036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7C1B126" w14:textId="77777777" w:rsidR="00C314DA" w:rsidRDefault="00681801">
            <w:pPr>
              <w:pStyle w:val="TableText"/>
            </w:pPr>
            <w:r>
              <w:t>ControllerTemperature</w:t>
            </w:r>
          </w:p>
        </w:tc>
        <w:tc>
          <w:tcPr>
            <w:tcW w:w="1487" w:type="dxa"/>
            <w:tcBorders>
              <w:top w:val="single" w:sz="4" w:space="0" w:color="auto"/>
              <w:left w:val="single" w:sz="4" w:space="0" w:color="auto"/>
              <w:bottom w:val="single" w:sz="4" w:space="0" w:color="auto"/>
              <w:right w:val="single" w:sz="4" w:space="0" w:color="auto"/>
            </w:tcBorders>
          </w:tcPr>
          <w:p w14:paraId="2A7162CA"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285ABBC5" w14:textId="77777777" w:rsidR="00C314DA" w:rsidRDefault="00681801">
            <w:pPr>
              <w:pStyle w:val="TableText"/>
            </w:pPr>
            <w:r>
              <w:rPr>
                <w:rStyle w:val="VARIABLE"/>
              </w:rPr>
              <w:t>/Controllers/&lt;ControllerIdentifier&gt;/ParameterSet/Temperature</w:t>
            </w:r>
          </w:p>
        </w:tc>
        <w:tc>
          <w:tcPr>
            <w:tcW w:w="1487" w:type="dxa"/>
            <w:tcBorders>
              <w:top w:val="single" w:sz="4" w:space="0" w:color="auto"/>
              <w:left w:val="single" w:sz="4" w:space="0" w:color="auto"/>
              <w:bottom w:val="single" w:sz="4" w:space="0" w:color="auto"/>
              <w:right w:val="single" w:sz="4" w:space="0" w:color="auto"/>
            </w:tcBorders>
          </w:tcPr>
          <w:p w14:paraId="3271BD99" w14:textId="77777777" w:rsidR="00C314DA" w:rsidRDefault="00681801">
            <w:pPr>
              <w:pStyle w:val="TableText"/>
            </w:pPr>
            <w:r>
              <w:rPr>
                <w:rStyle w:val="VARIABLE"/>
              </w:rPr>
              <w:t>i=17497</w:t>
            </w:r>
          </w:p>
        </w:tc>
        <w:tc>
          <w:tcPr>
            <w:tcW w:w="1487" w:type="dxa"/>
            <w:tcBorders>
              <w:top w:val="single" w:sz="4" w:space="0" w:color="auto"/>
              <w:left w:val="single" w:sz="4" w:space="0" w:color="auto"/>
              <w:bottom w:val="single" w:sz="4" w:space="0" w:color="auto"/>
              <w:right w:val="single" w:sz="4" w:space="0" w:color="auto"/>
            </w:tcBorders>
          </w:tcPr>
          <w:p w14:paraId="08CFEC72"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3AEFC128" w14:textId="77777777" w:rsidR="00C314DA" w:rsidRDefault="00681801">
            <w:pPr>
              <w:pStyle w:val="TableText"/>
            </w:pPr>
            <w:r>
              <w:t>Gauge [Cel]</w:t>
            </w:r>
          </w:p>
        </w:tc>
      </w:tr>
      <w:tr w:rsidR="00C314DA" w14:paraId="60DF2B3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38EF3D0" w14:textId="77777777" w:rsidR="00C314DA" w:rsidRDefault="00681801">
            <w:pPr>
              <w:pStyle w:val="TableText"/>
            </w:pPr>
            <w:r>
              <w:t>CabinetFanSpeed</w:t>
            </w:r>
          </w:p>
        </w:tc>
        <w:tc>
          <w:tcPr>
            <w:tcW w:w="1487" w:type="dxa"/>
            <w:tcBorders>
              <w:top w:val="single" w:sz="4" w:space="0" w:color="auto"/>
              <w:left w:val="single" w:sz="4" w:space="0" w:color="auto"/>
              <w:bottom w:val="single" w:sz="4" w:space="0" w:color="auto"/>
              <w:right w:val="single" w:sz="4" w:space="0" w:color="auto"/>
            </w:tcBorders>
          </w:tcPr>
          <w:p w14:paraId="6A31AFAF"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6C77AF06" w14:textId="77777777" w:rsidR="00C314DA" w:rsidRDefault="00681801">
            <w:pPr>
              <w:pStyle w:val="TableText"/>
            </w:pPr>
            <w:r>
              <w:rPr>
                <w:rStyle w:val="VARIABLE"/>
              </w:rPr>
              <w:t>/Controllers/&lt;ControllerIdentifier&gt;/ParameterSet/CabinetFanSpeed</w:t>
            </w:r>
          </w:p>
        </w:tc>
        <w:tc>
          <w:tcPr>
            <w:tcW w:w="1487" w:type="dxa"/>
            <w:tcBorders>
              <w:top w:val="single" w:sz="4" w:space="0" w:color="auto"/>
              <w:left w:val="single" w:sz="4" w:space="0" w:color="auto"/>
              <w:bottom w:val="single" w:sz="4" w:space="0" w:color="auto"/>
              <w:right w:val="single" w:sz="4" w:space="0" w:color="auto"/>
            </w:tcBorders>
          </w:tcPr>
          <w:p w14:paraId="295080B5" w14:textId="77777777" w:rsidR="00C314DA" w:rsidRDefault="00681801">
            <w:pPr>
              <w:pStyle w:val="TableText"/>
            </w:pPr>
            <w:r>
              <w:rPr>
                <w:rStyle w:val="VARIABLE"/>
              </w:rPr>
              <w:t>i=17497</w:t>
            </w:r>
          </w:p>
        </w:tc>
        <w:tc>
          <w:tcPr>
            <w:tcW w:w="1487" w:type="dxa"/>
            <w:tcBorders>
              <w:top w:val="single" w:sz="4" w:space="0" w:color="auto"/>
              <w:left w:val="single" w:sz="4" w:space="0" w:color="auto"/>
              <w:bottom w:val="single" w:sz="4" w:space="0" w:color="auto"/>
              <w:right w:val="single" w:sz="4" w:space="0" w:color="auto"/>
            </w:tcBorders>
          </w:tcPr>
          <w:p w14:paraId="63028D1C"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11F727F9" w14:textId="77777777" w:rsidR="00C314DA" w:rsidRDefault="00681801">
            <w:pPr>
              <w:pStyle w:val="TableText"/>
            </w:pPr>
            <w:r>
              <w:t>Gauge [1/min]</w:t>
            </w:r>
          </w:p>
        </w:tc>
      </w:tr>
      <w:tr w:rsidR="00C314DA" w14:paraId="6C89713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DAB8022" w14:textId="77777777" w:rsidR="00C314DA" w:rsidRDefault="00681801">
            <w:pPr>
              <w:pStyle w:val="TableText"/>
            </w:pPr>
            <w:r>
              <w:t>CPUFanSpeed</w:t>
            </w:r>
          </w:p>
        </w:tc>
        <w:tc>
          <w:tcPr>
            <w:tcW w:w="1487" w:type="dxa"/>
            <w:tcBorders>
              <w:top w:val="single" w:sz="4" w:space="0" w:color="auto"/>
              <w:left w:val="single" w:sz="4" w:space="0" w:color="auto"/>
              <w:bottom w:val="single" w:sz="4" w:space="0" w:color="auto"/>
              <w:right w:val="single" w:sz="4" w:space="0" w:color="auto"/>
            </w:tcBorders>
          </w:tcPr>
          <w:p w14:paraId="08342EE4" w14:textId="77777777" w:rsidR="00C314DA" w:rsidRDefault="00681801">
            <w:pPr>
              <w:pStyle w:val="TableText"/>
            </w:pPr>
            <w:r>
              <w:t>Telemetry</w:t>
            </w:r>
          </w:p>
        </w:tc>
        <w:tc>
          <w:tcPr>
            <w:tcW w:w="1487" w:type="dxa"/>
            <w:tcBorders>
              <w:top w:val="single" w:sz="4" w:space="0" w:color="auto"/>
              <w:left w:val="single" w:sz="4" w:space="0" w:color="auto"/>
              <w:bottom w:val="single" w:sz="4" w:space="0" w:color="auto"/>
              <w:right w:val="single" w:sz="4" w:space="0" w:color="auto"/>
            </w:tcBorders>
          </w:tcPr>
          <w:p w14:paraId="03A23E6E" w14:textId="77777777" w:rsidR="00C314DA" w:rsidRDefault="00681801">
            <w:pPr>
              <w:pStyle w:val="TableText"/>
            </w:pPr>
            <w:r>
              <w:rPr>
                <w:rStyle w:val="VARIABLE"/>
              </w:rPr>
              <w:t>/Controllers/&lt;ControllerIdentifier&gt;/ParameterSet/CPUFanSpeed</w:t>
            </w:r>
          </w:p>
        </w:tc>
        <w:tc>
          <w:tcPr>
            <w:tcW w:w="1487" w:type="dxa"/>
            <w:tcBorders>
              <w:top w:val="single" w:sz="4" w:space="0" w:color="auto"/>
              <w:left w:val="single" w:sz="4" w:space="0" w:color="auto"/>
              <w:bottom w:val="single" w:sz="4" w:space="0" w:color="auto"/>
              <w:right w:val="single" w:sz="4" w:space="0" w:color="auto"/>
            </w:tcBorders>
          </w:tcPr>
          <w:p w14:paraId="6A4AF13F" w14:textId="77777777" w:rsidR="00C314DA" w:rsidRDefault="00681801">
            <w:pPr>
              <w:pStyle w:val="TableText"/>
            </w:pPr>
            <w:r>
              <w:rPr>
                <w:rStyle w:val="VARIABLE"/>
              </w:rPr>
              <w:t>i=17497</w:t>
            </w:r>
          </w:p>
        </w:tc>
        <w:tc>
          <w:tcPr>
            <w:tcW w:w="1487" w:type="dxa"/>
            <w:tcBorders>
              <w:top w:val="single" w:sz="4" w:space="0" w:color="auto"/>
              <w:left w:val="single" w:sz="4" w:space="0" w:color="auto"/>
              <w:bottom w:val="single" w:sz="4" w:space="0" w:color="auto"/>
              <w:right w:val="single" w:sz="4" w:space="0" w:color="auto"/>
            </w:tcBorders>
          </w:tcPr>
          <w:p w14:paraId="0DA7550F" w14:textId="77777777" w:rsidR="00C314DA" w:rsidRDefault="00681801">
            <w:pPr>
              <w:pStyle w:val="TableText"/>
            </w:pPr>
            <w:r>
              <w:t>Double</w:t>
            </w:r>
          </w:p>
        </w:tc>
        <w:tc>
          <w:tcPr>
            <w:tcW w:w="1491" w:type="dxa"/>
            <w:tcBorders>
              <w:top w:val="single" w:sz="4" w:space="0" w:color="auto"/>
              <w:left w:val="single" w:sz="4" w:space="0" w:color="auto"/>
              <w:bottom w:val="single" w:sz="4" w:space="0" w:color="auto"/>
              <w:right w:val="single" w:sz="4" w:space="0" w:color="auto"/>
            </w:tcBorders>
          </w:tcPr>
          <w:p w14:paraId="44D3ED8B" w14:textId="77777777" w:rsidR="00C314DA" w:rsidRDefault="00681801">
            <w:pPr>
              <w:pStyle w:val="TableText"/>
            </w:pPr>
            <w:r>
              <w:t>Gauge [1/min]</w:t>
            </w:r>
          </w:p>
        </w:tc>
      </w:tr>
      <w:tr w:rsidR="00C314DA" w14:paraId="6FC9001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7006CCD" w14:textId="77777777" w:rsidR="00C314DA" w:rsidRDefault="00681801">
            <w:pPr>
              <w:pStyle w:val="TableText"/>
            </w:pPr>
            <w:r>
              <w:t>TotalPowerOnTime</w:t>
            </w:r>
          </w:p>
        </w:tc>
        <w:tc>
          <w:tcPr>
            <w:tcW w:w="1487" w:type="dxa"/>
            <w:tcBorders>
              <w:top w:val="single" w:sz="4" w:space="0" w:color="auto"/>
              <w:left w:val="single" w:sz="4" w:space="0" w:color="auto"/>
              <w:bottom w:val="single" w:sz="4" w:space="0" w:color="auto"/>
              <w:right w:val="single" w:sz="4" w:space="0" w:color="auto"/>
            </w:tcBorders>
          </w:tcPr>
          <w:p w14:paraId="720D8ECC" w14:textId="77777777" w:rsidR="00C314DA" w:rsidRDefault="00681801">
            <w:pPr>
              <w:pStyle w:val="TableText"/>
            </w:pPr>
            <w:r>
              <w:t>Counter</w:t>
            </w:r>
          </w:p>
        </w:tc>
        <w:tc>
          <w:tcPr>
            <w:tcW w:w="1487" w:type="dxa"/>
            <w:tcBorders>
              <w:top w:val="single" w:sz="4" w:space="0" w:color="auto"/>
              <w:left w:val="single" w:sz="4" w:space="0" w:color="auto"/>
              <w:bottom w:val="single" w:sz="4" w:space="0" w:color="auto"/>
              <w:right w:val="single" w:sz="4" w:space="0" w:color="auto"/>
            </w:tcBorders>
          </w:tcPr>
          <w:p w14:paraId="49DF3119" w14:textId="77777777" w:rsidR="00C314DA" w:rsidRDefault="00681801">
            <w:pPr>
              <w:pStyle w:val="TableText"/>
            </w:pPr>
            <w:r>
              <w:rPr>
                <w:rStyle w:val="VARIABLE"/>
              </w:rPr>
              <w:t>/Controllers/&lt;ControllerIdentifier&gt;/ParameterSet/TotalPowerOnTime</w:t>
            </w:r>
          </w:p>
        </w:tc>
        <w:tc>
          <w:tcPr>
            <w:tcW w:w="1487" w:type="dxa"/>
            <w:tcBorders>
              <w:top w:val="single" w:sz="4" w:space="0" w:color="auto"/>
              <w:left w:val="single" w:sz="4" w:space="0" w:color="auto"/>
              <w:bottom w:val="single" w:sz="4" w:space="0" w:color="auto"/>
              <w:right w:val="single" w:sz="4" w:space="0" w:color="auto"/>
            </w:tcBorders>
          </w:tcPr>
          <w:p w14:paraId="6AAACEB8" w14:textId="77777777" w:rsidR="00C314DA" w:rsidRDefault="00681801">
            <w:pPr>
              <w:pStyle w:val="TableText"/>
            </w:pPr>
            <w:r>
              <w:rPr>
                <w:rStyle w:val="VARIABLE"/>
              </w:rPr>
              <w:t>i=63</w:t>
            </w:r>
          </w:p>
        </w:tc>
        <w:tc>
          <w:tcPr>
            <w:tcW w:w="1487" w:type="dxa"/>
            <w:tcBorders>
              <w:top w:val="single" w:sz="4" w:space="0" w:color="auto"/>
              <w:left w:val="single" w:sz="4" w:space="0" w:color="auto"/>
              <w:bottom w:val="single" w:sz="4" w:space="0" w:color="auto"/>
              <w:right w:val="single" w:sz="4" w:space="0" w:color="auto"/>
            </w:tcBorders>
          </w:tcPr>
          <w:p w14:paraId="7CE402F5" w14:textId="77777777" w:rsidR="00C314DA" w:rsidRDefault="00681801">
            <w:pPr>
              <w:pStyle w:val="TableText"/>
            </w:pPr>
            <w:r>
              <w:t>i=12879</w:t>
            </w:r>
          </w:p>
        </w:tc>
        <w:tc>
          <w:tcPr>
            <w:tcW w:w="1491" w:type="dxa"/>
            <w:tcBorders>
              <w:top w:val="single" w:sz="4" w:space="0" w:color="auto"/>
              <w:left w:val="single" w:sz="4" w:space="0" w:color="auto"/>
              <w:bottom w:val="single" w:sz="4" w:space="0" w:color="auto"/>
              <w:right w:val="single" w:sz="4" w:space="0" w:color="auto"/>
            </w:tcBorders>
          </w:tcPr>
          <w:p w14:paraId="45EC439E" w14:textId="77777777" w:rsidR="00C314DA" w:rsidRDefault="00681801">
            <w:pPr>
              <w:pStyle w:val="TableText"/>
            </w:pPr>
            <w:r>
              <w:t>Counter cumulative monotonic</w:t>
            </w:r>
          </w:p>
        </w:tc>
      </w:tr>
      <w:tr w:rsidR="00C314DA" w14:paraId="0D15DD6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C391ED3" w14:textId="77777777" w:rsidR="00C314DA" w:rsidRDefault="00681801">
            <w:pPr>
              <w:pStyle w:val="TableText"/>
            </w:pPr>
            <w:r>
              <w:t>Manufacturer</w:t>
            </w:r>
          </w:p>
        </w:tc>
        <w:tc>
          <w:tcPr>
            <w:tcW w:w="1487" w:type="dxa"/>
            <w:tcBorders>
              <w:top w:val="single" w:sz="4" w:space="0" w:color="auto"/>
              <w:left w:val="single" w:sz="4" w:space="0" w:color="auto"/>
              <w:bottom w:val="single" w:sz="4" w:space="0" w:color="auto"/>
              <w:right w:val="single" w:sz="4" w:space="0" w:color="auto"/>
            </w:tcBorders>
          </w:tcPr>
          <w:p w14:paraId="19D318A8"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11DE9C28" w14:textId="77777777" w:rsidR="00C314DA" w:rsidRDefault="00681801">
            <w:pPr>
              <w:pStyle w:val="TableText"/>
            </w:pPr>
            <w:r>
              <w:rPr>
                <w:rStyle w:val="VARIABLE"/>
              </w:rPr>
              <w:t>/Manufacturer</w:t>
            </w:r>
          </w:p>
        </w:tc>
        <w:tc>
          <w:tcPr>
            <w:tcW w:w="1487" w:type="dxa"/>
            <w:tcBorders>
              <w:top w:val="single" w:sz="4" w:space="0" w:color="auto"/>
              <w:left w:val="single" w:sz="4" w:space="0" w:color="auto"/>
              <w:bottom w:val="single" w:sz="4" w:space="0" w:color="auto"/>
              <w:right w:val="single" w:sz="4" w:space="0" w:color="auto"/>
            </w:tcBorders>
          </w:tcPr>
          <w:p w14:paraId="0E42A3E8"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6F74F3B6" w14:textId="77777777" w:rsidR="00C314DA" w:rsidRDefault="00681801">
            <w:pPr>
              <w:pStyle w:val="TableText"/>
            </w:pPr>
            <w:r>
              <w:t>LocalizedText</w:t>
            </w:r>
          </w:p>
        </w:tc>
        <w:tc>
          <w:tcPr>
            <w:tcW w:w="1491" w:type="dxa"/>
            <w:tcBorders>
              <w:top w:val="single" w:sz="4" w:space="0" w:color="auto"/>
              <w:left w:val="single" w:sz="4" w:space="0" w:color="auto"/>
              <w:bottom w:val="single" w:sz="4" w:space="0" w:color="auto"/>
              <w:right w:val="single" w:sz="4" w:space="0" w:color="auto"/>
            </w:tcBorders>
          </w:tcPr>
          <w:p w14:paraId="40371F19" w14:textId="77777777" w:rsidR="00C314DA" w:rsidRDefault="00681801">
            <w:pPr>
              <w:pStyle w:val="TableText"/>
            </w:pPr>
            <w:r>
              <w:t>dimension</w:t>
            </w:r>
          </w:p>
        </w:tc>
      </w:tr>
      <w:tr w:rsidR="00C314DA" w14:paraId="1ADBB14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1FB91E6" w14:textId="77777777" w:rsidR="00C314DA" w:rsidRDefault="00681801">
            <w:pPr>
              <w:pStyle w:val="TableText"/>
            </w:pPr>
            <w:r>
              <w:t>Model</w:t>
            </w:r>
          </w:p>
        </w:tc>
        <w:tc>
          <w:tcPr>
            <w:tcW w:w="1487" w:type="dxa"/>
            <w:tcBorders>
              <w:top w:val="single" w:sz="4" w:space="0" w:color="auto"/>
              <w:left w:val="single" w:sz="4" w:space="0" w:color="auto"/>
              <w:bottom w:val="single" w:sz="4" w:space="0" w:color="auto"/>
              <w:right w:val="single" w:sz="4" w:space="0" w:color="auto"/>
            </w:tcBorders>
          </w:tcPr>
          <w:p w14:paraId="3771782F"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55C22CFD" w14:textId="77777777" w:rsidR="00C314DA" w:rsidRDefault="00681801">
            <w:pPr>
              <w:pStyle w:val="TableText"/>
            </w:pPr>
            <w:r>
              <w:rPr>
                <w:rStyle w:val="VARIABLE"/>
              </w:rPr>
              <w:t>/Model</w:t>
            </w:r>
          </w:p>
        </w:tc>
        <w:tc>
          <w:tcPr>
            <w:tcW w:w="1487" w:type="dxa"/>
            <w:tcBorders>
              <w:top w:val="single" w:sz="4" w:space="0" w:color="auto"/>
              <w:left w:val="single" w:sz="4" w:space="0" w:color="auto"/>
              <w:bottom w:val="single" w:sz="4" w:space="0" w:color="auto"/>
              <w:right w:val="single" w:sz="4" w:space="0" w:color="auto"/>
            </w:tcBorders>
          </w:tcPr>
          <w:p w14:paraId="237914EB"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1271DEAD" w14:textId="77777777" w:rsidR="00C314DA" w:rsidRDefault="00681801">
            <w:pPr>
              <w:pStyle w:val="TableText"/>
            </w:pPr>
            <w:r>
              <w:t>LocalizedText</w:t>
            </w:r>
          </w:p>
        </w:tc>
        <w:tc>
          <w:tcPr>
            <w:tcW w:w="1491" w:type="dxa"/>
            <w:tcBorders>
              <w:top w:val="single" w:sz="4" w:space="0" w:color="auto"/>
              <w:left w:val="single" w:sz="4" w:space="0" w:color="auto"/>
              <w:bottom w:val="single" w:sz="4" w:space="0" w:color="auto"/>
              <w:right w:val="single" w:sz="4" w:space="0" w:color="auto"/>
            </w:tcBorders>
          </w:tcPr>
          <w:p w14:paraId="77BA3887" w14:textId="77777777" w:rsidR="00C314DA" w:rsidRDefault="00681801">
            <w:pPr>
              <w:pStyle w:val="TableText"/>
            </w:pPr>
            <w:r>
              <w:t>dimension</w:t>
            </w:r>
          </w:p>
        </w:tc>
      </w:tr>
      <w:tr w:rsidR="00C314DA" w14:paraId="792CCA1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748AF2D" w14:textId="77777777" w:rsidR="00C314DA" w:rsidRDefault="00681801">
            <w:pPr>
              <w:pStyle w:val="TableText"/>
            </w:pPr>
            <w:r>
              <w:t>SerialNumber</w:t>
            </w:r>
          </w:p>
        </w:tc>
        <w:tc>
          <w:tcPr>
            <w:tcW w:w="1487" w:type="dxa"/>
            <w:tcBorders>
              <w:top w:val="single" w:sz="4" w:space="0" w:color="auto"/>
              <w:left w:val="single" w:sz="4" w:space="0" w:color="auto"/>
              <w:bottom w:val="single" w:sz="4" w:space="0" w:color="auto"/>
              <w:right w:val="single" w:sz="4" w:space="0" w:color="auto"/>
            </w:tcBorders>
          </w:tcPr>
          <w:p w14:paraId="3E81672A"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0265D7B1" w14:textId="77777777" w:rsidR="00C314DA" w:rsidRDefault="00681801">
            <w:pPr>
              <w:pStyle w:val="TableText"/>
            </w:pPr>
            <w:r>
              <w:rPr>
                <w:rStyle w:val="VARIABLE"/>
              </w:rPr>
              <w:t>/SerialNumber</w:t>
            </w:r>
          </w:p>
        </w:tc>
        <w:tc>
          <w:tcPr>
            <w:tcW w:w="1487" w:type="dxa"/>
            <w:tcBorders>
              <w:top w:val="single" w:sz="4" w:space="0" w:color="auto"/>
              <w:left w:val="single" w:sz="4" w:space="0" w:color="auto"/>
              <w:bottom w:val="single" w:sz="4" w:space="0" w:color="auto"/>
              <w:right w:val="single" w:sz="4" w:space="0" w:color="auto"/>
            </w:tcBorders>
          </w:tcPr>
          <w:p w14:paraId="1AFDDDAC"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0B969ED3"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7E867186" w14:textId="77777777" w:rsidR="00C314DA" w:rsidRDefault="00681801">
            <w:pPr>
              <w:pStyle w:val="TableText"/>
            </w:pPr>
            <w:r>
              <w:t>dimension</w:t>
            </w:r>
          </w:p>
        </w:tc>
      </w:tr>
      <w:tr w:rsidR="00C314DA" w14:paraId="46525B6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2A568A4" w14:textId="77777777" w:rsidR="00C314DA" w:rsidRDefault="00681801">
            <w:pPr>
              <w:pStyle w:val="TableText"/>
            </w:pPr>
            <w:r>
              <w:t>ProductInstanceUri</w:t>
            </w:r>
          </w:p>
        </w:tc>
        <w:tc>
          <w:tcPr>
            <w:tcW w:w="1487" w:type="dxa"/>
            <w:tcBorders>
              <w:top w:val="single" w:sz="4" w:space="0" w:color="auto"/>
              <w:left w:val="single" w:sz="4" w:space="0" w:color="auto"/>
              <w:bottom w:val="single" w:sz="4" w:space="0" w:color="auto"/>
              <w:right w:val="single" w:sz="4" w:space="0" w:color="auto"/>
            </w:tcBorders>
          </w:tcPr>
          <w:p w14:paraId="3A9B9B77"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48A3270F" w14:textId="77777777" w:rsidR="00C314DA" w:rsidRDefault="00681801">
            <w:pPr>
              <w:pStyle w:val="TableText"/>
            </w:pPr>
            <w:r>
              <w:rPr>
                <w:rStyle w:val="VARIABLE"/>
              </w:rPr>
              <w:t>/ProductInstanceUri</w:t>
            </w:r>
          </w:p>
        </w:tc>
        <w:tc>
          <w:tcPr>
            <w:tcW w:w="1487" w:type="dxa"/>
            <w:tcBorders>
              <w:top w:val="single" w:sz="4" w:space="0" w:color="auto"/>
              <w:left w:val="single" w:sz="4" w:space="0" w:color="auto"/>
              <w:bottom w:val="single" w:sz="4" w:space="0" w:color="auto"/>
              <w:right w:val="single" w:sz="4" w:space="0" w:color="auto"/>
            </w:tcBorders>
          </w:tcPr>
          <w:p w14:paraId="33F5D80B" w14:textId="77777777" w:rsidR="00C314DA" w:rsidRDefault="00681801">
            <w:pPr>
              <w:pStyle w:val="TableText"/>
            </w:pPr>
            <w:r>
              <w:rPr>
                <w:rStyle w:val="VARIABLE"/>
              </w:rPr>
              <w:t>i=68</w:t>
            </w:r>
          </w:p>
        </w:tc>
        <w:tc>
          <w:tcPr>
            <w:tcW w:w="1487" w:type="dxa"/>
            <w:tcBorders>
              <w:top w:val="single" w:sz="4" w:space="0" w:color="auto"/>
              <w:left w:val="single" w:sz="4" w:space="0" w:color="auto"/>
              <w:bottom w:val="single" w:sz="4" w:space="0" w:color="auto"/>
              <w:right w:val="single" w:sz="4" w:space="0" w:color="auto"/>
            </w:tcBorders>
          </w:tcPr>
          <w:p w14:paraId="52E9123C" w14:textId="77777777" w:rsidR="00C314DA" w:rsidRDefault="00681801">
            <w:pPr>
              <w:pStyle w:val="TableText"/>
            </w:pPr>
            <w:r>
              <w:t>String</w:t>
            </w:r>
          </w:p>
        </w:tc>
        <w:tc>
          <w:tcPr>
            <w:tcW w:w="1491" w:type="dxa"/>
            <w:tcBorders>
              <w:top w:val="single" w:sz="4" w:space="0" w:color="auto"/>
              <w:left w:val="single" w:sz="4" w:space="0" w:color="auto"/>
              <w:bottom w:val="single" w:sz="4" w:space="0" w:color="auto"/>
              <w:right w:val="single" w:sz="4" w:space="0" w:color="auto"/>
            </w:tcBorders>
          </w:tcPr>
          <w:p w14:paraId="6911F760" w14:textId="77777777" w:rsidR="00C314DA" w:rsidRDefault="00681801">
            <w:pPr>
              <w:pStyle w:val="TableText"/>
            </w:pPr>
            <w:r>
              <w:t>dimension</w:t>
            </w:r>
          </w:p>
        </w:tc>
      </w:tr>
      <w:tr w:rsidR="00C314DA" w14:paraId="608A5AE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20AB2F8" w14:textId="77777777" w:rsidR="00C314DA" w:rsidRDefault="00681801">
            <w:pPr>
              <w:pStyle w:val="TableText"/>
            </w:pPr>
            <w:r>
              <w:t>service.name</w:t>
            </w:r>
          </w:p>
        </w:tc>
        <w:tc>
          <w:tcPr>
            <w:tcW w:w="1487" w:type="dxa"/>
            <w:tcBorders>
              <w:top w:val="single" w:sz="4" w:space="0" w:color="auto"/>
              <w:left w:val="single" w:sz="4" w:space="0" w:color="auto"/>
              <w:bottom w:val="single" w:sz="4" w:space="0" w:color="auto"/>
              <w:right w:val="single" w:sz="4" w:space="0" w:color="auto"/>
            </w:tcBorders>
          </w:tcPr>
          <w:p w14:paraId="71721569" w14:textId="77777777" w:rsidR="00C314DA" w:rsidRDefault="00681801">
            <w:pPr>
              <w:pStyle w:val="TableText"/>
            </w:pPr>
            <w:r>
              <w:t>Dimension</w:t>
            </w:r>
          </w:p>
        </w:tc>
        <w:tc>
          <w:tcPr>
            <w:tcW w:w="1487" w:type="dxa"/>
            <w:tcBorders>
              <w:top w:val="single" w:sz="4" w:space="0" w:color="auto"/>
              <w:left w:val="single" w:sz="4" w:space="0" w:color="auto"/>
              <w:bottom w:val="single" w:sz="4" w:space="0" w:color="auto"/>
              <w:right w:val="single" w:sz="4" w:space="0" w:color="auto"/>
            </w:tcBorders>
          </w:tcPr>
          <w:p w14:paraId="690D1A64" w14:textId="77777777" w:rsidR="00C314DA" w:rsidRDefault="00681801">
            <w:pPr>
              <w:pStyle w:val="TableText"/>
            </w:pPr>
            <w:r>
              <w:t>—</w:t>
            </w:r>
          </w:p>
        </w:tc>
        <w:tc>
          <w:tcPr>
            <w:tcW w:w="1487" w:type="dxa"/>
            <w:tcBorders>
              <w:top w:val="single" w:sz="4" w:space="0" w:color="auto"/>
              <w:left w:val="single" w:sz="4" w:space="0" w:color="auto"/>
              <w:bottom w:val="single" w:sz="4" w:space="0" w:color="auto"/>
              <w:right w:val="single" w:sz="4" w:space="0" w:color="auto"/>
            </w:tcBorders>
          </w:tcPr>
          <w:p w14:paraId="16200494" w14:textId="77777777" w:rsidR="00C314DA" w:rsidRDefault="00681801">
            <w:pPr>
              <w:pStyle w:val="TableText"/>
            </w:pPr>
            <w:r>
              <w:t>—</w:t>
            </w:r>
          </w:p>
        </w:tc>
        <w:tc>
          <w:tcPr>
            <w:tcW w:w="1487" w:type="dxa"/>
            <w:tcBorders>
              <w:top w:val="single" w:sz="4" w:space="0" w:color="auto"/>
              <w:left w:val="single" w:sz="4" w:space="0" w:color="auto"/>
              <w:bottom w:val="single" w:sz="4" w:space="0" w:color="auto"/>
              <w:right w:val="single" w:sz="4" w:space="0" w:color="auto"/>
            </w:tcBorders>
          </w:tcPr>
          <w:p w14:paraId="64B708E2" w14:textId="77777777" w:rsidR="00C314DA" w:rsidRDefault="00681801">
            <w:pPr>
              <w:pStyle w:val="TableText"/>
            </w:pPr>
            <w:r>
              <w:t>—</w:t>
            </w:r>
          </w:p>
        </w:tc>
        <w:tc>
          <w:tcPr>
            <w:tcW w:w="1491" w:type="dxa"/>
            <w:tcBorders>
              <w:top w:val="single" w:sz="4" w:space="0" w:color="auto"/>
              <w:left w:val="single" w:sz="4" w:space="0" w:color="auto"/>
              <w:bottom w:val="single" w:sz="4" w:space="0" w:color="auto"/>
              <w:right w:val="single" w:sz="4" w:space="0" w:color="auto"/>
            </w:tcBorders>
          </w:tcPr>
          <w:p w14:paraId="249EDD6B" w14:textId="77777777" w:rsidR="00C314DA" w:rsidRDefault="00681801">
            <w:pPr>
              <w:pStyle w:val="TableText"/>
            </w:pPr>
            <w:r>
              <w:t xml:space="preserve">dimension = </w:t>
            </w:r>
            <w:r>
              <w:rPr>
                <w:rStyle w:val="VARIABLE"/>
              </w:rPr>
              <w:t>robotics-observability</w:t>
            </w:r>
            <w:r>
              <w:t xml:space="preserve"> (const)</w:t>
            </w:r>
          </w:p>
        </w:tc>
      </w:tr>
    </w:tbl>
    <w:p w14:paraId="46AED45A" w14:textId="77777777" w:rsidR="00C314DA" w:rsidRDefault="00C314DA">
      <w:pPr>
        <w:pStyle w:val="spacer"/>
      </w:pPr>
    </w:p>
    <w:p w14:paraId="3B350FA2" w14:textId="77777777" w:rsidR="00C314DA" w:rsidRDefault="00681801">
      <w:pPr>
        <w:pStyle w:val="ANNEX-heading2"/>
      </w:pPr>
      <w:bookmarkStart w:id="515" w:name="_Clause_cH_3_2"/>
      <w:bookmarkStart w:id="516" w:name="_Toc236987151"/>
      <w:r>
        <w:t>Logs — Logs</w:t>
      </w:r>
      <w:bookmarkEnd w:id="515"/>
      <w:bookmarkEnd w:id="516"/>
    </w:p>
    <w:p w14:paraId="13BD9B81" w14:textId="77777777" w:rsidR="00C314DA" w:rsidRDefault="00681801">
      <w:pPr>
        <w:pStyle w:val="PARAGRAPH"/>
      </w:pPr>
      <w:r>
        <w:rPr>
          <w:i/>
        </w:rPr>
        <w:t>Signal:</w:t>
      </w:r>
      <w:r>
        <w:t xml:space="preserve"> OTEL logs (PublishedEvents) · </w:t>
      </w:r>
      <w:r>
        <w:rPr>
          <w:i/>
        </w:rPr>
        <w:t>DataSetClassId:</w:t>
      </w:r>
      <w:r>
        <w:t xml:space="preserve"> </w:t>
      </w:r>
      <w:r>
        <w:rPr>
          <w:rStyle w:val="VARIABLE"/>
        </w:rPr>
        <w:t>38f93e0c-7ad5-5e8d-bee9-1f2096b6c24f</w:t>
      </w:r>
      <w:r>
        <w:t xml:space="preserve"> · </w:t>
      </w:r>
      <w:r>
        <w:rPr>
          <w:i/>
        </w:rPr>
        <w:t>Cardinality:</w:t>
      </w:r>
      <w:r>
        <w:t xml:space="preserve"> one DataSet (bound root) · </w:t>
      </w:r>
      <w:r>
        <w:rPr>
          <w:i/>
        </w:rPr>
        <w:t>Event source:</w:t>
      </w:r>
      <w:r>
        <w:t xml:space="preserve"> </w:t>
      </w:r>
      <w:r>
        <w:rPr>
          <w:rStyle w:val="VARIABLE"/>
        </w:rPr>
        <w:t>/</w:t>
      </w:r>
      <w:r>
        <w:t xml:space="preserve"> · </w:t>
      </w:r>
      <w:r>
        <w:rPr>
          <w:i/>
        </w:rPr>
        <w:t>Event type:</w:t>
      </w:r>
      <w:r>
        <w:t xml:space="preserve"> AlarmConditionType</w:t>
      </w:r>
    </w:p>
    <w:p w14:paraId="7E6137DD" w14:textId="6586AFEB" w:rsidR="00C314DA" w:rsidRDefault="00681801">
      <w:pPr>
        <w:pStyle w:val="TABLE-title"/>
      </w:pPr>
      <w:bookmarkStart w:id="517" w:name="_Tab_logs___logs_tab1"/>
      <w:bookmarkStart w:id="518" w:name="_Toc236987229"/>
      <w:r>
        <w:t xml:space="preserve">Table </w:t>
      </w:r>
      <w:r>
        <w:fldChar w:fldCharType="begin"/>
      </w:r>
      <w:r>
        <w:instrText xml:space="preserve"> SEQ Table \* ARABIC </w:instrText>
      </w:r>
      <w:r>
        <w:fldChar w:fldCharType="separate"/>
      </w:r>
      <w:r w:rsidR="00B03D1A">
        <w:rPr>
          <w:noProof/>
        </w:rPr>
        <w:t>51</w:t>
      </w:r>
      <w:r>
        <w:fldChar w:fldCharType="end"/>
      </w:r>
      <w:r>
        <w:t xml:space="preserve"> – Logs — Logs</w:t>
      </w:r>
      <w:bookmarkEnd w:id="517"/>
      <w:bookmarkEnd w:id="5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314DA" w14:paraId="36CE6F3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1CDFC878" w14:textId="77777777" w:rsidR="00C314DA" w:rsidRDefault="0068180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181C20AC" w14:textId="77777777" w:rsidR="00C314DA" w:rsidRDefault="00681801">
            <w:pPr>
              <w:pStyle w:val="TableText"/>
            </w:pPr>
            <w:r>
              <w:t>Kind</w:t>
            </w:r>
          </w:p>
        </w:tc>
        <w:tc>
          <w:tcPr>
            <w:tcW w:w="2976" w:type="dxa"/>
            <w:tcBorders>
              <w:top w:val="single" w:sz="4" w:space="0" w:color="auto"/>
              <w:left w:val="single" w:sz="4" w:space="0" w:color="auto"/>
              <w:bottom w:val="double" w:sz="4" w:space="0" w:color="auto"/>
              <w:right w:val="single" w:sz="4" w:space="0" w:color="auto"/>
            </w:tcBorders>
          </w:tcPr>
          <w:p w14:paraId="5D831E91" w14:textId="77777777" w:rsidR="00C314DA" w:rsidRDefault="00681801">
            <w:pPr>
              <w:pStyle w:val="TableText"/>
            </w:pPr>
            <w:r>
              <w:t>Event field / attribute</w:t>
            </w:r>
          </w:p>
        </w:tc>
      </w:tr>
      <w:tr w:rsidR="00C314DA" w14:paraId="288D714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D331B14" w14:textId="77777777" w:rsidR="00C314DA" w:rsidRDefault="00681801">
            <w:pPr>
              <w:pStyle w:val="TableText"/>
            </w:pPr>
            <w:r>
              <w:t>EventId</w:t>
            </w:r>
          </w:p>
        </w:tc>
        <w:tc>
          <w:tcPr>
            <w:tcW w:w="2975" w:type="dxa"/>
            <w:tcBorders>
              <w:top w:val="single" w:sz="4" w:space="0" w:color="auto"/>
              <w:left w:val="single" w:sz="4" w:space="0" w:color="auto"/>
              <w:bottom w:val="single" w:sz="4" w:space="0" w:color="auto"/>
              <w:right w:val="single" w:sz="4" w:space="0" w:color="auto"/>
            </w:tcBorders>
          </w:tcPr>
          <w:p w14:paraId="47CF785E"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4353A1EF" w14:textId="77777777" w:rsidR="00C314DA" w:rsidRDefault="00681801">
            <w:pPr>
              <w:pStyle w:val="TableText"/>
            </w:pPr>
            <w:r>
              <w:rPr>
                <w:rStyle w:val="VARIABLE"/>
              </w:rPr>
              <w:t>/EventId</w:t>
            </w:r>
          </w:p>
        </w:tc>
      </w:tr>
      <w:tr w:rsidR="00C314DA" w14:paraId="553F00D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F5D9AA" w14:textId="77777777" w:rsidR="00C314DA" w:rsidRDefault="00681801">
            <w:pPr>
              <w:pStyle w:val="TableText"/>
            </w:pPr>
            <w:r>
              <w:t>EventType</w:t>
            </w:r>
          </w:p>
        </w:tc>
        <w:tc>
          <w:tcPr>
            <w:tcW w:w="2975" w:type="dxa"/>
            <w:tcBorders>
              <w:top w:val="single" w:sz="4" w:space="0" w:color="auto"/>
              <w:left w:val="single" w:sz="4" w:space="0" w:color="auto"/>
              <w:bottom w:val="single" w:sz="4" w:space="0" w:color="auto"/>
              <w:right w:val="single" w:sz="4" w:space="0" w:color="auto"/>
            </w:tcBorders>
          </w:tcPr>
          <w:p w14:paraId="36785D45"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66ED7E9F" w14:textId="77777777" w:rsidR="00C314DA" w:rsidRDefault="00681801">
            <w:pPr>
              <w:pStyle w:val="TableText"/>
            </w:pPr>
            <w:r>
              <w:rPr>
                <w:rStyle w:val="VARIABLE"/>
              </w:rPr>
              <w:t>/EventType</w:t>
            </w:r>
          </w:p>
        </w:tc>
      </w:tr>
      <w:tr w:rsidR="00C314DA" w14:paraId="6D10085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D7385F1" w14:textId="77777777" w:rsidR="00C314DA" w:rsidRDefault="00681801">
            <w:pPr>
              <w:pStyle w:val="TableText"/>
            </w:pPr>
            <w:r>
              <w:t>SourceName</w:t>
            </w:r>
          </w:p>
        </w:tc>
        <w:tc>
          <w:tcPr>
            <w:tcW w:w="2975" w:type="dxa"/>
            <w:tcBorders>
              <w:top w:val="single" w:sz="4" w:space="0" w:color="auto"/>
              <w:left w:val="single" w:sz="4" w:space="0" w:color="auto"/>
              <w:bottom w:val="single" w:sz="4" w:space="0" w:color="auto"/>
              <w:right w:val="single" w:sz="4" w:space="0" w:color="auto"/>
            </w:tcBorders>
          </w:tcPr>
          <w:p w14:paraId="0905936B"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0BFC95DA" w14:textId="77777777" w:rsidR="00C314DA" w:rsidRDefault="00681801">
            <w:pPr>
              <w:pStyle w:val="TableText"/>
            </w:pPr>
            <w:r>
              <w:rPr>
                <w:rStyle w:val="VARIABLE"/>
              </w:rPr>
              <w:t>/SourceName</w:t>
            </w:r>
          </w:p>
        </w:tc>
      </w:tr>
      <w:tr w:rsidR="00C314DA" w14:paraId="1B1D532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4E34937" w14:textId="77777777" w:rsidR="00C314DA" w:rsidRDefault="00681801">
            <w:pPr>
              <w:pStyle w:val="TableText"/>
            </w:pPr>
            <w:r>
              <w:t>Time</w:t>
            </w:r>
          </w:p>
        </w:tc>
        <w:tc>
          <w:tcPr>
            <w:tcW w:w="2975" w:type="dxa"/>
            <w:tcBorders>
              <w:top w:val="single" w:sz="4" w:space="0" w:color="auto"/>
              <w:left w:val="single" w:sz="4" w:space="0" w:color="auto"/>
              <w:bottom w:val="single" w:sz="4" w:space="0" w:color="auto"/>
              <w:right w:val="single" w:sz="4" w:space="0" w:color="auto"/>
            </w:tcBorders>
          </w:tcPr>
          <w:p w14:paraId="0AB30EB9"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130A1F99" w14:textId="77777777" w:rsidR="00C314DA" w:rsidRDefault="00681801">
            <w:pPr>
              <w:pStyle w:val="TableText"/>
            </w:pPr>
            <w:r>
              <w:rPr>
                <w:rStyle w:val="VARIABLE"/>
              </w:rPr>
              <w:t>/Time</w:t>
            </w:r>
          </w:p>
        </w:tc>
      </w:tr>
      <w:tr w:rsidR="00C314DA" w14:paraId="4F0B5C0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DB19E1" w14:textId="77777777" w:rsidR="00C314DA" w:rsidRDefault="00681801">
            <w:pPr>
              <w:pStyle w:val="TableText"/>
            </w:pPr>
            <w:r>
              <w:t>Severity</w:t>
            </w:r>
          </w:p>
        </w:tc>
        <w:tc>
          <w:tcPr>
            <w:tcW w:w="2975" w:type="dxa"/>
            <w:tcBorders>
              <w:top w:val="single" w:sz="4" w:space="0" w:color="auto"/>
              <w:left w:val="single" w:sz="4" w:space="0" w:color="auto"/>
              <w:bottom w:val="single" w:sz="4" w:space="0" w:color="auto"/>
              <w:right w:val="single" w:sz="4" w:space="0" w:color="auto"/>
            </w:tcBorders>
          </w:tcPr>
          <w:p w14:paraId="245E7837"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01065B2C" w14:textId="77777777" w:rsidR="00C314DA" w:rsidRDefault="00681801">
            <w:pPr>
              <w:pStyle w:val="TableText"/>
            </w:pPr>
            <w:r>
              <w:rPr>
                <w:rStyle w:val="VARIABLE"/>
              </w:rPr>
              <w:t>/Severity</w:t>
            </w:r>
          </w:p>
        </w:tc>
      </w:tr>
      <w:tr w:rsidR="00C314DA" w14:paraId="01D64B1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3D6325B" w14:textId="77777777" w:rsidR="00C314DA" w:rsidRDefault="00681801">
            <w:pPr>
              <w:pStyle w:val="TableText"/>
            </w:pPr>
            <w:r>
              <w:t>Message</w:t>
            </w:r>
          </w:p>
        </w:tc>
        <w:tc>
          <w:tcPr>
            <w:tcW w:w="2975" w:type="dxa"/>
            <w:tcBorders>
              <w:top w:val="single" w:sz="4" w:space="0" w:color="auto"/>
              <w:left w:val="single" w:sz="4" w:space="0" w:color="auto"/>
              <w:bottom w:val="single" w:sz="4" w:space="0" w:color="auto"/>
              <w:right w:val="single" w:sz="4" w:space="0" w:color="auto"/>
            </w:tcBorders>
          </w:tcPr>
          <w:p w14:paraId="60679B52"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2B44BE5F" w14:textId="77777777" w:rsidR="00C314DA" w:rsidRDefault="00681801">
            <w:pPr>
              <w:pStyle w:val="TableText"/>
            </w:pPr>
            <w:r>
              <w:rPr>
                <w:rStyle w:val="VARIABLE"/>
              </w:rPr>
              <w:t>/Message</w:t>
            </w:r>
          </w:p>
        </w:tc>
      </w:tr>
      <w:tr w:rsidR="00C314DA" w14:paraId="150C77D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81A4C55" w14:textId="77777777" w:rsidR="00C314DA" w:rsidRDefault="00681801">
            <w:pPr>
              <w:pStyle w:val="TableText"/>
            </w:pPr>
            <w:r>
              <w:t>service.name</w:t>
            </w:r>
          </w:p>
        </w:tc>
        <w:tc>
          <w:tcPr>
            <w:tcW w:w="2975" w:type="dxa"/>
            <w:tcBorders>
              <w:top w:val="single" w:sz="4" w:space="0" w:color="auto"/>
              <w:left w:val="single" w:sz="4" w:space="0" w:color="auto"/>
              <w:bottom w:val="single" w:sz="4" w:space="0" w:color="auto"/>
              <w:right w:val="single" w:sz="4" w:space="0" w:color="auto"/>
            </w:tcBorders>
          </w:tcPr>
          <w:p w14:paraId="03ABF14F" w14:textId="77777777" w:rsidR="00C314DA" w:rsidRDefault="00681801">
            <w:pPr>
              <w:pStyle w:val="TableText"/>
            </w:pPr>
            <w:r>
              <w:t>Dimension</w:t>
            </w:r>
          </w:p>
        </w:tc>
        <w:tc>
          <w:tcPr>
            <w:tcW w:w="2976" w:type="dxa"/>
            <w:tcBorders>
              <w:top w:val="single" w:sz="4" w:space="0" w:color="auto"/>
              <w:left w:val="single" w:sz="4" w:space="0" w:color="auto"/>
              <w:bottom w:val="single" w:sz="4" w:space="0" w:color="auto"/>
              <w:right w:val="single" w:sz="4" w:space="0" w:color="auto"/>
            </w:tcBorders>
          </w:tcPr>
          <w:p w14:paraId="5DCA1433" w14:textId="77777777" w:rsidR="00C314DA" w:rsidRDefault="00681801">
            <w:pPr>
              <w:pStyle w:val="TableText"/>
            </w:pPr>
            <w:r>
              <w:t xml:space="preserve">dimension = </w:t>
            </w:r>
            <w:r>
              <w:rPr>
                <w:rStyle w:val="VARIABLE"/>
              </w:rPr>
              <w:t>robotics-observability</w:t>
            </w:r>
            <w:r>
              <w:t xml:space="preserve"> (const)</w:t>
            </w:r>
          </w:p>
        </w:tc>
      </w:tr>
    </w:tbl>
    <w:p w14:paraId="0E4EDEF4" w14:textId="77777777" w:rsidR="00C314DA" w:rsidRDefault="00C314DA">
      <w:pPr>
        <w:pStyle w:val="spacer"/>
      </w:pPr>
    </w:p>
    <w:p w14:paraId="6CFF4641" w14:textId="77777777" w:rsidR="00C314DA" w:rsidRDefault="00681801">
      <w:pPr>
        <w:pStyle w:val="PARAGRAPH"/>
      </w:pPr>
      <w:r>
        <w:rPr>
          <w:i/>
        </w:rPr>
        <w:lastRenderedPageBreak/>
        <w:t>OTEL LogRecord mapping:</w:t>
      </w:r>
      <w:r>
        <w:t xml:space="preserve"> body template </w:t>
      </w:r>
      <w:r>
        <w:rPr>
          <w:rStyle w:val="VARIABLE"/>
        </w:rPr>
        <w:t>{SourceName}: {Message} (severity {Severity})</w:t>
      </w:r>
      <w:r>
        <w:t xml:space="preserve">; severity = </w:t>
      </w:r>
      <w:r>
        <w:rPr>
          <w:rStyle w:val="VARIABLE"/>
        </w:rPr>
        <w:t>Severity</w:t>
      </w:r>
      <w:r>
        <w:t xml:space="preserve">, body = </w:t>
      </w:r>
      <w:r>
        <w:rPr>
          <w:rStyle w:val="VARIABLE"/>
        </w:rPr>
        <w:t>Message</w:t>
      </w:r>
      <w:r>
        <w:t xml:space="preserve">, timestamp = </w:t>
      </w:r>
      <w:r>
        <w:rPr>
          <w:rStyle w:val="VARIABLE"/>
        </w:rPr>
        <w:t>Time</w:t>
      </w:r>
      <w:r>
        <w:t>.</w:t>
      </w:r>
    </w:p>
    <w:p w14:paraId="611CF3E3" w14:textId="77777777" w:rsidR="00C314DA" w:rsidRDefault="00681801">
      <w:pPr>
        <w:pStyle w:val="ANNEX-heading2"/>
      </w:pPr>
      <w:bookmarkStart w:id="519" w:name="_Clause_cH_3_3"/>
      <w:bookmarkStart w:id="520" w:name="_Toc236987152"/>
      <w:r>
        <w:t>Traces — Traces</w:t>
      </w:r>
      <w:bookmarkEnd w:id="519"/>
      <w:bookmarkEnd w:id="520"/>
    </w:p>
    <w:p w14:paraId="263DBC87" w14:textId="77777777" w:rsidR="00C314DA" w:rsidRDefault="00681801">
      <w:pPr>
        <w:pStyle w:val="PARAGRAPH"/>
      </w:pPr>
      <w:r>
        <w:rPr>
          <w:i/>
        </w:rPr>
        <w:t>Signal:</w:t>
      </w:r>
      <w:r>
        <w:t xml:space="preserve"> OTEL traces/spans (PublishedEvents) · </w:t>
      </w:r>
      <w:r>
        <w:rPr>
          <w:i/>
        </w:rPr>
        <w:t>DataSetClassId:</w:t>
      </w:r>
      <w:r>
        <w:t xml:space="preserve"> </w:t>
      </w:r>
      <w:r>
        <w:rPr>
          <w:rStyle w:val="VARIABLE"/>
        </w:rPr>
        <w:t>1d01f74f-5b27-5bf0-b933-5fa3019d1544</w:t>
      </w:r>
      <w:r>
        <w:t xml:space="preserve"> · </w:t>
      </w:r>
      <w:r>
        <w:rPr>
          <w:i/>
        </w:rPr>
        <w:t>Cardinality:</w:t>
      </w:r>
      <w:r>
        <w:t xml:space="preserve"> one DataSet (bound root) · </w:t>
      </w:r>
      <w:r>
        <w:rPr>
          <w:i/>
        </w:rPr>
        <w:t>Event source:</w:t>
      </w:r>
      <w:r>
        <w:t xml:space="preserve"> </w:t>
      </w:r>
      <w:r>
        <w:rPr>
          <w:rStyle w:val="VARIABLE"/>
        </w:rPr>
        <w:t>/</w:t>
      </w:r>
      <w:r>
        <w:t xml:space="preserve"> · </w:t>
      </w:r>
      <w:r>
        <w:rPr>
          <w:i/>
        </w:rPr>
        <w:t>Event type:</w:t>
      </w:r>
      <w:r>
        <w:t xml:space="preserve"> BaseEventType</w:t>
      </w:r>
    </w:p>
    <w:p w14:paraId="7C4CF52F" w14:textId="156A55FE" w:rsidR="00C314DA" w:rsidRDefault="00681801">
      <w:pPr>
        <w:pStyle w:val="TABLE-title"/>
      </w:pPr>
      <w:bookmarkStart w:id="521" w:name="_Tab_traces___traces_tab1"/>
      <w:bookmarkStart w:id="522" w:name="_Toc236987230"/>
      <w:r>
        <w:t xml:space="preserve">Table </w:t>
      </w:r>
      <w:r>
        <w:fldChar w:fldCharType="begin"/>
      </w:r>
      <w:r>
        <w:instrText xml:space="preserve"> SEQ Table \* ARABIC </w:instrText>
      </w:r>
      <w:r>
        <w:fldChar w:fldCharType="separate"/>
      </w:r>
      <w:r w:rsidR="00B03D1A">
        <w:rPr>
          <w:noProof/>
        </w:rPr>
        <w:t>52</w:t>
      </w:r>
      <w:r>
        <w:fldChar w:fldCharType="end"/>
      </w:r>
      <w:r>
        <w:t xml:space="preserve"> – Traces — Traces</w:t>
      </w:r>
      <w:bookmarkEnd w:id="521"/>
      <w:bookmarkEnd w:id="5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C314DA" w14:paraId="1A5D766E"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F6F5B5B" w14:textId="77777777" w:rsidR="00C314DA" w:rsidRDefault="00681801">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7B00F6FE" w14:textId="77777777" w:rsidR="00C314DA" w:rsidRDefault="00681801">
            <w:pPr>
              <w:pStyle w:val="TableText"/>
            </w:pPr>
            <w:r>
              <w:t>Kind</w:t>
            </w:r>
          </w:p>
        </w:tc>
        <w:tc>
          <w:tcPr>
            <w:tcW w:w="2976" w:type="dxa"/>
            <w:tcBorders>
              <w:top w:val="single" w:sz="4" w:space="0" w:color="auto"/>
              <w:left w:val="single" w:sz="4" w:space="0" w:color="auto"/>
              <w:bottom w:val="double" w:sz="4" w:space="0" w:color="auto"/>
              <w:right w:val="single" w:sz="4" w:space="0" w:color="auto"/>
            </w:tcBorders>
          </w:tcPr>
          <w:p w14:paraId="51FCC10B" w14:textId="77777777" w:rsidR="00C314DA" w:rsidRDefault="00681801">
            <w:pPr>
              <w:pStyle w:val="TableText"/>
            </w:pPr>
            <w:r>
              <w:t>Event field / attribute</w:t>
            </w:r>
          </w:p>
        </w:tc>
      </w:tr>
      <w:tr w:rsidR="00C314DA" w14:paraId="0E951AD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C25BC52" w14:textId="77777777" w:rsidR="00C314DA" w:rsidRDefault="00681801">
            <w:pPr>
              <w:pStyle w:val="TableText"/>
            </w:pPr>
            <w:r>
              <w:t>EventId</w:t>
            </w:r>
          </w:p>
        </w:tc>
        <w:tc>
          <w:tcPr>
            <w:tcW w:w="2975" w:type="dxa"/>
            <w:tcBorders>
              <w:top w:val="single" w:sz="4" w:space="0" w:color="auto"/>
              <w:left w:val="single" w:sz="4" w:space="0" w:color="auto"/>
              <w:bottom w:val="single" w:sz="4" w:space="0" w:color="auto"/>
              <w:right w:val="single" w:sz="4" w:space="0" w:color="auto"/>
            </w:tcBorders>
          </w:tcPr>
          <w:p w14:paraId="125FAC67"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72070560" w14:textId="77777777" w:rsidR="00C314DA" w:rsidRDefault="00681801">
            <w:pPr>
              <w:pStyle w:val="TableText"/>
            </w:pPr>
            <w:r>
              <w:rPr>
                <w:rStyle w:val="VARIABLE"/>
              </w:rPr>
              <w:t>/EventId</w:t>
            </w:r>
          </w:p>
        </w:tc>
      </w:tr>
      <w:tr w:rsidR="00C314DA" w14:paraId="0933DC3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91E3A35" w14:textId="77777777" w:rsidR="00C314DA" w:rsidRDefault="00681801">
            <w:pPr>
              <w:pStyle w:val="TableText"/>
            </w:pPr>
            <w:r>
              <w:t>SourceName</w:t>
            </w:r>
          </w:p>
        </w:tc>
        <w:tc>
          <w:tcPr>
            <w:tcW w:w="2975" w:type="dxa"/>
            <w:tcBorders>
              <w:top w:val="single" w:sz="4" w:space="0" w:color="auto"/>
              <w:left w:val="single" w:sz="4" w:space="0" w:color="auto"/>
              <w:bottom w:val="single" w:sz="4" w:space="0" w:color="auto"/>
              <w:right w:val="single" w:sz="4" w:space="0" w:color="auto"/>
            </w:tcBorders>
          </w:tcPr>
          <w:p w14:paraId="4AEA56BA"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6A04E4D7" w14:textId="77777777" w:rsidR="00C314DA" w:rsidRDefault="00681801">
            <w:pPr>
              <w:pStyle w:val="TableText"/>
            </w:pPr>
            <w:r>
              <w:rPr>
                <w:rStyle w:val="VARIABLE"/>
              </w:rPr>
              <w:t>/SourceName</w:t>
            </w:r>
          </w:p>
        </w:tc>
      </w:tr>
      <w:tr w:rsidR="00C314DA" w14:paraId="2593D43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A5985D9" w14:textId="77777777" w:rsidR="00C314DA" w:rsidRDefault="00681801">
            <w:pPr>
              <w:pStyle w:val="TableText"/>
            </w:pPr>
            <w:r>
              <w:t>Time</w:t>
            </w:r>
          </w:p>
        </w:tc>
        <w:tc>
          <w:tcPr>
            <w:tcW w:w="2975" w:type="dxa"/>
            <w:tcBorders>
              <w:top w:val="single" w:sz="4" w:space="0" w:color="auto"/>
              <w:left w:val="single" w:sz="4" w:space="0" w:color="auto"/>
              <w:bottom w:val="single" w:sz="4" w:space="0" w:color="auto"/>
              <w:right w:val="single" w:sz="4" w:space="0" w:color="auto"/>
            </w:tcBorders>
          </w:tcPr>
          <w:p w14:paraId="657131A7"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08E356B4" w14:textId="77777777" w:rsidR="00C314DA" w:rsidRDefault="00681801">
            <w:pPr>
              <w:pStyle w:val="TableText"/>
            </w:pPr>
            <w:r>
              <w:rPr>
                <w:rStyle w:val="VARIABLE"/>
              </w:rPr>
              <w:t>/Time</w:t>
            </w:r>
          </w:p>
        </w:tc>
      </w:tr>
      <w:tr w:rsidR="00C314DA" w14:paraId="3342131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B0819EF" w14:textId="77777777" w:rsidR="00C314DA" w:rsidRDefault="00681801">
            <w:pPr>
              <w:pStyle w:val="TableText"/>
            </w:pPr>
            <w:r>
              <w:t>Severity</w:t>
            </w:r>
          </w:p>
        </w:tc>
        <w:tc>
          <w:tcPr>
            <w:tcW w:w="2975" w:type="dxa"/>
            <w:tcBorders>
              <w:top w:val="single" w:sz="4" w:space="0" w:color="auto"/>
              <w:left w:val="single" w:sz="4" w:space="0" w:color="auto"/>
              <w:bottom w:val="single" w:sz="4" w:space="0" w:color="auto"/>
              <w:right w:val="single" w:sz="4" w:space="0" w:color="auto"/>
            </w:tcBorders>
          </w:tcPr>
          <w:p w14:paraId="38BF4456"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754DBD13" w14:textId="77777777" w:rsidR="00C314DA" w:rsidRDefault="00681801">
            <w:pPr>
              <w:pStyle w:val="TableText"/>
            </w:pPr>
            <w:r>
              <w:rPr>
                <w:rStyle w:val="VARIABLE"/>
              </w:rPr>
              <w:t>/Severity</w:t>
            </w:r>
          </w:p>
        </w:tc>
      </w:tr>
      <w:tr w:rsidR="00C314DA" w14:paraId="08E2EE3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22E2671" w14:textId="77777777" w:rsidR="00C314DA" w:rsidRDefault="00681801">
            <w:pPr>
              <w:pStyle w:val="TableText"/>
            </w:pPr>
            <w:r>
              <w:t>Message</w:t>
            </w:r>
          </w:p>
        </w:tc>
        <w:tc>
          <w:tcPr>
            <w:tcW w:w="2975" w:type="dxa"/>
            <w:tcBorders>
              <w:top w:val="single" w:sz="4" w:space="0" w:color="auto"/>
              <w:left w:val="single" w:sz="4" w:space="0" w:color="auto"/>
              <w:bottom w:val="single" w:sz="4" w:space="0" w:color="auto"/>
              <w:right w:val="single" w:sz="4" w:space="0" w:color="auto"/>
            </w:tcBorders>
          </w:tcPr>
          <w:p w14:paraId="31C1AFB9" w14:textId="77777777" w:rsidR="00C314DA" w:rsidRDefault="00681801">
            <w:pPr>
              <w:pStyle w:val="TableText"/>
            </w:pPr>
            <w:r>
              <w:t>Event</w:t>
            </w:r>
          </w:p>
        </w:tc>
        <w:tc>
          <w:tcPr>
            <w:tcW w:w="2976" w:type="dxa"/>
            <w:tcBorders>
              <w:top w:val="single" w:sz="4" w:space="0" w:color="auto"/>
              <w:left w:val="single" w:sz="4" w:space="0" w:color="auto"/>
              <w:bottom w:val="single" w:sz="4" w:space="0" w:color="auto"/>
              <w:right w:val="single" w:sz="4" w:space="0" w:color="auto"/>
            </w:tcBorders>
          </w:tcPr>
          <w:p w14:paraId="1E703BF4" w14:textId="77777777" w:rsidR="00C314DA" w:rsidRDefault="00681801">
            <w:pPr>
              <w:pStyle w:val="TableText"/>
            </w:pPr>
            <w:r>
              <w:rPr>
                <w:rStyle w:val="VARIABLE"/>
              </w:rPr>
              <w:t>/Message</w:t>
            </w:r>
          </w:p>
        </w:tc>
      </w:tr>
      <w:tr w:rsidR="00C314DA" w14:paraId="04D86DF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E1C5670" w14:textId="77777777" w:rsidR="00C314DA" w:rsidRDefault="00681801">
            <w:pPr>
              <w:pStyle w:val="TableText"/>
            </w:pPr>
            <w:r>
              <w:t>service.name</w:t>
            </w:r>
          </w:p>
        </w:tc>
        <w:tc>
          <w:tcPr>
            <w:tcW w:w="2975" w:type="dxa"/>
            <w:tcBorders>
              <w:top w:val="single" w:sz="4" w:space="0" w:color="auto"/>
              <w:left w:val="single" w:sz="4" w:space="0" w:color="auto"/>
              <w:bottom w:val="single" w:sz="4" w:space="0" w:color="auto"/>
              <w:right w:val="single" w:sz="4" w:space="0" w:color="auto"/>
            </w:tcBorders>
          </w:tcPr>
          <w:p w14:paraId="4ED7A2A0" w14:textId="77777777" w:rsidR="00C314DA" w:rsidRDefault="00681801">
            <w:pPr>
              <w:pStyle w:val="TableText"/>
            </w:pPr>
            <w:r>
              <w:t>Dimension</w:t>
            </w:r>
          </w:p>
        </w:tc>
        <w:tc>
          <w:tcPr>
            <w:tcW w:w="2976" w:type="dxa"/>
            <w:tcBorders>
              <w:top w:val="single" w:sz="4" w:space="0" w:color="auto"/>
              <w:left w:val="single" w:sz="4" w:space="0" w:color="auto"/>
              <w:bottom w:val="single" w:sz="4" w:space="0" w:color="auto"/>
              <w:right w:val="single" w:sz="4" w:space="0" w:color="auto"/>
            </w:tcBorders>
          </w:tcPr>
          <w:p w14:paraId="3720E6ED" w14:textId="77777777" w:rsidR="00C314DA" w:rsidRDefault="00681801">
            <w:pPr>
              <w:pStyle w:val="TableText"/>
            </w:pPr>
            <w:r>
              <w:t xml:space="preserve">dimension = </w:t>
            </w:r>
            <w:r>
              <w:rPr>
                <w:rStyle w:val="VARIABLE"/>
              </w:rPr>
              <w:t>robotics-observability</w:t>
            </w:r>
            <w:r>
              <w:t xml:space="preserve"> (const)</w:t>
            </w:r>
          </w:p>
        </w:tc>
      </w:tr>
    </w:tbl>
    <w:p w14:paraId="7BD74B7C" w14:textId="77777777" w:rsidR="00C314DA" w:rsidRDefault="00C314DA">
      <w:pPr>
        <w:pStyle w:val="spacer"/>
      </w:pPr>
    </w:p>
    <w:p w14:paraId="730B186D" w14:textId="77777777" w:rsidR="00C314DA" w:rsidRDefault="00681801">
      <w:pPr>
        <w:pStyle w:val="PARAGRAPH"/>
      </w:pPr>
      <w:r>
        <w:rPr>
          <w:i/>
        </w:rPr>
        <w:t>OTEL Span mapping:</w:t>
      </w:r>
      <w:r>
        <w:t xml:space="preserve"> name template </w:t>
      </w:r>
      <w:r>
        <w:rPr>
          <w:rStyle w:val="VARIABLE"/>
        </w:rPr>
        <w:t>Robot program/state {SourceName}</w:t>
      </w:r>
      <w:r>
        <w:t xml:space="preserve">, start = </w:t>
      </w:r>
      <w:r>
        <w:rPr>
          <w:rStyle w:val="VARIABLE"/>
        </w:rPr>
        <w:t>Time</w:t>
      </w:r>
      <w:r>
        <w:t xml:space="preserve">, end = </w:t>
      </w:r>
      <w:r>
        <w:rPr>
          <w:rStyle w:val="VARIABLE"/>
        </w:rPr>
        <w:t>—</w:t>
      </w:r>
      <w:r>
        <w:t xml:space="preserve">, status = </w:t>
      </w:r>
      <w:r>
        <w:rPr>
          <w:rStyle w:val="VARIABLE"/>
        </w:rPr>
        <w:t>Severity</w:t>
      </w:r>
      <w:r>
        <w:t xml:space="preserve">, kind = </w:t>
      </w:r>
      <w:r>
        <w:rPr>
          <w:rStyle w:val="VARIABLE"/>
        </w:rPr>
        <w:t>Internal</w:t>
      </w:r>
      <w:r>
        <w:t>.</w:t>
      </w:r>
    </w:p>
    <w:p w14:paraId="6C0A74DA" w14:textId="77777777" w:rsidR="00C314DA" w:rsidRDefault="00681801">
      <w:pPr>
        <w:pStyle w:val="ANNEX-heading1"/>
      </w:pPr>
      <w:bookmarkStart w:id="523" w:name="_Clause_cH_4"/>
      <w:bookmarkStart w:id="524" w:name="_Toc236987153"/>
      <w:r>
        <w:t>Where the bindings live</w:t>
      </w:r>
      <w:bookmarkEnd w:id="523"/>
      <w:bookmarkEnd w:id="524"/>
    </w:p>
    <w:p w14:paraId="74A8FAE8" w14:textId="77777777" w:rsidR="00C314DA" w:rsidRDefault="00681801">
      <w:pPr>
        <w:pStyle w:val="PARAGRAPH"/>
      </w:pPr>
      <w:r>
        <w:t>Overview of the observability bindings and their placement on the theoretical instance:</w:t>
      </w:r>
    </w:p>
    <w:p w14:paraId="33B6672D" w14:textId="10501ED3" w:rsidR="00C314DA" w:rsidRDefault="00B03D1A">
      <w:pPr>
        <w:pStyle w:val="FIGURE"/>
      </w:pPr>
      <w:r>
        <w:object w:dxaOrig="12246" w:dyaOrig="5259" w14:anchorId="3534C3C4">
          <v:shape id="_x0000_i1047" type="#_x0000_t75" style="width:214.75pt;height:92.2pt" o:ole="">
            <v:imagedata r:id="rId96" o:title=""/>
          </v:shape>
          <o:OLEObject Type="Embed" ProgID="PowerPoint.Show.12" ShapeID="_x0000_i1047" DrawAspect="Content" ObjectID="_1847600218" r:id="rId97"/>
        </w:object>
      </w:r>
    </w:p>
    <w:p w14:paraId="1DAE7C82" w14:textId="7002E6AE" w:rsidR="00C314DA" w:rsidRDefault="00681801">
      <w:pPr>
        <w:pStyle w:val="FIGURE-title"/>
      </w:pPr>
      <w:bookmarkStart w:id="525" w:name="_Fig_fig_obs_robotics_tree"/>
      <w:bookmarkStart w:id="526" w:name="_Toc236987177"/>
      <w:r>
        <w:t xml:space="preserve">Figure </w:t>
      </w:r>
      <w:r>
        <w:fldChar w:fldCharType="begin"/>
      </w:r>
      <w:r>
        <w:instrText xml:space="preserve"> SEQ Figure \* ARABIC </w:instrText>
      </w:r>
      <w:r>
        <w:fldChar w:fldCharType="separate"/>
      </w:r>
      <w:r w:rsidR="00B03D1A">
        <w:rPr>
          <w:noProof/>
        </w:rPr>
        <w:t>20</w:t>
      </w:r>
      <w:r>
        <w:fldChar w:fldCharType="end"/>
      </w:r>
      <w:r>
        <w:t xml:space="preserve"> – Motion device bindings in the address space</w:t>
      </w:r>
      <w:bookmarkEnd w:id="525"/>
      <w:bookmarkEnd w:id="526"/>
    </w:p>
    <w:p w14:paraId="1DEE551A" w14:textId="455731A1" w:rsidR="00C314DA" w:rsidRDefault="00B03D1A">
      <w:pPr>
        <w:pStyle w:val="FIGURE"/>
      </w:pPr>
      <w:r>
        <w:object w:dxaOrig="12246" w:dyaOrig="6112" w14:anchorId="2164765B">
          <v:shape id="_x0000_i1046" type="#_x0000_t75" style="width:214.75pt;height:107.25pt" o:ole="">
            <v:imagedata r:id="rId98" o:title=""/>
          </v:shape>
          <o:OLEObject Type="Embed" ProgID="PowerPoint.Show.12" ShapeID="_x0000_i1046" DrawAspect="Content" ObjectID="_1847600219" r:id="rId99"/>
        </w:object>
      </w:r>
    </w:p>
    <w:p w14:paraId="0D6DEA0F" w14:textId="0D512171" w:rsidR="00C314DA" w:rsidRDefault="00681801">
      <w:pPr>
        <w:pStyle w:val="FIGURE-title"/>
      </w:pPr>
      <w:bookmarkStart w:id="527" w:name="_Fig_fig_obs_robotics_dataset"/>
      <w:bookmarkStart w:id="528" w:name="_Toc236987178"/>
      <w:r>
        <w:t xml:space="preserve">Figure </w:t>
      </w:r>
      <w:r>
        <w:fldChar w:fldCharType="begin"/>
      </w:r>
      <w:r>
        <w:instrText xml:space="preserve"> SEQ Figure \* ARABIC </w:instrText>
      </w:r>
      <w:r>
        <w:fldChar w:fldCharType="separate"/>
      </w:r>
      <w:r w:rsidR="00B03D1A">
        <w:rPr>
          <w:noProof/>
        </w:rPr>
        <w:t>21</w:t>
      </w:r>
      <w:r>
        <w:fldChar w:fldCharType="end"/>
      </w:r>
      <w:r>
        <w:t xml:space="preserve"> – Motion device DataSet composition</w:t>
      </w:r>
      <w:bookmarkEnd w:id="527"/>
      <w:bookmarkEnd w:id="528"/>
    </w:p>
    <w:p w14:paraId="0400CBDF" w14:textId="77777777" w:rsidR="00C314DA" w:rsidRDefault="00681801">
      <w:pPr>
        <w:pStyle w:val="ANNEX-heading1"/>
      </w:pPr>
      <w:bookmarkStart w:id="529" w:name="_Clause_cH_5"/>
      <w:bookmarkStart w:id="530" w:name="_Toc236987154"/>
      <w:r>
        <w:t>BrowsePath resolution — worked examples</w:t>
      </w:r>
      <w:bookmarkEnd w:id="529"/>
      <w:bookmarkEnd w:id="530"/>
    </w:p>
    <w:p w14:paraId="32FE173C" w14:textId="2FF98C60" w:rsidR="00C314DA" w:rsidRDefault="00681801">
      <w:pPr>
        <w:pStyle w:val="PARAGRAPH"/>
      </w:pPr>
      <w:r>
        <w:t xml:space="preserve">The type-level bindings above use placeholder BrowsePaths. A bridge resolves them against a concrete instance (via </w:t>
      </w:r>
      <w:r>
        <w:rPr>
          <w:rStyle w:val="VARIABLE"/>
        </w:rPr>
        <w:t>TranslateBrowsePathsToNodeIds</w:t>
      </w:r>
      <w:r>
        <w:t xml:space="preserve">) and produces </w:t>
      </w:r>
      <w:r>
        <w:rPr>
          <w:b/>
        </w:rPr>
        <w:t>one DataSet per matched instance of each binding's cardinality anchor</w:t>
      </w:r>
      <w:r>
        <w:t xml:space="preserve"> (</w:t>
      </w:r>
      <w:r>
        <w:rPr>
          <w:rStyle w:val="VARIABLE"/>
        </w:rPr>
        <w:t>DataSetCardinalityPath</w:t>
      </w:r>
      <w:r>
        <w:t xml:space="preserve">); placeholders </w:t>
      </w:r>
      <w:r>
        <w:rPr>
          <w:b/>
        </w:rPr>
        <w:t>below</w:t>
      </w:r>
      <w:r>
        <w:t xml:space="preserve"> the anchor become fields, their name disambiguated by the matched instance (per </w:t>
      </w:r>
      <w:r>
        <w:fldChar w:fldCharType="begin"/>
      </w:r>
      <w:r>
        <w:instrText xml:space="preserve"> REF _Clause_c6_11 \r \h </w:instrText>
      </w:r>
      <w:r>
        <w:fldChar w:fldCharType="separate"/>
      </w:r>
      <w:r w:rsidR="00B03D1A">
        <w:t>6.11</w:t>
      </w:r>
      <w:r>
        <w:fldChar w:fldCharType="end"/>
      </w:r>
      <w:r>
        <w:t xml:space="preserve"> of the base spec). The </w:t>
      </w:r>
      <w:r>
        <w:rPr>
          <w:rStyle w:val="VARIABLE"/>
        </w:rPr>
        <w:t>DataSetClassId</w:t>
      </w:r>
      <w:r>
        <w:t xml:space="preserve"> is identical for every DataSet of a signal — it names the </w:t>
      </w:r>
      <w:r>
        <w:rPr>
          <w:i/>
        </w:rPr>
        <w:t>class</w:t>
      </w:r>
      <w:r>
        <w:t xml:space="preserve">, </w:t>
      </w:r>
      <w:r>
        <w:lastRenderedPageBreak/>
        <w:t>of which there are many DataSetWriters. The same bindings resolve differently for different instance topologies:</w:t>
      </w:r>
    </w:p>
    <w:p w14:paraId="395B2E06" w14:textId="77777777" w:rsidR="00C314DA" w:rsidRDefault="00681801">
      <w:pPr>
        <w:pStyle w:val="ANNEX-heading2"/>
      </w:pPr>
      <w:bookmarkStart w:id="531" w:name="_Clause_cH_5_1"/>
      <w:bookmarkStart w:id="532" w:name="_Toc236987155"/>
      <w:r>
        <w:t>Topology 1: Single 6-axis articulated robot</w:t>
      </w:r>
      <w:bookmarkEnd w:id="531"/>
      <w:bookmarkEnd w:id="532"/>
    </w:p>
    <w:p w14:paraId="753E2739" w14:textId="77777777" w:rsidR="00C314DA" w:rsidRDefault="00681801">
      <w:pPr>
        <w:pStyle w:val="PARAGRAPH"/>
      </w:pPr>
      <w:r>
        <w:rPr>
          <w:i/>
        </w:rPr>
        <w:t>MotionDevices:</w:t>
      </w:r>
      <w:r>
        <w:t xml:space="preserve"> Robot_1 (6 axes, 6 motors) · </w:t>
      </w:r>
      <w:r>
        <w:rPr>
          <w:i/>
        </w:rPr>
        <w:t>Controllers:</w:t>
      </w:r>
      <w:r>
        <w:t xml:space="preserve"> Controller_1</w:t>
      </w:r>
    </w:p>
    <w:p w14:paraId="24A38E06" w14:textId="3A90F667" w:rsidR="00C314DA" w:rsidRDefault="00681801">
      <w:pPr>
        <w:pStyle w:val="TABLE-title"/>
      </w:pPr>
      <w:bookmarkStart w:id="533" w:name="_Tab_topology_1__single_6_axis_articulat"/>
      <w:bookmarkStart w:id="534" w:name="_Toc236987231"/>
      <w:r>
        <w:t xml:space="preserve">Table </w:t>
      </w:r>
      <w:r>
        <w:fldChar w:fldCharType="begin"/>
      </w:r>
      <w:r>
        <w:instrText xml:space="preserve"> SEQ Table \* ARABIC </w:instrText>
      </w:r>
      <w:r>
        <w:fldChar w:fldCharType="separate"/>
      </w:r>
      <w:r w:rsidR="00B03D1A">
        <w:rPr>
          <w:noProof/>
        </w:rPr>
        <w:t>53</w:t>
      </w:r>
      <w:r>
        <w:fldChar w:fldCharType="end"/>
      </w:r>
      <w:r>
        <w:t xml:space="preserve"> – Topology 1: Single 6-axis articulated robot</w:t>
      </w:r>
      <w:bookmarkEnd w:id="533"/>
      <w:bookmarkEnd w:id="5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C314DA" w14:paraId="4A3B9485"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F412D70" w14:textId="77777777" w:rsidR="00C314DA" w:rsidRDefault="00681801">
            <w:pPr>
              <w:pStyle w:val="TableText"/>
            </w:pPr>
            <w:r>
              <w:t>Binding</w:t>
            </w:r>
          </w:p>
        </w:tc>
        <w:tc>
          <w:tcPr>
            <w:tcW w:w="2231" w:type="dxa"/>
            <w:tcBorders>
              <w:top w:val="single" w:sz="4" w:space="0" w:color="auto"/>
              <w:left w:val="single" w:sz="4" w:space="0" w:color="auto"/>
              <w:bottom w:val="double" w:sz="4" w:space="0" w:color="auto"/>
              <w:right w:val="single" w:sz="4" w:space="0" w:color="auto"/>
            </w:tcBorders>
          </w:tcPr>
          <w:p w14:paraId="5B8495DF" w14:textId="77777777" w:rsidR="00C314DA" w:rsidRDefault="00681801">
            <w:pPr>
              <w:pStyle w:val="TableText"/>
            </w:pPr>
            <w:r>
              <w:t>DataSet (cardinality instance)</w:t>
            </w:r>
          </w:p>
        </w:tc>
        <w:tc>
          <w:tcPr>
            <w:tcW w:w="2231" w:type="dxa"/>
            <w:tcBorders>
              <w:top w:val="single" w:sz="4" w:space="0" w:color="auto"/>
              <w:left w:val="single" w:sz="4" w:space="0" w:color="auto"/>
              <w:bottom w:val="double" w:sz="4" w:space="0" w:color="auto"/>
              <w:right w:val="single" w:sz="4" w:space="0" w:color="auto"/>
            </w:tcBorders>
          </w:tcPr>
          <w:p w14:paraId="3D5604C1" w14:textId="77777777" w:rsidR="00C314DA" w:rsidRDefault="00681801">
            <w:pPr>
              <w:pStyle w:val="TableText"/>
            </w:pPr>
            <w:r>
              <w:t># fields</w:t>
            </w:r>
          </w:p>
        </w:tc>
        <w:tc>
          <w:tcPr>
            <w:tcW w:w="2233" w:type="dxa"/>
            <w:tcBorders>
              <w:top w:val="single" w:sz="4" w:space="0" w:color="auto"/>
              <w:left w:val="single" w:sz="4" w:space="0" w:color="auto"/>
              <w:bottom w:val="double" w:sz="4" w:space="0" w:color="auto"/>
              <w:right w:val="single" w:sz="4" w:space="0" w:color="auto"/>
            </w:tcBorders>
          </w:tcPr>
          <w:p w14:paraId="3D2639B8" w14:textId="77777777" w:rsidR="00C314DA" w:rsidRDefault="00681801">
            <w:pPr>
              <w:pStyle w:val="TableText"/>
            </w:pPr>
            <w:r>
              <w:t>Example fields</w:t>
            </w:r>
          </w:p>
        </w:tc>
      </w:tr>
      <w:tr w:rsidR="00C314DA" w14:paraId="6ABD7BE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8A295E" w14:textId="77777777" w:rsidR="00C314DA" w:rsidRDefault="00681801">
            <w:pPr>
              <w:pStyle w:val="TableText"/>
            </w:pPr>
            <w:r>
              <w:t>Metrics</w:t>
            </w:r>
          </w:p>
        </w:tc>
        <w:tc>
          <w:tcPr>
            <w:tcW w:w="2231" w:type="dxa"/>
            <w:tcBorders>
              <w:top w:val="single" w:sz="4" w:space="0" w:color="auto"/>
              <w:left w:val="single" w:sz="4" w:space="0" w:color="auto"/>
              <w:bottom w:val="single" w:sz="4" w:space="0" w:color="auto"/>
              <w:right w:val="single" w:sz="4" w:space="0" w:color="auto"/>
            </w:tcBorders>
          </w:tcPr>
          <w:p w14:paraId="7AC5EE33"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37ECD75E" w14:textId="77777777" w:rsidR="00C314DA" w:rsidRDefault="00681801">
            <w:pPr>
              <w:pStyle w:val="TableText"/>
            </w:pPr>
            <w:r>
              <w:t>12</w:t>
            </w:r>
          </w:p>
        </w:tc>
        <w:tc>
          <w:tcPr>
            <w:tcW w:w="2233" w:type="dxa"/>
            <w:tcBorders>
              <w:top w:val="single" w:sz="4" w:space="0" w:color="auto"/>
              <w:left w:val="single" w:sz="4" w:space="0" w:color="auto"/>
              <w:bottom w:val="single" w:sz="4" w:space="0" w:color="auto"/>
              <w:right w:val="single" w:sz="4" w:space="0" w:color="auto"/>
            </w:tcBorders>
          </w:tcPr>
          <w:p w14:paraId="3BA554C2" w14:textId="77777777" w:rsidR="00C314DA" w:rsidRDefault="00681801">
            <w:pPr>
              <w:pStyle w:val="TableText"/>
            </w:pPr>
            <w:r>
              <w:t>AxisActualPosition, MotorTemperature, SpeedOverride, ControllerTemperature …</w:t>
            </w:r>
          </w:p>
        </w:tc>
      </w:tr>
      <w:tr w:rsidR="00C314DA" w14:paraId="0246E84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5F756F" w14:textId="77777777" w:rsidR="00C314DA" w:rsidRDefault="00681801">
            <w:pPr>
              <w:pStyle w:val="TableText"/>
            </w:pPr>
            <w:r>
              <w:t>Logs</w:t>
            </w:r>
          </w:p>
        </w:tc>
        <w:tc>
          <w:tcPr>
            <w:tcW w:w="2231" w:type="dxa"/>
            <w:tcBorders>
              <w:top w:val="single" w:sz="4" w:space="0" w:color="auto"/>
              <w:left w:val="single" w:sz="4" w:space="0" w:color="auto"/>
              <w:bottom w:val="single" w:sz="4" w:space="0" w:color="auto"/>
              <w:right w:val="single" w:sz="4" w:space="0" w:color="auto"/>
            </w:tcBorders>
          </w:tcPr>
          <w:p w14:paraId="749B94B0"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79F27D19" w14:textId="77777777" w:rsidR="00C314DA" w:rsidRDefault="00681801">
            <w:pPr>
              <w:pStyle w:val="TableText"/>
            </w:pPr>
            <w:r>
              <w:t>7</w:t>
            </w:r>
          </w:p>
        </w:tc>
        <w:tc>
          <w:tcPr>
            <w:tcW w:w="2233" w:type="dxa"/>
            <w:tcBorders>
              <w:top w:val="single" w:sz="4" w:space="0" w:color="auto"/>
              <w:left w:val="single" w:sz="4" w:space="0" w:color="auto"/>
              <w:bottom w:val="single" w:sz="4" w:space="0" w:color="auto"/>
              <w:right w:val="single" w:sz="4" w:space="0" w:color="auto"/>
            </w:tcBorders>
          </w:tcPr>
          <w:p w14:paraId="18EDDFA7" w14:textId="77777777" w:rsidR="00C314DA" w:rsidRDefault="00681801">
            <w:pPr>
              <w:pStyle w:val="TableText"/>
            </w:pPr>
            <w:r>
              <w:t>EventId, EventType, SourceName, Time …</w:t>
            </w:r>
          </w:p>
        </w:tc>
      </w:tr>
      <w:tr w:rsidR="00C314DA" w14:paraId="75495E0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5429531" w14:textId="77777777" w:rsidR="00C314DA" w:rsidRDefault="00681801">
            <w:pPr>
              <w:pStyle w:val="TableText"/>
            </w:pPr>
            <w:r>
              <w:t>Traces</w:t>
            </w:r>
          </w:p>
        </w:tc>
        <w:tc>
          <w:tcPr>
            <w:tcW w:w="2231" w:type="dxa"/>
            <w:tcBorders>
              <w:top w:val="single" w:sz="4" w:space="0" w:color="auto"/>
              <w:left w:val="single" w:sz="4" w:space="0" w:color="auto"/>
              <w:bottom w:val="single" w:sz="4" w:space="0" w:color="auto"/>
              <w:right w:val="single" w:sz="4" w:space="0" w:color="auto"/>
            </w:tcBorders>
          </w:tcPr>
          <w:p w14:paraId="51ECC9D9"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3361A9F9" w14:textId="77777777" w:rsidR="00C314DA" w:rsidRDefault="00681801">
            <w:pPr>
              <w:pStyle w:val="TableText"/>
            </w:pPr>
            <w:r>
              <w:t>6</w:t>
            </w:r>
          </w:p>
        </w:tc>
        <w:tc>
          <w:tcPr>
            <w:tcW w:w="2233" w:type="dxa"/>
            <w:tcBorders>
              <w:top w:val="single" w:sz="4" w:space="0" w:color="auto"/>
              <w:left w:val="single" w:sz="4" w:space="0" w:color="auto"/>
              <w:bottom w:val="single" w:sz="4" w:space="0" w:color="auto"/>
              <w:right w:val="single" w:sz="4" w:space="0" w:color="auto"/>
            </w:tcBorders>
          </w:tcPr>
          <w:p w14:paraId="1850A164" w14:textId="77777777" w:rsidR="00C314DA" w:rsidRDefault="00681801">
            <w:pPr>
              <w:pStyle w:val="TableText"/>
            </w:pPr>
            <w:r>
              <w:t>EventId, SourceName, Time, Severity …</w:t>
            </w:r>
          </w:p>
        </w:tc>
      </w:tr>
    </w:tbl>
    <w:p w14:paraId="4FDA770B" w14:textId="77777777" w:rsidR="00C314DA" w:rsidRDefault="00C314DA">
      <w:pPr>
        <w:pStyle w:val="spacer"/>
      </w:pPr>
    </w:p>
    <w:p w14:paraId="27C63EF9" w14:textId="77777777" w:rsidR="00C314DA" w:rsidRDefault="00681801">
      <w:pPr>
        <w:pStyle w:val="PARAGRAPH"/>
      </w:pPr>
      <w:r>
        <w:t xml:space="preserve">→ </w:t>
      </w:r>
      <w:r>
        <w:rPr>
          <w:b/>
        </w:rPr>
        <w:t>3 DataSets</w:t>
      </w:r>
      <w:r>
        <w:t xml:space="preserve"> produced by the bridge for this topology.</w:t>
      </w:r>
    </w:p>
    <w:p w14:paraId="2A2E4C62" w14:textId="77777777" w:rsidR="00C314DA" w:rsidRDefault="00681801">
      <w:pPr>
        <w:pStyle w:val="ANNEX-heading2"/>
      </w:pPr>
      <w:bookmarkStart w:id="535" w:name="_Clause_cH_5_2"/>
      <w:bookmarkStart w:id="536" w:name="_Toc236987156"/>
      <w:r>
        <w:t>Topology 2: Single 4-axis SCARA</w:t>
      </w:r>
      <w:bookmarkEnd w:id="535"/>
      <w:bookmarkEnd w:id="536"/>
    </w:p>
    <w:p w14:paraId="4FE1ECE4" w14:textId="77777777" w:rsidR="00C314DA" w:rsidRDefault="00681801">
      <w:pPr>
        <w:pStyle w:val="PARAGRAPH"/>
      </w:pPr>
      <w:r>
        <w:rPr>
          <w:i/>
        </w:rPr>
        <w:t>MotionDevices:</w:t>
      </w:r>
      <w:r>
        <w:t xml:space="preserve"> Scara_1 (4 axes, 4 motors) · </w:t>
      </w:r>
      <w:r>
        <w:rPr>
          <w:i/>
        </w:rPr>
        <w:t>Controllers:</w:t>
      </w:r>
      <w:r>
        <w:t xml:space="preserve"> Controller_1</w:t>
      </w:r>
    </w:p>
    <w:p w14:paraId="461EEB8F" w14:textId="61296500" w:rsidR="00C314DA" w:rsidRDefault="00681801">
      <w:pPr>
        <w:pStyle w:val="TABLE-title"/>
      </w:pPr>
      <w:bookmarkStart w:id="537" w:name="_Tab_topology_2__single_4_axis_scara_tab"/>
      <w:bookmarkStart w:id="538" w:name="_Toc236987232"/>
      <w:r>
        <w:t xml:space="preserve">Table </w:t>
      </w:r>
      <w:r>
        <w:fldChar w:fldCharType="begin"/>
      </w:r>
      <w:r>
        <w:instrText xml:space="preserve"> SEQ Table \* ARABIC </w:instrText>
      </w:r>
      <w:r>
        <w:fldChar w:fldCharType="separate"/>
      </w:r>
      <w:r w:rsidR="00B03D1A">
        <w:rPr>
          <w:noProof/>
        </w:rPr>
        <w:t>54</w:t>
      </w:r>
      <w:r>
        <w:fldChar w:fldCharType="end"/>
      </w:r>
      <w:r>
        <w:t xml:space="preserve"> – Topology 2: Single 4-axis SCARA</w:t>
      </w:r>
      <w:bookmarkEnd w:id="537"/>
      <w:bookmarkEnd w:id="5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C314DA" w14:paraId="1AA83C63"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70A2498" w14:textId="77777777" w:rsidR="00C314DA" w:rsidRDefault="00681801">
            <w:pPr>
              <w:pStyle w:val="TableText"/>
            </w:pPr>
            <w:r>
              <w:t>Binding</w:t>
            </w:r>
          </w:p>
        </w:tc>
        <w:tc>
          <w:tcPr>
            <w:tcW w:w="2231" w:type="dxa"/>
            <w:tcBorders>
              <w:top w:val="single" w:sz="4" w:space="0" w:color="auto"/>
              <w:left w:val="single" w:sz="4" w:space="0" w:color="auto"/>
              <w:bottom w:val="double" w:sz="4" w:space="0" w:color="auto"/>
              <w:right w:val="single" w:sz="4" w:space="0" w:color="auto"/>
            </w:tcBorders>
          </w:tcPr>
          <w:p w14:paraId="59CD1CA3" w14:textId="77777777" w:rsidR="00C314DA" w:rsidRDefault="00681801">
            <w:pPr>
              <w:pStyle w:val="TableText"/>
            </w:pPr>
            <w:r>
              <w:t>DataSet (cardinality instance)</w:t>
            </w:r>
          </w:p>
        </w:tc>
        <w:tc>
          <w:tcPr>
            <w:tcW w:w="2231" w:type="dxa"/>
            <w:tcBorders>
              <w:top w:val="single" w:sz="4" w:space="0" w:color="auto"/>
              <w:left w:val="single" w:sz="4" w:space="0" w:color="auto"/>
              <w:bottom w:val="double" w:sz="4" w:space="0" w:color="auto"/>
              <w:right w:val="single" w:sz="4" w:space="0" w:color="auto"/>
            </w:tcBorders>
          </w:tcPr>
          <w:p w14:paraId="0EFF5CB4" w14:textId="77777777" w:rsidR="00C314DA" w:rsidRDefault="00681801">
            <w:pPr>
              <w:pStyle w:val="TableText"/>
            </w:pPr>
            <w:r>
              <w:t># fields</w:t>
            </w:r>
          </w:p>
        </w:tc>
        <w:tc>
          <w:tcPr>
            <w:tcW w:w="2233" w:type="dxa"/>
            <w:tcBorders>
              <w:top w:val="single" w:sz="4" w:space="0" w:color="auto"/>
              <w:left w:val="single" w:sz="4" w:space="0" w:color="auto"/>
              <w:bottom w:val="double" w:sz="4" w:space="0" w:color="auto"/>
              <w:right w:val="single" w:sz="4" w:space="0" w:color="auto"/>
            </w:tcBorders>
          </w:tcPr>
          <w:p w14:paraId="04E08081" w14:textId="77777777" w:rsidR="00C314DA" w:rsidRDefault="00681801">
            <w:pPr>
              <w:pStyle w:val="TableText"/>
            </w:pPr>
            <w:r>
              <w:t>Example fields</w:t>
            </w:r>
          </w:p>
        </w:tc>
      </w:tr>
      <w:tr w:rsidR="00C314DA" w14:paraId="43215B4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8D42D4" w14:textId="77777777" w:rsidR="00C314DA" w:rsidRDefault="00681801">
            <w:pPr>
              <w:pStyle w:val="TableText"/>
            </w:pPr>
            <w:r>
              <w:t>Metrics</w:t>
            </w:r>
          </w:p>
        </w:tc>
        <w:tc>
          <w:tcPr>
            <w:tcW w:w="2231" w:type="dxa"/>
            <w:tcBorders>
              <w:top w:val="single" w:sz="4" w:space="0" w:color="auto"/>
              <w:left w:val="single" w:sz="4" w:space="0" w:color="auto"/>
              <w:bottom w:val="single" w:sz="4" w:space="0" w:color="auto"/>
              <w:right w:val="single" w:sz="4" w:space="0" w:color="auto"/>
            </w:tcBorders>
          </w:tcPr>
          <w:p w14:paraId="3530063A"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3B6D3FC1" w14:textId="77777777" w:rsidR="00C314DA" w:rsidRDefault="00681801">
            <w:pPr>
              <w:pStyle w:val="TableText"/>
            </w:pPr>
            <w:r>
              <w:t>12</w:t>
            </w:r>
          </w:p>
        </w:tc>
        <w:tc>
          <w:tcPr>
            <w:tcW w:w="2233" w:type="dxa"/>
            <w:tcBorders>
              <w:top w:val="single" w:sz="4" w:space="0" w:color="auto"/>
              <w:left w:val="single" w:sz="4" w:space="0" w:color="auto"/>
              <w:bottom w:val="single" w:sz="4" w:space="0" w:color="auto"/>
              <w:right w:val="single" w:sz="4" w:space="0" w:color="auto"/>
            </w:tcBorders>
          </w:tcPr>
          <w:p w14:paraId="51435C2F" w14:textId="77777777" w:rsidR="00C314DA" w:rsidRDefault="00681801">
            <w:pPr>
              <w:pStyle w:val="TableText"/>
            </w:pPr>
            <w:r>
              <w:t>AxisActualPosition, MotorTemperature, SpeedOverride, ControllerTemperature …</w:t>
            </w:r>
          </w:p>
        </w:tc>
      </w:tr>
      <w:tr w:rsidR="00C314DA" w14:paraId="71B7D7A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99C074" w14:textId="77777777" w:rsidR="00C314DA" w:rsidRDefault="00681801">
            <w:pPr>
              <w:pStyle w:val="TableText"/>
            </w:pPr>
            <w:r>
              <w:t>Logs</w:t>
            </w:r>
          </w:p>
        </w:tc>
        <w:tc>
          <w:tcPr>
            <w:tcW w:w="2231" w:type="dxa"/>
            <w:tcBorders>
              <w:top w:val="single" w:sz="4" w:space="0" w:color="auto"/>
              <w:left w:val="single" w:sz="4" w:space="0" w:color="auto"/>
              <w:bottom w:val="single" w:sz="4" w:space="0" w:color="auto"/>
              <w:right w:val="single" w:sz="4" w:space="0" w:color="auto"/>
            </w:tcBorders>
          </w:tcPr>
          <w:p w14:paraId="207DE95C"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6B60ED46" w14:textId="77777777" w:rsidR="00C314DA" w:rsidRDefault="00681801">
            <w:pPr>
              <w:pStyle w:val="TableText"/>
            </w:pPr>
            <w:r>
              <w:t>7</w:t>
            </w:r>
          </w:p>
        </w:tc>
        <w:tc>
          <w:tcPr>
            <w:tcW w:w="2233" w:type="dxa"/>
            <w:tcBorders>
              <w:top w:val="single" w:sz="4" w:space="0" w:color="auto"/>
              <w:left w:val="single" w:sz="4" w:space="0" w:color="auto"/>
              <w:bottom w:val="single" w:sz="4" w:space="0" w:color="auto"/>
              <w:right w:val="single" w:sz="4" w:space="0" w:color="auto"/>
            </w:tcBorders>
          </w:tcPr>
          <w:p w14:paraId="4892EA9B" w14:textId="77777777" w:rsidR="00C314DA" w:rsidRDefault="00681801">
            <w:pPr>
              <w:pStyle w:val="TableText"/>
            </w:pPr>
            <w:r>
              <w:t>EventId, EventType, SourceName, Time …</w:t>
            </w:r>
          </w:p>
        </w:tc>
      </w:tr>
      <w:tr w:rsidR="00C314DA" w14:paraId="34D8531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2279BC" w14:textId="77777777" w:rsidR="00C314DA" w:rsidRDefault="00681801">
            <w:pPr>
              <w:pStyle w:val="TableText"/>
            </w:pPr>
            <w:r>
              <w:t>Traces</w:t>
            </w:r>
          </w:p>
        </w:tc>
        <w:tc>
          <w:tcPr>
            <w:tcW w:w="2231" w:type="dxa"/>
            <w:tcBorders>
              <w:top w:val="single" w:sz="4" w:space="0" w:color="auto"/>
              <w:left w:val="single" w:sz="4" w:space="0" w:color="auto"/>
              <w:bottom w:val="single" w:sz="4" w:space="0" w:color="auto"/>
              <w:right w:val="single" w:sz="4" w:space="0" w:color="auto"/>
            </w:tcBorders>
          </w:tcPr>
          <w:p w14:paraId="4EF95375"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274FFB54" w14:textId="77777777" w:rsidR="00C314DA" w:rsidRDefault="00681801">
            <w:pPr>
              <w:pStyle w:val="TableText"/>
            </w:pPr>
            <w:r>
              <w:t>6</w:t>
            </w:r>
          </w:p>
        </w:tc>
        <w:tc>
          <w:tcPr>
            <w:tcW w:w="2233" w:type="dxa"/>
            <w:tcBorders>
              <w:top w:val="single" w:sz="4" w:space="0" w:color="auto"/>
              <w:left w:val="single" w:sz="4" w:space="0" w:color="auto"/>
              <w:bottom w:val="single" w:sz="4" w:space="0" w:color="auto"/>
              <w:right w:val="single" w:sz="4" w:space="0" w:color="auto"/>
            </w:tcBorders>
          </w:tcPr>
          <w:p w14:paraId="640A632A" w14:textId="77777777" w:rsidR="00C314DA" w:rsidRDefault="00681801">
            <w:pPr>
              <w:pStyle w:val="TableText"/>
            </w:pPr>
            <w:r>
              <w:t>EventId, SourceName, Time, Severity …</w:t>
            </w:r>
          </w:p>
        </w:tc>
      </w:tr>
    </w:tbl>
    <w:p w14:paraId="0184C31A" w14:textId="77777777" w:rsidR="00C314DA" w:rsidRDefault="00C314DA">
      <w:pPr>
        <w:pStyle w:val="spacer"/>
      </w:pPr>
    </w:p>
    <w:p w14:paraId="739FA5C1" w14:textId="77777777" w:rsidR="00C314DA" w:rsidRDefault="00681801">
      <w:pPr>
        <w:pStyle w:val="PARAGRAPH"/>
      </w:pPr>
      <w:r>
        <w:t xml:space="preserve">→ </w:t>
      </w:r>
      <w:r>
        <w:rPr>
          <w:b/>
        </w:rPr>
        <w:t>3 DataSets</w:t>
      </w:r>
      <w:r>
        <w:t xml:space="preserve"> produced by the bridge for this topology.</w:t>
      </w:r>
    </w:p>
    <w:p w14:paraId="6E6BB90E" w14:textId="77777777" w:rsidR="00C314DA" w:rsidRDefault="00681801">
      <w:pPr>
        <w:pStyle w:val="ANNEX-heading2"/>
      </w:pPr>
      <w:bookmarkStart w:id="539" w:name="_Clause_cH_5_3"/>
      <w:bookmarkStart w:id="540" w:name="_Toc236987157"/>
      <w:r>
        <w:t>Topology 3: Two-robot cell (6+4 axes)</w:t>
      </w:r>
      <w:bookmarkEnd w:id="539"/>
      <w:bookmarkEnd w:id="540"/>
    </w:p>
    <w:p w14:paraId="3699B0EA" w14:textId="77777777" w:rsidR="00C314DA" w:rsidRDefault="00681801">
      <w:pPr>
        <w:pStyle w:val="PARAGRAPH"/>
      </w:pPr>
      <w:r>
        <w:rPr>
          <w:i/>
        </w:rPr>
        <w:t>MotionDevices:</w:t>
      </w:r>
      <w:r>
        <w:t xml:space="preserve"> Robot_1 (6 axes, 6 motors), Robot_2 (4 axes, 4 motors) · </w:t>
      </w:r>
      <w:r>
        <w:rPr>
          <w:i/>
        </w:rPr>
        <w:t>Controllers:</w:t>
      </w:r>
      <w:r>
        <w:t xml:space="preserve"> Controller_1</w:t>
      </w:r>
    </w:p>
    <w:p w14:paraId="09A626F1" w14:textId="21ADDFC7" w:rsidR="00C314DA" w:rsidRDefault="00681801">
      <w:pPr>
        <w:pStyle w:val="TABLE-title"/>
      </w:pPr>
      <w:bookmarkStart w:id="541" w:name="_Tab_topology_3__two_robot_cell__6_4_axe"/>
      <w:bookmarkStart w:id="542" w:name="_Toc236987233"/>
      <w:r>
        <w:t xml:space="preserve">Table </w:t>
      </w:r>
      <w:r>
        <w:fldChar w:fldCharType="begin"/>
      </w:r>
      <w:r>
        <w:instrText xml:space="preserve"> SEQ Table \* ARABIC </w:instrText>
      </w:r>
      <w:r>
        <w:fldChar w:fldCharType="separate"/>
      </w:r>
      <w:r w:rsidR="00B03D1A">
        <w:rPr>
          <w:noProof/>
        </w:rPr>
        <w:t>55</w:t>
      </w:r>
      <w:r>
        <w:fldChar w:fldCharType="end"/>
      </w:r>
      <w:r>
        <w:t xml:space="preserve"> – Topology 3: Two-robot cell (6+4 axes)</w:t>
      </w:r>
      <w:bookmarkEnd w:id="541"/>
      <w:bookmarkEnd w:id="5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C314DA" w14:paraId="69F79EB2"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ADA5F8B" w14:textId="77777777" w:rsidR="00C314DA" w:rsidRDefault="00681801">
            <w:pPr>
              <w:pStyle w:val="TableText"/>
            </w:pPr>
            <w:r>
              <w:t>Binding</w:t>
            </w:r>
          </w:p>
        </w:tc>
        <w:tc>
          <w:tcPr>
            <w:tcW w:w="2231" w:type="dxa"/>
            <w:tcBorders>
              <w:top w:val="single" w:sz="4" w:space="0" w:color="auto"/>
              <w:left w:val="single" w:sz="4" w:space="0" w:color="auto"/>
              <w:bottom w:val="double" w:sz="4" w:space="0" w:color="auto"/>
              <w:right w:val="single" w:sz="4" w:space="0" w:color="auto"/>
            </w:tcBorders>
          </w:tcPr>
          <w:p w14:paraId="27D57A33" w14:textId="77777777" w:rsidR="00C314DA" w:rsidRDefault="00681801">
            <w:pPr>
              <w:pStyle w:val="TableText"/>
            </w:pPr>
            <w:r>
              <w:t>DataSet (cardinality instance)</w:t>
            </w:r>
          </w:p>
        </w:tc>
        <w:tc>
          <w:tcPr>
            <w:tcW w:w="2231" w:type="dxa"/>
            <w:tcBorders>
              <w:top w:val="single" w:sz="4" w:space="0" w:color="auto"/>
              <w:left w:val="single" w:sz="4" w:space="0" w:color="auto"/>
              <w:bottom w:val="double" w:sz="4" w:space="0" w:color="auto"/>
              <w:right w:val="single" w:sz="4" w:space="0" w:color="auto"/>
            </w:tcBorders>
          </w:tcPr>
          <w:p w14:paraId="362A650A" w14:textId="77777777" w:rsidR="00C314DA" w:rsidRDefault="00681801">
            <w:pPr>
              <w:pStyle w:val="TableText"/>
            </w:pPr>
            <w:r>
              <w:t># fields</w:t>
            </w:r>
          </w:p>
        </w:tc>
        <w:tc>
          <w:tcPr>
            <w:tcW w:w="2233" w:type="dxa"/>
            <w:tcBorders>
              <w:top w:val="single" w:sz="4" w:space="0" w:color="auto"/>
              <w:left w:val="single" w:sz="4" w:space="0" w:color="auto"/>
              <w:bottom w:val="double" w:sz="4" w:space="0" w:color="auto"/>
              <w:right w:val="single" w:sz="4" w:space="0" w:color="auto"/>
            </w:tcBorders>
          </w:tcPr>
          <w:p w14:paraId="36CC9CC0" w14:textId="77777777" w:rsidR="00C314DA" w:rsidRDefault="00681801">
            <w:pPr>
              <w:pStyle w:val="TableText"/>
            </w:pPr>
            <w:r>
              <w:t>Example fields</w:t>
            </w:r>
          </w:p>
        </w:tc>
      </w:tr>
      <w:tr w:rsidR="00C314DA" w14:paraId="5B90059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FCC937A" w14:textId="77777777" w:rsidR="00C314DA" w:rsidRDefault="00681801">
            <w:pPr>
              <w:pStyle w:val="TableText"/>
            </w:pPr>
            <w:r>
              <w:t>Metrics</w:t>
            </w:r>
          </w:p>
        </w:tc>
        <w:tc>
          <w:tcPr>
            <w:tcW w:w="2231" w:type="dxa"/>
            <w:tcBorders>
              <w:top w:val="single" w:sz="4" w:space="0" w:color="auto"/>
              <w:left w:val="single" w:sz="4" w:space="0" w:color="auto"/>
              <w:bottom w:val="single" w:sz="4" w:space="0" w:color="auto"/>
              <w:right w:val="single" w:sz="4" w:space="0" w:color="auto"/>
            </w:tcBorders>
          </w:tcPr>
          <w:p w14:paraId="54D93F75"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26C034AD" w14:textId="77777777" w:rsidR="00C314DA" w:rsidRDefault="00681801">
            <w:pPr>
              <w:pStyle w:val="TableText"/>
            </w:pPr>
            <w:r>
              <w:t>12</w:t>
            </w:r>
          </w:p>
        </w:tc>
        <w:tc>
          <w:tcPr>
            <w:tcW w:w="2233" w:type="dxa"/>
            <w:tcBorders>
              <w:top w:val="single" w:sz="4" w:space="0" w:color="auto"/>
              <w:left w:val="single" w:sz="4" w:space="0" w:color="auto"/>
              <w:bottom w:val="single" w:sz="4" w:space="0" w:color="auto"/>
              <w:right w:val="single" w:sz="4" w:space="0" w:color="auto"/>
            </w:tcBorders>
          </w:tcPr>
          <w:p w14:paraId="77711045" w14:textId="77777777" w:rsidR="00C314DA" w:rsidRDefault="00681801">
            <w:pPr>
              <w:pStyle w:val="TableText"/>
            </w:pPr>
            <w:r>
              <w:t>AxisActualPosition, MotorTemperature, SpeedOverride, ControllerTemperature …</w:t>
            </w:r>
          </w:p>
        </w:tc>
      </w:tr>
      <w:tr w:rsidR="00C314DA" w14:paraId="3F33D73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0297B06" w14:textId="77777777" w:rsidR="00C314DA" w:rsidRDefault="00681801">
            <w:pPr>
              <w:pStyle w:val="TableText"/>
            </w:pPr>
            <w:r>
              <w:t>Logs</w:t>
            </w:r>
          </w:p>
        </w:tc>
        <w:tc>
          <w:tcPr>
            <w:tcW w:w="2231" w:type="dxa"/>
            <w:tcBorders>
              <w:top w:val="single" w:sz="4" w:space="0" w:color="auto"/>
              <w:left w:val="single" w:sz="4" w:space="0" w:color="auto"/>
              <w:bottom w:val="single" w:sz="4" w:space="0" w:color="auto"/>
              <w:right w:val="single" w:sz="4" w:space="0" w:color="auto"/>
            </w:tcBorders>
          </w:tcPr>
          <w:p w14:paraId="58C1A789"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39CAFDF1" w14:textId="77777777" w:rsidR="00C314DA" w:rsidRDefault="00681801">
            <w:pPr>
              <w:pStyle w:val="TableText"/>
            </w:pPr>
            <w:r>
              <w:t>7</w:t>
            </w:r>
          </w:p>
        </w:tc>
        <w:tc>
          <w:tcPr>
            <w:tcW w:w="2233" w:type="dxa"/>
            <w:tcBorders>
              <w:top w:val="single" w:sz="4" w:space="0" w:color="auto"/>
              <w:left w:val="single" w:sz="4" w:space="0" w:color="auto"/>
              <w:bottom w:val="single" w:sz="4" w:space="0" w:color="auto"/>
              <w:right w:val="single" w:sz="4" w:space="0" w:color="auto"/>
            </w:tcBorders>
          </w:tcPr>
          <w:p w14:paraId="1A01E0C7" w14:textId="77777777" w:rsidR="00C314DA" w:rsidRDefault="00681801">
            <w:pPr>
              <w:pStyle w:val="TableText"/>
            </w:pPr>
            <w:r>
              <w:t>EventId, EventType, SourceName, Time …</w:t>
            </w:r>
          </w:p>
        </w:tc>
      </w:tr>
      <w:tr w:rsidR="00C314DA" w14:paraId="42D40C8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2E64290" w14:textId="77777777" w:rsidR="00C314DA" w:rsidRDefault="00681801">
            <w:pPr>
              <w:pStyle w:val="TableText"/>
            </w:pPr>
            <w:r>
              <w:t>Traces</w:t>
            </w:r>
          </w:p>
        </w:tc>
        <w:tc>
          <w:tcPr>
            <w:tcW w:w="2231" w:type="dxa"/>
            <w:tcBorders>
              <w:top w:val="single" w:sz="4" w:space="0" w:color="auto"/>
              <w:left w:val="single" w:sz="4" w:space="0" w:color="auto"/>
              <w:bottom w:val="single" w:sz="4" w:space="0" w:color="auto"/>
              <w:right w:val="single" w:sz="4" w:space="0" w:color="auto"/>
            </w:tcBorders>
          </w:tcPr>
          <w:p w14:paraId="46C1A1F5" w14:textId="77777777" w:rsidR="00C314DA" w:rsidRDefault="00681801">
            <w:pPr>
              <w:pStyle w:val="TableText"/>
            </w:pPr>
            <w:r>
              <w:t>ExampleRobotSystem</w:t>
            </w:r>
          </w:p>
        </w:tc>
        <w:tc>
          <w:tcPr>
            <w:tcW w:w="2231" w:type="dxa"/>
            <w:tcBorders>
              <w:top w:val="single" w:sz="4" w:space="0" w:color="auto"/>
              <w:left w:val="single" w:sz="4" w:space="0" w:color="auto"/>
              <w:bottom w:val="single" w:sz="4" w:space="0" w:color="auto"/>
              <w:right w:val="single" w:sz="4" w:space="0" w:color="auto"/>
            </w:tcBorders>
          </w:tcPr>
          <w:p w14:paraId="17D660DF" w14:textId="77777777" w:rsidR="00C314DA" w:rsidRDefault="00681801">
            <w:pPr>
              <w:pStyle w:val="TableText"/>
            </w:pPr>
            <w:r>
              <w:t>6</w:t>
            </w:r>
          </w:p>
        </w:tc>
        <w:tc>
          <w:tcPr>
            <w:tcW w:w="2233" w:type="dxa"/>
            <w:tcBorders>
              <w:top w:val="single" w:sz="4" w:space="0" w:color="auto"/>
              <w:left w:val="single" w:sz="4" w:space="0" w:color="auto"/>
              <w:bottom w:val="single" w:sz="4" w:space="0" w:color="auto"/>
              <w:right w:val="single" w:sz="4" w:space="0" w:color="auto"/>
            </w:tcBorders>
          </w:tcPr>
          <w:p w14:paraId="102ADB93" w14:textId="77777777" w:rsidR="00C314DA" w:rsidRDefault="00681801">
            <w:pPr>
              <w:pStyle w:val="TableText"/>
            </w:pPr>
            <w:r>
              <w:t>EventId, SourceName, Time, Severity …</w:t>
            </w:r>
          </w:p>
        </w:tc>
      </w:tr>
    </w:tbl>
    <w:p w14:paraId="482BB3AB" w14:textId="77777777" w:rsidR="00C314DA" w:rsidRDefault="00C314DA">
      <w:pPr>
        <w:pStyle w:val="spacer"/>
      </w:pPr>
    </w:p>
    <w:p w14:paraId="26CC8FD6" w14:textId="77777777" w:rsidR="00C314DA" w:rsidRDefault="00681801">
      <w:pPr>
        <w:pStyle w:val="PARAGRAPH"/>
      </w:pPr>
      <w:r>
        <w:t xml:space="preserve">→ </w:t>
      </w:r>
      <w:r>
        <w:rPr>
          <w:b/>
        </w:rPr>
        <w:t>3 DataSets</w:t>
      </w:r>
      <w:r>
        <w:t xml:space="preserve"> produced by the bridge for this topology.</w:t>
      </w:r>
    </w:p>
    <w:p w14:paraId="323E3030" w14:textId="77777777" w:rsidR="00C314DA" w:rsidRDefault="00681801">
      <w:pPr>
        <w:pStyle w:val="PARAGRAPH"/>
      </w:pPr>
      <w:r>
        <w:lastRenderedPageBreak/>
        <w:t xml:space="preserve">Across all topologies the </w:t>
      </w:r>
      <w:r>
        <w:rPr>
          <w:rStyle w:val="VARIABLE"/>
        </w:rPr>
        <w:t>DataSetClassId</w:t>
      </w:r>
      <w:r>
        <w:t xml:space="preserve"> per signal is unchanged — a subscriber recognizes each DataSet's class regardless of how many robots, axes or controllers a particular cell has; only the number of DataSets (writers) and the field counts differ.</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100"/>
      <w:headerReference w:type="default" r:id="rId101"/>
      <w:footerReference w:type="even" r:id="rId102"/>
      <w:footerReference w:type="default" r:id="rId103"/>
      <w:headerReference w:type="first" r:id="rId104"/>
      <w:footerReference w:type="first" r:id="rId105"/>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1"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51DF6" w14:textId="77777777" w:rsidR="00681801" w:rsidRDefault="00681801">
      <w:r>
        <w:separator/>
      </w:r>
    </w:p>
  </w:endnote>
  <w:endnote w:type="continuationSeparator" w:id="0">
    <w:p w14:paraId="7CA517AC" w14:textId="77777777" w:rsidR="00681801" w:rsidRDefault="00681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0F2AF" w14:textId="77777777" w:rsidR="00681801" w:rsidRDefault="00681801">
      <w:pPr>
        <w:pStyle w:val="NOTE"/>
        <w:spacing w:after="0"/>
        <w:rPr>
          <w:spacing w:val="0"/>
        </w:rPr>
      </w:pPr>
      <w:r>
        <w:t>—————————</w:t>
      </w:r>
    </w:p>
  </w:footnote>
  <w:footnote w:type="continuationSeparator" w:id="0">
    <w:p w14:paraId="06262B0A" w14:textId="77777777" w:rsidR="00681801" w:rsidRDefault="00681801">
      <w:r>
        <w:continuationSeparator/>
      </w:r>
    </w:p>
  </w:footnote>
  <w:footnote w:type="continuationNotice" w:id="1">
    <w:p w14:paraId="1F88649B" w14:textId="77777777" w:rsidR="00681801" w:rsidRDefault="006818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53F0C2E7" w:rsidR="00FA04C8" w:rsidRDefault="00FA04C8" w:rsidP="00B419D5">
    <w:pPr>
      <w:pStyle w:val="Header"/>
      <w:tabs>
        <w:tab w:val="clear" w:pos="9072"/>
        <w:tab w:val="left" w:pos="5182"/>
        <w:tab w:val="right" w:pos="9630"/>
      </w:tabs>
    </w:pPr>
    <w:fldSimple w:instr=" DOCPROPERTY  HeaderLeft  \* MERGEFORMAT ">
      <w:r w:rsidR="00B03D1A">
        <w:t>OPC nnnnn-m: Observability Export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B03D1A">
        <w:t>Draft 0.2.0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6F713D29" w:rsidR="00FA04C8" w:rsidRDefault="00FA04C8">
    <w:pPr>
      <w:pStyle w:val="Header"/>
    </w:pPr>
    <w:fldSimple w:instr=" DOCPROPERTY  HeaderLeft  \* MERGEFORMAT ">
      <w:r w:rsidR="00B03D1A">
        <w:t>OPC nnnnn-m: Observability Export</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B03D1A">
        <w:t>Draft 0.2.0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77E3208C" w:rsidR="00FA04C8" w:rsidRDefault="00FA04C8" w:rsidP="00A15705">
    <w:pPr>
      <w:pStyle w:val="Header"/>
      <w:tabs>
        <w:tab w:val="clear" w:pos="9072"/>
        <w:tab w:val="left" w:pos="5182"/>
        <w:tab w:val="right" w:pos="9630"/>
      </w:tabs>
    </w:pPr>
    <w:fldSimple w:instr=" DOCPROPERTY  HeaderRight  \* MERGEFORMAT ">
      <w:r w:rsidR="00B03D1A">
        <w:t>Draft 0.2.0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B03D1A">
        <w:t>OPC nnnnn-m: Observability Export</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6491C19F" w:rsidR="00FA04C8" w:rsidRDefault="00FA04C8" w:rsidP="00A15705">
    <w:pPr>
      <w:pStyle w:val="Header"/>
      <w:tabs>
        <w:tab w:val="clear" w:pos="9072"/>
        <w:tab w:val="left" w:pos="5182"/>
        <w:tab w:val="right" w:pos="9630"/>
      </w:tabs>
    </w:pPr>
    <w:fldSimple w:instr=" DOCPROPERTY  HeaderLeft  \* MERGEFORMAT ">
      <w:r w:rsidR="00B03D1A">
        <w:t>OPC nnnnn-m: Observability Export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B03D1A">
        <w:t>Draft 0.2.0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2D3"/>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1801"/>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3D1A"/>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14DA"/>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openxmlformats.org/officeDocument/2006/relationships/image" Target="media/image14.png"/><Relationship Id="rId89" Type="http://schemas.openxmlformats.org/officeDocument/2006/relationships/package" Target="embeddings/Microsoft_PowerPoint_Presentation5.pptx"/><Relationship Id="rId16" Type="http://schemas.openxmlformats.org/officeDocument/2006/relationships/hyperlink" Target="https://apps.opcfoundation.org/mantis/view.php?id=5904" TargetMode="External"/><Relationship Id="rId107" Type="http://schemas.microsoft.com/office/2011/relationships/people" Target="people.xm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image" Target="media/image11.png"/><Relationship Id="rId102" Type="http://schemas.openxmlformats.org/officeDocument/2006/relationships/footer" Target="footer2.xml"/><Relationship Id="rId5" Type="http://schemas.openxmlformats.org/officeDocument/2006/relationships/footnotes" Target="footnotes.xml"/><Relationship Id="rId90" Type="http://schemas.openxmlformats.org/officeDocument/2006/relationships/image" Target="media/image18.emf"/><Relationship Id="rId95" Type="http://schemas.openxmlformats.org/officeDocument/2006/relationships/package" Target="embeddings/Microsoft_PowerPoint_Presentation8.pptx"/><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64" Type="http://schemas.microsoft.com/office/2018/08/relationships/commentsExtensible" Target="commentsExtensible.xml"/><Relationship Id="rId69" Type="http://schemas.openxmlformats.org/officeDocument/2006/relationships/image" Target="media/image6.emf"/><Relationship Id="rId80" Type="http://schemas.openxmlformats.org/officeDocument/2006/relationships/hyperlink" Target="https://reference.opcfoundation.org/nodesets?u=%3cNamespaceUri%3e" TargetMode="External"/><Relationship Id="rId85" Type="http://schemas.openxmlformats.org/officeDocument/2006/relationships/image" Target="media/image15.png"/><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59" Type="http://schemas.openxmlformats.org/officeDocument/2006/relationships/image" Target="media/image3.emf"/><Relationship Id="rId103" Type="http://schemas.openxmlformats.org/officeDocument/2006/relationships/footer" Target="footer3.xml"/><Relationship Id="rId108" Type="http://schemas.openxmlformats.org/officeDocument/2006/relationships/theme" Target="theme/theme1.xml"/><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9.emf"/><Relationship Id="rId83" Type="http://schemas.openxmlformats.org/officeDocument/2006/relationships/image" Target="media/image13.png"/><Relationship Id="rId88" Type="http://schemas.openxmlformats.org/officeDocument/2006/relationships/image" Target="media/image17.emf"/><Relationship Id="rId91" Type="http://schemas.openxmlformats.org/officeDocument/2006/relationships/package" Target="embeddings/Microsoft_PowerPoint_Presentation6.pptx"/><Relationship Id="rId96" Type="http://schemas.openxmlformats.org/officeDocument/2006/relationships/image" Target="media/image21.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6" Type="http://schemas.openxmlformats.org/officeDocument/2006/relationships/fontTable" Target="fontTable.xml"/><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package" Target="embeddings/Microsoft_PowerPoint_Presentation3.pptx"/><Relationship Id="rId81" Type="http://schemas.openxmlformats.org/officeDocument/2006/relationships/hyperlink" Target="https://reference.opcfoundation.org/nodesets?u=%3cNamespaceUri%3e" TargetMode="External"/><Relationship Id="rId86" Type="http://schemas.openxmlformats.org/officeDocument/2006/relationships/image" Target="media/image16.emf"/><Relationship Id="rId94" Type="http://schemas.openxmlformats.org/officeDocument/2006/relationships/image" Target="media/image20.emf"/><Relationship Id="rId99" Type="http://schemas.openxmlformats.org/officeDocument/2006/relationships/package" Target="embeddings/Microsoft_PowerPoint_Presentation10.pptx"/><Relationship Id="rId10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97" Type="http://schemas.openxmlformats.org/officeDocument/2006/relationships/package" Target="embeddings/Microsoft_PowerPoint_Presentation9.pptx"/><Relationship Id="rId104" Type="http://schemas.openxmlformats.org/officeDocument/2006/relationships/header" Target="header6.xml"/><Relationship Id="rId7" Type="http://schemas.openxmlformats.org/officeDocument/2006/relationships/header" Target="header1.xml"/><Relationship Id="rId71" Type="http://schemas.openxmlformats.org/officeDocument/2006/relationships/image" Target="media/image7.emf"/><Relationship Id="rId92" Type="http://schemas.openxmlformats.org/officeDocument/2006/relationships/image" Target="media/image19.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87" Type="http://schemas.openxmlformats.org/officeDocument/2006/relationships/package" Target="embeddings/Microsoft_PowerPoint_Presentation4.pptx"/><Relationship Id="rId61" Type="http://schemas.openxmlformats.org/officeDocument/2006/relationships/comments" Target="comments.xml"/><Relationship Id="rId82" Type="http://schemas.openxmlformats.org/officeDocument/2006/relationships/image" Target="media/image12.png"/><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56" Type="http://schemas.openxmlformats.org/officeDocument/2006/relationships/footer" Target="footer1.xml"/><Relationship Id="rId77" Type="http://schemas.openxmlformats.org/officeDocument/2006/relationships/image" Target="media/image10.emf"/><Relationship Id="rId100" Type="http://schemas.openxmlformats.org/officeDocument/2006/relationships/header" Target="header4.xml"/><Relationship Id="rId105" Type="http://schemas.openxmlformats.org/officeDocument/2006/relationships/footer" Target="footer4.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93" Type="http://schemas.openxmlformats.org/officeDocument/2006/relationships/package" Target="embeddings/Microsoft_PowerPoint_Presentation7.pptx"/><Relationship Id="rId98" Type="http://schemas.openxmlformats.org/officeDocument/2006/relationships/image" Target="media/image22.emf"/><Relationship Id="rId3" Type="http://schemas.openxmlformats.org/officeDocument/2006/relationships/settings" Target="settings.xml"/><Relationship Id="rId25" Type="http://schemas.openxmlformats.org/officeDocument/2006/relationships/hyperlink" Target="https://apps.opcfoundation.org/mantis/view.php?id=6265" TargetMode="External"/><Relationship Id="rId46" Type="http://schemas.openxmlformats.org/officeDocument/2006/relationships/hyperlink" Target="https://opcfoundation.org/" TargetMode="External"/><Relationship Id="rId67" Type="http://schemas.openxmlformats.org/officeDocument/2006/relationships/image" Target="media/image5.emf"/></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1141</TotalTime>
  <Pages>77</Pages>
  <Words>23265</Words>
  <Characters>149130</Characters>
  <Application>Microsoft Office Word</Application>
  <DocSecurity>0</DocSecurity>
  <Lines>4810</Lines>
  <Paragraphs>3518</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168877</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Observability Export</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2026-08-07T07:21:00Z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0.2.0</vt:lpwstr>
  </property>
  <property fmtid="{D5CDD505-2E9C-101B-9397-08002B2CF9AE}" pid="3" name="Published">
    <vt:lpwstr>2026-07</vt:lpwstr>
  </property>
  <property fmtid="{D5CDD505-2E9C-101B-9397-08002B2CF9AE}" pid="4" name="OPCVersion">
    <vt:lpwstr>0.2.0</vt:lpwstr>
  </property>
  <property fmtid="{D5CDD505-2E9C-101B-9397-08002B2CF9AE}" pid="5" name="OPCReleaseType">
    <vt:lpwstr>Draft</vt:lpwstr>
  </property>
  <property fmtid="{D5CDD505-2E9C-101B-9397-08002B2CF9AE}" pid="6" name="Part Name">
    <vt:lpwstr>Observability Export</vt:lpwstr>
  </property>
  <property fmtid="{D5CDD505-2E9C-101B-9397-08002B2CF9AE}" pid="7" name="Part Number">
    <vt:lpwstr>Part 1</vt:lpwstr>
  </property>
  <property fmtid="{D5CDD505-2E9C-101B-9397-08002B2CF9AE}" pid="8" name="HeaderLeft">
    <vt:lpwstr>OPC nnnnn-m: Observability Export</vt:lpwstr>
  </property>
  <property fmtid="{D5CDD505-2E9C-101B-9397-08002B2CF9AE}" pid="9" name="DocNumber">
    <vt:lpwstr>OPC nnnnn-m</vt:lpwstr>
  </property>
  <property fmtid="{D5CDD505-2E9C-101B-9397-08002B2CF9AE}" pid="10" name="HeaderRight">
    <vt:lpwstr>Draft 0.2.0</vt:lpwstr>
  </property>
  <property fmtid="{D5CDD505-2E9C-101B-9397-08002B2CF9AE}" pid="11" name="TemplateVersion">
    <vt:lpwstr>1.01.19</vt:lpwstr>
  </property>
  <property fmtid="{D5CDD505-2E9C-101B-9397-08002B2CF9AE}" pid="12" name="Date completed">
    <vt:lpwstr>2026-07-29</vt:lpwstr>
  </property>
  <property fmtid="{D5CDD505-2E9C-101B-9397-08002B2CF9AE}" pid="13" name="SpecId">
    <vt:lpwstr>observability-export</vt:lpwstr>
  </property>
  <property fmtid="{D5CDD505-2E9C-101B-9397-08002B2CF9AE}" pid="14" name="SourceCommit">
    <vt:lpwstr>ef0ab3daad78ca7d8b83961d61302d2d1fb43ebc</vt:lpwstr>
  </property>
  <property fmtid="{D5CDD505-2E9C-101B-9397-08002B2CF9AE}" pid="15" name="SourceDigest">
    <vt:lpwstr>e36176ccdc66a11e</vt:lpwstr>
  </property>
  <property fmtid="{D5CDD505-2E9C-101B-9397-08002B2CF9AE}" pid="16" name="PipelineVersion">
    <vt:lpwstr>2</vt:lpwstr>
  </property>
</Properties>
</file>