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Data Channels</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Data Channels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0.1.1</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Data ChannelsPart 1 :Data Channels</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0.1.1</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IETF QUIC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IETF QUIC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IETF QUIC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IETF QUIC working group</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IETF QUIC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IETF QUIC working group</w:t>
      </w:r>
      <w:r w:rsidRPr="004C388A">
        <w:rPr>
          <w:sz w:val="16"/>
          <w:szCs w:val="16"/>
        </w:rPr>
        <w:t xml:space="preserve"> specifications may require use of an invention covered by patent rights. OPC Foundation or </w:t>
      </w:r>
      <w:r w:rsidRPr="004C388A">
        <w:rPr>
          <w:color w:val="FF0000"/>
          <w:sz w:val="16"/>
          <w:szCs w:val="16"/>
        </w:rPr>
        <w:t xml:space="preserve">IETF QUIC working group</w:t>
      </w:r>
      <w:r w:rsidRPr="004C388A">
        <w:rPr>
          <w:sz w:val="16"/>
          <w:szCs w:val="16"/>
        </w:rPr>
        <w:t xml:space="preserve"> shall not be responsible for identifying patents for which a license may be required by any OPC or </w:t>
      </w:r>
      <w:r w:rsidRPr="004C388A">
        <w:rPr>
          <w:color w:val="FF0000"/>
          <w:sz w:val="16"/>
          <w:szCs w:val="16"/>
        </w:rPr>
        <w:t xml:space="preserve">IETF QUIC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IETF QUIC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IETF QUIC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IETF QUIC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IETF QUIC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IETF QUIC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0.1.1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DATA CHANNELS</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Streaming over an established SecureChannel</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pPr>
        <w:pStyle w:val="PARAGRAPH"/>
      </w:pPr>
      <w:r>
        <w:t xml:space="preserve">A </w:t>
      </w:r>
      <w:r>
        <w:rPr>
          <w:b/>
        </w:rPr>
        <w:t xml:space="preserve">data channel</w:t>
      </w:r>
      <w:r>
        <w:t xml:space="preserve"> is a named, authorized, flow-controlled, bidirectional stream of opaque bytes multiplexed onto an OPC UA SecureChannel that is already open.</w:t>
      </w:r>
    </w:p>
    <w:p>
      <w:pPr>
        <w:pStyle w:val="PARAGRAPH"/>
      </w:pPr>
      <w:r>
        <w:t xml:space="preserve">This specification defines data channels end to end: the frame that carries them, the transports that carry the frame, the Services that create them, the AddressSpace model that describes where they may be created, and the conformance units that group all of it. It targets the capability set of WebRTC — many concurrent media and data streams, priority, backpressure, partial reliability, round-trip feedback, unreliable datagrams — obtained from the connection an OPC UA Client already has, with the certificates it already validated and the user identity it already authenticated.</w:t>
      </w:r>
    </w:p>
    <w:p>
      <w:pPr>
        <w:pStyle w:val="PARAGRAPH"/>
      </w:pPr>
      <w:r>
        <w:t xml:space="preserve">It does not define codecs, packetization, presentation timing, media negotiation, peer-to-peer connectivity or NAT traversal. A channel carries octets qualified by an IANA media type; what those octets mean is the application's business.</w:t>
      </w:r>
    </w:p>
    <w:p>
      <w:pPr>
        <w:pStyle w:val="NOTE"/>
      </w:pPr>
      <w:r>
        <w:t xml:space="preserve">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IETF QUIC working group</w:t>
      </w:r>
    </w:p>
    <w:p w14:paraId="3FCBD290" w14:textId="77777777" w:rsidR="00F95EC5" w:rsidRPr="00EC120D" w:rsidRDefault="00F95EC5" w:rsidP="00F95EC5">
      <w:pPr>
        <w:pStyle w:val="Heading1"/>
      </w:pPr>
      <w:bookmarkStart w:id="448"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48"/>
    </w:p>
    <w:p>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pPr>
        <w:pStyle w:val="NOTE"/>
      </w:pPr>
      <w:r>
        <w:t xml:space="preserve">NOTE   </w:t>
      </w:r>
      <w:r>
        <w:t xml:space="preserve">The OPC UA core specifications are regularly published as IEC 62541.</w:t>
      </w:r>
    </w:p>
    <w:p>
      <w:pPr>
        <w:pStyle w:val="ReferenceDocuments"/>
      </w:pPr>
      <w:bookmarkStart w:id="449" w:name="UAPart1"/>
      <w:r>
        <w:t xml:space="preserve">OPC 10000-1, OPC Unified Architecture - Part 1: Overview and Concepts</w:t>
      </w:r>
      <w:bookmarkEnd w:id="449"/>
    </w:p>
    <w:p>
      <w:pPr>
        <w:pStyle w:val="ReferenceDocuments"/>
      </w:pPr>
      <w:r>
        <w:t xml:space="preserve">http://www.opcfoundation.org/documents/10000-1/</w:t>
      </w:r>
    </w:p>
    <w:p>
      <w:pPr>
        <w:pStyle w:val="ReferenceDocuments"/>
      </w:pPr>
      <w:bookmarkStart w:id="450" w:name="UAPart2"/>
      <w:r>
        <w:t xml:space="preserve">OPC 10000-2, OPC Unified Architecture - Part 2: Security Model</w:t>
      </w:r>
      <w:bookmarkEnd w:id="450"/>
    </w:p>
    <w:p>
      <w:pPr>
        <w:pStyle w:val="ReferenceDocuments"/>
      </w:pPr>
      <w:r>
        <w:t xml:space="preserve">http://www.opcfoundation.org/documents/10000-2/</w:t>
      </w:r>
    </w:p>
    <w:p>
      <w:pPr>
        <w:pStyle w:val="ReferenceDocuments"/>
      </w:pPr>
      <w:bookmarkStart w:id="451" w:name="UAPart3"/>
      <w:r>
        <w:t xml:space="preserve">OPC 10000-3, OPC Unified Architecture - Part 3: Address Space Model, which this document proposes to extend with the data channel source types.</w:t>
      </w:r>
      <w:bookmarkEnd w:id="451"/>
    </w:p>
    <w:p>
      <w:pPr>
        <w:pStyle w:val="ReferenceDocuments"/>
      </w:pPr>
      <w:r>
        <w:t xml:space="preserve">http://www.opcfoundation.org/documents/10000-3/</w:t>
      </w:r>
    </w:p>
    <w:p>
      <w:pPr>
        <w:pStyle w:val="ReferenceDocuments"/>
      </w:pPr>
      <w:bookmarkStart w:id="452" w:name="UAPart4"/>
      <w:r>
        <w:t xml:space="preserve">OPC 10000-4, OPC Unified Architecture - Part 4: Services, which this document proposes to extend with the DataChannel Service Set.</w:t>
      </w:r>
      <w:bookmarkEnd w:id="452"/>
    </w:p>
    <w:p>
      <w:pPr>
        <w:pStyle w:val="ReferenceDocuments"/>
      </w:pPr>
      <w:r>
        <w:t xml:space="preserve">http://www.opcfoundation.org/documents/10000-4/</w:t>
      </w:r>
    </w:p>
    <w:p>
      <w:pPr>
        <w:pStyle w:val="ReferenceDocuments"/>
      </w:pPr>
      <w:bookmarkStart w:id="453" w:name="UAPart5"/>
      <w:r>
        <w:t xml:space="preserve">OPC 10000-5, OPC Unified Architecture - Part 5: Information Model</w:t>
      </w:r>
      <w:bookmarkEnd w:id="453"/>
    </w:p>
    <w:p>
      <w:pPr>
        <w:pStyle w:val="ReferenceDocuments"/>
      </w:pPr>
      <w:r>
        <w:t xml:space="preserve">http://www.opcfoundation.org/documents/10000-5/</w:t>
      </w:r>
    </w:p>
    <w:p>
      <w:pPr>
        <w:pStyle w:val="ReferenceDocuments"/>
      </w:pPr>
      <w:bookmarkStart w:id="454" w:name="UAPart6"/>
      <w:r>
        <w:t xml:space="preserve">OPC 10000-6, OPC Unified Architecture - Part 6: Mappings, which this document proposes to extend with the STR frame and the opc.quic transport.</w:t>
      </w:r>
      <w:bookmarkEnd w:id="454"/>
    </w:p>
    <w:p>
      <w:pPr>
        <w:pStyle w:val="ReferenceDocuments"/>
      </w:pPr>
      <w:r>
        <w:t xml:space="preserve">http://www.opcfoundation.org/documents/10000-6/</w:t>
      </w:r>
    </w:p>
    <w:p>
      <w:pPr>
        <w:pStyle w:val="ReferenceDocuments"/>
      </w:pPr>
      <w:bookmarkStart w:id="455" w:name="UAPart7"/>
      <w:r>
        <w:t xml:space="preserve">OPC 10000-7, OPC Unified Architecture - Part 7: Profiles</w:t>
      </w:r>
      <w:bookmarkEnd w:id="455"/>
    </w:p>
    <w:p>
      <w:pPr>
        <w:pStyle w:val="ReferenceDocuments"/>
      </w:pPr>
      <w:r>
        <w:t xml:space="preserve">http://www.opcfoundation.org/documents/10000-7/</w:t>
      </w:r>
    </w:p>
    <w:p>
      <w:pPr>
        <w:pStyle w:val="ReferenceDocuments"/>
      </w:pPr>
      <w:bookmarkStart w:id="456" w:name="UAPart12"/>
      <w:r>
        <w:t xml:space="preserve">OPC 10000-12, OPC Unified Architecture - Part 12: Discovery and Global Services</w:t>
      </w:r>
      <w:bookmarkEnd w:id="456"/>
    </w:p>
    <w:p>
      <w:pPr>
        <w:pStyle w:val="ReferenceDocuments"/>
      </w:pPr>
      <w:r>
        <w:t xml:space="preserve">http://www.opcfoundation.org/documents/10000-12/</w:t>
      </w:r>
    </w:p>
    <w:p>
      <w:pPr>
        <w:pStyle w:val="ReferenceDocuments"/>
      </w:pPr>
      <w:bookmarkStart w:id="457" w:name="UAPart14"/>
      <w:r>
        <w:t xml:space="preserve">OPC 10000-14, OPC Unified Architecture - Part 14: PubSub</w:t>
      </w:r>
      <w:bookmarkEnd w:id="457"/>
    </w:p>
    <w:p>
      <w:pPr>
        <w:pStyle w:val="ReferenceDocuments"/>
      </w:pPr>
      <w:r>
        <w:t xml:space="preserve">http://www.opcfoundation.org/documents/10000-14/</w:t>
      </w:r>
    </w:p>
    <w:p>
      <w:pPr>
        <w:pStyle w:val="ReferenceDocuments"/>
      </w:pPr>
      <w:bookmarkStart w:id="458" w:name="UAPart20"/>
      <w:r>
        <w:t xml:space="preserve">OPC 10000-20, OPC Unified Architecture - Part 20: File Transfer</w:t>
      </w:r>
      <w:bookmarkEnd w:id="458"/>
    </w:p>
    <w:p>
      <w:pPr>
        <w:pStyle w:val="ReferenceDocuments"/>
      </w:pPr>
      <w:r>
        <w:t xml:space="preserve">http://www.opcfoundation.org/documents/10000-20/</w:t>
      </w:r>
    </w:p>
    <w:p>
      <w:pPr>
        <w:pStyle w:val="ReferenceDocuments"/>
      </w:pPr>
      <w:bookmarkStart w:id="459" w:name="RFC9000"/>
      <w:r>
        <w:t xml:space="preserve">IETF RFC 9000, QUIC: A UDP-Based Multiplexed and Secure Transport</w:t>
      </w:r>
      <w:bookmarkEnd w:id="459"/>
    </w:p>
    <w:p>
      <w:pPr>
        <w:pStyle w:val="ReferenceDocuments"/>
      </w:pPr>
      <w:r>
        <w:t xml:space="preserve">https://www.rfc-editor.org/rfc/rfc9000</w:t>
      </w:r>
    </w:p>
    <w:p>
      <w:pPr>
        <w:pStyle w:val="ReferenceDocuments"/>
      </w:pPr>
      <w:bookmarkStart w:id="460" w:name="RFC9221"/>
      <w:r>
        <w:t xml:space="preserve">IETF RFC 9221, An Unreliable Datagram Extension to QUIC</w:t>
      </w:r>
      <w:bookmarkEnd w:id="460"/>
    </w:p>
    <w:p>
      <w:pPr>
        <w:pStyle w:val="ReferenceDocuments"/>
      </w:pPr>
      <w:r>
        <w:t xml:space="preserve">https://www.rfc-editor.org/rfc/rfc9221</w:t>
      </w:r>
    </w:p>
    <w:p>
      <w:pPr>
        <w:pStyle w:val="ReferenceDocuments"/>
      </w:pPr>
      <w:bookmarkStart w:id="461" w:name="RFC8446"/>
      <w:r>
        <w:t xml:space="preserve">IETF RFC 8446, The Transport Layer Security (TLS) Protocol Version 1.3</w:t>
      </w:r>
      <w:bookmarkEnd w:id="461"/>
    </w:p>
    <w:p>
      <w:pPr>
        <w:pStyle w:val="ReferenceDocuments"/>
      </w:pPr>
      <w:r>
        <w:t xml:space="preserve">https://www.rfc-editor.org/rfc/rfc8446</w:t>
      </w:r>
    </w:p>
    <w:p w14:paraId="7BE15FFD" w14:textId="77777777" w:rsidR="00F95EC5" w:rsidRPr="00EC120D" w:rsidRDefault="00F95EC5" w:rsidP="00F95EC5">
      <w:pPr>
        <w:pStyle w:val="Heading1"/>
      </w:pPr>
      <w:bookmarkStart w:id="462"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2"/>
    </w:p>
    <w:p w14:paraId="102C7103" w14:textId="77777777" w:rsidR="002A08F9" w:rsidRPr="00EC120D" w:rsidRDefault="002A08F9" w:rsidP="002A08F9">
      <w:pPr>
        <w:pStyle w:val="Heading2"/>
        <w:ind w:left="0" w:firstLine="0"/>
      </w:pPr>
      <w:bookmarkStart w:id="463" w:name="_Clause_c3_1"/>
      <w:bookmarkStart w:id="58" w:name="_Toc184116964"/>
      <w:r w:rsidRPr="00EC120D">
        <w:t>Overview</w:t>
      </w:r>
      <w:bookmarkEnd w:id="58"/>
      <w:bookmarkEnd w:id="463"/>
    </w:p>
    <w:p w14:paraId="40F7B99A" w14:textId="3BD15142" w:rsidR="00E12745" w:rsidRDefault="002A08F9" w:rsidP="00121B8E">
      <w:pPr>
        <w:pStyle w:val="Heading2"/>
        <w:ind w:left="0" w:firstLine="0"/>
      </w:pPr>
      <w:bookmarkStart w:id="464"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Data Channels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4"/>
    </w:p>
    <w:p>
      <w:pPr>
        <w:pStyle w:val="PARAGRAPH"/>
      </w:pPr>
      <w:r>
        <w:t xml:space="preserve">It is assumed that basic concepts of OPC UA information modelling and of Data Channels are understood in this document. This document uses these concepts to describe the Data Channels Information Model. For the purposes of this document, the terms and definitions given in OPC 10000-1, OPC 10000-3, OPC 10000-4, OPC 10000-5 and OPC 10000-7, as well as the following, apply.</w:t>
      </w:r>
    </w:p>
    <w:p>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5"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5"/>
    </w:p>
    <w:p>
      <w:pPr>
        <w:pStyle w:val="TERM-number3"/>
      </w:pPr>
    </w:p>
    <w:p>
      <w:pPr>
        <w:pStyle w:val="TERM"/>
      </w:pPr>
      <w:r>
        <w:t xml:space="preserve">Data channel source</w:t>
      </w:r>
    </w:p>
    <w:p>
      <w:pPr>
        <w:pStyle w:val="TERM-definition"/>
      </w:pPr>
      <w:r>
        <w:t xml:space="preserve">A Node that implements </w:t>
      </w:r>
      <w:r>
        <w:rPr>
          <w:rStyle w:val="VARIABLE"/>
        </w:rPr>
        <w:t xml:space="preserve">IDataChannelSourceType</w:t>
      </w:r>
      <w:r>
        <w:t xml:space="preserve"> and can therefore be one end of a data channel.</w:t>
      </w:r>
    </w:p>
    <w:p>
      <w:pPr>
        <w:pStyle w:val="TERM-number3"/>
      </w:pPr>
    </w:p>
    <w:p>
      <w:pPr>
        <w:pStyle w:val="TERM"/>
      </w:pPr>
      <w:r>
        <w:t xml:space="preserve">Endpoint</w:t>
      </w:r>
    </w:p>
    <w:p>
      <w:pPr>
        <w:pStyle w:val="TERM-definition"/>
      </w:pPr>
      <w:r>
        <w:t xml:space="preserve">Used in this document as a synonym for data channel source, never in the OPC 10000-4 </w:t>
      </w:r>
      <w:r>
        <w:rPr>
          <w:rStyle w:val="VARIABLE"/>
        </w:rPr>
        <w:t xml:space="preserve">EndpointDescription</w:t>
      </w:r>
      <w:r>
        <w:t xml:space="preserve"> sense.</w:t>
      </w:r>
    </w:p>
    <w:p>
      <w:pPr>
        <w:pStyle w:val="TERM-number3"/>
      </w:pPr>
    </w:p>
    <w:p>
      <w:pPr>
        <w:pStyle w:val="TERM"/>
      </w:pPr>
      <w:r>
        <w:t xml:space="preserve">Content type</w:t>
      </w:r>
    </w:p>
    <w:p>
      <w:pPr>
        <w:pStyle w:val="TERM-definition"/>
      </w:pPr>
      <w:r>
        <w:t xml:space="preserve">The IANA media type naming the byte format a channel carries.</w:t>
      </w:r>
    </w:p>
    <w:p>
      <w:pPr>
        <w:pStyle w:val="TERM-number3"/>
      </w:pPr>
    </w:p>
    <w:p>
      <w:pPr>
        <w:pStyle w:val="TERM"/>
      </w:pPr>
      <w:r>
        <w:t xml:space="preserve">Adopter</w:t>
      </w:r>
    </w:p>
    <w:p>
      <w:pPr>
        <w:pStyle w:val="TERM-definition"/>
      </w:pPr>
      <w:r>
        <w:t xml:space="preserve">A type in another specification that gains streaming by adding </w:t>
      </w:r>
      <w:r>
        <w:rPr>
          <w:rStyle w:val="VARIABLE"/>
        </w:rPr>
        <w:t xml:space="preserve">HasInterface</w:t>
      </w:r>
      <w:r>
        <w:t xml:space="preserve"> to </w:t>
      </w:r>
      <w:r>
        <w:rPr>
          <w:rStyle w:val="VARIABLE"/>
        </w:rPr>
        <w:t xml:space="preserve">IDataChannelSourceType</w:t>
      </w:r>
      <w:r>
        <w:t xml:space="preserve">.</w:t>
      </w:r>
    </w:p>
    <w:p w14:paraId="444B922C" w14:textId="77777777" w:rsidR="005444A2" w:rsidRPr="00EC120D" w:rsidRDefault="005444A2" w:rsidP="005444A2">
      <w:pPr>
        <w:pStyle w:val="Heading2"/>
        <w:ind w:left="0" w:firstLine="0"/>
      </w:pPr>
      <w:bookmarkStart w:id="466" w:name="_Clause_c3_4"/>
      <w:bookmarkStart w:id="87" w:name="_Toc184116967"/>
      <w:r w:rsidRPr="00EC120D">
        <w:t>Conventions used in this document</w:t>
      </w:r>
      <w:bookmarkEnd w:id="84"/>
      <w:bookmarkEnd w:id="85"/>
      <w:bookmarkEnd w:id="86"/>
      <w:bookmarkEnd w:id="87"/>
      <w:bookmarkEnd w:id="466"/>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67"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Data Channels and OPC UA</w:t>
      </w:r>
      <w:r w:rsidRPr="00EC120D">
        <w:rPr>
          <w:color w:val="FF0000"/>
        </w:rPr>
        <w:t xml:space="preserve"/>
      </w:r>
      <w:r w:rsidRPr="00EC120D">
        <w:t/>
      </w:r>
      <w:bookmarkEnd w:id="187"/>
      <w:bookmarkEnd w:id="188"/>
      <w:bookmarkEnd w:id="189"/>
      <w:bookmarkEnd w:id="467"/>
    </w:p>
    <w:p w14:paraId="5E4E1B10" w14:textId="77777777" w:rsidR="00F95EC5" w:rsidRPr="00EC120D" w:rsidRDefault="00831FE3" w:rsidP="00F95EC5">
      <w:pPr>
        <w:pStyle w:val="Heading2"/>
        <w:ind w:left="0" w:firstLine="0"/>
      </w:pPr>
      <w:bookmarkStart w:id="468" w:name="_Clause_c4_1"/>
      <w:bookmarkStart w:id="190" w:name="_Toc442691850"/>
      <w:bookmarkStart w:id="191" w:name="_Toc29911975"/>
      <w:bookmarkStart w:id="192" w:name="_Toc184116979"/>
      <w:r w:rsidRPr="00EC120D">
        <w:t xml:space="preserve">Introduction to Data Channels</w:t>
      </w:r>
      <w:bookmarkEnd w:id="190"/>
      <w:r w:rsidRPr="00EC120D">
        <w:rPr>
          <w:color w:val="FF0000"/>
        </w:rPr>
        <w:t/>
      </w:r>
      <w:bookmarkEnd w:id="191"/>
      <w:bookmarkEnd w:id="192"/>
      <w:bookmarkEnd w:id="468"/>
    </w:p>
    <w:p>
      <w:pPr>
        <w:pStyle w:val="PARAGRAPH"/>
      </w:pPr>
      <w:r>
        <w:t xml:space="preserve">A data channel is a logical, flow-controlled, bidirectional stream of opaque bytes carried on a SecureChannel that is already open. Several channels are multiplexed onto that one connection, each with its own credit, its own delivery mode and its own lifetime, so continuous content flows over the connection a Client already holds instead of over a second protocol beside it.</w:t>
      </w:r>
    </w:p>
    <w:p>
      <w:pPr>
        <w:pStyle w:val="PARAGRAPH"/>
      </w:pPr>
      <w:r>
        <w:t xml:space="preserve">OPC UA has no such primitive today. Secure Conversation carries only the request-response message types, so continuous data has to be faked — polled through file transfer, or pushed out of the request-response path into PubSub, which changes the addressing, the security and the deployment model at the same time.</w:t>
      </w:r>
    </w:p>
    <w:p>
      <w:pPr>
        <w:pStyle w:val="PARAGRAPH"/>
      </w:pPr>
      <w:r>
        <w:t xml:space="preserve">This document defines the missing primitive: a frame, the flow control and scheduling rules that govern it, a Service Set that opens and closes channels, and the Nodes that let a Client discover which parts of an address space can be one end of one. It is a proposed addition to the base OPC UA namespace, not a new companion namespace.</w:t>
      </w:r>
    </w:p>
    <w:p w14:paraId="0FC17205" w14:textId="77777777" w:rsidR="00F95EC5" w:rsidRPr="00EC120D" w:rsidRDefault="00831FE3" w:rsidP="003C6085">
      <w:pPr>
        <w:pStyle w:val="Heading2"/>
      </w:pPr>
      <w:bookmarkStart w:id="469"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69"/>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Data Channels</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0" w:name="_Clause_c5"/>
      <w:bookmarkStart w:id="217" w:name="_Toc184116984"/>
      <w:r w:rsidRPr="00EC120D">
        <w:t xml:space="preserve">Use </w:t>
      </w:r>
      <w:r w:rsidR="00BE7277" w:rsidRPr="00EC120D">
        <w:t>c</w:t>
      </w:r>
      <w:r w:rsidRPr="00EC120D">
        <w:t>ases</w:t>
      </w:r>
      <w:bookmarkEnd w:id="217"/>
      <w:bookmarkEnd w:id="470"/>
    </w:p>
    <w:p>
      <w:pPr>
        <w:pStyle w:val="PARAGRAPH"/>
      </w:pPr>
      <w:r>
        <w:t xml:space="preserve">A data channel is for content that is continuous, ordered within itself, and too large or too frequent to carry as a sequence of Service responses. Three families of use case motivate it.</w:t>
      </w:r>
    </w:p>
    <w:p>
      <w:pPr>
        <w:pStyle w:val="PARAGRAPH"/>
      </w:pPr>
      <w:r>
        <w:t xml:space="preserve">Media. A camera, a microphone or a screen source exposes an encoded stream — H.264 video, Opus audio — as a data channel, and a Client that has already authenticated to the Server subscribes to it without opening a second connection to a second protocol with a second set of credentials. Annex C works one such session through in full, including the control channel that carries the pan, tilt and zoom commands alongside the media.</w:t>
      </w:r>
    </w:p>
    <w:p>
      <w:pPr>
        <w:pStyle w:val="PARAGRAPH"/>
      </w:pPr>
      <w:r>
        <w:t xml:space="preserve">Bulk and continuous transfer. A recorder, a log or a firmware image is read as a stream rather than polled block by block through file transfer, so the Server controls the rate with credit instead of the Client controlling it with a polling interval.</w:t>
      </w:r>
    </w:p>
    <w:p>
      <w:pPr>
        <w:pStyle w:val="PARAGRAPH"/>
      </w:pPr>
      <w:r>
        <w:t xml:space="preserve">Loss-tolerant telemetry. A source whose value is only useful when it is fresh — a waveform, a position, a pose — is carried in a delivery mode that permits the Server to discard rather than to queue, so a slow consumer degrades instead of accumulating latency.</w:t>
      </w:r>
    </w:p>
    <w:p>
      <w:pPr>
        <w:pStyle w:val="PARAGRAPH"/>
      </w:pPr>
      <w:r>
        <w:t xml:space="preserve">A data channel is not a replacement for a Subscription, for file transfer or for PubSub, each of which remains the better answer to the problem it was designed for. Annex E sets out which mechanism suits which shape of problem.</w:t>
      </w:r>
    </w:p>
    <w:p w14:paraId="1C9E1362" w14:textId="11C9A06E" w:rsidR="000E4B7A" w:rsidRPr="00EC120D" w:rsidRDefault="000E4B7A" w:rsidP="000E4B7A">
      <w:pPr>
        <w:pStyle w:val="Heading1"/>
      </w:pPr>
      <w:bookmarkStart w:id="471" w:name="_Clause_c6"/>
      <w:bookmarkStart w:id="218" w:name="_Toc442691855"/>
      <w:bookmarkStart w:id="219" w:name="_Toc29911984"/>
      <w:bookmarkStart w:id="220" w:name="_Toc184116985"/>
      <w:r w:rsidRPr="00EC120D">
        <w:rPr>
          <w:color w:val="FF0000"/>
        </w:rPr>
        <w:lastRenderedPageBreak/>
        <w:t>Data Channels information model overview</w:t>
      </w:r>
      <w:r w:rsidRPr="00EC120D">
        <w:t xml:space="preserve"/>
      </w:r>
      <w:bookmarkEnd w:id="218"/>
      <w:bookmarkEnd w:id="219"/>
      <w:bookmarkEnd w:id="220"/>
      <w:bookmarkEnd w:id="471"/>
    </w:p>
    <w:p>
      <w:pPr>
        <w:pStyle w:val="Heading2"/>
      </w:pPr>
      <w:bookmarkStart w:id="472" w:name="_Clause_c6_1"/>
      <w:r>
        <w:t xml:space="preserve">The problem</w:t>
      </w:r>
      <w:bookmarkEnd w:id="472"/>
    </w:p>
    <w:p>
      <w:pPr>
        <w:pStyle w:val="PARAGRAPH"/>
      </w:pPr>
      <w:r>
        <w:t xml:space="preserve">OPC UA moves data by asking for it. </w:t>
      </w:r>
      <w:r>
        <w:rPr>
          <w:rStyle w:val="VARIABLE"/>
        </w:rPr>
        <w:t xml:space="preserve">Read</w:t>
      </w:r>
      <w:r>
        <w:t xml:space="preserve"> returns a value, </w:t>
      </w:r>
      <w:r>
        <w:rPr>
          <w:rStyle w:val="VARIABLE"/>
        </w:rPr>
        <w:t xml:space="preserve">Publish</w:t>
      </w:r>
      <w:r>
        <w:t xml:space="preserve"> returns a batch of notifications, </w:t>
      </w:r>
      <w:r>
        <w:rPr>
          <w:rStyle w:val="VARIABLE"/>
        </w:rPr>
        <w:t xml:space="preserve">HistoryRead</w:t>
      </w:r>
      <w:r>
        <w:t xml:space="preserve"> returns a page of samples, and Part 5 </w:t>
      </w:r>
      <w:r>
        <w:rPr>
          <w:rStyle w:val="VARIABLE"/>
        </w:rPr>
        <w:t xml:space="preserve">FileType</w:t>
      </w:r>
      <w:r>
        <w:t xml:space="preserve"> returns a slice of a file to a Client that keeps asking for the next one. Every one of those is a complete request paired with a complete response, and the Secure Conversation layer is built for exactly that shape: a Message is chunked, every chunk is reliable and ordered, and nothing is interpreted until the whole Message has arrived.</w:t>
      </w:r>
    </w:p>
    <w:p>
      <w:pPr>
        <w:pStyle w:val="PARAGRAPH"/>
      </w:pPr>
      <w:r>
        <w:t xml:space="preserve">Three message types exist on that layer — </w:t>
      </w:r>
      <w:r>
        <w:rPr>
          <w:rStyle w:val="VARIABLE"/>
        </w:rPr>
        <w:t xml:space="preserve">MSG</w:t>
      </w:r>
      <w:r>
        <w:t xml:space="preserve">, </w:t>
      </w:r>
      <w:r>
        <w:rPr>
          <w:rStyle w:val="VARIABLE"/>
        </w:rPr>
        <w:t xml:space="preserve">OPN</w:t>
      </w:r>
      <w:r>
        <w:t xml:space="preserve"> and </w:t>
      </w:r>
      <w:r>
        <w:rPr>
          <w:rStyle w:val="VARIABLE"/>
        </w:rPr>
        <w:t xml:space="preserve">CLO</w:t>
      </w:r>
      <w:r>
        <w:t xml:space="preserve"> — and all three are request/response. The connection protocol below adds </w:t>
      </w:r>
      <w:r>
        <w:rPr>
          <w:rStyle w:val="VARIABLE"/>
        </w:rPr>
        <w:t xml:space="preserve">HEL</w:t>
      </w:r>
      <w:r>
        <w:t xml:space="preserve">, </w:t>
      </w:r>
      <w:r>
        <w:rPr>
          <w:rStyle w:val="VARIABLE"/>
        </w:rPr>
        <w:t xml:space="preserve">ACK</w:t>
      </w:r>
      <w:r>
        <w:t xml:space="preserve">, </w:t>
      </w:r>
      <w:r>
        <w:rPr>
          <w:rStyle w:val="VARIABLE"/>
        </w:rPr>
        <w:t xml:space="preserve">ERR</w:t>
      </w:r>
      <w:r>
        <w:t xml:space="preserve"> and </w:t>
      </w:r>
      <w:r>
        <w:rPr>
          <w:rStyle w:val="VARIABLE"/>
        </w:rPr>
        <w:t xml:space="preserve">RHE</w:t>
      </w:r>
      <w:r>
        <w:t xml:space="preserve">, and negotiates only static buffer limits. Nowhere in OPC UA can an application say </w:t>
      </w:r>
      <w:r>
        <w:rPr>
          <w:i/>
        </w:rPr>
        <w:t xml:space="preserve">"start sending, keep sending, here is how much I can absorb, throw away anything older than 40 ms, and stop when I say so."</w:t>
      </w:r>
    </w:p>
    <w:p>
      <w:pPr>
        <w:pStyle w:val="PARAGRAPH"/>
      </w:pPr>
      <w:r>
        <w:t xml:space="preserve">Yet that is what a camera needs. And a microphone, a log tail, a point cloud, a firmware image being pushed to a drive, a remote console, a waveform capture. These produce a continuous flow whose value decays with age. The operations that suit them — start, throttle, prioritize against other traffic, discard what is already too late to matter, stop — have no expression in the protocol at all.</w:t>
      </w:r>
    </w:p>
    <w:p>
      <w:pPr>
        <w:pStyle w:val="PARAGRAPH"/>
      </w:pPr>
      <w:r>
        <w:t xml:space="preserve">A further case, noted here and deliberately deferred, is </w:t>
      </w:r>
      <w:r>
        <w:rPr>
          <w:b/>
        </w:rPr>
        <w:t xml:space="preserve">inline PubSub</w:t>
      </w:r>
      <w:r>
        <w:t xml:space="preserve">: carrying Part 14 DataSetMessages, and the UAFX communication relationships built on them, over a data channel rather than over a separate PubSub connection. The fit is good — a WriterGroup is a stream, and the QoS a UAFX connection needs is what </w:t>
      </w:r>
      <w:r>
        <w:fldChar w:fldCharType="begin"/>
      </w:r>
      <w:r>
        <w:instrText xml:space="preserve"> REF _Clause_c6_6 \r \h </w:instrText>
      </w:r>
      <w:r>
        <w:fldChar w:fldCharType="separate"/>
      </w:r>
      <w:r>
        <w:rPr>
          <w:noProof/>
        </w:rPr>
        <w:t xml:space="preserve">6.6</w:t>
      </w:r>
      <w:r>
        <w:fldChar w:fldCharType="end"/>
      </w:r>
      <w:r>
        <w:t xml:space="preserve"> already provides — but it requires DataSetWriter and DataSetReader binding rules that belong in a Part 14 errata rather than here. This specification neither provides nor precludes it; the content type and the delivery modes are the extension point it would use.</w:t>
      </w:r>
    </w:p>
    <w:p>
      <w:pPr>
        <w:pStyle w:val="PARAGRAPH"/>
      </w:pPr>
      <w:r>
        <w:t xml:space="preserve">So they are solved beside it. A vendor puts RTSP on port 554 next to the OPC UA endpoint on 4840, or gRPC, or a bespoke socket. That means a second port through the firewall, a second handshake, a second set of certificates, a second authorization model with no relationship to the OPC UA user identity, and a second thing to diagnose when it stops working — for data that came off the same device and is governed by the same policy as the data flowing over OPC UA.</w:t>
      </w:r>
    </w:p>
    <w:p>
      <w:pPr>
        <w:pStyle w:val="PARAGRAPH"/>
      </w:pPr>
      <w:r>
        <w:t xml:space="preserve">Data channels close that gap on the connection that is already open.</w:t>
      </w:r>
    </w:p>
    <w:p>
      <w:pPr>
        <w:pStyle w:val="Heading2"/>
      </w:pPr>
      <w:bookmarkStart w:id="473" w:name="_Clause_c6_2"/>
      <w:r>
        <w:t xml:space="preserve">Two channel models</w:t>
      </w:r>
      <w:bookmarkEnd w:id="473"/>
    </w:p>
    <w:p>
      <w:pPr>
        <w:pStyle w:val="PARAGRAPH"/>
      </w:pPr>
      <w:r>
        <w:t xml:space="preserve">Everything in this specification is one of two arrangements, and the distinction is worth making before any detail, because it explains why two transports exist and why they behave differently.</w:t>
      </w:r>
    </w:p>
    <w:p>
      <w:pPr>
        <w:pStyle w:val="TABLE-title"/>
        <w:keepNext/>
      </w:pPr>
      <w:bookmarkStart w:id="474" w:name="_Tab_two_channel_models_tab1"/>
      <w:r>
        <w:t xml:space="preserve">Table </w:t>
      </w:r>
      <w:r>
        <w:fldChar w:fldCharType="begin"/>
      </w:r>
      <w:r>
        <w:instrText xml:space="preserve"> SEQ Table \* ARABIC </w:instrText>
      </w:r>
      <w:r>
        <w:fldChar w:fldCharType="separate"/>
      </w:r>
      <w:r>
        <w:rPr>
          <w:noProof/>
        </w:rPr>
        <w:t xml:space="preserve">1</w:t>
      </w:r>
      <w:r>
        <w:fldChar w:fldCharType="end"/>
      </w:r>
      <w:r>
        <w:t xml:space="preserve"> – Two channel models</w:t>
      </w:r>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p>
        </w:tc>
        <w:tc>
          <w:tcPr>
            <w:tcW w:w="2975" w:type="dxa"/>
            <w:tcBorders>
              <w:top w:val="single" w:sz="4" w:space="0" w:color="auto"/>
              <w:left w:val="single" w:sz="4" w:space="0" w:color="auto"/>
              <w:bottom w:val="double" w:sz="4" w:space="0" w:color="auto"/>
              <w:right w:val="single" w:sz="4" w:space="0" w:color="auto"/>
            </w:tcBorders>
          </w:tcPr>
          <w:p>
            <w:pPr>
              <w:pStyle w:val="TableText"/>
            </w:pPr>
            <w:r>
              <w:rPr>
                <w:b/>
              </w:rPr>
              <w:t xml:space="preserve">Inline channel model</w:t>
            </w:r>
          </w:p>
        </w:tc>
        <w:tc>
          <w:tcPr>
            <w:tcW w:w="2976" w:type="dxa"/>
            <w:tcBorders>
              <w:top w:val="single" w:sz="4" w:space="0" w:color="auto"/>
              <w:left w:val="single" w:sz="4" w:space="0" w:color="auto"/>
              <w:bottom w:val="double" w:sz="4" w:space="0" w:color="auto"/>
              <w:right w:val="single" w:sz="4" w:space="0" w:color="auto"/>
            </w:tcBorders>
          </w:tcPr>
          <w:p>
            <w:pPr>
              <w:pStyle w:val="TableText"/>
            </w:pPr>
            <w:r>
              <w:rPr>
                <w:b/>
              </w:rPr>
              <w:t xml:space="preserve">Outer-protocol channel model</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Where the channel lives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Inside the OPC UA Secure Conversation byte stream, as an additional </w:t>
            </w:r>
            <w:r>
              <w:rPr>
                <w:rStyle w:val="VARIABLE"/>
              </w:rPr>
              <w:t xml:space="preserve">MessageType</w:t>
            </w:r>
            <w:r>
              <w:t xml:space="preserve"> interleaved with </w:t>
            </w:r>
            <w:r>
              <w:rPr>
                <w:rStyle w:val="VARIABLE"/>
              </w:rPr>
              <w:t xml:space="preserve">MSG</w:t>
            </w:r>
            <w:r>
              <w:t xml:space="preserve"> chunks</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In the underlying transport's own multiplexing, one transport stream per data channel</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Example transports</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opc.tcp</w:t>
            </w:r>
            <w:r>
              <w:t xml:space="preserve">, </w:t>
            </w:r>
            <w:r>
              <w:rPr>
                <w:rStyle w:val="VARIABLE"/>
              </w:rPr>
              <w:t xml:space="preserve">opc.wss</w:t>
            </w:r>
            <w:r>
              <w:t xml:space="preserve"> (</w:t>
            </w:r>
            <w:r>
              <w:fldChar w:fldCharType="begin"/>
            </w:r>
            <w:r>
              <w:instrText xml:space="preserve"> REF _Clause_c6_5 \r \h </w:instrText>
            </w:r>
            <w:r>
              <w:fldChar w:fldCharType="separate"/>
            </w:r>
            <w:r>
              <w:rPr>
                <w:noProof/>
              </w:rPr>
              <w:t xml:space="preserve">6.5</w:t>
            </w:r>
            <w:r>
              <w:fldChar w:fldCharType="end"/>
            </w:r>
            <w:r>
              <w:t xml:space="preserve">-</w:t>
            </w:r>
            <w:r>
              <w:fldChar w:fldCharType="begin"/>
            </w:r>
            <w:r>
              <w:instrText xml:space="preserve"> REF _Clause_c6_6 \r \h </w:instrText>
            </w:r>
            <w:r>
              <w:fldChar w:fldCharType="separate"/>
            </w:r>
            <w:r>
              <w:rPr>
                <w:noProof/>
              </w:rPr>
              <w:t xml:space="preserve">6.6</w:t>
            </w:r>
            <w:r>
              <w:fldChar w:fldCharType="end"/>
            </w:r>
            <w:r>
              <w:t xml:space="preserve">)</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opc.quic</w:t>
            </w:r>
            <w:r>
              <w:t xml:space="preserve"> (</w:t>
            </w:r>
            <w:r>
              <w:fldChar w:fldCharType="begin"/>
            </w:r>
            <w:r>
              <w:instrText xml:space="preserve"> REF _Clause_c6_10 \r \h </w:instrText>
            </w:r>
            <w:r>
              <w:fldChar w:fldCharType="separate"/>
            </w:r>
            <w:r>
              <w:rPr>
                <w:noProof/>
              </w:rPr>
              <w:t xml:space="preserve">6.10</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Who provides multiplexing</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This specification, through the </w:t>
            </w:r>
            <w:r>
              <w:rPr>
                <w:rStyle w:val="VARIABLE"/>
              </w:rPr>
              <w:t xml:space="preserve">ChannelId</w:t>
            </w:r>
            <w:r>
              <w:t xml:space="preserve"> in the stream header</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transport</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Who provides flow control</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This specification, through credit windows (</w:t>
            </w:r>
            <w:r>
              <w:fldChar w:fldCharType="begin"/>
            </w:r>
            <w:r>
              <w:instrText xml:space="preserve"> REF _Clause_c6_6_1 \r \h </w:instrText>
            </w:r>
            <w:r>
              <w:fldChar w:fldCharType="separate"/>
            </w:r>
            <w:r>
              <w:rPr>
                <w:noProof/>
              </w:rPr>
              <w:t xml:space="preserve">6.6.1</w:t>
            </w:r>
            <w:r>
              <w:fldChar w:fldCharType="end"/>
            </w:r>
            <w:r>
              <w:t xml:space="preserv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transport; </w:t>
            </w:r>
            <w:r>
              <w:rPr>
                <w:rStyle w:val="VARIABLE"/>
              </w:rPr>
              <w:t xml:space="preserve">CREDIT</w:t>
            </w:r>
            <w:r>
              <w:t xml:space="preserve"> frames are not sent</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Who provides loss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Nobody — the transport is reliable, so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transport, genuinely, through QUIC DATAGRAM</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Frame security</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UA-SC message security, end to end</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transport's, plus the binding obligations of </w:t>
            </w:r>
            <w:r>
              <w:fldChar w:fldCharType="begin"/>
            </w:r>
            <w:r>
              <w:instrText xml:space="preserve"> REF _Clause_c6_10_5 \r \h </w:instrText>
            </w:r>
            <w:r>
              <w:fldChar w:fldCharType="separate"/>
            </w:r>
            <w:r>
              <w:rPr>
                <w:noProof/>
              </w:rPr>
              <w:t xml:space="preserve">6.10.5</w:t>
            </w:r>
            <w:r>
              <w:fldChar w:fldCharType="end"/>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Deployment cost</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None; works on every deployed endpoint</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A new transport and a new endpoint</w:t>
            </w:r>
          </w:p>
        </w:tc>
      </w:tr>
    </w:tbl>
    <w:p>
      <w:pPr>
        <w:pStyle w:val="spacer"/>
      </w:pPr>
    </w:p>
    <w:p>
      <w:pPr>
        <w:pStyle w:val="PARAGRAPH"/>
      </w:pPr>
      <w:r>
        <w:t xml:space="preserve">The frame layout above the Message header, the Services and the AddressSpace model are </w:t>
      </w:r>
      <w:r>
        <w:rPr>
          <w:b/>
        </w:rPr>
        <w:t xml:space="preserve">identical</w:t>
      </w:r>
      <w:r>
        <w:t xml:space="preserve"> in both. An application is written once and does not know which model carries it; only the four properties in </w:t>
      </w:r>
      <w:r>
        <w:fldChar w:fldCharType="begin"/>
      </w:r>
      <w:r>
        <w:instrText xml:space="preserve"> REF _Clause_c6_4 \r \h </w:instrText>
      </w:r>
      <w:r>
        <w:fldChar w:fldCharType="separate"/>
      </w:r>
      <w:r>
        <w:rPr>
          <w:noProof/>
        </w:rPr>
        <w:t xml:space="preserve">6.4</w:t>
      </w:r>
      <w:r>
        <w:fldChar w:fldCharType="end"/>
      </w:r>
      <w:r>
        <w:t xml:space="preserve"> differ.</w:t>
      </w:r>
    </w:p>
    <w:p>
      <w:pPr>
        <w:pStyle w:val="PARAGRAPH"/>
      </w:pPr>
      <w:r>
        <w:t xml:space="preserve">The models are not a strict hierarchy. WebSockets is listed under the inline model because OPC UA carries UACP over it as an opaque byte stream (</w:t>
      </w:r>
      <w:r>
        <w:rPr>
          <w:rStyle w:val="VARIABLE"/>
        </w:rPr>
        <w:t xml:space="preserve">opcua+uacp</w:t>
      </w:r>
      <w:r>
        <w:t xml:space="preserve">, one MessageChunk per binary frame), and this specification changes nothing there. A future binding over HTTP/2 or HTTP/3 — where the WebSocket carrier itself has streams, and in the HTTP/3 case QUIC streams underneath — would be an outer-protocol binding and needs its own treatment: it is out of scope here and is noted so that a reader does not assume </w:t>
      </w:r>
      <w:r>
        <w:rPr>
          <w:rStyle w:val="VARIABLE"/>
        </w:rPr>
        <w:t xml:space="preserve">opc.wss</w:t>
      </w:r>
      <w:r>
        <w:t xml:space="preserve"> remains inline under every future carrier.</w:t>
      </w:r>
    </w:p>
    <w:p>
      <w:pPr>
        <w:pStyle w:val="Heading2"/>
      </w:pPr>
      <w:bookmarkStart w:id="475" w:name="_Clause_c6_3"/>
      <w:r>
        <w:t xml:space="preserve">The design in one page</w:t>
      </w:r>
      <w:bookmarkEnd w:id="475"/>
    </w:p>
    <w:p>
      <w:pPr>
        <w:pStyle w:val="PARAGRAPH"/>
      </w:pPr>
      <w:r>
        <w:rPr>
          <w:b/>
        </w:rPr>
        <w:t xml:space="preserve">A frame is a MessageChunk.</w:t>
      </w:r>
      <w:r>
        <w:t xml:space="preserve"> Inline framing adds one Secure Conversation </w:t>
      </w:r>
      <w:r>
        <w:rPr>
          <w:rStyle w:val="VARIABLE"/>
        </w:rPr>
        <w:t xml:space="preserve">MessageType</w:t>
      </w:r>
      <w:r>
        <w:t xml:space="preserve">, </w:t>
      </w:r>
      <w:r>
        <w:rPr>
          <w:rStyle w:val="VARIABLE"/>
        </w:rPr>
        <w:t xml:space="preserve">STR</w:t>
      </w:r>
      <w:r>
        <w:t xml:space="preserve">. Its Message header, security header, sequence header and footer are byte-for-byte those of a </w:t>
      </w:r>
      <w:r>
        <w:rPr>
          <w:rStyle w:val="VARIABLE"/>
        </w:rPr>
        <w:t xml:space="preserve">MSG</w:t>
      </w:r>
      <w:r>
        <w:t xml:space="preserve"> chunk, so the securing, verification, sequence-number and token-rollover rules of OPC 10000-6 </w:t>
      </w:r>
      <w:r>
        <w:t xml:space="preserve">§6.7</w:t>
      </w:r>
      <w:r>
        <w:t xml:space="preserve"> apply with no change at all. The only new bytes are a twelve-byte stream header at the front of the encrypted body.</w:t>
      </w:r>
    </w:p>
    <w:p>
      <w:pPr>
        <w:pStyle w:val="PARAGRAPH"/>
      </w:pPr>
      <w:r>
        <w:rPr>
          <w:b/>
        </w:rPr>
        <w:t xml:space="preserve">A frame is never chunked.</w:t>
      </w:r>
      <w:r>
        <w:t xml:space="preserve"> This is the constraint everything else rests on. A multi-chunk frame would sit in the existing chunk assembler and block every other Message on the connection until it completed — precisely the failure a streaming layer exists to prevent. An application unit larger than one frame is segmented by flags in the stream header instead.</w:t>
      </w:r>
    </w:p>
    <w:p>
      <w:pPr>
        <w:pStyle w:val="PARAGRAPH"/>
      </w:pPr>
      <w:r>
        <w:rPr>
          <w:b/>
        </w:rPr>
        <w:t xml:space="preserve">The handshake does not change.</w:t>
      </w:r>
      <w:r>
        <w:t xml:space="preserve"> </w:t>
      </w:r>
      <w:r>
        <w:rPr>
          <w:rStyle w:val="VARIABLE"/>
        </w:rPr>
        <w:t xml:space="preserve">Hello</w:t>
      </w:r>
      <w:r>
        <w:t xml:space="preserve"> and </w:t>
      </w:r>
      <w:r>
        <w:rPr>
          <w:rStyle w:val="VARIABLE"/>
        </w:rPr>
        <w:t xml:space="preserve">Acknowledge</w:t>
      </w:r>
      <w:r>
        <w:t xml:space="preserve"> are untouched and </w:t>
      </w:r>
      <w:r>
        <w:rPr>
          <w:rStyle w:val="VARIABLE"/>
        </w:rPr>
        <w:t xml:space="preserve">ProtocolVersion</w:t>
      </w:r>
      <w:r>
        <w:t xml:space="preserve"> is not bumped, so a data-channel-capable Client and a legacy Server still connect; the capability is simply never advertised. Negotiation happens at the Service level, which costs a round trip the Client was making anyway. </w:t>
      </w:r>
      <w:r>
        <w:fldChar w:fldCharType="begin"/>
      </w:r>
      <w:r>
        <w:instrText xml:space="preserve"> REF _Clause_c6_9 \r \h </w:instrText>
      </w:r>
      <w:r>
        <w:fldChar w:fldCharType="separate"/>
      </w:r>
      <w:r>
        <w:rPr>
          <w:noProof/>
        </w:rPr>
        <w:t xml:space="preserve">6.9</w:t>
      </w:r>
      <w:r>
        <w:fldChar w:fldCharType="end"/>
      </w:r>
      <w:r>
        <w:t xml:space="preserve"> states the interoperability rules this implies, which matter more than they first appear: an unrecognized </w:t>
      </w:r>
      <w:r>
        <w:rPr>
          <w:rStyle w:val="VARIABLE"/>
        </w:rPr>
        <w:t xml:space="preserve">MessageType</w:t>
      </w:r>
      <w:r>
        <w:t xml:space="preserve"> closes a SecureChannel, so a capable peer never speaks first.</w:t>
      </w:r>
    </w:p>
    <w:p>
      <w:pPr>
        <w:pStyle w:val="PARAGRAPH"/>
      </w:pPr>
      <w:r>
        <w:rPr>
          <w:b/>
        </w:rPr>
        <w:t xml:space="preserve">Ownership and authorization are separate.</w:t>
      </w:r>
      <w:r>
        <w:t xml:space="preserve"> A channel is owned by the SecureChannel, because that is where its bytes flow and it cannot outlive that. It is authorized by the Session, because that is where the user identity is, and </w:t>
      </w:r>
      <w:r>
        <w:rPr>
          <w:rStyle w:val="VARIABLE"/>
        </w:rPr>
        <w:t xml:space="preserve">OpenDataChannel</w:t>
      </w:r>
      <w:r>
        <w:t xml:space="preserve"> is checked against the source Node's </w:t>
      </w:r>
      <w:r>
        <w:rPr>
          <w:rStyle w:val="VARIABLE"/>
        </w:rPr>
        <w:t xml:space="preserve">RolePermissions</w:t>
      </w:r>
      <w:r>
        <w:t xml:space="preserve"> exactly as a </w:t>
      </w:r>
      <w:r>
        <w:rPr>
          <w:rStyle w:val="VARIABLE"/>
        </w:rPr>
        <w:t xml:space="preserve">Read</w:t>
      </w:r>
      <w:r>
        <w:t xml:space="preserve"> would be. Every Service in the set is scoped to </w:t>
      </w:r>
      <w:r>
        <w:rPr>
          <w:b/>
        </w:rPr>
        <w:t xml:space="preserve">both</w:t>
      </w:r>
      <w:r>
        <w:t xml:space="preserve"> — a SecureChannel may carry several Sessions, and ChannelIds are guessable — and the authorization is re-evaluated rather than granted once, so revoking a permission actually terminates the stream it was protecting. Renewing the channel token does not disturb a channel; closing the Session revokes it.</w:t>
      </w:r>
    </w:p>
    <w:p>
      <w:pPr>
        <w:pStyle w:val="PARAGRAPH"/>
      </w:pPr>
      <w:r>
        <w:rPr>
          <w:b/>
        </w:rPr>
        <w:t xml:space="preserve">Streamability is an Interface.</w:t>
      </w:r>
      <w:r>
        <w:t xml:space="preserve"> No new Node Attribute, no new NodeClass. A type becomes streamable by adding one </w:t>
      </w:r>
      <w:r>
        <w:rPr>
          <w:rStyle w:val="VARIABLE"/>
        </w:rPr>
        <w:t xml:space="preserve">HasInterface</w:t>
      </w:r>
      <w:r>
        <w:t xml:space="preserve"> reference to </w:t>
      </w:r>
      <w:r>
        <w:rPr>
          <w:rStyle w:val="VARIABLE"/>
        </w:rPr>
        <w:t xml:space="preserve">IDataChannelSourceType</w:t>
      </w:r>
      <w:r>
        <w:t xml:space="preserve">, so its supertype is untouched and every existing Client sees exactly what it saw before.</w:t>
      </w:r>
    </w:p>
    <w:p>
      <w:pPr>
        <w:pStyle w:val="Heading2"/>
      </w:pPr>
      <w:bookmarkStart w:id="476" w:name="_Clause_c6_4"/>
      <w:r>
        <w:t xml:space="preserve">What the outer-protocol model adds</w:t>
      </w:r>
      <w:bookmarkEnd w:id="476"/>
    </w:p>
    <w:p>
      <w:pPr>
        <w:pStyle w:val="PARAGRAPH"/>
      </w:pPr>
      <w:r>
        <w:rPr>
          <w:rStyle w:val="VARIABLE"/>
        </w:rPr>
        <w:t xml:space="preserve">opc.quic</w:t>
      </w:r>
      <w:r>
        <w:t xml:space="preserve"> (</w:t>
      </w:r>
      <w:r>
        <w:fldChar w:fldCharType="begin"/>
      </w:r>
      <w:r>
        <w:instrText xml:space="preserve"> REF _Clause_c6_10 \r \h </w:instrText>
      </w:r>
      <w:r>
        <w:fldChar w:fldCharType="separate"/>
      </w:r>
      <w:r>
        <w:rPr>
          <w:noProof/>
        </w:rPr>
        <w:t xml:space="preserve">6.10</w:t>
      </w:r>
      <w:r>
        <w:fldChar w:fldCharType="end"/>
      </w:r>
      <w:r>
        <w:t xml:space="preserve">) is the outer-protocol binding this specification defines. It adds exactly four things the inline model cannot express, and nothing else:</w:t>
      </w:r>
    </w:p>
    <w:p>
      <w:pPr>
        <w:pStyle w:val="TABLE-title"/>
        <w:keepNext/>
      </w:pPr>
      <w:bookmarkStart w:id="477" w:name="_Tab_what_the_outer_protocol_model_adds_tab1"/>
      <w:r>
        <w:t xml:space="preserve">Table </w:t>
      </w:r>
      <w:r>
        <w:fldChar w:fldCharType="begin"/>
      </w:r>
      <w:r>
        <w:instrText xml:space="preserve"> SEQ Table \* ARABIC </w:instrText>
      </w:r>
      <w:r>
        <w:fldChar w:fldCharType="separate"/>
      </w:r>
      <w:r>
        <w:rPr>
          <w:noProof/>
        </w:rPr>
        <w:t xml:space="preserve">2</w:t>
      </w:r>
      <w:r>
        <w:fldChar w:fldCharType="end"/>
      </w:r>
      <w:r>
        <w:t xml:space="preserve"> – What the outer-protocol model adds</w:t>
      </w:r>
      <w:bookmarkEnd w:id="4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Property</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Inline (</w:t>
            </w:r>
            <w:r>
              <w:rPr>
                <w:rStyle w:val="VARIABLE"/>
              </w:rPr>
              <w:t xml:space="preserve">opc.tcp</w:t>
            </w:r>
            <w:r>
              <w:t xml:space="preserve">, </w:t>
            </w:r>
            <w:r>
              <w:rPr>
                <w:rStyle w:val="VARIABLE"/>
              </w:rPr>
              <w:t xml:space="preserve">opc.wss</w:t>
            </w:r>
            <w:r>
              <w:t xml:space="preserve">)</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Outer-protocol (</w:t>
            </w:r>
            <w:r>
              <w:rPr>
                <w:rStyle w:val="VARIABLE"/>
              </w:rPr>
              <w:t xml:space="preserve">opc.quic</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Head-of-line blocking between channels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None between channels, but TCP still orders the whole connection</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None; QUIC orders each stream independently</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Genuine in-flight loss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Impossible;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Real, over QUIC DATAGRAM</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Survival of a network path change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The connection dies</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Survives, through connection migration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Flow control</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Credit windows defined here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transport's own</w:t>
            </w:r>
          </w:p>
        </w:tc>
      </w:tr>
    </w:tbl>
    <w:p>
      <w:pPr>
        <w:pStyle w:val="spacer"/>
      </w:pPr>
    </w:p>
    <w:p>
      <w:pPr>
        <w:pStyle w:val="PARAGRAPH"/>
      </w:pPr>
      <w:r>
        <w:t xml:space="preserve">An implementation that supports only the inline model is a complete implementation of this specification.</w:t>
      </w:r>
    </w:p>
    <w:p>
      <w:pPr>
        <w:pStyle w:val="Heading2"/>
      </w:pPr>
      <w:bookmarkStart w:id="478" w:name="_Clause_c6_5"/>
      <w:r>
        <w:t xml:space="preserve">The frame</w:t>
      </w:r>
      <w:bookmarkEnd w:id="478"/>
    </w:p>
    <w:p>
      <w:pPr>
        <w:pStyle w:val="Heading3"/>
      </w:pPr>
      <w:bookmarkStart w:id="479" w:name="_Clause_c6_5_1"/>
      <w:r>
        <w:t xml:space="preserve">Layout</w:t>
      </w:r>
      <w:bookmarkEnd w:id="479"/>
    </w:p>
    <w:p>
      <w:pPr>
        <w:pStyle w:val="CODE"/>
      </w:pPr>
      <w:r>
        <w:t xml:space="preserve">Message header            12 bytes   MessageType[3]='STR' · IsFinal='F' · MessageSize · SecureChannelId</w:t>
      </w:r>
    </w:p>
    <w:p>
      <w:pPr>
        <w:pStyle w:val="CODE"/>
      </w:pPr>
      <w:r>
        <w:t xml:space="preserve">Symmetric security header  4 bytes   TokenId                    | inline framing only</w:t>
      </w:r>
    </w:p>
    <w:p>
      <w:pPr>
        <w:pStyle w:val="CODE"/>
      </w:pPr>
      <w:r>
        <w:t xml:space="preserve">Sequence header            8 bytes   SequenceNumber · RequestId | inline framing only</w:t>
      </w:r>
    </w:p>
    <w:p>
      <w:pPr>
        <w:pStyle w:val="CODE"/>
      </w:pPr>
      <w:r>
        <w:t xml:space="preserve">--------------------------------------------- start of the secured body</w:t>
      </w:r>
    </w:p>
    <w:p>
      <w:pPr>
        <w:pStyle w:val="CODE"/>
      </w:pPr>
      <w:r>
        <w:t xml:space="preserve">Stream header             12 bytes   ChannelId · FrameType · Flags · Reserved · FrameSequenceNumber</w:t>
      </w:r>
    </w:p>
    <w:p>
      <w:pPr>
        <w:pStyle w:val="CODE"/>
      </w:pPr>
      <w:r>
        <w:t xml:space="preserve">Deadline                   8 bytes   present only when the DeadlinePresent flag is set</w:t>
      </w:r>
    </w:p>
    <w:p>
      <w:pPr>
        <w:pStyle w:val="CODE"/>
      </w:pPr>
      <w:r>
        <w:t xml:space="preserve">Frame type fields         0-8 bytes  determined by FrameType</w:t>
      </w:r>
    </w:p>
    <w:p>
      <w:pPr>
        <w:pStyle w:val="CODE"/>
      </w:pPr>
      <w:r>
        <w:t xml:space="preserve">Payload                    varies    DATA frames only</w:t>
      </w:r>
    </w:p>
    <w:p>
      <w:pPr>
        <w:pStyle w:val="CODE"/>
      </w:pPr>
      <w:r>
        <w:t xml:space="preserve">--------------------------------------------- end of the secured body</w:t>
      </w:r>
    </w:p>
    <w:p>
      <w:pPr>
        <w:pStyle w:val="CODE"/>
      </w:pPr>
      <w:r>
        <w:t xml:space="preserve">Message footer             varies    PaddingSize · Padding · Signature   | inline framing only</w:t>
      </w:r>
    </w:p>
    <w:p>
      <w:pPr>
        <w:pStyle w:val="PARAGRAPH"/>
      </w:pPr>
      <w:r>
        <w:rPr>
          <w:rStyle w:val="VARIABLE"/>
        </w:rPr>
        <w:t xml:space="preserve">SequenceNumber</w:t>
      </w:r>
      <w:r>
        <w:t xml:space="preserve"> is the SecureChannel's single monotonic sequence, shared with </w:t>
      </w:r>
      <w:r>
        <w:rPr>
          <w:rStyle w:val="VARIABLE"/>
        </w:rPr>
        <w:t xml:space="preserve">MSG</w:t>
      </w:r>
      <w:r>
        <w:t xml:space="preserve">, </w:t>
      </w:r>
      <w:r>
        <w:rPr>
          <w:rStyle w:val="VARIABLE"/>
        </w:rPr>
        <w:t xml:space="preserve">OPN</w:t>
      </w:r>
      <w:r>
        <w:t xml:space="preserve"> and </w:t>
      </w:r>
      <w:r>
        <w:rPr>
          <w:rStyle w:val="VARIABLE"/>
        </w:rPr>
        <w:t xml:space="preserve">CLO</w:t>
      </w:r>
      <w:r>
        <w:t xml:space="preserve">, because that sequence is a security mechanism and splitting it per channel would weaken replay and injection detection. </w:t>
      </w:r>
      <w:r>
        <w:rPr>
          <w:rStyle w:val="VARIABLE"/>
        </w:rPr>
        <w:t xml:space="preserve">RequestId</w:t>
      </w:r>
      <w:r>
        <w:t xml:space="preserve"> is </w:t>
      </w:r>
      <w:r>
        <w:rPr>
          <w:rStyle w:val="VARIABLE"/>
        </w:rPr>
        <w:t xml:space="preserve">0</w:t>
      </w:r>
      <w:r>
        <w:t xml:space="preserve">: a frame is not a Service invocation, and folding the ChannelId into it would risk colliding with a Client-allocated RequestId in flight. Per-channel ordering is provided separately by </w:t>
      </w:r>
      <w:r>
        <w:rPr>
          <w:rStyle w:val="VARIABLE"/>
        </w:rPr>
        <w:t xml:space="preserve">FrameSequenceNumber</w:t>
      </w:r>
      <w:r>
        <w:t xml:space="preserve">, inside the secured body where it cannot affect the security property.</w:t>
      </w:r>
    </w:p>
    <w:p>
      <w:pPr>
        <w:pStyle w:val="PARAGRAPH"/>
      </w:pPr>
      <w:r>
        <w:t xml:space="preserve">Annex B gives the annotated bytes of every frame type, generated from the reference codec.</w:t>
      </w:r>
    </w:p>
    <w:p>
      <w:pPr>
        <w:pStyle w:val="Heading3"/>
      </w:pPr>
      <w:bookmarkStart w:id="480" w:name="_Clause_c6_5_2"/>
      <w:r>
        <w:t xml:space="preserve">Frame types</w:t>
      </w:r>
      <w:bookmarkEnd w:id="480"/>
    </w:p>
    <w:p>
      <w:pPr>
        <w:pStyle w:val="TABLE-title"/>
        <w:keepNext/>
      </w:pPr>
      <w:bookmarkStart w:id="481" w:name="_Tab_frame_types_tab1"/>
      <w:r>
        <w:t xml:space="preserve">Table </w:t>
      </w:r>
      <w:r>
        <w:fldChar w:fldCharType="begin"/>
      </w:r>
      <w:r>
        <w:instrText xml:space="preserve"> SEQ Table \* ARABIC </w:instrText>
      </w:r>
      <w:r>
        <w:fldChar w:fldCharType="separate"/>
      </w:r>
      <w:r>
        <w:rPr>
          <w:noProof/>
        </w:rPr>
        <w:t xml:space="preserve">3</w:t>
      </w:r>
      <w:r>
        <w:fldChar w:fldCharType="end"/>
      </w:r>
      <w:r>
        <w:t xml:space="preserve"> – Frame types</w:t>
      </w:r>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Name</w:t>
            </w:r>
          </w:p>
        </w:tc>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Extra fields</w:t>
            </w:r>
          </w:p>
        </w:tc>
        <w:tc>
          <w:tcPr>
            <w:tcW w:w="2233" w:type="dxa"/>
            <w:tcBorders>
              <w:top w:val="single" w:sz="4" w:space="0" w:color="auto"/>
              <w:left w:val="single" w:sz="4" w:space="0" w:color="auto"/>
              <w:bottom w:val="double" w:sz="4" w:space="0" w:color="auto"/>
              <w:right w:val="single" w:sz="4" w:space="0" w:color="auto"/>
            </w:tcBorders>
          </w:tcPr>
          <w:p>
            <w:pPr>
              <w:pStyle w:val="TableText"/>
            </w:pPr>
            <w:r>
              <w:t xml:space="preserve">Purpose</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DATA</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Carries payload. The only frame type that does.</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CREDIT</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ChannelCredit</w:t>
            </w:r>
            <w:r>
              <w:t xml:space="preserve">, </w:t>
            </w:r>
            <w:r>
              <w:rPr>
                <w:rStyle w:val="VARIABLE"/>
              </w:rPr>
              <w:t xml:space="preserve">ConnectionCredit</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Grants flow control window.</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GAP</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FirstDiscarded</w:t>
            </w:r>
            <w:r>
              <w:t xml:space="preserve">, </w:t>
            </w:r>
            <w:r>
              <w:rPr>
                <w:rStyle w:val="VARIABLE"/>
              </w:rPr>
              <w:t xml:space="preserve">LastDiscarded</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Reports a run of frames that will never arrive.</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RESET</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StatusCode</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Aborts one channel, leaving the connection intact.</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END</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Orderly half-close of one direction.</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PING</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Timestamp</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Round-trip probe and keepalive.</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PONG</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Timestamp</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Echo, copying </w:t>
            </w:r>
            <w:r>
              <w:rPr>
                <w:rStyle w:val="VARIABLE"/>
              </w:rPr>
              <w:t xml:space="preserve">Timestamp</w:t>
            </w:r>
            <w:r>
              <w:t xml:space="preserve"> verbatim.</w:t>
            </w:r>
          </w:p>
        </w:tc>
      </w:tr>
    </w:tbl>
    <w:p>
      <w:pPr>
        <w:pStyle w:val="spacer"/>
      </w:pPr>
    </w:p>
    <w:p>
      <w:pPr>
        <w:pStyle w:val="PARAGRAPH"/>
      </w:pPr>
      <w:r>
        <w:t xml:space="preserve">ChannelId </w:t>
      </w:r>
      <w:r>
        <w:rPr>
          <w:rStyle w:val="VARIABLE"/>
        </w:rPr>
        <w:t xml:space="preserve">0</w:t>
      </w:r>
      <w:r>
        <w:t xml:space="preserve"> is reserved for connection-level control and carries only </w:t>
      </w:r>
      <w:r>
        <w:rPr>
          <w:rStyle w:val="VARIABLE"/>
        </w:rPr>
        <w:t xml:space="preserve">CREDIT</w:t>
      </w:r>
      <w:r>
        <w:t xml:space="preserve">, </w:t>
      </w:r>
      <w:r>
        <w:rPr>
          <w:rStyle w:val="VARIABLE"/>
        </w:rPr>
        <w:t xml:space="preserve">PING</w:t>
      </w:r>
      <w:r>
        <w:t xml:space="preserve"> and </w:t>
      </w:r>
      <w:r>
        <w:rPr>
          <w:rStyle w:val="VARIABLE"/>
        </w:rPr>
        <w:t xml:space="preserve">PONG</w:t>
      </w:r>
      <w:r>
        <w:t xml:space="preserve">. Separating it is what lets the connection window be replenished while every individual channel is stalled.</w:t>
      </w:r>
    </w:p>
    <w:p>
      <w:pPr>
        <w:pStyle w:val="Heading3"/>
      </w:pPr>
      <w:bookmarkStart w:id="482" w:name="_Clause_c6_5_3"/>
      <w:r>
        <w:t xml:space="preserve">The five flags</w:t>
      </w:r>
      <w:bookmarkEnd w:id="482"/>
    </w:p>
    <w:p>
      <w:pPr>
        <w:pStyle w:val="PARAGRAPH"/>
      </w:pPr>
      <w:r>
        <w:rPr>
          <w:rStyle w:val="VARIABLE"/>
        </w:rPr>
        <w:t xml:space="preserve">MessageStart</w:t>
      </w:r>
      <w:r>
        <w:t xml:space="preserve"> and </w:t>
      </w:r>
      <w:r>
        <w:rPr>
          <w:rStyle w:val="VARIABLE"/>
        </w:rPr>
        <w:t xml:space="preserve">MessageEnd</w:t>
      </w:r>
      <w:r>
        <w:t xml:space="preserve"> delimit a logical application message across frames — the segmentation that replaces chunking. </w:t>
      </w:r>
      <w:r>
        <w:rPr>
          <w:rStyle w:val="VARIABLE"/>
        </w:rPr>
        <w:t xml:space="preserve">Droppable</w:t>
      </w:r>
      <w:r>
        <w:t xml:space="preserve"> and </w:t>
      </w:r>
      <w:r>
        <w:rPr>
          <w:rStyle w:val="VARIABLE"/>
        </w:rPr>
        <w:t xml:space="preserve">DeadlinePresent</w:t>
      </w:r>
      <w:r>
        <w:t xml:space="preserve"> mark a frame the sender may discard once it is too late to be useful; the deadline is on the sender's own clock and is never compared across the connection, so no clock synchronization is needed. </w:t>
      </w:r>
      <w:r>
        <w:rPr>
          <w:rStyle w:val="VARIABLE"/>
        </w:rPr>
        <w:t xml:space="preserve">Marker</w:t>
      </w:r>
      <w:r>
        <w:t xml:space="preserve"> flags an application-defined synchronization point such as a video key frame, so a receiver recovering from a gap knows where it can resume without understanding the payload.</w:t>
      </w:r>
    </w:p>
    <w:p>
      <w:pPr>
        <w:pStyle w:val="Heading2"/>
      </w:pPr>
      <w:bookmarkStart w:id="483" w:name="_Clause_c6_6"/>
      <w:r>
        <w:t xml:space="preserve">Flow control, scheduling and loss</w:t>
      </w:r>
      <w:bookmarkEnd w:id="483"/>
    </w:p>
    <w:p>
      <w:pPr>
        <w:pStyle w:val="Heading3"/>
      </w:pPr>
      <w:bookmarkStart w:id="484" w:name="_Clause_c6_6_1"/>
      <w:r>
        <w:t xml:space="preserve">Credit</w:t>
      </w:r>
      <w:bookmarkEnd w:id="484"/>
    </w:p>
    <w:p>
      <w:pPr>
        <w:pStyle w:val="PARAGRAPH"/>
      </w:pPr>
      <w:r>
        <w:t xml:space="preserve">Every channel has a byte window, and the connection has one too, </w:t>
      </w:r>
      <w:r>
        <w:rPr>
          <w:b/>
        </w:rPr>
        <w:t xml:space="preserve">maintained independently for each direction</w:t>
      </w:r>
      <w:r>
        <w:t xml:space="preserve">. A sender may not transmit a </w:t>
      </w:r>
      <w:r>
        <w:rPr>
          <w:rStyle w:val="VARIABLE"/>
        </w:rPr>
        <w:t xml:space="preserve">DATA</w:t>
      </w:r>
      <w:r>
        <w:t xml:space="preserve"> frame whose payload exceeds either. Control frames are exempt — a creditable </w:t>
      </w:r>
      <w:r>
        <w:rPr>
          <w:rStyle w:val="VARIABLE"/>
        </w:rPr>
        <w:t xml:space="preserve">CREDIT</w:t>
      </w:r>
      <w:r>
        <w:t xml:space="preserve"> frame would deadlock a stalled channel permanently, and a channel that cannot be reset or probed while stalled cannot be recovered.</w:t>
      </w:r>
    </w:p>
    <w:p>
      <w:pPr>
        <w:pStyle w:val="PARAGRAPH"/>
      </w:pPr>
      <w:r>
        <w:t xml:space="preserve">Two obligations make the window usable rather than merely defined. Connection credit starts at </w:t>
      </w:r>
      <w:r>
        <w:rPr>
          <w:b/>
        </w:rPr>
        <w:t xml:space="preserve">zero</w:t>
      </w:r>
      <w:r>
        <w:t xml:space="preserve"> and each peer must announce it within one round trip — the Server on accepting the first channel, the Client on receiving its first response — so a sender always knows whether it is waiting for a grant that is coming or one that never will. Each obligation is triggered by the </w:t>
      </w:r>
      <w:r>
        <w:rPr>
          <w:i/>
        </w:rPr>
        <w:t xml:space="preserve">peer's</w:t>
      </w:r>
      <w:r>
        <w:t xml:space="preserve"> need to send rather than the granter's, because a </w:t>
      </w:r>
      <w:r>
        <w:rPr>
          <w:rStyle w:val="VARIABLE"/>
        </w:rPr>
        <w:t xml:space="preserve">CREDIT</w:t>
      </w:r>
      <w:r>
        <w:t xml:space="preserve"> frame flows opposite to the data it authorizes: on a </w:t>
      </w:r>
      <w:r>
        <w:rPr>
          <w:rStyle w:val="VARIABLE"/>
        </w:rPr>
        <w:t xml:space="preserve">SourceToSink</w:t>
      </w:r>
      <w:r>
        <w:t xml:space="preserve"> camera feed the Client never sends payload at all, so a Client obligation conditioned on its own sending would leave the feed blocked forever with both peers conformant. And a receiver </w:t>
      </w:r>
      <w:r>
        <w:rPr>
          <w:b/>
        </w:rPr>
        <w:t xml:space="preserve">shall</w:t>
      </w:r>
      <w:r>
        <w:t xml:space="preserve"> replenish: once it has consumed and released payload and its outstanding grant has fallen below half the last grant or one frame, whichever is larger, it must grant again. Without that a receiver could legally consume its whole window and stall the channel forever while remaining conformant.</w:t>
      </w:r>
    </w:p>
    <w:p>
      <w:pPr>
        <w:pStyle w:val="PARAGRAPH"/>
      </w:pPr>
      <w:r>
        <w:t xml:space="preserve">The result is that backpressure is </w:t>
      </w:r>
      <w:r>
        <w:rPr>
          <w:i/>
        </w:rPr>
        <w:t xml:space="preserve">per channel and per direction</w:t>
      </w:r>
      <w:r>
        <w:t xml:space="preserve">: a consumer that cannot keep up with a video stream stalls that stream and nothing else. The connection window exists so the sum of channels cannot exhaust the receiver even when each is individually within its window. Over </w:t>
      </w:r>
      <w:r>
        <w:rPr>
          <w:rStyle w:val="VARIABLE"/>
        </w:rPr>
        <w:t xml:space="preserve">opc.quic</w:t>
      </w:r>
      <w:r>
        <w:t xml:space="preserve"> the whole mechanism is replaced by QUIC's own flow control, no </w:t>
      </w:r>
      <w:r>
        <w:rPr>
          <w:rStyle w:val="VARIABLE"/>
        </w:rPr>
        <w:t xml:space="preserve">CREDIT</w:t>
      </w:r>
      <w:r>
        <w:t xml:space="preserve"> frames are sent, and the "no </w:t>
      </w:r>
      <w:r>
        <w:rPr>
          <w:rStyle w:val="VARIABLE"/>
        </w:rPr>
        <w:t xml:space="preserve">DATA</w:t>
      </w:r>
      <w:r>
        <w:t xml:space="preserve"> before a grant" gate does not apply.</w:t>
      </w:r>
    </w:p>
    <w:p>
      <w:pPr>
        <w:pStyle w:val="Heading3"/>
      </w:pPr>
      <w:bookmarkStart w:id="485" w:name="_Clause_c6_6_2"/>
      <w:r>
        <w:t xml:space="preserve">Two scheduling obligations</w:t>
      </w:r>
      <w:bookmarkEnd w:id="485"/>
    </w:p>
    <w:p>
      <w:pPr>
        <w:pStyle w:val="ListNumber"/>
        <w:numPr>
          <w:ilvl w:val="0"/>
          <w:numId w:val="21"/>
        </w:numPr>
      </w:pPr>
      <w:r>
        <w:rPr>
          <w:b/>
        </w:rPr>
        <w:t xml:space="preserve">Service traffic has precedence.</w:t>
      </w:r>
      <w:r>
        <w:t xml:space="preserve"> A sender shall not delay a </w:t>
      </w:r>
      <w:r>
        <w:rPr>
          <w:rStyle w:val="VARIABLE"/>
        </w:rPr>
        <w:t xml:space="preserve">MSG</w:t>
      </w:r>
      <w:r>
        <w:t xml:space="preserve">, </w:t>
      </w:r>
      <w:r>
        <w:rPr>
          <w:rStyle w:val="VARIABLE"/>
        </w:rPr>
        <w:t xml:space="preserve">OPN</w:t>
      </w:r>
      <w:r>
        <w:t xml:space="preserve"> or </w:t>
      </w:r>
      <w:r>
        <w:rPr>
          <w:rStyle w:val="VARIABLE"/>
        </w:rPr>
        <w:t xml:space="preserve">CLO</w:t>
      </w:r>
      <w:r>
        <w:t xml:space="preserve"> chunk by more than the transmission of one maximum-size frame. Without this, a saturated video channel starves the </w:t>
      </w:r>
      <w:r>
        <w:rPr>
          <w:rStyle w:val="VARIABLE"/>
        </w:rPr>
        <w:t xml:space="preserve">Publish</w:t>
      </w:r>
      <w:r>
        <w:t xml:space="preserve"> response path and the Session dies of a keep-alive timeout on a connection that is demonstrably busy. In Service terms: a Server that cannot keep up shall stall data channels — the credit window is exactly the mechanism — rather than delay </w:t>
      </w:r>
      <w:r>
        <w:rPr>
          <w:rStyle w:val="VARIABLE"/>
        </w:rPr>
        <w:t xml:space="preserve">Publish</w:t>
      </w:r>
      <w:r>
        <w:t xml:space="preserve">. Losing video is recoverable; losing the Subscription that reports the alarm is not.</w:t>
      </w:r>
    </w:p>
    <w:p>
      <w:pPr>
        <w:pStyle w:val="ListNumber"/>
        <w:numPr>
          <w:ilvl w:val="0"/>
          <w:numId w:val="21"/>
        </w:numPr>
      </w:pPr>
      <w:r>
        <w:rPr>
          <w:b/>
        </w:rPr>
        <w:t xml:space="preserve">No channel starves.</w:t>
      </w:r>
      <w:r>
        <w:t xml:space="preserve"> Priority (0 to 7) determines </w:t>
      </w:r>
      <w:r>
        <w:rPr>
          <w:i/>
        </w:rPr>
        <w:t xml:space="preserve">share</w:t>
      </w:r>
      <w:r>
        <w:t xml:space="preserve">, never </w:t>
      </w:r>
      <w:r>
        <w:rPr>
          <w:i/>
        </w:rPr>
        <w:t xml:space="preserve">exclusivity</w:t>
      </w:r>
      <w:r>
        <w:t xml:space="preserve">.</w:t>
      </w:r>
    </w:p>
    <w:p>
      <w:pPr>
        <w:pStyle w:val="Heading3"/>
      </w:pPr>
      <w:bookmarkStart w:id="486" w:name="_Clause_c6_6_3"/>
      <w:r>
        <w:t xml:space="preserve">State, and what unreliable means</w:t>
      </w:r>
      <w:bookmarkEnd w:id="486"/>
    </w:p>
    <w:p>
      <w:pPr>
        <w:pStyle w:val="PARAGRAPH"/>
      </w:pPr>
      <w:r>
        <w:t xml:space="preserve">A channel moves through </w:t>
      </w:r>
      <w:r>
        <w:rPr>
          <w:rStyle w:val="VARIABLE"/>
        </w:rPr>
        <w:t xml:space="preserve">Opening</w:t>
      </w:r>
      <w:r>
        <w:t xml:space="preserve"> → </w:t>
      </w:r>
      <w:r>
        <w:rPr>
          <w:rStyle w:val="VARIABLE"/>
        </w:rPr>
        <w:t xml:space="preserve">Open</w:t>
      </w:r>
      <w:r>
        <w:t xml:space="preserve"> ⇄ </w:t>
      </w:r>
      <w:r>
        <w:rPr>
          <w:rStyle w:val="VARIABLE"/>
        </w:rPr>
        <w:t xml:space="preserve">Paused</w:t>
      </w:r>
      <w:r>
        <w:t xml:space="preserve"> → </w:t>
      </w:r>
      <w:r>
        <w:rPr>
          <w:rStyle w:val="VARIABLE"/>
        </w:rPr>
        <w:t xml:space="preserve">Closing</w:t>
      </w:r>
      <w:r>
        <w:t xml:space="preserve"> → </w:t>
      </w:r>
      <w:r>
        <w:rPr>
          <w:rStyle w:val="VARIABLE"/>
        </w:rPr>
        <w:t xml:space="preserve">Closed</w:t>
      </w:r>
      <w:r>
        <w:t xml:space="preserve">, with </w:t>
      </w:r>
      <w:r>
        <w:rPr>
          <w:rStyle w:val="VARIABLE"/>
        </w:rPr>
        <w:t xml:space="preserve">Faulted</w:t>
      </w:r>
      <w:r>
        <w:t xml:space="preserve"> reachable from anywhere. The Part 6 errata </w:t>
      </w:r>
      <w:r>
        <w:t xml:space="preserve">§5.13</w:t>
      </w:r>
      <w:r>
        <w:t xml:space="preserve"> gives the full transition table — which event causes which transition, which are legal, and what may be sent in each state — and </w:t>
      </w:r>
      <w:r>
        <w:t xml:space="preserve">§5.14</w:t>
      </w:r>
      <w:r>
        <w:t xml:space="preserve"> names the four timeouts (</w:t>
      </w:r>
      <w:r>
        <w:rPr>
          <w:rStyle w:val="VARIABLE"/>
        </w:rPr>
        <w:t xml:space="preserve">OpenTimeout</w:t>
      </w:r>
      <w:r>
        <w:t xml:space="preserve">, </w:t>
      </w:r>
      <w:r>
        <w:rPr>
          <w:rStyle w:val="VARIABLE"/>
        </w:rPr>
        <w:t xml:space="preserve">DrainTimeout</w:t>
      </w:r>
      <w:r>
        <w:t xml:space="preserve">, </w:t>
      </w:r>
      <w:r>
        <w:rPr>
          <w:rStyle w:val="VARIABLE"/>
        </w:rPr>
        <w:t xml:space="preserve">PingTimeout</w:t>
      </w:r>
      <w:r>
        <w:t xml:space="preserve">, </w:t>
      </w:r>
      <w:r>
        <w:rPr>
          <w:rStyle w:val="VARIABLE"/>
        </w:rPr>
        <w:t xml:space="preserve">IdleTimeout</w:t>
      </w:r>
      <w:r>
        <w:t xml:space="preserve">) that bound the states which would otherwise be open-ended. </w:t>
      </w:r>
      <w:r>
        <w:rPr>
          <w:rStyle w:val="VARIABLE"/>
        </w:rPr>
        <w:t xml:space="preserve">Paused</w:t>
      </w:r>
      <w:r>
        <w:rPr>
          <w:b/>
        </w:rPr>
        <w:t xml:space="preserve"> and </w:t>
      </w:r>
      <w:r>
        <w:rPr>
          <w:rStyle w:val="VARIABLE"/>
        </w:rPr>
        <w:t xml:space="preserve">Closing</w:t>
      </w:r>
      <w:r>
        <w:rPr>
          <w:b/>
        </w:rPr>
        <w:t xml:space="preserve"> are both per direction</w:t>
      </w:r>
      <w:r>
        <w:t xml:space="preserve">: a channel is </w:t>
      </w:r>
      <w:r>
        <w:rPr>
          <w:rStyle w:val="VARIABLE"/>
        </w:rPr>
        <w:t xml:space="preserve">Paused</w:t>
      </w:r>
      <w:r>
        <w:t xml:space="preserve"> only in the direction whose window is exhausted, and receiving </w:t>
      </w:r>
      <w:r>
        <w:rPr>
          <w:rStyle w:val="VARIABLE"/>
        </w:rPr>
        <w:t xml:space="preserve">END</w:t>
      </w:r>
      <w:r>
        <w:t xml:space="preserve"> ends the peer's direction without touching this peer's own — which is what makes </w:t>
      </w:r>
      <w:r>
        <w:rPr>
          <w:rStyle w:val="VARIABLE"/>
        </w:rPr>
        <w:t xml:space="preserve">END</w:t>
      </w:r>
      <w:r>
        <w:t xml:space="preserve"> a half-close rather than a close, and what stops a half-close from destroying a long transfer the other end is still legitimately making. The </w:t>
      </w:r>
      <w:r>
        <w:rPr>
          <w:rStyle w:val="VARIABLE"/>
        </w:rPr>
        <w:t xml:space="preserve">Open</w:t>
      </w:r>
      <w:r>
        <w:t xml:space="preserve"> ⇄ </w:t>
      </w:r>
      <w:r>
        <w:rPr>
          <w:rStyle w:val="VARIABLE"/>
        </w:rPr>
        <w:t xml:space="preserve">Paused</w:t>
      </w:r>
      <w:r>
        <w:t xml:space="preserve"> transition is rate-limited to one Event per channel per second so that a saturated channel does not generate an Event per credit stall.</w:t>
      </w:r>
    </w:p>
    <w:p>
      <w:pPr>
        <w:pStyle w:val="TABLE-title"/>
        <w:keepNext/>
      </w:pPr>
      <w:bookmarkStart w:id="487" w:name="_Tab_state__and_what_unreliable_means_tab1"/>
      <w:r>
        <w:t xml:space="preserve">Table </w:t>
      </w:r>
      <w:r>
        <w:fldChar w:fldCharType="begin"/>
      </w:r>
      <w:r>
        <w:instrText xml:space="preserve"> SEQ Table \* ARABIC </w:instrText>
      </w:r>
      <w:r>
        <w:fldChar w:fldCharType="separate"/>
      </w:r>
      <w:r>
        <w:rPr>
          <w:noProof/>
        </w:rPr>
        <w:t xml:space="preserve">4</w:t>
      </w:r>
      <w:r>
        <w:fldChar w:fldCharType="end"/>
      </w:r>
      <w:r>
        <w:t xml:space="preserve"> – State, and what unreliable means</w:t>
      </w:r>
      <w:bookmarkEnd w:id="4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Mode</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Inline framing over TCP</w:t>
            </w:r>
          </w:p>
        </w:tc>
        <w:tc>
          <w:tcPr>
            <w:tcW w:w="2976" w:type="dxa"/>
            <w:tcBorders>
              <w:top w:val="single" w:sz="4" w:space="0" w:color="auto"/>
              <w:left w:val="single" w:sz="4" w:space="0" w:color="auto"/>
              <w:bottom w:val="double" w:sz="4" w:space="0" w:color="auto"/>
              <w:right w:val="single" w:sz="4" w:space="0" w:color="auto"/>
            </w:tcBorders>
          </w:tcPr>
          <w:p>
            <w:pPr>
              <w:pStyle w:val="TableText"/>
            </w:pPr>
            <w:r>
              <w:rPr>
                <w:rStyle w:val="VARIABLE"/>
              </w:rPr>
              <w:t xml:space="preserve">opc.quic</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ReliableOrdered</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Exact.</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Exact, on one QUIC stream.</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ReliableUnordered</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Every frame arrives; the receiver may skip reassembly buffering.</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Carried on the channel's QUIC stream; ordered by the transport, so the saving is buffering rather than latency.</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PartiallyReliable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Sender-side: a droppable frame still queued at its deadline is discarded. </w:t>
            </w:r>
            <w:r>
              <w:rPr>
                <w:rStyle w:val="VARIABLE"/>
              </w:rPr>
              <w:t xml:space="preserve">MaxRetransmits</w:t>
            </w:r>
            <w:r>
              <w:t xml:space="preserve"> has no effect.</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Retransmission over DATAGRAM up to </w:t>
            </w:r>
            <w:r>
              <w:rPr>
                <w:rStyle w:val="VARIABLE"/>
              </w:rPr>
              <w:t xml:space="preserve">MaxRetransmits</w:t>
            </w:r>
            <w:r>
              <w:t xml:space="preserve"> or the deadline.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Unreliable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Sender-side discard only. Once a byte is written to the socket, TCP will deliver it.</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Exact. Sent once, never retransmitted.</w:t>
            </w:r>
          </w:p>
        </w:tc>
      </w:tr>
    </w:tbl>
    <w:p>
      <w:pPr>
        <w:pStyle w:val="spacer"/>
      </w:pPr>
    </w:p>
    <w:p>
      <w:pPr>
        <w:pStyle w:val="PARAGRAPH"/>
      </w:pPr>
      <w:r>
        <w:t xml:space="preserve">For inline framing, </w:t>
      </w:r>
      <w:r>
        <w:rPr>
          <w:b/>
        </w:rPr>
        <w:t xml:space="preserve">loss happens in the send queue, not on the wire</w:t>
      </w:r>
      <w:r>
        <w:t xml:space="preserve">. This specification says so plainly rather than implying otherwise. It is still a real and useful property — it bounds latency and discards stale media in favour of fresh media — and it is what a TCP-based media path can offer. A Server that needs genuine in-flight loss offers an </w:t>
      </w:r>
      <w:r>
        <w:rPr>
          <w:rStyle w:val="VARIABLE"/>
        </w:rPr>
        <w:t xml:space="preserve">opc.quic</w:t>
      </w:r>
      <w:r>
        <w:t xml:space="preserve"> endpoint (</w:t>
      </w:r>
      <w:r>
        <w:fldChar w:fldCharType="begin"/>
      </w:r>
      <w:r>
        <w:instrText xml:space="preserve"> REF _Clause_c6_10 \r \h </w:instrText>
      </w:r>
      <w:r>
        <w:fldChar w:fldCharType="separate"/>
      </w:r>
      <w:r>
        <w:rPr>
          <w:noProof/>
        </w:rPr>
        <w:t xml:space="preserve">6.10</w:t>
      </w:r>
      <w:r>
        <w:fldChar w:fldCharType="end"/>
      </w:r>
      <w:r>
        <w:t xml:space="preserve">) and advertises it through </w:t>
      </w:r>
      <w:r>
        <w:rPr>
          <w:rStyle w:val="VARIABLE"/>
        </w:rPr>
        <w:t xml:space="preserve">SupportsUnreliableDatagrams</w:t>
      </w:r>
      <w:r>
        <w:t xml:space="preserve">, so a Client learns the difference by reading rather than by measuring.</w:t>
      </w:r>
    </w:p>
    <w:p>
      <w:pPr>
        <w:pStyle w:val="PARAGRAPH"/>
      </w:pPr>
      <w:r>
        <w:t xml:space="preserve">When frames are discarded, the sender emits one </w:t>
      </w:r>
      <w:r>
        <w:rPr>
          <w:rStyle w:val="VARIABLE"/>
        </w:rPr>
        <w:t xml:space="preserve">GAP</w:t>
      </w:r>
      <w:r>
        <w:t xml:space="preserve"> frame </w:t>
      </w:r>
      <w:r>
        <w:rPr>
          <w:b/>
        </w:rPr>
        <w:t xml:space="preserve">per contiguous run</w:t>
      </w:r>
      <w:r>
        <w:t xml:space="preserve"> of discarded sequence numbers — never a single widened range, which would declare a surviving frame lost and then transmit it. A receiver also detects loss on its own from a </w:t>
      </w:r>
      <w:r>
        <w:rPr>
          <w:rStyle w:val="VARIABLE"/>
        </w:rPr>
        <w:t xml:space="preserve">FrameSequenceNumber</w:t>
      </w:r>
      <w:r>
        <w:t xml:space="preserve"> discontinuity, using the serial-number arithmetic of the Part 6 errata </w:t>
      </w:r>
      <w:r>
        <w:t xml:space="preserve">§5.2.1</w:t>
      </w:r>
      <w:r>
        <w:t xml:space="preserve">, which is applied to </w:t>
      </w:r>
      <w:r>
        <w:rPr>
          <w:rStyle w:val="VARIABLE"/>
        </w:rPr>
        <w:t xml:space="preserve">DATA</w:t>
      </w:r>
      <w:r>
        <w:t xml:space="preserve"> frames only: a control frame carries a sequence number but never advances the receiver's high-water mark, or a </w:t>
      </w:r>
      <w:r>
        <w:rPr>
          <w:rStyle w:val="VARIABLE"/>
        </w:rPr>
        <w:t xml:space="preserve">GAP</w:t>
      </w:r>
      <w:r>
        <w:t xml:space="preserve"> announcing an expiry would push it past a lower-numbered survivor and the receiver would discard as a duplicate exactly the frame the per-run rule protects. The same arithmetic distinguishes a genuine gap from the counter wrapping and from a datagram retransmission. This matters over DATAGRAM where the </w:t>
      </w:r>
      <w:r>
        <w:rPr>
          <w:rStyle w:val="VARIABLE"/>
        </w:rPr>
        <w:t xml:space="preserve">GAP</w:t>
      </w:r>
      <w:r>
        <w:t xml:space="preserve"> may itself be lost. Without gap information a media decoder cannot tell a stall from a loss, and so cannot decide whether to conceal or to wait.</w:t>
      </w:r>
    </w:p>
    <w:p>
      <w:pPr>
        <w:pStyle w:val="Heading2"/>
      </w:pPr>
      <w:bookmarkStart w:id="488" w:name="_Clause_c6_7"/>
      <w:r>
        <w:t xml:space="preserve">The DataChannel Service Set</w:t>
      </w:r>
      <w:bookmarkEnd w:id="488"/>
    </w:p>
    <w:p>
      <w:pPr>
        <w:pStyle w:val="PARAGRAPH"/>
      </w:pPr>
      <w:r>
        <w:t xml:space="preserve">Three Services create, adapt and destroy a data channel. They are placed before the transport bindings because they are the layer an application actually programs against, and because they are identical whichever channel model (</w:t>
      </w:r>
      <w:r>
        <w:fldChar w:fldCharType="begin"/>
      </w:r>
      <w:r>
        <w:instrText xml:space="preserve"> REF _Clause_c6_2 \r \h </w:instrText>
      </w:r>
      <w:r>
        <w:fldChar w:fldCharType="separate"/>
      </w:r>
      <w:r>
        <w:rPr>
          <w:noProof/>
        </w:rPr>
        <w:t xml:space="preserve">6.2</w:t>
      </w:r>
      <w:r>
        <w:fldChar w:fldCharType="end"/>
      </w:r>
      <w:r>
        <w:t xml:space="preserve">) carries the frames.</w:t>
      </w:r>
    </w:p>
    <w:p>
      <w:pPr>
        <w:pStyle w:val="PARAGRAPH"/>
      </w:pPr>
      <w:r>
        <w:t xml:space="preserve">Each call opens, modifies or closes exactly one channel. A batched form was rejected: a partial success would leave the Client holding channels it did not want and could not name in the failure.</w:t>
      </w:r>
    </w:p>
    <w:p>
      <w:pPr>
        <w:pStyle w:val="PARAGRAPH"/>
      </w:pPr>
      <w:r>
        <w:t xml:space="preserve">Parameter negotiation is by </w:t>
      </w:r>
      <w:r>
        <w:rPr>
          <w:b/>
        </w:rPr>
        <w:t xml:space="preserve">revision, not rejection</w:t>
      </w:r>
      <w:r>
        <w:t xml:space="preserve">, wherever the Server can honour a weakened form of the request. Two members are the exception: </w:t>
      </w:r>
      <w:r>
        <w:rPr>
          <w:rStyle w:val="VARIABLE"/>
        </w:rPr>
        <w:t xml:space="preserve">Direction</w:t>
      </w:r>
      <w:r>
        <w:t xml:space="preserve"> and </w:t>
      </w:r>
      <w:r>
        <w:rPr>
          <w:rStyle w:val="VARIABLE"/>
        </w:rPr>
        <w:t xml:space="preserve">DeliveryMode</w:t>
      </w:r>
      <w:r>
        <w:t xml:space="preserve"> are never revised, because silently strengthening a delivery guarantee adds unbounded latency to a media channel and silently weakening one loses data. Both are rejected outright when unsupported.</w:t>
      </w:r>
    </w:p>
    <w:p>
      <w:pPr>
        <w:pStyle w:val="Heading3"/>
      </w:pPr>
      <w:bookmarkStart w:id="489" w:name="_Clause_c6_7_1"/>
      <w:r>
        <w:t xml:space="preserve">OpenDataChannel</w:t>
      </w:r>
      <w:bookmarkEnd w:id="489"/>
    </w:p>
    <w:p>
      <w:pPr>
        <w:pStyle w:val="PARAGRAPH"/>
      </w:pPr>
      <w:r>
        <w:t xml:space="preserve">Opens a data channel on a data channel source, or accepts a Server offer (</w:t>
      </w:r>
      <w:r>
        <w:fldChar w:fldCharType="begin"/>
      </w:r>
      <w:r>
        <w:instrText xml:space="preserve"> REF _Clause_c6_7_4 \r \h </w:instrText>
      </w:r>
      <w:r>
        <w:fldChar w:fldCharType="separate"/>
      </w:r>
      <w:r>
        <w:rPr>
          <w:noProof/>
        </w:rPr>
        <w:t xml:space="preserve">6.7.4</w:t>
      </w:r>
      <w:r>
        <w:fldChar w:fldCharType="end"/>
      </w:r>
      <w:r>
        <w:t xml:space="preserve">).</w:t>
      </w:r>
    </w:p>
    <w:p>
      <w:pPr>
        <w:pStyle w:val="PARAGRAPH"/>
      </w:pPr>
      <w:r>
        <w:rPr>
          <w:b/>
        </w:rPr>
        <w:t xml:space="preserve">Request</w:t>
      </w:r>
    </w:p>
    <w:p>
      <w:pPr>
        <w:pStyle w:val="TABLE-title"/>
        <w:keepNext/>
      </w:pPr>
      <w:bookmarkStart w:id="490" w:name="_Tab_opendatachannel_tab1"/>
      <w:r>
        <w:t xml:space="preserve">Table </w:t>
      </w:r>
      <w:r>
        <w:fldChar w:fldCharType="begin"/>
      </w:r>
      <w:r>
        <w:instrText xml:space="preserve"> SEQ Table \* ARABIC </w:instrText>
      </w:r>
      <w:r>
        <w:fldChar w:fldCharType="separate"/>
      </w:r>
      <w:r>
        <w:rPr>
          <w:noProof/>
        </w:rPr>
        <w:t xml:space="preserve">5</w:t>
      </w:r>
      <w:r>
        <w:fldChar w:fldCharType="end"/>
      </w:r>
      <w:r>
        <w:t xml:space="preserve"> – OpenDataChannel</w:t>
      </w:r>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Name</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requestHeader</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RequestHeader</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Common request parameters (OPC 10000-4 </w:t>
            </w:r>
            <w:r>
              <w:t xml:space="preserve">§7.32</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sourceNodeId</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NodeId</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data channel source. </w:t>
            </w:r>
            <w:r>
              <w:rPr>
                <w:b/>
              </w:rPr>
              <w:t xml:space="preserve">Shall</w:t>
            </w:r>
            <w:r>
              <w:t xml:space="preserve"> be a Node implementing </w:t>
            </w:r>
            <w:r>
              <w:rPr>
                <w:rStyle w:val="VARIABLE"/>
              </w:rPr>
              <w:t xml:space="preserve">IDataChannelSourceType</w:t>
            </w:r>
            <w:r>
              <w:t xml:space="preserve">, directly or reached through </w:t>
            </w:r>
            <w:r>
              <w:rPr>
                <w:rStyle w:val="VARIABLE"/>
              </w:rPr>
              <w:t xml:space="preserve">HasDataChannel</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offerId</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UInt32</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w:t>
            </w:r>
            <w:r>
              <w:t xml:space="preserve"> for a Client-initiated open; otherwise the </w:t>
            </w:r>
            <w:r>
              <w:rPr>
                <w:rStyle w:val="VARIABLE"/>
              </w:rPr>
              <w:t xml:space="preserve">OfferId</w:t>
            </w:r>
            <w:r>
              <w:t xml:space="preserve"> being accepted, and </w:t>
            </w:r>
            <w:r>
              <w:rPr>
                <w:rStyle w:val="VARIABLE"/>
              </w:rPr>
              <w:t xml:space="preserve">sourceNodeId</w:t>
            </w:r>
            <w:r>
              <w:t xml:space="preserve"> </w:t>
            </w:r>
            <w:r>
              <w:rPr>
                <w:b/>
              </w:rPr>
              <w:t xml:space="preserve">shall</w:t>
            </w:r>
            <w:r>
              <w:t xml:space="preserve"> match the offer.</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transportChannelId</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UInt64</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Over </w:t>
            </w:r>
            <w:r>
              <w:rPr>
                <w:rStyle w:val="VARIABLE"/>
              </w:rPr>
              <w:t xml:space="preserve">opc.quic</w:t>
            </w:r>
            <w:r>
              <w:t xml:space="preserve">, for a Client-initiated direction, the id of the QUIC stream the Client has already opened (</w:t>
            </w:r>
            <w:r>
              <w:fldChar w:fldCharType="begin"/>
            </w:r>
            <w:r>
              <w:instrText xml:space="preserve"> REF _Clause_c6_10_3 \r \h </w:instrText>
            </w:r>
            <w:r>
              <w:fldChar w:fldCharType="separate"/>
            </w:r>
            <w:r>
              <w:rPr>
                <w:noProof/>
              </w:rPr>
              <w:t xml:space="preserve">6.10.3</w:t>
            </w:r>
            <w:r>
              <w:fldChar w:fldCharType="end"/>
            </w:r>
            <w:r>
              <w:t xml:space="preserve">). </w:t>
            </w:r>
            <w:r>
              <w:rPr>
                <w:rStyle w:val="VARIABLE"/>
              </w:rPr>
              <w:t xml:space="preserve">0</w:t>
            </w:r>
            <w:r>
              <w:t xml:space="preserve"> otherwise and always </w:t>
            </w:r>
            <w:r>
              <w:rPr>
                <w:rStyle w:val="VARIABLE"/>
              </w:rPr>
              <w:t xml:space="preserve">0</w:t>
            </w:r>
            <w:r>
              <w:t xml:space="preserve"> for inline framing.</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requestedParameters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DataChannelParametersDataType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parameters requested. </w:t>
            </w:r>
            <w:r>
              <w:rPr>
                <w:rStyle w:val="VARIABLE"/>
              </w:rPr>
              <w:t xml:space="preserve">0</w:t>
            </w:r>
            <w:r>
              <w:t xml:space="preserve"> in a numeric member means </w:t>
            </w:r>
            <w:r>
              <w:rPr>
                <w:i/>
              </w:rPr>
              <w:t xml:space="preserve">no preference</w:t>
            </w:r>
            <w:r>
              <w:t xml:space="preserve"> (</w:t>
            </w:r>
            <w:r>
              <w:fldChar w:fldCharType="begin"/>
            </w:r>
            <w:r>
              <w:instrText xml:space="preserve"> REF _Clause_c6_7_6 \r \h </w:instrText>
            </w:r>
            <w:r>
              <w:fldChar w:fldCharType="separate"/>
            </w:r>
            <w:r>
              <w:rPr>
                <w:noProof/>
              </w:rPr>
              <w:t xml:space="preserve">6.7.6</w:t>
            </w:r>
            <w:r>
              <w:fldChar w:fldCharType="end"/>
            </w:r>
            <w:r>
              <w:t xml:space="preserve">).</w:t>
            </w:r>
          </w:p>
        </w:tc>
      </w:tr>
    </w:tbl>
    <w:p>
      <w:pPr>
        <w:pStyle w:val="spacer"/>
      </w:pPr>
    </w:p>
    <w:p>
      <w:pPr>
        <w:pStyle w:val="PARAGRAPH"/>
      </w:pPr>
      <w:r>
        <w:rPr>
          <w:b/>
        </w:rPr>
        <w:t xml:space="preserve">Response</w:t>
      </w:r>
    </w:p>
    <w:p>
      <w:pPr>
        <w:pStyle w:val="TABLE-title"/>
        <w:keepNext/>
      </w:pPr>
      <w:bookmarkStart w:id="491" w:name="_Tab_opendatachannel_tab2"/>
      <w:r>
        <w:t xml:space="preserve">Table </w:t>
      </w:r>
      <w:r>
        <w:fldChar w:fldCharType="begin"/>
      </w:r>
      <w:r>
        <w:instrText xml:space="preserve"> SEQ Table \* ARABIC </w:instrText>
      </w:r>
      <w:r>
        <w:fldChar w:fldCharType="separate"/>
      </w:r>
      <w:r>
        <w:rPr>
          <w:noProof/>
        </w:rPr>
        <w:t xml:space="preserve">6</w:t>
      </w:r>
      <w:r>
        <w:fldChar w:fldCharType="end"/>
      </w:r>
      <w:r>
        <w:t xml:space="preserve"> – OpenDataChannel (2)</w:t>
      </w:r>
      <w:bookmarkEnd w:id="4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Name</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responseHeader</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ResponseHeader</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Common response parameters (OPC 10000-4 </w:t>
            </w:r>
            <w:r>
              <w:t xml:space="preserve">§7.33</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channelId</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UInt32</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Identifier of the new channel within the owning SecureChannel. Never </w:t>
            </w:r>
            <w:r>
              <w:rPr>
                <w:rStyle w:val="VARIABLE"/>
              </w:rPr>
              <w:t xml:space="preserve">0</w:t>
            </w:r>
            <w:r>
              <w:t xml:space="preserve">, which is reserved for connection control.</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revisedParameters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DataChannelParametersDataType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parameters actually in force.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revisedTransportChannelId</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UInt64</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transport identifier in force: the QUIC stream id over </w:t>
            </w:r>
            <w:r>
              <w:rPr>
                <w:rStyle w:val="VARIABLE"/>
              </w:rPr>
              <w:t xml:space="preserve">opc.quic</w:t>
            </w:r>
            <w:r>
              <w:t xml:space="preserve">, </w:t>
            </w:r>
            <w:r>
              <w:rPr>
                <w:rStyle w:val="VARIABLE"/>
              </w:rPr>
              <w:t xml:space="preserve">0</w:t>
            </w:r>
            <w:r>
              <w:t xml:space="preserve"> for inline framing. Echoed unchanged for a Client-initiated direction. It is not named </w:t>
            </w:r>
            <w:r>
              <w:rPr>
                <w:rStyle w:val="VARIABLE"/>
              </w:rPr>
              <w:t xml:space="preserve">transportChannelId</w:t>
            </w:r>
            <w:r>
              <w:t xml:space="preserve"> because no OPC UA Service reuses a parameter name across a request and its response, and the model compiler rejects one that does.</w:t>
            </w:r>
          </w:p>
        </w:tc>
      </w:tr>
    </w:tbl>
    <w:p>
      <w:pPr>
        <w:pStyle w:val="spacer"/>
      </w:pPr>
    </w:p>
    <w:p>
      <w:pPr>
        <w:pStyle w:val="PARAGRAPH"/>
      </w:pPr>
      <w:r>
        <w:rPr>
          <w:b/>
        </w:rPr>
        <w:t xml:space="preserve">Parameter revision</w:t>
      </w:r>
    </w:p>
    <w:p>
      <w:pPr>
        <w:pStyle w:val="TABLE-title"/>
        <w:keepNext/>
      </w:pPr>
      <w:bookmarkStart w:id="492" w:name="_Tab_opendatachannel_tab3"/>
      <w:r>
        <w:t xml:space="preserve">Table </w:t>
      </w:r>
      <w:r>
        <w:fldChar w:fldCharType="begin"/>
      </w:r>
      <w:r>
        <w:instrText xml:space="preserve"> SEQ Table \* ARABIC </w:instrText>
      </w:r>
      <w:r>
        <w:fldChar w:fldCharType="separate"/>
      </w:r>
      <w:r>
        <w:rPr>
          <w:noProof/>
        </w:rPr>
        <w:t xml:space="preserve">7</w:t>
      </w:r>
      <w:r>
        <w:fldChar w:fldCharType="end"/>
      </w:r>
      <w:r>
        <w:t xml:space="preserve"> – OpenDataChannel (3)</w:t>
      </w:r>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Parameter</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Rule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Direction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Not revisable. Unsupported → </w:t>
            </w:r>
            <w:r>
              <w:rPr>
                <w:rStyle w:val="VARIABLE"/>
              </w:rPr>
              <w:t xml:space="preserve">Bad_DataChannelDirectionUnsupported</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DeliveryMode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Not revisable. Absent from </w:t>
            </w:r>
            <w:r>
              <w:rPr>
                <w:rStyle w:val="VARIABLE"/>
              </w:rPr>
              <w:t xml:space="preserve">SupportedDeliveryModes</w:t>
            </w:r>
            <w:r>
              <w:t xml:space="preserve"> → </w:t>
            </w:r>
            <w:r>
              <w:rPr>
                <w:rStyle w:val="VARIABLE"/>
              </w:rPr>
              <w:t xml:space="preserve">Bad_DeliveryModeUnsupported</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ContentType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May be narrowed to a more specific type the Server will produce. Unproducible → </w:t>
            </w:r>
            <w:r>
              <w:rPr>
                <w:rStyle w:val="VARIABLE"/>
              </w:rPr>
              <w:t xml:space="preserve">Bad_ContentTypeUnsupported</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ContentParameters</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effective set is returned. Entries the Server does not understand are </w:t>
            </w:r>
            <w:r>
              <w:rPr>
                <w:b/>
              </w:rPr>
              <w:t xml:space="preserve">omitted</w:t>
            </w:r>
            <w:r>
              <w:t xml:space="preserve"> rather than echoed, so the Client sees what took effect.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MaxFrameSize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Revised down to the least of the request, the source's limit, the Server's limit and the transport bound. Never up.</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InitialCredit</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Revised down to </w:t>
            </w:r>
            <w:r>
              <w:rPr>
                <w:rStyle w:val="VARIABLE"/>
              </w:rPr>
              <w:t xml:space="preserve">MaxCreditPerChannel</w:t>
            </w:r>
            <w:r>
              <w:t xml:space="preserve">, and up where necessary to at least the revised </w:t>
            </w:r>
            <w:r>
              <w:rPr>
                <w:rStyle w:val="VARIABLE"/>
              </w:rPr>
              <w:t xml:space="preserve">MaxFrameSize</w:t>
            </w:r>
            <w:r>
              <w:t xml:space="preserve"> — a window smaller than one frame is an immediate deadlock.</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Priority</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Revised down where the Server reserves the higher bands. </w:t>
            </w:r>
            <w:r>
              <w:rPr>
                <w:rStyle w:val="VARIABLE"/>
              </w:rPr>
              <w:t xml:space="preserve">255</w:t>
            </w:r>
            <w:r>
              <w:t xml:space="preserve"> selects the source's default; other values above </w:t>
            </w:r>
            <w:r>
              <w:rPr>
                <w:rStyle w:val="VARIABLE"/>
              </w:rPr>
              <w:t xml:space="preserve">7</w:t>
            </w:r>
            <w:r>
              <w:t xml:space="preserve"> revise to </w:t>
            </w:r>
            <w:r>
              <w:rPr>
                <w:rStyle w:val="VARIABLE"/>
              </w:rPr>
              <w:t xml:space="preserve">7</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MaxRetransmits</w:t>
            </w:r>
            <w:r>
              <w:t xml:space="preserve">, </w:t>
            </w:r>
            <w:r>
              <w:rPr>
                <w:rStyle w:val="VARIABLE"/>
              </w:rPr>
              <w:t xml:space="preserve">FrameDeadline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Revised into the Server's supported range, and returned as </w:t>
            </w:r>
            <w:r>
              <w:rPr>
                <w:rStyle w:val="VARIABLE"/>
              </w:rPr>
              <w:t xml:space="preserve">0</w:t>
            </w:r>
            <w:r>
              <w:t xml:space="preserve"> where the transport is already reliable so the Client can see they had no effect.</w:t>
            </w:r>
          </w:p>
        </w:tc>
      </w:tr>
    </w:tbl>
    <w:p>
      <w:pPr>
        <w:pStyle w:val="spacer"/>
      </w:pPr>
    </w:p>
    <w:p>
      <w:pPr>
        <w:pStyle w:val="PARAGRAPH"/>
      </w:pPr>
      <w:r>
        <w:rPr>
          <w:b/>
        </w:rPr>
        <w:t xml:space="preserve">Preconditions.</w:t>
      </w:r>
      <w:r>
        <w:t xml:space="preserve"> The Session </w:t>
      </w:r>
      <w:r>
        <w:rPr>
          <w:b/>
        </w:rPr>
        <w:t xml:space="preserve">shall</w:t>
      </w:r>
      <w:r>
        <w:t xml:space="preserve"> be activated. The transport </w:t>
      </w:r>
      <w:r>
        <w:rPr>
          <w:b/>
        </w:rPr>
        <w:t xml:space="preserve">shall</w:t>
      </w:r>
      <w:r>
        <w:t xml:space="preserve"> support data channels. The SecureChannel SecurityMode </w:t>
      </w:r>
      <w:r>
        <w:rPr>
          <w:b/>
        </w:rPr>
        <w:t xml:space="preserve">shall not</w:t>
      </w:r>
      <w:r>
        <w:t xml:space="preserve"> be </w:t>
      </w:r>
      <w:r>
        <w:rPr>
          <w:rStyle w:val="VARIABLE"/>
        </w:rPr>
        <w:t xml:space="preserve">None</w:t>
      </w:r>
      <w:r>
        <w:t xml:space="preserve"> unless the source Node permits it. The open </w:t>
      </w:r>
      <w:r>
        <w:rPr>
          <w:b/>
        </w:rPr>
        <w:t xml:space="preserve">shall not</w:t>
      </w:r>
      <w:r>
        <w:t xml:space="preserve"> exceed </w:t>
      </w:r>
      <w:r>
        <w:rPr>
          <w:rStyle w:val="VARIABLE"/>
        </w:rPr>
        <w:t xml:space="preserve">MaxDataChannels</w:t>
      </w:r>
      <w:r>
        <w:t xml:space="preserve"> for the connection or </w:t>
      </w:r>
      <w:r>
        <w:rPr>
          <w:rStyle w:val="VARIABLE"/>
        </w:rPr>
        <w:t xml:space="preserve">MaxChannels</w:t>
      </w:r>
      <w:r>
        <w:t xml:space="preserve"> for the source.</w:t>
      </w:r>
    </w:p>
    <w:p>
      <w:pPr>
        <w:pStyle w:val="PARAGRAPH"/>
      </w:pPr>
      <w:r>
        <w:rPr>
          <w:b/>
        </w:rPr>
        <w:t xml:space="preserve">Error conditions</w:t>
      </w:r>
    </w:p>
    <w:p>
      <w:pPr>
        <w:pStyle w:val="TABLE-title"/>
        <w:keepNext/>
      </w:pPr>
      <w:bookmarkStart w:id="493" w:name="_Tab_opendatachannel_tab4"/>
      <w:r>
        <w:t xml:space="preserve">Table </w:t>
      </w:r>
      <w:r>
        <w:fldChar w:fldCharType="begin"/>
      </w:r>
      <w:r>
        <w:instrText xml:space="preserve"> SEQ Table \* ARABIC </w:instrText>
      </w:r>
      <w:r>
        <w:fldChar w:fldCharType="separate"/>
      </w:r>
      <w:r>
        <w:rPr>
          <w:noProof/>
        </w:rPr>
        <w:t xml:space="preserve">8</w:t>
      </w:r>
      <w:r>
        <w:fldChar w:fldCharType="end"/>
      </w:r>
      <w:r>
        <w:t xml:space="preserve"> – OpenDataChannel (4)</w:t>
      </w:r>
      <w:bookmarkEnd w:id="4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Symbolic id</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Bad_ServiceUnsupported</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Server does not implement this Service Set. Returned by a legacy Server; see </w:t>
            </w:r>
            <w:r>
              <w:fldChar w:fldCharType="begin"/>
            </w:r>
            <w:r>
              <w:instrText xml:space="preserve"> REF _Clause_c6_9 \r \h </w:instrText>
            </w:r>
            <w:r>
              <w:fldChar w:fldCharType="separate"/>
            </w:r>
            <w:r>
              <w:rPr>
                <w:noProof/>
              </w:rPr>
              <w:t xml:space="preserve">6.9</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Bad_NodeIdUnknown</w:t>
            </w:r>
            <w:r>
              <w:t xml:space="preserve">, </w:t>
            </w:r>
            <w:r>
              <w:rPr>
                <w:rStyle w:val="VARIABLE"/>
              </w:rPr>
              <w:t xml:space="preserve">Bad_NodeIdInvalid</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sourceNodeId</w:t>
            </w:r>
            <w:r>
              <w:t xml:space="preserve"> does not exist, or is malformed.</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Bad_DataChannelNotSupported</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Node exists but is not a data channel source.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Bad_DataChannelTransportUnsupported</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This transport cannot carry data channels (for example OPC UA HTTPS).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Bad_DataChannelDirectionUnsupported</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requested </w:t>
            </w:r>
            <w:r>
              <w:rPr>
                <w:rStyle w:val="VARIABLE"/>
              </w:rPr>
              <w:t xml:space="preserve">Direction</w:t>
            </w:r>
            <w:r>
              <w:t xml:space="preserve"> is not supported by the source.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Bad_DeliveryModeUnsupported</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requested </w:t>
            </w:r>
            <w:r>
              <w:rPr>
                <w:rStyle w:val="VARIABLE"/>
              </w:rPr>
              <w:t xml:space="preserve">DeliveryMode</w:t>
            </w:r>
            <w:r>
              <w:t xml:space="preserve"> is not supported, or a datagram mode was requested where the QUIC DATAGRAM extension is unavailable.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Bad_ContentTypeUnsupported</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w:t>
            </w:r>
            <w:r>
              <w:rPr>
                <w:rStyle w:val="VARIABLE"/>
              </w:rPr>
              <w:t xml:space="preserve">ContentType</w:t>
            </w:r>
            <w:r>
              <w:t xml:space="preserve"> cannot be produced or consumed.</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Bad_TooManyDataChannels</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 channel-count limit would be exceeded, or the ChannelId space is exhausted.</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Bad_DataChannelLimitsExceeded</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 parameter is outside anything the Server can revise to, or </w:t>
            </w:r>
            <w:r>
              <w:rPr>
                <w:rStyle w:val="VARIABLE"/>
              </w:rPr>
              <w:t xml:space="preserve">transportChannelId</w:t>
            </w:r>
            <w:r>
              <w:t xml:space="preserve"> is missing for a Client-initiated QUIC direction.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Bad_DataChannelOfferInvalid</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offer is unknown, expired, already accepted, or does not match </w:t>
            </w:r>
            <w:r>
              <w:rPr>
                <w:rStyle w:val="VARIABLE"/>
              </w:rPr>
              <w:t xml:space="preserve">sourceNodeId</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Bad_SecurityModeInsufficient</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SecurityMode is </w:t>
            </w:r>
            <w:r>
              <w:rPr>
                <w:rStyle w:val="VARIABLE"/>
              </w:rPr>
              <w:t xml:space="preserve">None</w:t>
            </w:r>
            <w:r>
              <w:t xml:space="preserve"> and the source does not permit it.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Bad_UserAccessDenied</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Session's user identity is not permitted to open a channel on this Node.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Bad_Timeout</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OpenTimeout</w:t>
            </w:r>
            <w:r>
              <w:t xml:space="preserve"> expired before the channel reached </w:t>
            </w:r>
            <w:r>
              <w:rPr>
                <w:rStyle w:val="VARIABLE"/>
              </w:rPr>
              <w:t xml:space="preserve">Open</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Bad_SessionIdInvalid</w:t>
            </w:r>
            <w:r>
              <w:t xml:space="preserve">, </w:t>
            </w:r>
            <w:r>
              <w:rPr>
                <w:rStyle w:val="VARIABLE"/>
              </w:rPr>
              <w:t xml:space="preserve">Bad_SessionNotActivated</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Common Session faults (OPC 10000-4 Table 178).</w:t>
            </w:r>
          </w:p>
        </w:tc>
      </w:tr>
    </w:tbl>
    <w:p>
      <w:pPr>
        <w:pStyle w:val="spacer"/>
      </w:pPr>
    </w:p>
    <w:p>
      <w:pPr>
        <w:pStyle w:val="PARAGRAPH"/>
      </w:pPr>
      <w:r>
        <w:rPr>
          <w:b/>
        </w:rPr>
        <w:t xml:space="preserve">Effect.</w:t>
      </w:r>
      <w:r>
        <w:t xml:space="preserve"> The channel enters </w:t>
      </w:r>
      <w:r>
        <w:rPr>
          <w:rStyle w:val="VARIABLE"/>
        </w:rPr>
        <w:t xml:space="preserve">Opening</w:t>
      </w:r>
      <w:r>
        <w:t xml:space="preserve">, then </w:t>
      </w:r>
      <w:r>
        <w:rPr>
          <w:rStyle w:val="VARIABLE"/>
        </w:rPr>
        <w:t xml:space="preserve">Open</w:t>
      </w:r>
      <w:r>
        <w:t xml:space="preserve">. An </w:t>
      </w:r>
      <w:r>
        <w:rPr>
          <w:rStyle w:val="VARIABLE"/>
        </w:rPr>
        <w:t xml:space="preserve">AuditOpenDataChannelEventType</w:t>
      </w:r>
      <w:r>
        <w:t xml:space="preserve"> Event is generated on </w:t>
      </w:r>
      <w:r>
        <w:rPr>
          <w:b/>
        </w:rPr>
        <w:t xml:space="preserve">every</w:t>
      </w:r>
      <w:r>
        <w:t xml:space="preserve"> attempt, successful or refused: a data channel moves content out of the Server continuously and outside the Service path, so the authorization decision is the only moment an audit trail can capture it. No frame for the assigned ChannelId is transmitted before the response has been handed to the transport.</w:t>
      </w:r>
    </w:p>
    <w:p>
      <w:pPr>
        <w:pStyle w:val="Heading3"/>
      </w:pPr>
      <w:bookmarkStart w:id="494" w:name="_Clause_c6_7_2"/>
      <w:r>
        <w:t xml:space="preserve">ModifyDataChannel</w:t>
      </w:r>
      <w:bookmarkEnd w:id="494"/>
    </w:p>
    <w:p>
      <w:pPr>
        <w:pStyle w:val="PARAGRAPH"/>
      </w:pPr>
      <w:r>
        <w:t xml:space="preserve">Changes the mutable parameters of a running channel — mid-call renegotiation, so that an adaptive encoder dropping from 1080p to 720p adjusts rather than tearing the channel down and losing its pipeline.</w:t>
      </w:r>
    </w:p>
    <w:p>
      <w:pPr>
        <w:pStyle w:val="PARAGRAPH"/>
      </w:pPr>
      <w:r>
        <w:rPr>
          <w:b/>
        </w:rPr>
        <w:t xml:space="preserve">Request</w:t>
      </w:r>
    </w:p>
    <w:p>
      <w:pPr>
        <w:pStyle w:val="TABLE-title"/>
        <w:keepNext/>
      </w:pPr>
      <w:bookmarkStart w:id="495" w:name="_Tab_modifydatachannel_tab1"/>
      <w:r>
        <w:t xml:space="preserve">Table </w:t>
      </w:r>
      <w:r>
        <w:fldChar w:fldCharType="begin"/>
      </w:r>
      <w:r>
        <w:instrText xml:space="preserve"> SEQ Table \* ARABIC </w:instrText>
      </w:r>
      <w:r>
        <w:fldChar w:fldCharType="separate"/>
      </w:r>
      <w:r>
        <w:rPr>
          <w:noProof/>
        </w:rPr>
        <w:t xml:space="preserve">9</w:t>
      </w:r>
      <w:r>
        <w:fldChar w:fldCharType="end"/>
      </w:r>
      <w:r>
        <w:t xml:space="preserve"> – ModifyDataChannel</w:t>
      </w:r>
      <w:bookmarkEnd w:id="4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Name</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requestHeader</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RequestHeader</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Common request parameters.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channelId</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UInt32</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channel. </w:t>
            </w:r>
            <w:r>
              <w:rPr>
                <w:b/>
              </w:rPr>
              <w:t xml:space="preserve">Shall</w:t>
            </w:r>
            <w:r>
              <w:t xml:space="preserve"> belong to the SecureChannel carrying the request </w:t>
            </w:r>
            <w:r>
              <w:rPr>
                <w:b/>
              </w:rPr>
              <w:t xml:space="preserve">and</w:t>
            </w:r>
            <w:r>
              <w:t xml:space="preserve"> have been authorized by the Session carrying it.</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requestedParameters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DataChannelParametersDataType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new parameters. </w:t>
            </w:r>
            <w:r>
              <w:rPr>
                <w:rStyle w:val="VARIABLE"/>
              </w:rPr>
              <w:t xml:space="preserve">Direction</w:t>
            </w:r>
            <w:r>
              <w:t xml:space="preserve"> and </w:t>
            </w:r>
            <w:r>
              <w:rPr>
                <w:rStyle w:val="VARIABLE"/>
              </w:rPr>
              <w:t xml:space="preserve">DeliveryMode</w:t>
            </w:r>
            <w:r>
              <w:t xml:space="preserve"> </w:t>
            </w:r>
            <w:r>
              <w:rPr>
                <w:b/>
              </w:rPr>
              <w:t xml:space="preserve">shall</w:t>
            </w:r>
            <w:r>
              <w:t xml:space="preserve"> equal the values in force.</w:t>
            </w:r>
          </w:p>
        </w:tc>
      </w:tr>
    </w:tbl>
    <w:p>
      <w:pPr>
        <w:pStyle w:val="spacer"/>
      </w:pPr>
    </w:p>
    <w:p>
      <w:pPr>
        <w:pStyle w:val="PARAGRAPH"/>
      </w:pPr>
      <w:r>
        <w:rPr>
          <w:b/>
        </w:rPr>
        <w:t xml:space="preserve">Response</w:t>
      </w:r>
    </w:p>
    <w:p>
      <w:pPr>
        <w:pStyle w:val="TABLE-title"/>
        <w:keepNext/>
      </w:pPr>
      <w:bookmarkStart w:id="496" w:name="_Tab_modifydatachannel_tab2"/>
      <w:r>
        <w:t xml:space="preserve">Table </w:t>
      </w:r>
      <w:r>
        <w:fldChar w:fldCharType="begin"/>
      </w:r>
      <w:r>
        <w:instrText xml:space="preserve"> SEQ Table \* ARABIC </w:instrText>
      </w:r>
      <w:r>
        <w:fldChar w:fldCharType="separate"/>
      </w:r>
      <w:r>
        <w:rPr>
          <w:noProof/>
        </w:rPr>
        <w:t xml:space="preserve">10</w:t>
      </w:r>
      <w:r>
        <w:fldChar w:fldCharType="end"/>
      </w:r>
      <w:r>
        <w:t xml:space="preserve"> – ModifyDataChannel (2)</w:t>
      </w:r>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Name</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responseHeader</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ResponseHeader</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Common response parameters.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revisedParameters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DataChannelParametersDataType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parameters now in force, revised by the </w:t>
            </w:r>
            <w:r>
              <w:fldChar w:fldCharType="begin"/>
            </w:r>
            <w:r>
              <w:instrText xml:space="preserve"> REF _Clause_c6_7_1 \r \h </w:instrText>
            </w:r>
            <w:r>
              <w:fldChar w:fldCharType="separate"/>
            </w:r>
            <w:r>
              <w:rPr>
                <w:noProof/>
              </w:rPr>
              <w:t xml:space="preserve">6.7.1</w:t>
            </w:r>
            <w:r>
              <w:fldChar w:fldCharType="end"/>
            </w:r>
            <w:r>
              <w:t xml:space="preserve"> rules.</w:t>
            </w:r>
          </w:p>
        </w:tc>
      </w:tr>
    </w:tbl>
    <w:p>
      <w:pPr>
        <w:pStyle w:val="spacer"/>
      </w:pPr>
    </w:p>
    <w:p>
      <w:pPr>
        <w:pStyle w:val="PARAGRAPH"/>
      </w:pPr>
      <w:r>
        <w:rPr>
          <w:b/>
        </w:rPr>
        <w:t xml:space="preserve">When a change takes effect.</w:t>
      </w:r>
      <w:r>
        <w:t xml:space="preserve"> There is no </w:t>
      </w:r>
      <w:r>
        <w:rPr>
          <w:rStyle w:val="VARIABLE"/>
        </w:rPr>
        <w:t xml:space="preserve">MODIFY</w:t>
      </w:r>
      <w:r>
        <w:t xml:space="preserve"> frame, so the revised parameters reach only the caller, and over </w:t>
      </w:r>
      <w:r>
        <w:rPr>
          <w:rStyle w:val="VARIABLE"/>
        </w:rPr>
        <w:t xml:space="preserve">opc.quic</w:t>
      </w:r>
      <w:r>
        <w:t xml:space="preserve"> the response and the frames are not ordered relative to each other. A reduced </w:t>
      </w:r>
      <w:r>
        <w:rPr>
          <w:rStyle w:val="VARIABLE"/>
        </w:rPr>
        <w:t xml:space="preserve">MaxFrameSize</w:t>
      </w:r>
      <w:r>
        <w:t xml:space="preserve"> therefore applies from the next logical message boundary at the sender, and a receiver keeps accepting the previous size until it sees a </w:t>
      </w:r>
      <w:r>
        <w:rPr>
          <w:rStyle w:val="VARIABLE"/>
        </w:rPr>
        <w:t xml:space="preserve">MessageStart</w:t>
      </w:r>
      <w:r>
        <w:t xml:space="preserve"> frame within the new one. A revised </w:t>
      </w:r>
      <w:r>
        <w:rPr>
          <w:rStyle w:val="VARIABLE"/>
        </w:rPr>
        <w:t xml:space="preserve">Priority</w:t>
      </w:r>
      <w:r>
        <w:t xml:space="preserve"> applies from the next scheduling round. A revised </w:t>
      </w:r>
      <w:r>
        <w:rPr>
          <w:rStyle w:val="VARIABLE"/>
        </w:rPr>
        <w:t xml:space="preserve">FrameDeadline</w:t>
      </w:r>
      <w:r>
        <w:t xml:space="preserve"> applies only to frames enqueued afterwards. A changed </w:t>
      </w:r>
      <w:r>
        <w:rPr>
          <w:rStyle w:val="VARIABLE"/>
        </w:rPr>
        <w:t xml:space="preserve">InitialCredit</w:t>
      </w:r>
      <w:r>
        <w:t xml:space="preserve"> alters only the size of future grants.</w:t>
      </w:r>
    </w:p>
    <w:p>
      <w:pPr>
        <w:pStyle w:val="PARAGRAPH"/>
      </w:pPr>
      <w:r>
        <w:t xml:space="preserve">A Server cannot initiate a modification, because the Service is Client-invoked; a Server needing new terms resets the channel and offers a replacement.</w:t>
      </w:r>
    </w:p>
    <w:p>
      <w:pPr>
        <w:pStyle w:val="PARAGRAPH"/>
      </w:pPr>
      <w:r>
        <w:rPr>
          <w:b/>
        </w:rPr>
        <w:t xml:space="preserve">Error conditions:</w:t>
      </w:r>
      <w:r>
        <w:t xml:space="preserve"> </w:t>
      </w:r>
      <w:r>
        <w:rPr>
          <w:rStyle w:val="VARIABLE"/>
        </w:rPr>
        <w:t xml:space="preserve">Bad_DataChannelIdInvalid</w:t>
      </w:r>
      <w:r>
        <w:t xml:space="preserve"> (unknown, or authorized by another Session), </w:t>
      </w:r>
      <w:r>
        <w:rPr>
          <w:rStyle w:val="VARIABLE"/>
        </w:rPr>
        <w:t xml:space="preserve">Bad_DataChannelClosed</w:t>
      </w:r>
      <w:r>
        <w:t xml:space="preserve">, </w:t>
      </w:r>
      <w:r>
        <w:rPr>
          <w:rStyle w:val="VARIABLE"/>
        </w:rPr>
        <w:t xml:space="preserve">Bad_DataChannelLimitsExceeded</w:t>
      </w:r>
      <w:r>
        <w:t xml:space="preserve"> (including any attempt to change </w:t>
      </w:r>
      <w:r>
        <w:rPr>
          <w:rStyle w:val="VARIABLE"/>
        </w:rPr>
        <w:t xml:space="preserve">Direction</w:t>
      </w:r>
      <w:r>
        <w:t xml:space="preserve"> or </w:t>
      </w:r>
      <w:r>
        <w:rPr>
          <w:rStyle w:val="VARIABLE"/>
        </w:rPr>
        <w:t xml:space="preserve">DeliveryMode</w:t>
      </w:r>
      <w:r>
        <w:t xml:space="preserve">), </w:t>
      </w:r>
      <w:r>
        <w:rPr>
          <w:rStyle w:val="VARIABLE"/>
        </w:rPr>
        <w:t xml:space="preserve">Bad_UserAccessDenied</w:t>
      </w:r>
      <w:r>
        <w:t xml:space="preserve">, plus the common Session faults.</w:t>
      </w:r>
    </w:p>
    <w:p>
      <w:pPr>
        <w:pStyle w:val="Heading3"/>
      </w:pPr>
      <w:bookmarkStart w:id="497" w:name="_Clause_c6_7_3"/>
      <w:r>
        <w:t xml:space="preserve">CloseDataChannel</w:t>
      </w:r>
      <w:bookmarkEnd w:id="497"/>
    </w:p>
    <w:p>
      <w:pPr>
        <w:pStyle w:val="PARAGRAPH"/>
      </w:pPr>
      <w:r>
        <w:t xml:space="preserve">Closes a data channel and drives the frame-level </w:t>
      </w:r>
      <w:r>
        <w:rPr>
          <w:rStyle w:val="VARIABLE"/>
        </w:rPr>
        <w:t xml:space="preserve">END</w:t>
      </w:r>
      <w:r>
        <w:t xml:space="preserve"> or </w:t>
      </w:r>
      <w:r>
        <w:rPr>
          <w:rStyle w:val="VARIABLE"/>
        </w:rPr>
        <w:t xml:space="preserve">RESET</w:t>
      </w:r>
      <w:r>
        <w:t xml:space="preserve"> that realizes it.</w:t>
      </w:r>
    </w:p>
    <w:p>
      <w:pPr>
        <w:pStyle w:val="PARAGRAPH"/>
      </w:pPr>
      <w:r>
        <w:rPr>
          <w:b/>
        </w:rPr>
        <w:t xml:space="preserve">Request</w:t>
      </w:r>
    </w:p>
    <w:p>
      <w:pPr>
        <w:pStyle w:val="TABLE-title"/>
        <w:keepNext/>
      </w:pPr>
      <w:bookmarkStart w:id="498" w:name="_Tab_closedatachannel_tab1"/>
      <w:r>
        <w:t xml:space="preserve">Table </w:t>
      </w:r>
      <w:r>
        <w:fldChar w:fldCharType="begin"/>
      </w:r>
      <w:r>
        <w:instrText xml:space="preserve"> SEQ Table \* ARABIC </w:instrText>
      </w:r>
      <w:r>
        <w:fldChar w:fldCharType="separate"/>
      </w:r>
      <w:r>
        <w:rPr>
          <w:noProof/>
        </w:rPr>
        <w:t xml:space="preserve">11</w:t>
      </w:r>
      <w:r>
        <w:fldChar w:fldCharType="end"/>
      </w:r>
      <w:r>
        <w:t xml:space="preserve"> – CloseDataChannel</w:t>
      </w:r>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Name</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requestHeader</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RequestHeader</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Common request parameters.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channelId</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UInt32</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channel. Scoped to the SecureChannel </w:t>
            </w:r>
            <w:r>
              <w:rPr>
                <w:b/>
              </w:rPr>
              <w:t xml:space="preserve">and</w:t>
            </w:r>
            <w:r>
              <w:t xml:space="preserve"> the authorizing Session, as in </w:t>
            </w:r>
            <w:r>
              <w:fldChar w:fldCharType="begin"/>
            </w:r>
            <w:r>
              <w:instrText xml:space="preserve"> REF _Clause_c6_7_2 \r \h </w:instrText>
            </w:r>
            <w:r>
              <w:fldChar w:fldCharType="separate"/>
            </w:r>
            <w:r>
              <w:rPr>
                <w:noProof/>
              </w:rPr>
              <w:t xml:space="preserve">6.7.2</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reason</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StatusCode</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Good</w:t>
            </w:r>
            <w:r>
              <w:t xml:space="preserve"> for a normal close; any other value is recorded in the state-change Event and the audit trail.</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deleteQueued</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Boolean</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True</w:t>
            </w:r>
            <w:r>
              <w:t xml:space="preserve"> discards queued frames and closes immediately; </w:t>
            </w:r>
            <w:r>
              <w:rPr>
                <w:rStyle w:val="VARIABLE"/>
              </w:rPr>
              <w:t xml:space="preserve">False</w:t>
            </w:r>
            <w:r>
              <w:t xml:space="preserve"> drains them first, bounded by </w:t>
            </w:r>
            <w:r>
              <w:rPr>
                <w:rStyle w:val="VARIABLE"/>
              </w:rPr>
              <w:t xml:space="preserve">DrainTimeout</w:t>
            </w:r>
            <w:r>
              <w:t xml:space="preserve">.</w:t>
            </w:r>
          </w:p>
        </w:tc>
      </w:tr>
    </w:tbl>
    <w:p>
      <w:pPr>
        <w:pStyle w:val="spacer"/>
      </w:pPr>
    </w:p>
    <w:p>
      <w:pPr>
        <w:pStyle w:val="PARAGRAPH"/>
      </w:pPr>
      <w:r>
        <w:rPr>
          <w:b/>
        </w:rPr>
        <w:t xml:space="preserve">Response</w:t>
      </w:r>
    </w:p>
    <w:p>
      <w:pPr>
        <w:pStyle w:val="TABLE-title"/>
        <w:keepNext/>
      </w:pPr>
      <w:bookmarkStart w:id="499" w:name="_Tab_closedatachannel_tab2"/>
      <w:r>
        <w:t xml:space="preserve">Table </w:t>
      </w:r>
      <w:r>
        <w:fldChar w:fldCharType="begin"/>
      </w:r>
      <w:r>
        <w:instrText xml:space="preserve"> SEQ Table \* ARABIC </w:instrText>
      </w:r>
      <w:r>
        <w:fldChar w:fldCharType="separate"/>
      </w:r>
      <w:r>
        <w:rPr>
          <w:noProof/>
        </w:rPr>
        <w:t xml:space="preserve">12</w:t>
      </w:r>
      <w:r>
        <w:fldChar w:fldCharType="end"/>
      </w:r>
      <w:r>
        <w:t xml:space="preserve"> – CloseDataChannel (2)</w:t>
      </w:r>
      <w:bookmarkEnd w:id="4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Name</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responseHeader</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ResponseHeader</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Common response parameters.</w:t>
            </w:r>
          </w:p>
        </w:tc>
      </w:tr>
    </w:tbl>
    <w:p>
      <w:pPr>
        <w:pStyle w:val="spacer"/>
      </w:pPr>
    </w:p>
    <w:p>
      <w:pPr>
        <w:pStyle w:val="PARAGRAPH"/>
      </w:pPr>
      <w:r>
        <w:rPr>
          <w:b/>
        </w:rPr>
        <w:t xml:space="preserve">Realization.</w:t>
      </w:r>
      <w:r>
        <w:t xml:space="preserve"> With </w:t>
      </w:r>
      <w:r>
        <w:rPr>
          <w:rStyle w:val="VARIABLE"/>
        </w:rPr>
        <w:t xml:space="preserve">deleteQueued</w:t>
      </w:r>
      <w:r>
        <w:t xml:space="preserve"> </w:t>
      </w:r>
      <w:r>
        <w:rPr>
          <w:rStyle w:val="VARIABLE"/>
        </w:rPr>
        <w:t xml:space="preserve">False</w:t>
      </w:r>
      <w:r>
        <w:t xml:space="preserve"> each side emits </w:t>
      </w:r>
      <w:r>
        <w:rPr>
          <w:rStyle w:val="VARIABLE"/>
        </w:rPr>
        <w:t xml:space="preserve">END</w:t>
      </w:r>
      <w:r>
        <w:t xml:space="preserve"> in the directions it owns once its queue has drained; the channel reaches </w:t>
      </w:r>
      <w:r>
        <w:rPr>
          <w:rStyle w:val="VARIABLE"/>
        </w:rPr>
        <w:t xml:space="preserve">Closed</w:t>
      </w:r>
      <w:r>
        <w:t xml:space="preserve"> when every direction has ended. With </w:t>
      </w:r>
      <w:r>
        <w:rPr>
          <w:rStyle w:val="VARIABLE"/>
        </w:rPr>
        <w:t xml:space="preserve">deleteQueued</w:t>
      </w:r>
      <w:r>
        <w:t xml:space="preserve"> </w:t>
      </w:r>
      <w:r>
        <w:rPr>
          <w:rStyle w:val="VARIABLE"/>
        </w:rPr>
        <w:t xml:space="preserve">True</w:t>
      </w:r>
      <w:r>
        <w:t xml:space="preserve"> the Server discards its queues and emits </w:t>
      </w:r>
      <w:r>
        <w:rPr>
          <w:rStyle w:val="VARIABLE"/>
        </w:rPr>
        <w:t xml:space="preserve">RESET</w:t>
      </w:r>
      <w:r>
        <w:t xml:space="preserve"> carrying </w:t>
      </w:r>
      <w:r>
        <w:rPr>
          <w:rStyle w:val="VARIABLE"/>
        </w:rPr>
        <w:t xml:space="preserve">reason</w:t>
      </w:r>
      <w:r>
        <w:t xml:space="preserve"> — and the StatusCode decides the outcome on </w:t>
      </w:r>
      <w:r>
        <w:rPr>
          <w:b/>
        </w:rPr>
        <w:t xml:space="preserve">both</w:t>
      </w:r>
      <w:r>
        <w:t xml:space="preserve"> peers, because it is the only wire signal distinguishing the two cases: </w:t>
      </w:r>
      <w:r>
        <w:rPr>
          <w:rStyle w:val="VARIABLE"/>
        </w:rPr>
        <w:t xml:space="preserve">Good</w:t>
      </w:r>
      <w:r>
        <w:t xml:space="preserve"> reaches </w:t>
      </w:r>
      <w:r>
        <w:rPr>
          <w:rStyle w:val="VARIABLE"/>
        </w:rPr>
        <w:t xml:space="preserve">Closed</w:t>
      </w:r>
      <w:r>
        <w:t xml:space="preserve">, a Bad code reaches </w:t>
      </w:r>
      <w:r>
        <w:rPr>
          <w:rStyle w:val="VARIABLE"/>
        </w:rPr>
        <w:t xml:space="preserve">Faulted</w:t>
      </w:r>
      <w:r>
        <w:t xml:space="preserve">. A ChannelId is never reassigned while its SecureChannel is open, so a late frame from a previous occupant can never reach a successor.</w:t>
      </w:r>
    </w:p>
    <w:p>
      <w:pPr>
        <w:pStyle w:val="PARAGRAPH"/>
      </w:pPr>
      <w:r>
        <w:t xml:space="preserve">Closing an already-closed channel returns </w:t>
      </w:r>
      <w:r>
        <w:rPr>
          <w:rStyle w:val="VARIABLE"/>
        </w:rPr>
        <w:t xml:space="preserve">Bad_DataChannelClosed</w:t>
      </w:r>
      <w:r>
        <w:t xml:space="preserve"> rather than </w:t>
      </w:r>
      <w:r>
        <w:rPr>
          <w:rStyle w:val="VARIABLE"/>
        </w:rPr>
        <w:t xml:space="preserve">Good</w:t>
      </w:r>
      <w:r>
        <w:t xml:space="preserve">: a Client that lost track of a channel needs to know whether it closed something or nothing.</w:t>
      </w:r>
    </w:p>
    <w:p>
      <w:pPr>
        <w:pStyle w:val="PARAGRAPH"/>
      </w:pPr>
      <w:r>
        <w:rPr>
          <w:b/>
        </w:rPr>
        <w:t xml:space="preserve">Error conditions:</w:t>
      </w:r>
      <w:r>
        <w:t xml:space="preserve"> </w:t>
      </w:r>
      <w:r>
        <w:rPr>
          <w:rStyle w:val="VARIABLE"/>
        </w:rPr>
        <w:t xml:space="preserve">Bad_DataChannelIdInvalid</w:t>
      </w:r>
      <w:r>
        <w:t xml:space="preserve">, </w:t>
      </w:r>
      <w:r>
        <w:rPr>
          <w:rStyle w:val="VARIABLE"/>
        </w:rPr>
        <w:t xml:space="preserve">Bad_DataChannelClosed</w:t>
      </w:r>
      <w:r>
        <w:t xml:space="preserve">, </w:t>
      </w:r>
      <w:r>
        <w:rPr>
          <w:rStyle w:val="VARIABLE"/>
        </w:rPr>
        <w:t xml:space="preserve">Bad_UserAccessDenied</w:t>
      </w:r>
      <w:r>
        <w:t xml:space="preserve">, plus the common Session faults.</w:t>
      </w:r>
    </w:p>
    <w:p>
      <w:pPr>
        <w:pStyle w:val="Heading3"/>
      </w:pPr>
      <w:bookmarkStart w:id="500" w:name="_Clause_c6_7_4"/>
      <w:r>
        <w:t xml:space="preserve">Server-initiated channels</w:t>
      </w:r>
      <w:bookmarkEnd w:id="500"/>
    </w:p>
    <w:p>
      <w:pPr>
        <w:pStyle w:val="PARAGRAPH"/>
      </w:pPr>
      <w:r>
        <w:t xml:space="preserve">A Server often knows before the Client does that a stream should start — an alarm fired and the camera that saw it should push video. OPC UA Services are request/response and a Server cannot call a Client, so this specification offers instead of pushing:</w:t>
      </w:r>
    </w:p>
    <w:p>
      <w:pPr>
        <w:pStyle w:val="FIGURE"/>
      </w:pPr>
      <w:r>
        <w:object w:dxaOrig="6990" w:dyaOrig="50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9.50pt;height:252.00pt" o:ole="">
            <v:imagedata r:id="rId130" o:title=""/>
          </v:shape>
          <o:OLEObject Type="Embed" ProgID="PowerPoint.Show.12" ShapeID="_x0000_i1025" DrawAspect="Content" ObjectID="_1900000001" r:id="rId131"/>
        </w:object>
      </w:r>
    </w:p>
    <w:p>
      <w:pPr>
        <w:pStyle w:val="FIGURE-title"/>
      </w:pPr>
      <w:bookmarkStart w:id="501" w:name="_Fig_fig_dch_session"/>
      <w:r>
        <w:t xml:space="preserve">Figure </w:t>
      </w:r>
      <w:r>
        <w:fldChar w:fldCharType="begin"/>
      </w:r>
      <w:r>
        <w:instrText xml:space="preserve"> SEQ Figure \* ARABIC </w:instrText>
      </w:r>
      <w:r>
        <w:fldChar w:fldCharType="separate"/>
      </w:r>
      <w:r>
        <w:rPr>
          <w:noProof/>
        </w:rPr>
        <w:t xml:space="preserve">1</w:t>
      </w:r>
      <w:r>
        <w:fldChar w:fldCharType="end"/>
      </w:r>
      <w:r>
        <w:t xml:space="preserve"> – Opening and using a data channel</w:t>
      </w:r>
      <w:bookmarkEnd w:id="501"/>
    </w:p>
    <w:p>
      <w:pPr>
        <w:pStyle w:val="PARAGRAPH"/>
      </w:pPr>
      <w:r>
        <w:t xml:space="preserve">The offer arrives on an ordinary Subscription, so no new notification mechanism is introduced. The Client may revise the offered parameters downward when it accepts. It declines by doing nothing, and the offer lapses at </w:t>
      </w:r>
      <w:r>
        <w:rPr>
          <w:rStyle w:val="VARIABLE"/>
        </w:rPr>
        <w:t xml:space="preserve">ExpirationTime</w:t>
      </w:r>
      <w:r>
        <w:t xml:space="preserve">, so an unaccepted offer cannot pin Server resources. An </w:t>
      </w:r>
      <w:r>
        <w:rPr>
          <w:rStyle w:val="VARIABLE"/>
        </w:rPr>
        <w:t xml:space="preserve">OfferId</w:t>
      </w:r>
      <w:r>
        <w:t xml:space="preserve"> is single-use and scoped to the SecureChannel it was delivered on, and acceptance still runs the full </w:t>
      </w:r>
      <w:r>
        <w:fldChar w:fldCharType="begin"/>
      </w:r>
      <w:r>
        <w:instrText xml:space="preserve"> REF _Clause_c6_7_1 \r \h </w:instrText>
      </w:r>
      <w:r>
        <w:fldChar w:fldCharType="separate"/>
      </w:r>
      <w:r>
        <w:rPr>
          <w:noProof/>
        </w:rPr>
        <w:t xml:space="preserve">6.7.1</w:t>
      </w:r>
      <w:r>
        <w:fldChar w:fldCharType="end"/>
      </w:r>
      <w:r>
        <w:t xml:space="preserve"> authorization. A Client that never subscribed never learns of the offer — which is the correct outcome, because a Server must not be able to push bytes at a Client that has not asked for them.</w:t>
      </w:r>
    </w:p>
    <w:p>
      <w:pPr>
        <w:pStyle w:val="Heading3"/>
      </w:pPr>
      <w:bookmarkStart w:id="502" w:name="_Clause_c6_7_5"/>
      <w:r>
        <w:t xml:space="preserve">Lifecycle</w:t>
      </w:r>
      <w:bookmarkEnd w:id="502"/>
    </w:p>
    <w:p>
      <w:pPr>
        <w:pStyle w:val="TABLE-title"/>
        <w:keepNext/>
      </w:pPr>
      <w:bookmarkStart w:id="503" w:name="_Tab_lifecycle_tab1"/>
      <w:r>
        <w:t xml:space="preserve">Table </w:t>
      </w:r>
      <w:r>
        <w:fldChar w:fldCharType="begin"/>
      </w:r>
      <w:r>
        <w:instrText xml:space="preserve"> SEQ Table \* ARABIC </w:instrText>
      </w:r>
      <w:r>
        <w:fldChar w:fldCharType="separate"/>
      </w:r>
      <w:r>
        <w:rPr>
          <w:noProof/>
        </w:rPr>
        <w:t xml:space="preserve">13</w:t>
      </w:r>
      <w:r>
        <w:fldChar w:fldCharType="end"/>
      </w:r>
      <w:r>
        <w:t xml:space="preserve"> – Lifecycle</w:t>
      </w:r>
      <w:bookmarkEnd w:id="5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Event</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Effect on open channels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SecureChannel token renewal</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None.</w:t>
            </w:r>
            <w:r>
              <w:t xml:space="preserve"> Aborting streams every renewal interval would make long-lived media impossible.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SecureChannel closed or transport lost</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All aborted.</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Session closed, or </w:t>
            </w:r>
            <w:r>
              <w:rPr>
                <w:rStyle w:val="VARIABLE"/>
              </w:rPr>
              <w:t xml:space="preserve">ActivateSession</w:t>
            </w:r>
            <w:r>
              <w:t xml:space="preserve"> with a different user identity</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All channels it authorized are aborted.</w:t>
            </w:r>
            <w:r>
              <w:t xml:space="preserve"> An authorization granted to one identity is never carried across to another.</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ActivateSession</w:t>
            </w:r>
            <w:r>
              <w:t xml:space="preserve"> on a new SecureChannel</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All aborted.</w:t>
            </w:r>
            <w:r>
              <w:t xml:space="preserve"> A channel is bound to a transport and cannot be moved; the Client reopens.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Source Node permissions or Session Role set changed</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Re-evaluated</w:t>
            </w:r>
            <w:r>
              <w:t xml:space="preserve">, and aborted with </w:t>
            </w:r>
            <w:r>
              <w:rPr>
                <w:rStyle w:val="VARIABLE"/>
              </w:rPr>
              <w:t xml:space="preserve">Bad_UserAccessDenied</w:t>
            </w:r>
            <w:r>
              <w:t xml:space="preserve"> on a negative result. Re-evaluation also happens at least every </w:t>
            </w:r>
            <w:r>
              <w:rPr>
                <w:rStyle w:val="VARIABLE"/>
              </w:rPr>
              <w:t xml:space="preserve">AuthorizationRecheckInterval</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Subscription deleted</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None.</w:t>
            </w:r>
            <w:r>
              <w:t xml:space="preserve"> Channels are independent of Subscriptions.</w:t>
            </w:r>
          </w:p>
        </w:tc>
      </w:tr>
    </w:tbl>
    <w:p>
      <w:pPr>
        <w:pStyle w:val="spacer"/>
      </w:pPr>
    </w:p>
    <w:p>
      <w:pPr>
        <w:pStyle w:val="PARAGRAPH"/>
      </w:pPr>
      <w:r>
        <w:t xml:space="preserve">Frames are </w:t>
      </w:r>
      <w:r>
        <w:rPr>
          <w:b/>
        </w:rPr>
        <w:t xml:space="preserve">not</w:t>
      </w:r>
      <w:r>
        <w:t xml:space="preserve"> Session activity for the purpose of the Session timeout. A Client streaming for an hour without a Service call is idle by every definition Part 4 uses, and treating frames as activity would let a compromised transport keep a Session alive indefinitely without the user ever being re-checked.</w:t>
      </w:r>
    </w:p>
    <w:p>
      <w:pPr>
        <w:pStyle w:val="PARAGRAPH"/>
      </w:pPr>
      <w:r>
        <w:t xml:space="preserve">No resume token is defined. Resumption would have to replay the sender's queue across a connection the peer can no longer authenticate as the same one, and for live media the queue is worthless by then. Bulk transfer that needs resumability carries its own offset in the payload, which is what the content type is there to describe.</w:t>
      </w:r>
    </w:p>
    <w:p>
      <w:pPr>
        <w:pStyle w:val="Heading3"/>
      </w:pPr>
      <w:bookmarkStart w:id="504" w:name="_Clause_c6_7_6"/>
      <w:r>
        <w:t xml:space="preserve">Defaults, ranges and the no-preference sentinel</w:t>
      </w:r>
      <w:bookmarkEnd w:id="504"/>
    </w:p>
    <w:p>
      <w:pPr>
        <w:pStyle w:val="PARAGRAPH"/>
      </w:pPr>
      <w:r>
        <w:rPr>
          <w:rStyle w:val="VARIABLE"/>
        </w:rPr>
        <w:t xml:space="preserve">DataChannelParametersDataType</w:t>
      </w:r>
      <w:r>
        <w:t xml:space="preserve"> has no optional fields, so a Client with no opinion about a parameter must still send a value. </w:t>
      </w:r>
      <w:r>
        <w:rPr>
          <w:rStyle w:val="VARIABLE"/>
        </w:rPr>
        <w:t xml:space="preserve">0</w:t>
      </w:r>
      <w:r>
        <w:t xml:space="preserve"> is that value.</w:t>
      </w:r>
    </w:p>
    <w:p>
      <w:pPr>
        <w:pStyle w:val="TABLE-title"/>
        <w:keepNext/>
      </w:pPr>
      <w:bookmarkStart w:id="505" w:name="_Tab_defaults__ranges_and_the_no_preference_sentinel_tab1"/>
      <w:r>
        <w:t xml:space="preserve">Table </w:t>
      </w:r>
      <w:r>
        <w:fldChar w:fldCharType="begin"/>
      </w:r>
      <w:r>
        <w:instrText xml:space="preserve"> SEQ Table \* ARABIC </w:instrText>
      </w:r>
      <w:r>
        <w:fldChar w:fldCharType="separate"/>
      </w:r>
      <w:r>
        <w:rPr>
          <w:noProof/>
        </w:rPr>
        <w:t xml:space="preserve">14</w:t>
      </w:r>
      <w:r>
        <w:fldChar w:fldCharType="end"/>
      </w:r>
      <w:r>
        <w:t xml:space="preserve"> – Defaults, ranges and the no-preference sentinel</w:t>
      </w:r>
      <w:bookmarkEnd w:id="5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pPr>
              <w:pStyle w:val="TableText"/>
            </w:pPr>
            <w:r>
              <w:t xml:space="preserve">Parameter</w:t>
            </w:r>
          </w:p>
        </w:tc>
        <w:tc>
          <w:tcPr>
            <w:tcW w:w="1785" w:type="dxa"/>
            <w:tcBorders>
              <w:top w:val="single" w:sz="4" w:space="0" w:color="auto"/>
              <w:left w:val="single" w:sz="4" w:space="0" w:color="auto"/>
              <w:bottom w:val="double" w:sz="4" w:space="0" w:color="auto"/>
              <w:right w:val="single" w:sz="4" w:space="0" w:color="auto"/>
            </w:tcBorders>
          </w:tcPr>
          <w:p>
            <w:pPr>
              <w:pStyle w:val="TableText"/>
            </w:pPr>
            <w:r>
              <w:t xml:space="preserve">Unit</w:t>
            </w:r>
          </w:p>
        </w:tc>
        <w:tc>
          <w:tcPr>
            <w:tcW w:w="1785" w:type="dxa"/>
            <w:tcBorders>
              <w:top w:val="single" w:sz="4" w:space="0" w:color="auto"/>
              <w:left w:val="single" w:sz="4" w:space="0" w:color="auto"/>
              <w:bottom w:val="double" w:sz="4" w:space="0" w:color="auto"/>
              <w:right w:val="single" w:sz="4" w:space="0" w:color="auto"/>
            </w:tcBorders>
          </w:tcPr>
          <w:p>
            <w:pPr>
              <w:pStyle w:val="TableText"/>
            </w:pPr>
            <w:r>
              <w:t xml:space="preserve">Valid range</w:t>
            </w:r>
          </w:p>
        </w:tc>
        <w:tc>
          <w:tcPr>
            <w:tcW w:w="1785" w:type="dxa"/>
            <w:tcBorders>
              <w:top w:val="single" w:sz="4" w:space="0" w:color="auto"/>
              <w:left w:val="single" w:sz="4" w:space="0" w:color="auto"/>
              <w:bottom w:val="double" w:sz="4" w:space="0" w:color="auto"/>
              <w:right w:val="single" w:sz="4" w:space="0" w:color="auto"/>
            </w:tcBorders>
          </w:tcPr>
          <w:p>
            <w:pPr>
              <w:pStyle w:val="TableText"/>
            </w:pPr>
            <w:r>
              <w:rPr>
                <w:rStyle w:val="VARIABLE"/>
              </w:rPr>
              <w:t xml:space="preserve">0</w:t>
            </w:r>
            <w:r>
              <w:t xml:space="preserve"> means</w:t>
            </w:r>
          </w:p>
        </w:tc>
        <w:tc>
          <w:tcPr>
            <w:tcW w:w="1786" w:type="dxa"/>
            <w:tcBorders>
              <w:top w:val="single" w:sz="4" w:space="0" w:color="auto"/>
              <w:left w:val="single" w:sz="4" w:space="0" w:color="auto"/>
              <w:bottom w:val="double" w:sz="4" w:space="0" w:color="auto"/>
              <w:right w:val="single" w:sz="4" w:space="0" w:color="auto"/>
            </w:tcBorders>
          </w:tcPr>
          <w:p>
            <w:pPr>
              <w:pStyle w:val="TableText"/>
            </w:pPr>
            <w:r>
              <w:t xml:space="preserve">Server default when </w:t>
            </w:r>
            <w:r>
              <w:rPr>
                <w:rStyle w:val="VARIABLE"/>
              </w:rPr>
              <w:t xml:space="preserve">0</w:t>
            </w:r>
          </w:p>
        </w:tc>
      </w:tr>
      <w:tr>
        <w:trPr>
          <w:jc w:val="center"/>
        </w:trPr>
        <w:tc>
          <w:tcPr>
            <w:tcW w:w="178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MaxFrameSize</w:t>
            </w:r>
          </w:p>
        </w:tc>
        <w:tc>
          <w:tcPr>
            <w:tcW w:w="1785" w:type="dxa"/>
            <w:tcBorders>
              <w:top w:val="single" w:sz="4" w:space="0" w:color="auto"/>
              <w:left w:val="single" w:sz="4" w:space="0" w:color="auto"/>
              <w:bottom w:val="single" w:sz="4" w:space="0" w:color="auto"/>
              <w:right w:val="single" w:sz="4" w:space="0" w:color="auto"/>
            </w:tcBorders>
          </w:tcPr>
          <w:p>
            <w:pPr>
              <w:pStyle w:val="TableText"/>
            </w:pPr>
            <w:r>
              <w:t xml:space="preserve">bytes</w:t>
            </w:r>
          </w:p>
        </w:tc>
        <w:tc>
          <w:tcPr>
            <w:tcW w:w="1785" w:type="dxa"/>
            <w:tcBorders>
              <w:top w:val="single" w:sz="4" w:space="0" w:color="auto"/>
              <w:left w:val="single" w:sz="4" w:space="0" w:color="auto"/>
              <w:bottom w:val="single" w:sz="4" w:space="0" w:color="auto"/>
              <w:right w:val="single" w:sz="4" w:space="0" w:color="auto"/>
            </w:tcBorders>
          </w:tcPr>
          <w:p>
            <w:pPr>
              <w:pStyle w:val="TableText"/>
            </w:pPr>
            <w:r>
              <w:t xml:space="preserve">1 .. 2^32−1</w:t>
            </w:r>
          </w:p>
        </w:tc>
        <w:tc>
          <w:tcPr>
            <w:tcW w:w="1785" w:type="dxa"/>
            <w:tcBorders>
              <w:top w:val="single" w:sz="4" w:space="0" w:color="auto"/>
              <w:left w:val="single" w:sz="4" w:space="0" w:color="auto"/>
              <w:bottom w:val="single" w:sz="4" w:space="0" w:color="auto"/>
              <w:right w:val="single" w:sz="4" w:space="0" w:color="auto"/>
            </w:tcBorders>
          </w:tcPr>
          <w:p>
            <w:pPr>
              <w:pStyle w:val="TableText"/>
            </w:pPr>
            <w:r>
              <w:t xml:space="preserve">no preference</w:t>
            </w:r>
          </w:p>
        </w:tc>
        <w:tc>
          <w:tcPr>
            <w:tcW w:w="1786" w:type="dxa"/>
            <w:tcBorders>
              <w:top w:val="single" w:sz="4" w:space="0" w:color="auto"/>
              <w:left w:val="single" w:sz="4" w:space="0" w:color="auto"/>
              <w:bottom w:val="single" w:sz="4" w:space="0" w:color="auto"/>
              <w:right w:val="single" w:sz="4" w:space="0" w:color="auto"/>
            </w:tcBorders>
          </w:tcPr>
          <w:p>
            <w:pPr>
              <w:pStyle w:val="TableText"/>
            </w:pPr>
            <w:r>
              <w:t xml:space="preserve">least of source, Server and transport bounds</w:t>
            </w:r>
          </w:p>
        </w:tc>
      </w:tr>
      <w:tr>
        <w:trPr>
          <w:jc w:val="center"/>
        </w:trPr>
        <w:tc>
          <w:tcPr>
            <w:tcW w:w="178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InitialCredit</w:t>
            </w:r>
          </w:p>
        </w:tc>
        <w:tc>
          <w:tcPr>
            <w:tcW w:w="1785" w:type="dxa"/>
            <w:tcBorders>
              <w:top w:val="single" w:sz="4" w:space="0" w:color="auto"/>
              <w:left w:val="single" w:sz="4" w:space="0" w:color="auto"/>
              <w:bottom w:val="single" w:sz="4" w:space="0" w:color="auto"/>
              <w:right w:val="single" w:sz="4" w:space="0" w:color="auto"/>
            </w:tcBorders>
          </w:tcPr>
          <w:p>
            <w:pPr>
              <w:pStyle w:val="TableText"/>
            </w:pPr>
            <w:r>
              <w:t xml:space="preserve">payload bytes</w:t>
            </w:r>
          </w:p>
        </w:tc>
        <w:tc>
          <w:tcPr>
            <w:tcW w:w="1785" w:type="dxa"/>
            <w:tcBorders>
              <w:top w:val="single" w:sz="4" w:space="0" w:color="auto"/>
              <w:left w:val="single" w:sz="4" w:space="0" w:color="auto"/>
              <w:bottom w:val="single" w:sz="4" w:space="0" w:color="auto"/>
              <w:right w:val="single" w:sz="4" w:space="0" w:color="auto"/>
            </w:tcBorders>
          </w:tcPr>
          <w:p>
            <w:pPr>
              <w:pStyle w:val="TableText"/>
            </w:pPr>
            <w:r>
              <w:t xml:space="preserve">1 .. 2^32−1</w:t>
            </w:r>
          </w:p>
        </w:tc>
        <w:tc>
          <w:tcPr>
            <w:tcW w:w="1785" w:type="dxa"/>
            <w:tcBorders>
              <w:top w:val="single" w:sz="4" w:space="0" w:color="auto"/>
              <w:left w:val="single" w:sz="4" w:space="0" w:color="auto"/>
              <w:bottom w:val="single" w:sz="4" w:space="0" w:color="auto"/>
              <w:right w:val="single" w:sz="4" w:space="0" w:color="auto"/>
            </w:tcBorders>
          </w:tcPr>
          <w:p>
            <w:pPr>
              <w:pStyle w:val="TableText"/>
            </w:pPr>
            <w:r>
              <w:t xml:space="preserve">no preference</w:t>
            </w:r>
          </w:p>
        </w:tc>
        <w:tc>
          <w:tcPr>
            <w:tcW w:w="1786" w:type="dxa"/>
            <w:tcBorders>
              <w:top w:val="single" w:sz="4" w:space="0" w:color="auto"/>
              <w:left w:val="single" w:sz="4" w:space="0" w:color="auto"/>
              <w:bottom w:val="single" w:sz="4" w:space="0" w:color="auto"/>
              <w:right w:val="single" w:sz="4" w:space="0" w:color="auto"/>
            </w:tcBorders>
          </w:tcPr>
          <w:p>
            <w:pPr>
              <w:pStyle w:val="TableText"/>
            </w:pPr>
            <w:r>
              <w:t xml:space="preserve">Server-chosen, at least the revised </w:t>
            </w:r>
            <w:r>
              <w:rPr>
                <w:rStyle w:val="VARIABLE"/>
              </w:rPr>
              <w:t xml:space="preserve">MaxFrameSize</w:t>
            </w:r>
          </w:p>
        </w:tc>
      </w:tr>
      <w:tr>
        <w:trPr>
          <w:jc w:val="center"/>
        </w:trPr>
        <w:tc>
          <w:tcPr>
            <w:tcW w:w="178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Priority</w:t>
            </w:r>
          </w:p>
        </w:tc>
        <w:tc>
          <w:tcPr>
            <w:tcW w:w="1785" w:type="dxa"/>
            <w:tcBorders>
              <w:top w:val="single" w:sz="4" w:space="0" w:color="auto"/>
              <w:left w:val="single" w:sz="4" w:space="0" w:color="auto"/>
              <w:bottom w:val="single" w:sz="4" w:space="0" w:color="auto"/>
              <w:right w:val="single" w:sz="4" w:space="0" w:color="auto"/>
            </w:tcBorders>
          </w:tcPr>
          <w:p>
            <w:pPr>
              <w:pStyle w:val="TableText"/>
            </w:pPr>
            <w:r>
              <w:t xml:space="preserve">—</w:t>
            </w:r>
          </w:p>
        </w:tc>
        <w:tc>
          <w:tcPr>
            <w:tcW w:w="1785" w:type="dxa"/>
            <w:tcBorders>
              <w:top w:val="single" w:sz="4" w:space="0" w:color="auto"/>
              <w:left w:val="single" w:sz="4" w:space="0" w:color="auto"/>
              <w:bottom w:val="single" w:sz="4" w:space="0" w:color="auto"/>
              <w:right w:val="single" w:sz="4" w:space="0" w:color="auto"/>
            </w:tcBorders>
          </w:tcPr>
          <w:p>
            <w:pPr>
              <w:pStyle w:val="TableText"/>
            </w:pPr>
            <w:r>
              <w:t xml:space="preserve">0 .. 7, or </w:t>
            </w:r>
            <w:r>
              <w:rPr>
                <w:rStyle w:val="VARIABLE"/>
              </w:rPr>
              <w:t xml:space="preserve">255</w:t>
            </w:r>
          </w:p>
        </w:tc>
        <w:tc>
          <w:tcPr>
            <w:tcW w:w="178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w:t>
            </w:r>
            <w:r>
              <w:t xml:space="preserve"> is the lowest priority, </w:t>
            </w:r>
            <w:r>
              <w:rPr>
                <w:b/>
              </w:rPr>
              <w:t xml:space="preserve">not</w:t>
            </w:r>
            <w:r>
              <w:t xml:space="preserve"> a sentinel; </w:t>
            </w:r>
            <w:r>
              <w:rPr>
                <w:rStyle w:val="VARIABLE"/>
              </w:rPr>
              <w:t xml:space="preserve">255</w:t>
            </w:r>
            <w:r>
              <w:t xml:space="preserve"> means no preference</w:t>
            </w:r>
          </w:p>
        </w:tc>
        <w:tc>
          <w:tcPr>
            <w:tcW w:w="1786" w:type="dxa"/>
            <w:tcBorders>
              <w:top w:val="single" w:sz="4" w:space="0" w:color="auto"/>
              <w:left w:val="single" w:sz="4" w:space="0" w:color="auto"/>
              <w:bottom w:val="single" w:sz="4" w:space="0" w:color="auto"/>
              <w:right w:val="single" w:sz="4" w:space="0" w:color="auto"/>
            </w:tcBorders>
          </w:tcPr>
          <w:p>
            <w:pPr>
              <w:pStyle w:val="TableText"/>
            </w:pPr>
            <w:r>
              <w:t xml:space="preserve">the source's </w:t>
            </w:r>
            <w:r>
              <w:rPr>
                <w:rStyle w:val="VARIABLE"/>
              </w:rPr>
              <w:t xml:space="preserve">Priority</w:t>
            </w:r>
            <w:r>
              <w:t xml:space="preserve">, else </w:t>
            </w:r>
            <w:r>
              <w:rPr>
                <w:rStyle w:val="VARIABLE"/>
              </w:rPr>
              <w:t xml:space="preserve">0</w:t>
            </w:r>
          </w:p>
        </w:tc>
      </w:tr>
      <w:tr>
        <w:trPr>
          <w:jc w:val="center"/>
        </w:trPr>
        <w:tc>
          <w:tcPr>
            <w:tcW w:w="178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MaxRetransmits</w:t>
            </w:r>
          </w:p>
        </w:tc>
        <w:tc>
          <w:tcPr>
            <w:tcW w:w="1785" w:type="dxa"/>
            <w:tcBorders>
              <w:top w:val="single" w:sz="4" w:space="0" w:color="auto"/>
              <w:left w:val="single" w:sz="4" w:space="0" w:color="auto"/>
              <w:bottom w:val="single" w:sz="4" w:space="0" w:color="auto"/>
              <w:right w:val="single" w:sz="4" w:space="0" w:color="auto"/>
            </w:tcBorders>
          </w:tcPr>
          <w:p>
            <w:pPr>
              <w:pStyle w:val="TableText"/>
            </w:pPr>
            <w:r>
              <w:t xml:space="preserve">attempts</w:t>
            </w:r>
          </w:p>
        </w:tc>
        <w:tc>
          <w:tcPr>
            <w:tcW w:w="1785" w:type="dxa"/>
            <w:tcBorders>
              <w:top w:val="single" w:sz="4" w:space="0" w:color="auto"/>
              <w:left w:val="single" w:sz="4" w:space="0" w:color="auto"/>
              <w:bottom w:val="single" w:sz="4" w:space="0" w:color="auto"/>
              <w:right w:val="single" w:sz="4" w:space="0" w:color="auto"/>
            </w:tcBorders>
          </w:tcPr>
          <w:p>
            <w:pPr>
              <w:pStyle w:val="TableText"/>
            </w:pPr>
            <w:r>
              <w:t xml:space="preserve">0 .. 65535</w:t>
            </w:r>
          </w:p>
        </w:tc>
        <w:tc>
          <w:tcPr>
            <w:tcW w:w="1785" w:type="dxa"/>
            <w:tcBorders>
              <w:top w:val="single" w:sz="4" w:space="0" w:color="auto"/>
              <w:left w:val="single" w:sz="4" w:space="0" w:color="auto"/>
              <w:bottom w:val="single" w:sz="4" w:space="0" w:color="auto"/>
              <w:right w:val="single" w:sz="4" w:space="0" w:color="auto"/>
            </w:tcBorders>
          </w:tcPr>
          <w:p>
            <w:pPr>
              <w:pStyle w:val="TableText"/>
            </w:pPr>
            <w:r>
              <w:t xml:space="preserve">no retransmission</w:t>
            </w:r>
          </w:p>
        </w:tc>
        <w:tc>
          <w:tcPr>
            <w:tcW w:w="178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w:t>
            </w:r>
          </w:p>
        </w:tc>
      </w:tr>
      <w:tr>
        <w:trPr>
          <w:jc w:val="center"/>
        </w:trPr>
        <w:tc>
          <w:tcPr>
            <w:tcW w:w="178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FrameDeadline</w:t>
            </w:r>
          </w:p>
        </w:tc>
        <w:tc>
          <w:tcPr>
            <w:tcW w:w="1785" w:type="dxa"/>
            <w:tcBorders>
              <w:top w:val="single" w:sz="4" w:space="0" w:color="auto"/>
              <w:left w:val="single" w:sz="4" w:space="0" w:color="auto"/>
              <w:bottom w:val="single" w:sz="4" w:space="0" w:color="auto"/>
              <w:right w:val="single" w:sz="4" w:space="0" w:color="auto"/>
            </w:tcBorders>
          </w:tcPr>
          <w:p>
            <w:pPr>
              <w:pStyle w:val="TableText"/>
            </w:pPr>
            <w:r>
              <w:t xml:space="preserve">ms</w:t>
            </w:r>
          </w:p>
        </w:tc>
        <w:tc>
          <w:tcPr>
            <w:tcW w:w="1785" w:type="dxa"/>
            <w:tcBorders>
              <w:top w:val="single" w:sz="4" w:space="0" w:color="auto"/>
              <w:left w:val="single" w:sz="4" w:space="0" w:color="auto"/>
              <w:bottom w:val="single" w:sz="4" w:space="0" w:color="auto"/>
              <w:right w:val="single" w:sz="4" w:space="0" w:color="auto"/>
            </w:tcBorders>
          </w:tcPr>
          <w:p>
            <w:pPr>
              <w:pStyle w:val="TableText"/>
            </w:pPr>
            <w:r>
              <w:t xml:space="preserve">≥ 0</w:t>
            </w:r>
          </w:p>
        </w:tc>
        <w:tc>
          <w:tcPr>
            <w:tcW w:w="1785" w:type="dxa"/>
            <w:tcBorders>
              <w:top w:val="single" w:sz="4" w:space="0" w:color="auto"/>
              <w:left w:val="single" w:sz="4" w:space="0" w:color="auto"/>
              <w:bottom w:val="single" w:sz="4" w:space="0" w:color="auto"/>
              <w:right w:val="single" w:sz="4" w:space="0" w:color="auto"/>
            </w:tcBorders>
          </w:tcPr>
          <w:p>
            <w:pPr>
              <w:pStyle w:val="TableText"/>
            </w:pPr>
            <w:r>
              <w:t xml:space="preserve">no deadline</w:t>
            </w:r>
          </w:p>
        </w:tc>
        <w:tc>
          <w:tcPr>
            <w:tcW w:w="178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w:t>
            </w:r>
            <w:r>
              <w:t xml:space="preserve">; </w:t>
            </w:r>
            <w:r>
              <w:rPr>
                <w:rStyle w:val="VARIABLE"/>
              </w:rPr>
              <w:t xml:space="preserve">Droppable</w:t>
            </w:r>
            <w:r>
              <w:t xml:space="preserve"> </w:t>
            </w:r>
            <w:r>
              <w:rPr>
                <w:b/>
              </w:rPr>
              <w:t xml:space="preserve">shall not</w:t>
            </w:r>
            <w:r>
              <w:t xml:space="preserve"> be set</w:t>
            </w:r>
          </w:p>
        </w:tc>
      </w:tr>
      <w:tr>
        <w:trPr>
          <w:jc w:val="center"/>
        </w:trPr>
        <w:tc>
          <w:tcPr>
            <w:tcW w:w="178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MaxBitrate</w:t>
            </w:r>
          </w:p>
        </w:tc>
        <w:tc>
          <w:tcPr>
            <w:tcW w:w="1785" w:type="dxa"/>
            <w:tcBorders>
              <w:top w:val="single" w:sz="4" w:space="0" w:color="auto"/>
              <w:left w:val="single" w:sz="4" w:space="0" w:color="auto"/>
              <w:bottom w:val="single" w:sz="4" w:space="0" w:color="auto"/>
              <w:right w:val="single" w:sz="4" w:space="0" w:color="auto"/>
            </w:tcBorders>
          </w:tcPr>
          <w:p>
            <w:pPr>
              <w:pStyle w:val="TableText"/>
            </w:pPr>
            <w:r>
              <w:t xml:space="preserve">bit/s</w:t>
            </w:r>
          </w:p>
        </w:tc>
        <w:tc>
          <w:tcPr>
            <w:tcW w:w="1785" w:type="dxa"/>
            <w:tcBorders>
              <w:top w:val="single" w:sz="4" w:space="0" w:color="auto"/>
              <w:left w:val="single" w:sz="4" w:space="0" w:color="auto"/>
              <w:bottom w:val="single" w:sz="4" w:space="0" w:color="auto"/>
              <w:right w:val="single" w:sz="4" w:space="0" w:color="auto"/>
            </w:tcBorders>
          </w:tcPr>
          <w:p>
            <w:pPr>
              <w:pStyle w:val="TableText"/>
            </w:pPr>
            <w:r>
              <w:t xml:space="preserve">—</w:t>
            </w:r>
          </w:p>
        </w:tc>
        <w:tc>
          <w:tcPr>
            <w:tcW w:w="1785" w:type="dxa"/>
            <w:tcBorders>
              <w:top w:val="single" w:sz="4" w:space="0" w:color="auto"/>
              <w:left w:val="single" w:sz="4" w:space="0" w:color="auto"/>
              <w:bottom w:val="single" w:sz="4" w:space="0" w:color="auto"/>
              <w:right w:val="single" w:sz="4" w:space="0" w:color="auto"/>
            </w:tcBorders>
          </w:tcPr>
          <w:p>
            <w:pPr>
              <w:pStyle w:val="TableText"/>
            </w:pPr>
            <w:r>
              <w:t xml:space="preserve">unconstrained</w:t>
            </w:r>
          </w:p>
        </w:tc>
        <w:tc>
          <w:tcPr>
            <w:tcW w:w="1786" w:type="dxa"/>
            <w:tcBorders>
              <w:top w:val="single" w:sz="4" w:space="0" w:color="auto"/>
              <w:left w:val="single" w:sz="4" w:space="0" w:color="auto"/>
              <w:bottom w:val="single" w:sz="4" w:space="0" w:color="auto"/>
              <w:right w:val="single" w:sz="4" w:space="0" w:color="auto"/>
            </w:tcBorders>
          </w:tcPr>
          <w:p>
            <w:pPr>
              <w:pStyle w:val="TableText"/>
            </w:pPr>
            <w:r>
              <w:t xml:space="preserve">the source's </w:t>
            </w:r>
            <w:r>
              <w:rPr>
                <w:rStyle w:val="VARIABLE"/>
              </w:rPr>
              <w:t xml:space="preserve">MaxBitrate</w:t>
            </w:r>
          </w:p>
        </w:tc>
      </w:tr>
    </w:tbl>
    <w:p>
      <w:pPr>
        <w:pStyle w:val="spacer"/>
      </w:pPr>
    </w:p>
    <w:p>
      <w:pPr>
        <w:pStyle w:val="PARAGRAPH"/>
      </w:pPr>
      <w:r>
        <w:rPr>
          <w:rStyle w:val="VARIABLE"/>
        </w:rPr>
        <w:t xml:space="preserve">Priority</w:t>
      </w:r>
      <w:r>
        <w:t xml:space="preserve"> is the one member for which </w:t>
      </w:r>
      <w:r>
        <w:rPr>
          <w:rStyle w:val="VARIABLE"/>
        </w:rPr>
        <w:t xml:space="preserve">0</w:t>
      </w:r>
      <w:r>
        <w:t xml:space="preserve"> is a real value, which is why </w:t>
      </w:r>
      <w:r>
        <w:rPr>
          <w:rStyle w:val="VARIABLE"/>
        </w:rPr>
        <w:t xml:space="preserve">255</w:t>
      </w:r>
      <w:r>
        <w:t xml:space="preserve"> is its no-preference encoding — without it the source's own default could never take effect.</w:t>
      </w:r>
    </w:p>
    <w:p>
      <w:pPr>
        <w:pStyle w:val="Heading2"/>
      </w:pPr>
      <w:bookmarkStart w:id="506" w:name="_Clause_c6_8"/>
      <w:r>
        <w:t xml:space="preserve">Organisation of the model</w:t>
      </w:r>
      <w:bookmarkEnd w:id="506"/>
    </w:p>
    <w:p>
      <w:pPr>
        <w:pStyle w:val="PARAGRAPH"/>
      </w:pPr>
      <w:r>
        <w:rPr>
          <w:rStyle w:val="VARIABLE"/>
        </w:rPr>
        <w:t xml:space="preserve">IDataChannelSourceType</w:t>
      </w:r>
      <w:r>
        <w:t xml:space="preserve"> is the Interface a streamable type implements. Its Mandatory Properties — </w:t>
      </w:r>
      <w:r>
        <w:rPr>
          <w:rStyle w:val="VARIABLE"/>
        </w:rPr>
        <w:t xml:space="preserve">Direction</w:t>
      </w:r>
      <w:r>
        <w:t xml:space="preserve">, </w:t>
      </w:r>
      <w:r>
        <w:rPr>
          <w:rStyle w:val="VARIABLE"/>
        </w:rPr>
        <w:t xml:space="preserve">SupportedDeliveryModes</w:t>
      </w:r>
      <w:r>
        <w:t xml:space="preserve">, </w:t>
      </w:r>
      <w:r>
        <w:rPr>
          <w:rStyle w:val="VARIABLE"/>
        </w:rPr>
        <w:t xml:space="preserve">ContentType</w:t>
      </w:r>
      <w:r>
        <w:t xml:space="preserve"> — are the three facts without which a channel cannot be negotiated. Its Optional ones — </w:t>
      </w:r>
      <w:r>
        <w:rPr>
          <w:rStyle w:val="VARIABLE"/>
        </w:rPr>
        <w:t xml:space="preserve">MaxFrameSize</w:t>
      </w:r>
      <w:r>
        <w:t xml:space="preserve">, </w:t>
      </w:r>
      <w:r>
        <w:rPr>
          <w:rStyle w:val="VARIABLE"/>
        </w:rPr>
        <w:t xml:space="preserve">MaxBitrate</w:t>
      </w:r>
      <w:r>
        <w:t xml:space="preserve">, </w:t>
      </w:r>
      <w:r>
        <w:rPr>
          <w:rStyle w:val="VARIABLE"/>
        </w:rPr>
        <w:t xml:space="preserve">Priority</w:t>
      </w:r>
      <w:r>
        <w:t xml:space="preserve">, </w:t>
      </w:r>
      <w:r>
        <w:rPr>
          <w:rStyle w:val="VARIABLE"/>
        </w:rPr>
        <w:t xml:space="preserve">MaxChannels</w:t>
      </w:r>
      <w:r>
        <w:t xml:space="preserve"> — are the limits a Client checks before committing. </w:t>
      </w:r>
      <w:r>
        <w:rPr>
          <w:rStyle w:val="VARIABLE"/>
        </w:rPr>
        <w:t xml:space="preserve">MaxBitrate</w:t>
      </w:r>
      <w:r>
        <w:t xml:space="preserve"> is what lets a Client on a constrained link choose the substream instead of discovering the problem as discarded frames ten seconds in.</w:t>
      </w:r>
    </w:p>
    <w:p>
      <w:pPr>
        <w:pStyle w:val="PARAGRAPH"/>
      </w:pPr>
      <w:r>
        <w:t xml:space="preserve">A type gains the capability by adding one </w:t>
      </w:r>
      <w:r>
        <w:rPr>
          <w:rStyle w:val="VARIABLE"/>
        </w:rPr>
        <w:t xml:space="preserve">HasInterface</w:t>
      </w:r>
      <w:r>
        <w:t xml:space="preserve"> reference. No supertype changes, no NodeId changes, no new required model. A companion specification that has already shipped can adopt this in a revision without breaking a single existing instance.</w:t>
      </w:r>
    </w:p>
    <w:p>
      <w:pPr>
        <w:pStyle w:val="PARAGRAPH"/>
      </w:pPr>
      <w:r>
        <w:rPr>
          <w:rStyle w:val="VARIABLE"/>
        </w:rPr>
        <w:t xml:space="preserve">DataChannelSourceType</w:t>
      </w:r>
      <w:r>
        <w:t xml:space="preserve"> is the concrete Object for a Server that needs somewhere to hang an endpoint — a camera with a main and a substream models two of them and points at both with </w:t>
      </w:r>
      <w:r>
        <w:rPr>
          <w:rStyle w:val="VARIABLE"/>
        </w:rPr>
        <w:t xml:space="preserve">HasDataChannel</w:t>
      </w:r>
      <w:r>
        <w:t xml:space="preserve">. It adds </w:t>
      </w:r>
      <w:r>
        <w:rPr>
          <w:rStyle w:val="VARIABLE"/>
        </w:rPr>
        <w:t xml:space="preserve">Channels</w:t>
      </w:r>
      <w:r>
        <w:t xml:space="preserve"> and </w:t>
      </w:r>
      <w:r>
        <w:rPr>
          <w:rStyle w:val="VARIABLE"/>
        </w:rPr>
        <w:t xml:space="preserve">Diagnostics</w:t>
      </w:r>
      <w:r>
        <w:t xml:space="preserve">, which is the operator's view: a rising </w:t>
      </w:r>
      <w:r>
        <w:rPr>
          <w:rStyle w:val="VARIABLE"/>
        </w:rPr>
        <w:t xml:space="preserve">FramesDiscarded</w:t>
      </w:r>
      <w:r>
        <w:t xml:space="preserve"> says the source is outrunning the link, a rising </w:t>
      </w:r>
      <w:r>
        <w:rPr>
          <w:rStyle w:val="VARIABLE"/>
        </w:rPr>
        <w:t xml:space="preserve">CreditStalls</w:t>
      </w:r>
      <w:r>
        <w:t xml:space="preserve"> says the consumer is outrunning nothing but itself, and a rising </w:t>
      </w:r>
      <w:r>
        <w:rPr>
          <w:rStyle w:val="VARIABLE"/>
        </w:rPr>
        <w:t xml:space="preserve">RoundTripTime</w:t>
      </w:r>
      <w:r>
        <w:t xml:space="preserve"> says the path is congesting. Three different faults, three different remedies, and without the counters they look identical.</w:t>
      </w:r>
    </w:p>
    <w:p>
      <w:pPr>
        <w:pStyle w:val="PARAGRAPH"/>
      </w:pPr>
      <w:r>
        <w:rPr>
          <w:rStyle w:val="VARIABLE"/>
        </w:rPr>
        <w:t xml:space="preserve">DataChannelCapabilities</w:t>
      </w:r>
      <w:r>
        <w:t xml:space="preserve"> under </w:t>
      </w:r>
      <w:r>
        <w:rPr>
          <w:rStyle w:val="VARIABLE"/>
        </w:rPr>
        <w:t xml:space="preserve">ServerCapabilities</w:t>
      </w:r>
      <w:r>
        <w:t xml:space="preserve"> is the Server-wide answer, and </w:t>
      </w:r>
      <w:r>
        <w:rPr>
          <w:b/>
        </w:rPr>
        <w:t xml:space="preserve">its absence is how a Server says it does not support data channels at all</w:t>
      </w:r>
      <w:r>
        <w:t xml:space="preserve"> — a Client checks for the Object rather than learning the fact from a rejected call.</w:t>
      </w:r>
    </w:p>
    <w:p>
      <w:pPr>
        <w:pStyle w:val="PARAGRAPH"/>
      </w:pPr>
      <w:r>
        <w:t xml:space="preserve">Three EventTypes report offers, state changes and audits. </w:t>
      </w:r>
      <w:r>
        <w:rPr>
          <w:rStyle w:val="VARIABLE"/>
        </w:rPr>
        <w:t xml:space="preserve">AuditOpenDataChannelEventType</w:t>
      </w:r>
      <w:r>
        <w:t xml:space="preserve"> is raised on every attempt, </w:t>
      </w:r>
      <w:r>
        <w:rPr>
          <w:b/>
        </w:rPr>
        <w:t xml:space="preserve">successful or refused</w:t>
      </w:r>
      <w:r>
        <w:t xml:space="preserve">: a data channel moves content out of the Server continuously and outside the Service path, so the authorization decision is the only moment an audit trail can capture it.</w:t>
      </w:r>
    </w:p>
    <w:p>
      <w:pPr>
        <w:pStyle w:val="PARAGRAPH"/>
      </w:pPr>
      <w:r>
        <w:t xml:space="preserve">The complete node reference is </w:t>
      </w:r>
      <w:r>
        <w:t xml:space="preserve">Annex A</w:t>
      </w:r>
      <w:r>
        <w:t xml:space="preserve">.</w:t>
      </w:r>
    </w:p>
    <w:p>
      <w:pPr>
        <w:pStyle w:val="Heading2"/>
      </w:pPr>
      <w:bookmarkStart w:id="507" w:name="_Clause_c6_9"/>
      <w:r>
        <w:t xml:space="preserve">Interoperability with implementations that do not support data channels</w:t>
      </w:r>
      <w:bookmarkEnd w:id="507"/>
    </w:p>
    <w:p>
      <w:pPr>
        <w:pStyle w:val="PARAGRAPH"/>
      </w:pPr>
      <w:r>
        <w:t xml:space="preserve">A </w:t>
      </w:r>
      <w:r>
        <w:rPr>
          <w:rStyle w:val="VARIABLE"/>
        </w:rPr>
        <w:t xml:space="preserve">STR</w:t>
      </w:r>
      <w:r>
        <w:t xml:space="preserve"> frame carries a </w:t>
      </w:r>
      <w:r>
        <w:rPr>
          <w:rStyle w:val="VARIABLE"/>
        </w:rPr>
        <w:t xml:space="preserve">MessageType</w:t>
      </w:r>
      <w:r>
        <w:t xml:space="preserve"> no existing implementation recognizes, and OPC 10000-6 </w:t>
      </w:r>
      <w:r>
        <w:t xml:space="preserve">§6.7.2.2</w:t>
      </w:r>
      <w:r>
        <w:t xml:space="preserve"> gives an unrecognized </w:t>
      </w:r>
      <w:r>
        <w:rPr>
          <w:rStyle w:val="VARIABLE"/>
        </w:rPr>
        <w:t xml:space="preserve">MessageType</w:t>
      </w:r>
      <w:r>
        <w:t xml:space="preserve"> exactly one outcome: it is a protocol error and the receiver closes the SecureChannel. </w:t>
      </w:r>
      <w:r>
        <w:rPr>
          <w:b/>
        </w:rPr>
        <w:t xml:space="preserve">One </w:t>
      </w:r>
      <w:r>
        <w:rPr>
          <w:rStyle w:val="VARIABLE"/>
        </w:rPr>
        <w:t xml:space="preserve">STR</w:t>
      </w:r>
      <w:r>
        <w:rPr>
          <w:b/>
        </w:rPr>
        <w:t xml:space="preserve"> frame sent to a peer that does not implement this specification destroys the connection — every Session, Subscription and outstanding Service call on it.</w:t>
      </w:r>
    </w:p>
    <w:p>
      <w:pPr>
        <w:pStyle w:val="PARAGRAPH"/>
      </w:pPr>
      <w:r>
        <w:t xml:space="preserve">That consequence is severe enough to be a protocol rule rather than an implementation note, and it is deliberately independent of the AddressSpace: a Client must be able to establish interoperability at this layer without first browsing or reading anything.</w:t>
      </w:r>
    </w:p>
    <w:p>
      <w:pPr>
        <w:pStyle w:val="PARAGRAPH"/>
      </w:pPr>
      <w:r>
        <w:rPr>
          <w:b/>
        </w:rPr>
        <w:t xml:space="preserve">Support is proved by the Service, never assumed and never probed with a frame.</w:t>
      </w:r>
    </w:p>
    <w:p>
      <w:pPr>
        <w:pStyle w:val="ListBullet"/>
        <w:numPr>
          <w:ilvl w:val="0"/>
          <w:numId w:val="21"/>
        </w:numPr>
      </w:pPr>
      <w:r>
        <w:t xml:space="preserve">No peer transmits a </w:t>
      </w:r>
      <w:r>
        <w:rPr>
          <w:rStyle w:val="VARIABLE"/>
        </w:rPr>
        <w:t xml:space="preserve">STR</w:t>
      </w:r>
      <w:r>
        <w:t xml:space="preserve"> frame on a SecureChannel until an </w:t>
      </w:r>
      <w:r>
        <w:rPr>
          <w:rStyle w:val="VARIABLE"/>
        </w:rPr>
        <w:t xml:space="preserve">OpenDataChannel</w:t>
      </w:r>
      <w:r>
        <w:t xml:space="preserve"> on that SecureChannel has completed successfully. That response is the only admissible evidence the peer implements this specification.</w:t>
      </w:r>
    </w:p>
    <w:p>
      <w:pPr>
        <w:pStyle w:val="ListBullet"/>
        <w:numPr>
          <w:ilvl w:val="0"/>
          <w:numId w:val="21"/>
        </w:numPr>
      </w:pPr>
      <w:r>
        <w:t xml:space="preserve">No peer probes by sending a frame and seeing whether the connection survives. Such a probe is indistinguishable from an attack, and its failure mode is the loss of the whole connection.</w:t>
      </w:r>
    </w:p>
    <w:p>
      <w:pPr>
        <w:pStyle w:val="ListBullet"/>
        <w:numPr>
          <w:ilvl w:val="0"/>
          <w:numId w:val="21"/>
        </w:numPr>
      </w:pPr>
      <w:r>
        <w:t xml:space="preserve">A Server that does not implement the Service Set returns </w:t>
      </w:r>
      <w:r>
        <w:rPr>
          <w:rStyle w:val="VARIABLE"/>
        </w:rPr>
        <w:t xml:space="preserve">Bad_ServiceUnsupported</w:t>
      </w:r>
      <w:r>
        <w:t xml:space="preserve">, as OPC 10000-4 requires of any unimplemented Service. A Client treats that — and </w:t>
      </w:r>
      <w:r>
        <w:rPr>
          <w:rStyle w:val="VARIABLE"/>
        </w:rPr>
        <w:t xml:space="preserve">Bad_DataChannelNotSupported</w:t>
      </w:r>
      <w:r>
        <w:t xml:space="preserve"> — as definitive for the SecureChannel and does not retry with frames.</w:t>
      </w:r>
    </w:p>
    <w:p>
      <w:pPr>
        <w:pStyle w:val="ListBullet"/>
        <w:numPr>
          <w:ilvl w:val="0"/>
          <w:numId w:val="21"/>
        </w:numPr>
      </w:pPr>
      <w:r>
        <w:t xml:space="preserve">The absence of the </w:t>
      </w:r>
      <w:r>
        <w:rPr>
          <w:rStyle w:val="VARIABLE"/>
        </w:rPr>
        <w:t xml:space="preserve">DataChannelCapabilities</w:t>
      </w:r>
      <w:r>
        <w:t xml:space="preserve"> Object (</w:t>
      </w:r>
      <w:r>
        <w:fldChar w:fldCharType="begin"/>
      </w:r>
      <w:r>
        <w:instrText xml:space="preserve"> REF _Clause_c6_8 \r \h </w:instrText>
      </w:r>
      <w:r>
        <w:fldChar w:fldCharType="separate"/>
      </w:r>
      <w:r>
        <w:rPr>
          <w:noProof/>
        </w:rPr>
        <w:t xml:space="preserve">6.8</w:t>
      </w:r>
      <w:r>
        <w:fldChar w:fldCharType="end"/>
      </w:r>
      <w:r>
        <w:t xml:space="preserve">) is an earlier and cheaper signal, but a Client does not depend on it: a Server may restrict Browse, and a Client may need a channel before its AddressSpace is usable.</w:t>
      </w:r>
    </w:p>
    <w:p>
      <w:pPr>
        <w:pStyle w:val="PARAGRAPH"/>
      </w:pPr>
      <w:r>
        <w:rPr>
          <w:b/>
        </w:rPr>
        <w:t xml:space="preserve">Both asymmetric pairings are safe by construction.</w:t>
      </w:r>
    </w:p>
    <w:p>
      <w:pPr>
        <w:pStyle w:val="TABLE-title"/>
        <w:keepNext/>
      </w:pPr>
      <w:bookmarkStart w:id="508" w:name="_Tab_interoperability_with_implementations_that_do_not_support_data_channels_tab1"/>
      <w:r>
        <w:t xml:space="preserve">Table </w:t>
      </w:r>
      <w:r>
        <w:fldChar w:fldCharType="begin"/>
      </w:r>
      <w:r>
        <w:instrText xml:space="preserve"> SEQ Table \* ARABIC </w:instrText>
      </w:r>
      <w:r>
        <w:fldChar w:fldCharType="separate"/>
      </w:r>
      <w:r>
        <w:rPr>
          <w:noProof/>
        </w:rPr>
        <w:t xml:space="preserve">15</w:t>
      </w:r>
      <w:r>
        <w:fldChar w:fldCharType="end"/>
      </w:r>
      <w:r>
        <w:t xml:space="preserve"> – Interoperability with implementations that do not support data channels</w:t>
      </w:r>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Pairing</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What happens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Legacy Client, capable Server</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Client never calls </w:t>
            </w:r>
            <w:r>
              <w:rPr>
                <w:rStyle w:val="VARIABLE"/>
              </w:rPr>
              <w:t xml:space="preserve">OpenDataChannel</w:t>
            </w:r>
            <w:r>
              <w:t xml:space="preserve">, so no channel exists, and </w:t>
            </w:r>
            <w:r>
              <w:fldChar w:fldCharType="begin"/>
            </w:r>
            <w:r>
              <w:instrText xml:space="preserve"> REF _Clause_c6_5 \r \h </w:instrText>
            </w:r>
            <w:r>
              <w:fldChar w:fldCharType="separate"/>
            </w:r>
            <w:r>
              <w:rPr>
                <w:noProof/>
              </w:rPr>
              <w:t xml:space="preserve">6.5</w:t>
            </w:r>
            <w:r>
              <w:fldChar w:fldCharType="end"/>
            </w:r>
            <w:r>
              <w:t xml:space="preserve"> already forbids a frame naming a ChannelId that is not open. A Server never offers a channel by sending frames; it offers through an Event the Client must have subscribed to (</w:t>
            </w:r>
            <w:r>
              <w:fldChar w:fldCharType="begin"/>
            </w:r>
            <w:r>
              <w:instrText xml:space="preserve"> REF _Clause_c6_7_4 \r \h </w:instrText>
            </w:r>
            <w:r>
              <w:fldChar w:fldCharType="separate"/>
            </w:r>
            <w:r>
              <w:rPr>
                <w:noProof/>
              </w:rPr>
              <w:t xml:space="preserve">6.7.4</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Capable Client, legacy Server</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OpenDataChannel</w:t>
            </w:r>
            <w:r>
              <w:t xml:space="preserve"> returns </w:t>
            </w:r>
            <w:r>
              <w:rPr>
                <w:rStyle w:val="VARIABLE"/>
              </w:rPr>
              <w:t xml:space="preserve">Bad_ServiceUnsupported</w:t>
            </w:r>
            <w:r>
              <w:t xml:space="preserve"> and the SecureChannel is untouched. The Client falls back to FileTransfer, Subscriptions or PubSub as Annex E describes, and sends no frames.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Capable Client, capable Server</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successful response is the mutual proof, and frames follow.</w:t>
            </w:r>
          </w:p>
        </w:tc>
      </w:tr>
    </w:tbl>
    <w:p>
      <w:pPr>
        <w:pStyle w:val="spacer"/>
      </w:pPr>
    </w:p>
    <w:p>
      <w:pPr>
        <w:pStyle w:val="PARAGRAPH"/>
      </w:pPr>
      <w:r>
        <w:t xml:space="preserve">Because a capable peer never speaks first, a capable and a legacy implementation interoperate with no negotiation, no version bump and no special case on either side. This is what leaving </w:t>
      </w:r>
      <w:r>
        <w:rPr>
          <w:rStyle w:val="VARIABLE"/>
        </w:rPr>
        <w:t xml:space="preserve">Hello</w:t>
      </w:r>
      <w:r>
        <w:t xml:space="preserve"> and </w:t>
      </w:r>
      <w:r>
        <w:rPr>
          <w:rStyle w:val="VARIABLE"/>
        </w:rPr>
        <w:t xml:space="preserve">Acknowledge</w:t>
      </w:r>
      <w:r>
        <w:t xml:space="preserve"> unmodified buys, and it is why that decision is worth its cost.</w:t>
      </w:r>
    </w:p>
    <w:p>
      <w:pPr>
        <w:pStyle w:val="PARAGRAPH"/>
      </w:pPr>
      <w:r>
        <w:rPr>
          <w:b/>
        </w:rPr>
        <w:t xml:space="preserve">Intermediaries.</w:t>
      </w:r>
      <w:r>
        <w:t xml:space="preserve"> A gateway, aggregating Server or protocol bridge that relays MessageChunks between SecureChannels does not forward a </w:t>
      </w:r>
      <w:r>
        <w:rPr>
          <w:rStyle w:val="VARIABLE"/>
        </w:rPr>
        <w:t xml:space="preserve">STR</w:t>
      </w:r>
      <w:r>
        <w:t xml:space="preserve"> frame onto a SecureChannel on which it has not itself completed an </w:t>
      </w:r>
      <w:r>
        <w:rPr>
          <w:rStyle w:val="VARIABLE"/>
        </w:rPr>
        <w:t xml:space="preserve">OpenDataChannel</w:t>
      </w:r>
      <w:r>
        <w:t xml:space="preserve">. An intermediary that does not implement this specification rejects the frame as it would any unrecognized </w:t>
      </w:r>
      <w:r>
        <w:rPr>
          <w:rStyle w:val="VARIABLE"/>
        </w:rPr>
        <w:t xml:space="preserve">MessageType</w:t>
      </w:r>
      <w:r>
        <w:t xml:space="preserve">, and does </w:t>
      </w:r>
      <w:r>
        <w:rPr>
          <w:b/>
        </w:rPr>
        <w:t xml:space="preserve">not</w:t>
      </w:r>
      <w:r>
        <w:t xml:space="preserve"> silently drop it: silently discarding payload the sender believes was delivered is worse than closing the connection, because the sender has no gap to detect and no </w:t>
      </w:r>
      <w:r>
        <w:rPr>
          <w:rStyle w:val="VARIABLE"/>
        </w:rPr>
        <w:t xml:space="preserve">GAP</w:t>
      </w:r>
      <w:r>
        <w:t xml:space="preserve"> frame will ever arrive.</w:t>
      </w:r>
    </w:p>
    <w:p>
      <w:pPr>
        <w:pStyle w:val="PARAGRAPH"/>
      </w:pPr>
      <w:r>
        <w:rPr>
          <w:b/>
        </w:rPr>
        <w:t xml:space="preserve">Version skew within this specification.</w:t>
      </w:r>
      <w:r>
        <w:t xml:space="preserve"> A peer implementing this specification but not an optional conformance unit refuses at the Service level with the StatusCode for that unit — </w:t>
      </w:r>
      <w:r>
        <w:rPr>
          <w:rStyle w:val="VARIABLE"/>
        </w:rPr>
        <w:t xml:space="preserve">Bad_DeliveryModeUnsupported</w:t>
      </w:r>
      <w:r>
        <w:t xml:space="preserve">, </w:t>
      </w:r>
      <w:r>
        <w:rPr>
          <w:rStyle w:val="VARIABLE"/>
        </w:rPr>
        <w:t xml:space="preserve">Bad_DataChannelTransportUnsupported</w:t>
      </w:r>
      <w:r>
        <w:t xml:space="preserve"> and the rest of </w:t>
      </w:r>
      <w:r>
        <w:fldChar w:fldCharType="begin"/>
      </w:r>
      <w:r>
        <w:instrText xml:space="preserve"> REF _Clause_c6_7_1 \r \h </w:instrText>
      </w:r>
      <w:r>
        <w:fldChar w:fldCharType="separate"/>
      </w:r>
      <w:r>
        <w:rPr>
          <w:noProof/>
        </w:rPr>
        <w:t xml:space="preserve">6.7.1</w:t>
      </w:r>
      <w:r>
        <w:fldChar w:fldCharType="end"/>
      </w:r>
      <w:r>
        <w:t xml:space="preserve"> — never by dropping frames. Every capability difference is visible in a Service response before a single frame is sent.</w:t>
      </w:r>
    </w:p>
    <w:p>
      <w:pPr>
        <w:pStyle w:val="Heading2"/>
      </w:pPr>
      <w:bookmarkStart w:id="509" w:name="_Clause_c6_10"/>
      <w:r>
        <w:t xml:space="preserve">The QUIC transport</w:t>
      </w:r>
      <w:bookmarkEnd w:id="509"/>
    </w:p>
    <w:p>
      <w:pPr>
        <w:pStyle w:val="Heading3"/>
      </w:pPr>
      <w:bookmarkStart w:id="510" w:name="_Clause_c6_10_1"/>
      <w:r>
        <w:t xml:space="preserve">Why an outer-protocol binding</w:t>
      </w:r>
      <w:bookmarkEnd w:id="510"/>
    </w:p>
    <w:p>
      <w:pPr>
        <w:pStyle w:val="PARAGRAPH"/>
      </w:pPr>
      <w:r>
        <w:rPr>
          <w:rStyle w:val="VARIABLE"/>
        </w:rPr>
        <w:t xml:space="preserve">opc.quic</w:t>
      </w:r>
      <w:r>
        <w:t xml:space="preserve"> is the outer-protocol channel model of </w:t>
      </w:r>
      <w:r>
        <w:fldChar w:fldCharType="begin"/>
      </w:r>
      <w:r>
        <w:instrText xml:space="preserve"> REF _Clause_c6_2 \r \h </w:instrText>
      </w:r>
      <w:r>
        <w:fldChar w:fldCharType="separate"/>
      </w:r>
      <w:r>
        <w:rPr>
          <w:noProof/>
        </w:rPr>
        <w:t xml:space="preserve">6.2</w:t>
      </w:r>
      <w:r>
        <w:fldChar w:fldCharType="end"/>
      </w:r>
      <w:r>
        <w:t xml:space="preserve">. QUIC provides, in the transport, what </w:t>
      </w:r>
      <w:r>
        <w:fldChar w:fldCharType="begin"/>
      </w:r>
      <w:r>
        <w:instrText xml:space="preserve"> REF _Clause_c6_5 \r \h </w:instrText>
      </w:r>
      <w:r>
        <w:fldChar w:fldCharType="separate"/>
      </w:r>
      <w:r>
        <w:rPr>
          <w:noProof/>
        </w:rPr>
        <w:t xml:space="preserve">6.5</w:t>
      </w:r>
      <w:r>
        <w:fldChar w:fldCharType="end"/>
      </w:r>
      <w:r>
        <w:t xml:space="preserve"> and </w:t>
      </w:r>
      <w:r>
        <w:fldChar w:fldCharType="begin"/>
      </w:r>
      <w:r>
        <w:instrText xml:space="preserve"> REF _Clause_c6_6 \r \h </w:instrText>
      </w:r>
      <w:r>
        <w:fldChar w:fldCharType="separate"/>
      </w:r>
      <w:r>
        <w:rPr>
          <w:noProof/>
        </w:rPr>
        <w:t xml:space="preserve">6.6</w:t>
      </w:r>
      <w:r>
        <w:fldChar w:fldCharType="end"/>
      </w:r>
      <w:r>
        <w:t xml:space="preserve"> have to construct by hand: many independently ordered and independently flow-controlled streams over one connection, a datagram extension that really can lose a packet, congestion control, and an identity for the connection that survives the client's address changing.</w:t>
      </w:r>
    </w:p>
    <w:p>
      <w:pPr>
        <w:pStyle w:val="PARAGRAPH"/>
      </w:pPr>
      <w:r>
        <w:t xml:space="preserve">Nothing above the transport changes. The same Services of </w:t>
      </w:r>
      <w:r>
        <w:fldChar w:fldCharType="begin"/>
      </w:r>
      <w:r>
        <w:instrText xml:space="preserve"> REF _Clause_c6_7 \r \h </w:instrText>
      </w:r>
      <w:r>
        <w:fldChar w:fldCharType="separate"/>
      </w:r>
      <w:r>
        <w:rPr>
          <w:noProof/>
        </w:rPr>
        <w:t xml:space="preserve">6.7</w:t>
      </w:r>
      <w:r>
        <w:fldChar w:fldCharType="end"/>
      </w:r>
      <w:r>
        <w:t xml:space="preserve"> open a channel, the same model of </w:t>
      </w:r>
      <w:r>
        <w:fldChar w:fldCharType="begin"/>
      </w:r>
      <w:r>
        <w:instrText xml:space="preserve"> REF _Clause_c6_8 \r \h </w:instrText>
      </w:r>
      <w:r>
        <w:fldChar w:fldCharType="separate"/>
      </w:r>
      <w:r>
        <w:rPr>
          <w:noProof/>
        </w:rPr>
        <w:t xml:space="preserve">6.8</w:t>
      </w:r>
      <w:r>
        <w:fldChar w:fldCharType="end"/>
      </w:r>
      <w:r>
        <w:t xml:space="preserve"> describes it, the same frames flow, and a Client with both endpoints available may choose either. What differs is only who provides multiplexing, flow control and loss — and </w:t>
      </w:r>
      <w:r>
        <w:fldChar w:fldCharType="begin"/>
      </w:r>
      <w:r>
        <w:instrText xml:space="preserve"> REF _Clause_c6_10_8 \r \h </w:instrText>
      </w:r>
      <w:r>
        <w:fldChar w:fldCharType="separate"/>
      </w:r>
      <w:r>
        <w:rPr>
          <w:noProof/>
        </w:rPr>
        <w:t xml:space="preserve">6.10.8</w:t>
      </w:r>
      <w:r>
        <w:fldChar w:fldCharType="end"/>
      </w:r>
      <w:r>
        <w:t xml:space="preserve"> states how to choose.</w:t>
      </w:r>
    </w:p>
    <w:p>
      <w:pPr>
        <w:pStyle w:val="Heading3"/>
      </w:pPr>
      <w:bookmarkStart w:id="511" w:name="_Clause_c6_10_2"/>
      <w:r>
        <w:t xml:space="preserve">URL scheme, ALPN and discovery</w:t>
      </w:r>
      <w:bookmarkEnd w:id="511"/>
    </w:p>
    <w:p>
      <w:pPr>
        <w:pStyle w:val="TABLE-title"/>
        <w:keepNext/>
      </w:pPr>
      <w:bookmarkStart w:id="512" w:name="_Tab_url_scheme__alpn_and_discovery_tab1"/>
      <w:r>
        <w:t xml:space="preserve">Table </w:t>
      </w:r>
      <w:r>
        <w:fldChar w:fldCharType="begin"/>
      </w:r>
      <w:r>
        <w:instrText xml:space="preserve"> SEQ Table \* ARABIC </w:instrText>
      </w:r>
      <w:r>
        <w:fldChar w:fldCharType="separate"/>
      </w:r>
      <w:r>
        <w:rPr>
          <w:noProof/>
        </w:rPr>
        <w:t xml:space="preserve">16</w:t>
      </w:r>
      <w:r>
        <w:fldChar w:fldCharType="end"/>
      </w:r>
      <w:r>
        <w:t xml:space="preserve"> – URL scheme, ALPN and discovery</w:t>
      </w:r>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Item</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URL scheme</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opc.quic</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TransportProfileUri</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http://opcfoundation.org/UA-Profile/Transport/quic-uasc-uabinary</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ALPN identifier (RFC 7301)</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opcua/1</w:t>
            </w:r>
            <w:r>
              <w:t xml:space="preserve"> — provisional, pending OPC Foundation registration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Default port</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4840 UDP; it does not collide with TCP 4840</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Encoding</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OPC UA Binary, as for </w:t>
            </w:r>
            <w:r>
              <w:rPr>
                <w:rStyle w:val="VARIABLE"/>
              </w:rPr>
              <w:t xml:space="preserve">opc.tcp</w:t>
            </w:r>
          </w:p>
        </w:tc>
      </w:tr>
    </w:tbl>
    <w:p>
      <w:pPr>
        <w:pStyle w:val="spacer"/>
      </w:pPr>
    </w:p>
    <w:p>
      <w:pPr>
        <w:pStyle w:val="PARAGRAPH"/>
      </w:pPr>
      <w:r>
        <w:t xml:space="preserve">A Server offering both transports returns one </w:t>
      </w:r>
      <w:r>
        <w:rPr>
          <w:rStyle w:val="VARIABLE"/>
        </w:rPr>
        <w:t xml:space="preserve">EndpointDescription</w:t>
      </w:r>
      <w:r>
        <w:t xml:space="preserve"> per transport from </w:t>
      </w:r>
      <w:r>
        <w:rPr>
          <w:rStyle w:val="VARIABLE"/>
        </w:rPr>
        <w:t xml:space="preserve">GetEndpoints</w:t>
      </w:r>
      <w:r>
        <w:t xml:space="preserve">, distinguished by </w:t>
      </w:r>
      <w:r>
        <w:rPr>
          <w:rStyle w:val="VARIABLE"/>
        </w:rPr>
        <w:t xml:space="preserve">TransportProfileUri</w:t>
      </w:r>
      <w:r>
        <w:t xml:space="preserve"> and </w:t>
      </w:r>
      <w:r>
        <w:rPr>
          <w:rStyle w:val="VARIABLE"/>
        </w:rPr>
        <w:t xml:space="preserve">EndpointUrl</w:t>
      </w:r>
      <w:r>
        <w:t xml:space="preserve">. A Client </w:t>
      </w:r>
      <w:r>
        <w:rPr>
          <w:b/>
        </w:rPr>
        <w:t xml:space="preserve">shall</w:t>
      </w:r>
      <w:r>
        <w:t xml:space="preserve"> perform ALPN negotiation and </w:t>
      </w:r>
      <w:r>
        <w:rPr>
          <w:b/>
        </w:rPr>
        <w:t xml:space="preserve">shall</w:t>
      </w:r>
      <w:r>
        <w:t xml:space="preserve"> abandon the connection if the Server does not select the OPC UA identifier, so that a QUIC endpoint serving another protocol on the same port is never mistaken for an OPC UA Server.</w:t>
      </w:r>
    </w:p>
    <w:p>
      <w:pPr>
        <w:pStyle w:val="Heading3"/>
      </w:pPr>
      <w:bookmarkStart w:id="513" w:name="_Clause_c6_10_3"/>
      <w:r>
        <w:t xml:space="preserve">Connection, control stream and channel streams</w:t>
      </w:r>
      <w:bookmarkEnd w:id="513"/>
    </w:p>
    <w:p>
      <w:pPr>
        <w:pStyle w:val="PARAGRAPH"/>
      </w:pPr>
      <w:r>
        <w:t xml:space="preserve">The first client-initiated bidirectional QUIC stream carries the UACP and Secure Conversation conversation — </w:t>
      </w:r>
      <w:r>
        <w:rPr>
          <w:rStyle w:val="VARIABLE"/>
        </w:rPr>
        <w:t xml:space="preserve">HEL</w:t>
      </w:r>
      <w:r>
        <w:t xml:space="preserve">, </w:t>
      </w:r>
      <w:r>
        <w:rPr>
          <w:rStyle w:val="VARIABLE"/>
        </w:rPr>
        <w:t xml:space="preserve">ACK</w:t>
      </w:r>
      <w:r>
        <w:t xml:space="preserve">, </w:t>
      </w:r>
      <w:r>
        <w:rPr>
          <w:rStyle w:val="VARIABLE"/>
        </w:rPr>
        <w:t xml:space="preserve">ERR</w:t>
      </w:r>
      <w:r>
        <w:t xml:space="preserve">, </w:t>
      </w:r>
      <w:r>
        <w:rPr>
          <w:rStyle w:val="VARIABLE"/>
        </w:rPr>
        <w:t xml:space="preserve">OPN</w:t>
      </w:r>
      <w:r>
        <w:t xml:space="preserve">, </w:t>
      </w:r>
      <w:r>
        <w:rPr>
          <w:rStyle w:val="VARIABLE"/>
        </w:rPr>
        <w:t xml:space="preserve">MSG</w:t>
      </w:r>
      <w:r>
        <w:t xml:space="preserve">, </w:t>
      </w:r>
      <w:r>
        <w:rPr>
          <w:rStyle w:val="VARIABLE"/>
        </w:rPr>
        <w:t xml:space="preserve">CLO</w:t>
      </w:r>
      <w:r>
        <w:t xml:space="preserve"> — byte for byte as over </w:t>
      </w:r>
      <w:r>
        <w:rPr>
          <w:rStyle w:val="VARIABLE"/>
        </w:rPr>
        <w:t xml:space="preserve">opc.tcp</w:t>
      </w:r>
      <w:r>
        <w:t xml:space="preserve">. The QUIC connection is the TransportConnection; the SecureChannel is established on it by </w:t>
      </w:r>
      <w:r>
        <w:rPr>
          <w:rStyle w:val="VARIABLE"/>
        </w:rPr>
        <w:t xml:space="preserve">OpenSecureChannel</w:t>
      </w:r>
      <w:r>
        <w:t xml:space="preserve"> exactly as today. Losing the control stream is losing the SecureChannel: every data channel is aborted.</w:t>
      </w:r>
    </w:p>
    <w:p>
      <w:pPr>
        <w:pStyle w:val="PARAGRAPH"/>
      </w:pPr>
      <w:r>
        <w:t xml:space="preserve">Each data channel is then bound to its own QUIC stream, and the id travels in </w:t>
      </w:r>
      <w:r>
        <w:rPr>
          <w:rStyle w:val="VARIABLE"/>
        </w:rPr>
        <w:t xml:space="preserve">transportChannelId</w:t>
      </w:r>
      <w:r>
        <w:t xml:space="preserve">:</w:t>
      </w:r>
    </w:p>
    <w:p>
      <w:pPr>
        <w:pStyle w:val="TABLE-title"/>
        <w:keepNext/>
      </w:pPr>
      <w:bookmarkStart w:id="514" w:name="_Tab_connection__control_stream_and_channel_streams_tab1"/>
      <w:r>
        <w:t xml:space="preserve">Table </w:t>
      </w:r>
      <w:r>
        <w:fldChar w:fldCharType="begin"/>
      </w:r>
      <w:r>
        <w:instrText xml:space="preserve"> SEQ Table \* ARABIC </w:instrText>
      </w:r>
      <w:r>
        <w:fldChar w:fldCharType="separate"/>
      </w:r>
      <w:r>
        <w:rPr>
          <w:noProof/>
        </w:rPr>
        <w:t xml:space="preserve">17</w:t>
      </w:r>
      <w:r>
        <w:fldChar w:fldCharType="end"/>
      </w:r>
      <w:r>
        <w:t xml:space="preserve"> – Connection, control stream and channel streams</w:t>
      </w:r>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Direction</w:t>
            </w:r>
          </w:p>
        </w:tc>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QUIC stream</w:t>
            </w:r>
          </w:p>
        </w:tc>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Initiator</w:t>
            </w:r>
          </w:p>
        </w:tc>
        <w:tc>
          <w:tcPr>
            <w:tcW w:w="2233" w:type="dxa"/>
            <w:tcBorders>
              <w:top w:val="single" w:sz="4" w:space="0" w:color="auto"/>
              <w:left w:val="single" w:sz="4" w:space="0" w:color="auto"/>
              <w:bottom w:val="double" w:sz="4" w:space="0" w:color="auto"/>
              <w:right w:val="single" w:sz="4" w:space="0" w:color="auto"/>
            </w:tcBorders>
          </w:tcPr>
          <w:p>
            <w:pPr>
              <w:pStyle w:val="TableText"/>
            </w:pPr>
            <w:r>
              <w:t xml:space="preserve">Where the id is carried</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SourceToSink</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server-initiated unidirectional</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Server</w:t>
            </w:r>
          </w:p>
        </w:tc>
        <w:tc>
          <w:tcPr>
            <w:tcW w:w="223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OpenDataChannel</w:t>
            </w:r>
            <w:r>
              <w:t xml:space="preserve"> </w:t>
            </w:r>
            <w:r>
              <w:rPr>
                <w:b/>
              </w:rPr>
              <w:t xml:space="preserve">response</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SinkToSource</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client-initiated unidirectional</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Client</w:t>
            </w:r>
          </w:p>
        </w:tc>
        <w:tc>
          <w:tcPr>
            <w:tcW w:w="223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OpenDataChannel</w:t>
            </w:r>
            <w:r>
              <w:t xml:space="preserve"> </w:t>
            </w:r>
            <w:r>
              <w:rPr>
                <w:b/>
              </w:rPr>
              <w:t xml:space="preserve">request</w:t>
            </w:r>
            <w:r>
              <w:t xml:space="preserve">, echoed in the response</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Bidirectional</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client-initiated bidirectional</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Client</w:t>
            </w:r>
          </w:p>
        </w:tc>
        <w:tc>
          <w:tcPr>
            <w:tcW w:w="223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OpenDataChannel</w:t>
            </w:r>
            <w:r>
              <w:t xml:space="preserve"> </w:t>
            </w:r>
            <w:r>
              <w:rPr>
                <w:b/>
              </w:rPr>
              <w:t xml:space="preserve">request</w:t>
            </w:r>
            <w:r>
              <w:t xml:space="preserve">, echoed in the response</w:t>
            </w:r>
          </w:p>
        </w:tc>
      </w:tr>
    </w:tbl>
    <w:p>
      <w:pPr>
        <w:pStyle w:val="spacer"/>
      </w:pPr>
    </w:p>
    <w:p>
      <w:pPr>
        <w:pStyle w:val="PARAGRAPH"/>
      </w:pPr>
      <w:r>
        <w:rPr>
          <w:rStyle w:val="VARIABLE"/>
        </w:rPr>
        <w:t xml:space="preserve">OpenDataChannel</w:t>
      </w:r>
      <w:r>
        <w:t xml:space="preserve"> is always Client-invoked, so for the two Client-initiated directions the Server cannot report an id it does not allocate. The Client opens the stream before calling, carries the id in the request, and writes nothing to it until the response arrives.</w:t>
      </w:r>
    </w:p>
    <w:p>
      <w:pPr>
        <w:pStyle w:val="PARAGRAPH"/>
      </w:pPr>
      <w:r>
        <w:t xml:space="preserve">A QUIC stream carries frames in </w:t>
      </w:r>
      <w:r>
        <w:rPr>
          <w:b/>
        </w:rPr>
        <w:t xml:space="preserve">QUIC framing</w:t>
      </w:r>
      <w:r>
        <w:t xml:space="preserve">: Message header, stream header, payload, nothing else. The UA-SC security header, sequence header and footer are omitted under the </w:t>
      </w:r>
      <w:r>
        <w:rPr>
          <w:rStyle w:val="VARIABLE"/>
        </w:rPr>
        <w:t xml:space="preserve">TransportSecured</w:t>
      </w:r>
      <w:r>
        <w:t xml:space="preserve"> profile because TLS 1.3 already authenticates and encrypts, and QUIC already orders and deduplicates each stream. </w:t>
      </w:r>
      <w:r>
        <w:rPr>
          <w:rStyle w:val="VARIABLE"/>
        </w:rPr>
        <w:t xml:space="preserve">MessageSize</w:t>
      </w:r>
      <w:r>
        <w:t xml:space="preserve"> remains authoritative, so a stream is self-delimiting.</w:t>
      </w:r>
    </w:p>
    <w:p>
      <w:pPr>
        <w:pStyle w:val="PARAGRAPH"/>
      </w:pPr>
      <w:r>
        <w:t xml:space="preserve">Because QUIC applies its own flow control, </w:t>
      </w:r>
      <w:r>
        <w:rPr>
          <w:rStyle w:val="VARIABLE"/>
        </w:rPr>
        <w:t xml:space="preserve">CREDIT</w:t>
      </w:r>
      <w:r>
        <w:t xml:space="preserve"> frames </w:t>
      </w:r>
      <w:r>
        <w:rPr>
          <w:b/>
        </w:rPr>
        <w:t xml:space="preserve">shall not</w:t>
      </w:r>
      <w:r>
        <w:t xml:space="preserve"> be sent over </w:t>
      </w:r>
      <w:r>
        <w:rPr>
          <w:rStyle w:val="VARIABLE"/>
        </w:rPr>
        <w:t xml:space="preserve">opc.quic</w:t>
      </w:r>
      <w:r>
        <w:t xml:space="preserve">; duplicating the window in two layers gains nothing and deadlocks when the two disagree. </w:t>
      </w:r>
      <w:r>
        <w:rPr>
          <w:rStyle w:val="VARIABLE"/>
        </w:rPr>
        <w:t xml:space="preserve">RESET</w:t>
      </w:r>
      <w:r>
        <w:t xml:space="preserve"> is realized as QUIC </w:t>
      </w:r>
      <w:r>
        <w:rPr>
          <w:rStyle w:val="VARIABLE"/>
        </w:rPr>
        <w:t xml:space="preserve">RESET_STREAM</w:t>
      </w:r>
      <w:r>
        <w:t xml:space="preserve"> with the StatusCode in the application error code.</w:t>
      </w:r>
    </w:p>
    <w:p>
      <w:pPr>
        <w:pStyle w:val="PARAGRAPH"/>
      </w:pPr>
      <w:r>
        <w:rPr>
          <w:b/>
        </w:rPr>
        <w:t xml:space="preserve">Reverse connect</w:t>
      </w:r>
      <w:r>
        <w:t xml:space="preserve"> works over </w:t>
      </w:r>
      <w:r>
        <w:rPr>
          <w:rStyle w:val="VARIABLE"/>
        </w:rPr>
        <w:t xml:space="preserve">opc.quic</w:t>
      </w:r>
      <w:r>
        <w:t xml:space="preserve"> unchanged — the Server opens the QUIC connection and sends </w:t>
      </w:r>
      <w:r>
        <w:rPr>
          <w:rStyle w:val="VARIABLE"/>
        </w:rPr>
        <w:t xml:space="preserve">RHE</w:t>
      </w:r>
      <w:r>
        <w:t xml:space="preserve">, the Client replies </w:t>
      </w:r>
      <w:r>
        <w:rPr>
          <w:rStyle w:val="VARIABLE"/>
        </w:rPr>
        <w:t xml:space="preserve">HEL</w:t>
      </w:r>
      <w:r>
        <w:t xml:space="preserve">, and everything above the transport proceeds as normal. It is worth one note because it inverts the </w:t>
      </w:r>
      <w:r>
        <w:rPr>
          <w:i/>
        </w:rPr>
        <w:t xml:space="preserve">transport</w:t>
      </w:r>
      <w:r>
        <w:t xml:space="preserve"> roles: the OPC UA Server holds the QUIC client role, so the QUIC stream </w:t>
      </w:r>
      <w:r>
        <w:rPr>
          <w:b/>
        </w:rPr>
        <w:t xml:space="preserve">types</w:t>
      </w:r>
      <w:r>
        <w:t xml:space="preserve"> in the table above invert while the OPC UA initiator and the </w:t>
      </w:r>
      <w:r>
        <w:rPr>
          <w:rStyle w:val="VARIABLE"/>
        </w:rPr>
        <w:t xml:space="preserve">transportChannelId</w:t>
      </w:r>
      <w:r>
        <w:t xml:space="preserve"> direction do not, and the TLS server certificate that </w:t>
      </w:r>
      <w:r>
        <w:t xml:space="preserve">§9.5</w:t>
      </w:r>
      <w:r>
        <w:t xml:space="preserve"> binds is then the </w:t>
      </w:r>
      <w:r>
        <w:rPr>
          <w:b/>
        </w:rPr>
        <w:t xml:space="preserve">Client's</w:t>
      </w:r>
      <w:r>
        <w:t xml:space="preserve">. The Part 6 errata </w:t>
      </w:r>
      <w:r>
        <w:t xml:space="preserve">§7.10</w:t>
      </w:r>
      <w:r>
        <w:t xml:space="preserve"> states both consequences.</w:t>
      </w:r>
    </w:p>
    <w:p>
      <w:pPr>
        <w:pStyle w:val="Heading3"/>
      </w:pPr>
      <w:bookmarkStart w:id="515" w:name="_Clause_c6_10_4"/>
      <w:r>
        <w:t xml:space="preserve">Unreliable datagrams</w:t>
      </w:r>
      <w:bookmarkEnd w:id="515"/>
    </w:p>
    <w:p>
      <w:pPr>
        <w:pStyle w:val="PARAGRAPH"/>
      </w:pPr>
      <w:r>
        <w:t xml:space="preserve">Where the negotiated mode is </w:t>
      </w:r>
      <w:r>
        <w:rPr>
          <w:rStyle w:val="VARIABLE"/>
        </w:rPr>
        <w:t xml:space="preserve">Unreliable</w:t>
      </w:r>
      <w:r>
        <w:t xml:space="preserve">, or </w:t>
      </w:r>
      <w:r>
        <w:rPr>
          <w:rStyle w:val="VARIABLE"/>
        </w:rPr>
        <w:t xml:space="preserve">PartiallyReliable</w:t>
      </w:r>
      <w:r>
        <w:t xml:space="preserve"> with the QUIC DATAGRAM extension available at both ends, </w:t>
      </w:r>
      <w:r>
        <w:rPr>
          <w:rStyle w:val="VARIABLE"/>
        </w:rPr>
        <w:t xml:space="preserve">DATA</w:t>
      </w:r>
      <w:r>
        <w:t xml:space="preserve"> frames are sent as QUIC DATAGRAM frames (RFC 9221) rather than on the channel's stream. Control frames always use the stream, so a </w:t>
      </w:r>
      <w:r>
        <w:rPr>
          <w:rStyle w:val="VARIABLE"/>
        </w:rPr>
        <w:t xml:space="preserve">RESET</w:t>
      </w:r>
      <w:r>
        <w:t xml:space="preserve"> or an </w:t>
      </w:r>
      <w:r>
        <w:rPr>
          <w:rStyle w:val="VARIABLE"/>
        </w:rPr>
        <w:t xml:space="preserve">END</w:t>
      </w:r>
      <w:r>
        <w:t xml:space="preserve"> is never lost.</w:t>
      </w:r>
    </w:p>
    <w:p>
      <w:pPr>
        <w:pStyle w:val="PARAGRAPH"/>
      </w:pPr>
      <w:r>
        <w:t xml:space="preserve">One datagram carries exactly one frame, which </w:t>
      </w:r>
      <w:r>
        <w:rPr>
          <w:b/>
        </w:rPr>
        <w:t xml:space="preserve">shall</w:t>
      </w:r>
      <w:r>
        <w:t xml:space="preserve"> fit </w:t>
      </w:r>
      <w:r>
        <w:rPr>
          <w:rStyle w:val="VARIABLE"/>
        </w:rPr>
        <w:t xml:space="preserve">max_datagram_frame_size</w:t>
      </w:r>
      <w:r>
        <w:t xml:space="preserve">; fragmenting across datagrams is not permitted, because one lost fragment would destroy a frame the receiver could otherwise have used in part. Where the peer advertises no datagram support, the Server </w:t>
      </w:r>
      <w:r>
        <w:rPr>
          <w:b/>
        </w:rPr>
        <w:t xml:space="preserve">shall</w:t>
      </w:r>
      <w:r>
        <w:t xml:space="preserve"> reject the request with </w:t>
      </w:r>
      <w:r>
        <w:rPr>
          <w:rStyle w:val="VARIABLE"/>
        </w:rPr>
        <w:t xml:space="preserve">Bad_DeliveryModeUnsupported</w:t>
      </w:r>
      <w:r>
        <w:t xml:space="preserve"> rather than silently carrying it reliably on the stream and delivering a guarantee the application did not budget latency for.</w:t>
      </w:r>
    </w:p>
    <w:p>
      <w:pPr>
        <w:pStyle w:val="PARAGRAPH"/>
      </w:pPr>
      <w:r>
        <w:t xml:space="preserve">This is the only place in the specification where payload is genuinely lost in transit, which is why </w:t>
      </w:r>
      <w:r>
        <w:rPr>
          <w:rStyle w:val="VARIABLE"/>
        </w:rPr>
        <w:t xml:space="preserve">FrameSequenceNumber</w:t>
      </w:r>
      <w:r>
        <w:t xml:space="preserve"> is the receiver's own loss detector and a </w:t>
      </w:r>
      <w:r>
        <w:rPr>
          <w:rStyle w:val="VARIABLE"/>
        </w:rPr>
        <w:t xml:space="preserve">GAP</w:t>
      </w:r>
      <w:r>
        <w:t xml:space="preserve"> frame is advisory.</w:t>
      </w:r>
    </w:p>
    <w:p>
      <w:pPr>
        <w:pStyle w:val="Heading3"/>
      </w:pPr>
      <w:bookmarkStart w:id="516" w:name="_Clause_c6_10_5"/>
      <w:r>
        <w:t xml:space="preserve">Security and the TLS binding</w:t>
      </w:r>
      <w:bookmarkEnd w:id="516"/>
    </w:p>
    <w:p>
      <w:pPr>
        <w:pStyle w:val="PARAGRAPH"/>
      </w:pPr>
      <w:r>
        <w:t xml:space="preserve">QUIC mandates TLS 1.3, so </w:t>
      </w:r>
      <w:r>
        <w:rPr>
          <w:rStyle w:val="VARIABLE"/>
        </w:rPr>
        <w:t xml:space="preserve">opc.quic</w:t>
      </w:r>
      <w:r>
        <w:t xml:space="preserve"> is transport-secured in the sense of OPC 10000-6 </w:t>
      </w:r>
      <w:r>
        <w:t xml:space="preserve">§7.4</w:t>
      </w:r>
      <w:r>
        <w:t xml:space="preserve">. Two layers are available and the specification is explicit about which does what.</w:t>
      </w:r>
    </w:p>
    <w:p>
      <w:pPr>
        <w:pStyle w:val="PARAGRAPH"/>
      </w:pPr>
      <w:r>
        <w:t xml:space="preserve">The </w:t>
      </w:r>
      <w:r>
        <w:rPr>
          <w:b/>
        </w:rPr>
        <w:t xml:space="preserve">control stream</w:t>
      </w:r>
      <w:r>
        <w:t xml:space="preserve"> keeps full UA-SC message security: </w:t>
      </w:r>
      <w:r>
        <w:rPr>
          <w:rStyle w:val="VARIABLE"/>
        </w:rPr>
        <w:t xml:space="preserve">OpenSecureChannel</w:t>
      </w:r>
      <w:r>
        <w:t xml:space="preserve"> runs, the policy is negotiated, the application instance certificates authenticate the two applications, and SecurityMode is honoured. Application authentication and user authorization do not become TLS's job.</w:t>
      </w:r>
    </w:p>
    <w:p>
      <w:pPr>
        <w:pStyle w:val="PARAGRAPH"/>
      </w:pPr>
      <w:r>
        <w:rPr>
          <w:b/>
        </w:rPr>
        <w:t xml:space="preserve">Data channel frames</w:t>
      </w:r>
      <w:r>
        <w:t xml:space="preserve"> are protected by QUIC's TLS 1.3 record layer alone under the </w:t>
      </w:r>
      <w:r>
        <w:rPr>
          <w:rStyle w:val="VARIABLE"/>
        </w:rPr>
        <w:t xml:space="preserve">TransportSecured</w:t>
      </w:r>
      <w:r>
        <w:t xml:space="preserve"> profile, avoiding a second cryptographic pass over bulk media. That is sound </w:t>
      </w:r>
      <w:r>
        <w:rPr>
          <w:b/>
        </w:rPr>
        <w:t xml:space="preserve">only</w:t>
      </w:r>
      <w:r>
        <w:t xml:space="preserve"> because the two layers are bound </w:t>
      </w:r>
      <w:r>
        <w:rPr>
          <w:b/>
        </w:rPr>
        <w:t xml:space="preserve">by key</w:t>
      </w:r>
      <w:r>
        <w:t xml:space="preserve">: a Client validates the Server's TLS certificate and requires it to carry the same </w:t>
      </w:r>
      <w:r>
        <w:rPr>
          <w:rStyle w:val="VARIABLE"/>
        </w:rPr>
        <w:t xml:space="preserve">subjectPublicKeyInfo</w:t>
      </w:r>
      <w:r>
        <w:t xml:space="preserve"> as both the </w:t>
      </w:r>
      <w:r>
        <w:rPr>
          <w:rStyle w:val="VARIABLE"/>
        </w:rPr>
        <w:t xml:space="preserve">EndpointDescription.serverCertificate</w:t>
      </w:r>
      <w:r>
        <w:t xml:space="preserve"> it selected and the certificate returned by </w:t>
      </w:r>
      <w:r>
        <w:rPr>
          <w:rStyle w:val="VARIABLE"/>
        </w:rPr>
        <w:t xml:space="preserve">OpenSecureChannel</w:t>
      </w:r>
      <w:r>
        <w:t xml:space="preserve">. Name equality is deliberately not enough — a certificate asserting an </w:t>
      </w:r>
      <w:r>
        <w:rPr>
          <w:rStyle w:val="VARIABLE"/>
        </w:rPr>
        <w:t xml:space="preserve">ApplicationUri</w:t>
      </w:r>
      <w:r>
        <w:t xml:space="preserve"> proves only that some CA in the Client's trust list issued it, and CAs commonly populate that field from the requester's own CSR, so an attacker holding any accepted certificate could otherwise claim the victim's identity. Without the key comparison, any party able to terminate QUIC between the two — a transparent proxy, an OT gateway, a redirected discovery URL — byte-forwards the end-to-end-secured control stream so that every check passes and both ends report an authenticated </w:t>
      </w:r>
      <w:r>
        <w:rPr>
          <w:rStyle w:val="VARIABLE"/>
        </w:rPr>
        <w:t xml:space="preserve">SignAndEncrypt</w:t>
      </w:r>
      <w:r>
        <w:t xml:space="preserve"> channel, while reading, modifying and injecting every media frame in the clear. Over </w:t>
      </w:r>
      <w:r>
        <w:rPr>
          <w:rStyle w:val="VARIABLE"/>
        </w:rPr>
        <w:t xml:space="preserve">opc.tcp</w:t>
      </w:r>
      <w:r>
        <w:t xml:space="preserve"> the same relay is harmless, because </w:t>
      </w:r>
      <w:r>
        <w:rPr>
          <w:rStyle w:val="VARIABLE"/>
        </w:rPr>
        <w:t xml:space="preserve">MSG</w:t>
      </w:r>
      <w:r>
        <w:t xml:space="preserve"> chunks are secured end to end.</w:t>
      </w:r>
    </w:p>
    <w:p>
      <w:pPr>
        <w:pStyle w:val="PARAGRAPH"/>
      </w:pPr>
      <w:r>
        <w:t xml:space="preserve">For that reason </w:t>
      </w:r>
      <w:r>
        <w:rPr>
          <w:rStyle w:val="VARIABLE"/>
        </w:rPr>
        <w:t xml:space="preserve">opc.quic</w:t>
      </w:r>
      <w:r>
        <w:rPr>
          <w:b/>
        </w:rPr>
        <w:t xml:space="preserve"> data channels shall not traverse an intermediary that terminates TLS</w:t>
      </w:r>
      <w:r>
        <w:t xml:space="preserve">, and no profile is defined that would make them safe there: carrying full UA-SC security over QUIC is not available, because the Secure Conversation sequence number is one monotonic space per SecureChannel while QUIC spreads chunks across independently ordered streams and lossy datagrams. A deployment behind such an intermediary uses inline framing over </w:t>
      </w:r>
      <w:r>
        <w:rPr>
          <w:rStyle w:val="VARIABLE"/>
        </w:rPr>
        <w:t xml:space="preserve">opc.tcp</w:t>
      </w:r>
      <w:r>
        <w:t xml:space="preserve"> or </w:t>
      </w:r>
      <w:r>
        <w:rPr>
          <w:rStyle w:val="VARIABLE"/>
        </w:rPr>
        <w:t xml:space="preserve">opc.wss</w:t>
      </w:r>
      <w:r>
        <w:t xml:space="preserve">, where the intermediary sees only ciphertext. </w:t>
      </w:r>
      <w:r>
        <w:rPr>
          <w:b/>
        </w:rPr>
        <w:t xml:space="preserve">0-RTT shall not carry </w:t>
      </w:r>
      <w:r>
        <w:rPr>
          <w:rStyle w:val="VARIABLE"/>
        </w:rPr>
        <w:t xml:space="preserve">OpenSecureChannel</w:t>
      </w:r>
      <w:r>
        <w:rPr>
          <w:b/>
        </w:rPr>
        <w:t xml:space="preserve">, </w:t>
      </w:r>
      <w:r>
        <w:rPr>
          <w:rStyle w:val="VARIABLE"/>
        </w:rPr>
        <w:t xml:space="preserve">OpenDataChannel</w:t>
      </w:r>
      <w:r>
        <w:rPr>
          <w:b/>
        </w:rPr>
        <w:t xml:space="preserve"> or any frame</w:t>
      </w:r>
      <w:r>
        <w:t xml:space="preserve">: 0-RTT is replayable, and a replayed channel open is a replayed authorization.</w:t>
      </w:r>
    </w:p>
    <w:p>
      <w:pPr>
        <w:pStyle w:val="PARAGRAPH"/>
      </w:pPr>
      <w:r>
        <w:t xml:space="preserve">Because that binding ties several artifacts together, </w:t>
      </w:r>
      <w:r>
        <w:rPr>
          <w:b/>
        </w:rPr>
        <w:t xml:space="preserve">replacing a certificate moves them all at once</w:t>
      </w:r>
      <w:r>
        <w:t xml:space="preserve">, and a peer that moves them independently breaks the binding with no attacker present. One question decides what happens, and it is not whether the certificate changed but whether the </w:t>
      </w:r>
      <w:r>
        <w:rPr>
          <w:b/>
        </w:rPr>
        <w:t xml:space="preserve">key</w:t>
      </w:r>
      <w:r>
        <w:t xml:space="preserve"> changed:</w:t>
      </w:r>
    </w:p>
    <w:p>
      <w:pPr>
        <w:pStyle w:val="ListBullet"/>
        <w:numPr>
          <w:ilvl w:val="0"/>
          <w:numId w:val="21"/>
        </w:numPr>
      </w:pPr>
      <w:r>
        <w:rPr>
          <w:b/>
        </w:rPr>
        <w:t xml:space="preserve">Same key, re-issued certificate.</w:t>
      </w:r>
      <w:r>
        <w:t xml:space="preserve"> Nothing is disturbed. The binding is by </w:t>
      </w:r>
      <w:r>
        <w:rPr>
          <w:rStyle w:val="VARIABLE"/>
        </w:rPr>
        <w:t xml:space="preserve">subjectPublicKeyInfo</w:t>
      </w:r>
      <w:r>
        <w:t xml:space="preserve">, so a re-issue still satisfies it and every live connection stays valid. This is the common case for a scheduled renewal.</w:t>
      </w:r>
    </w:p>
    <w:p>
      <w:pPr>
        <w:pStyle w:val="ListBullet"/>
        <w:numPr>
          <w:ilvl w:val="0"/>
          <w:numId w:val="21"/>
        </w:numPr>
      </w:pPr>
      <w:r>
        <w:rPr>
          <w:b/>
        </w:rPr>
        <w:t xml:space="preserve">Different key.</w:t>
      </w:r>
      <w:r>
        <w:t xml:space="preserve"> TLS 1.3 fixes the certificate at handshake and cannot renegotiate, so a running connection cannot be moved to the new key. Activating it closes the connections bound to the old one, using a QUIC </w:t>
      </w:r>
      <w:r>
        <w:rPr>
          <w:rStyle w:val="VARIABLE"/>
        </w:rPr>
        <w:t xml:space="preserve">CONNECTION_CLOSE</w:t>
      </w:r>
      <w:r>
        <w:t xml:space="preserve"> carrying </w:t>
      </w:r>
      <w:r>
        <w:rPr>
          <w:rStyle w:val="VARIABLE"/>
        </w:rPr>
        <w:t xml:space="preserve">Bad_SecurityChecksFailed</w:t>
      </w:r>
      <w:r>
        <w:t xml:space="preserve"> rather than per-stream resets, which are not guaranteed to survive the close.</w:t>
      </w:r>
    </w:p>
    <w:p>
      <w:pPr>
        <w:pStyle w:val="PARAGRAPH"/>
      </w:pPr>
      <w:r>
        <w:t xml:space="preserve">Two rules follow from not trusting the holder to police itself. A verifier closes a connection when it learns the bound certificate is revoked, untrusted or expired, whether that certificate is its peer's or its own. And because a resumed TLS session carries no certificate at all, a resumed connection inherits the identity of the handshake that issued its ticket — so tickets are invalidated when a key is activated, or resumption is disabled outright where the TLS stack cannot invalidate them.</w:t>
      </w:r>
    </w:p>
    <w:p>
      <w:pPr>
        <w:pStyle w:val="PARAGRAPH"/>
      </w:pPr>
      <w:r>
        <w:t xml:space="preserve">These rules are easy to violate silently. The natural implementation resolves the TLS certificate once when the listener starts, while the certificate registry rotates underneath it; the resulting mismatch looks to the verifying peer exactly like the relay attack the binding exists to prevent. Part 6 </w:t>
      </w:r>
      <w:r>
        <w:t xml:space="preserve">§7.6.2</w:t>
      </w:r>
      <w:r>
        <w:t xml:space="preserve"> states the rules normatively and gives two flow diagrams, one for the peer holding the certificate and one for the peer verifying it.</w:t>
      </w:r>
    </w:p>
    <w:p>
      <w:pPr>
        <w:pStyle w:val="PARAGRAPH"/>
      </w:pPr>
      <w:r>
        <w:t xml:space="preserve">Whether a </w:t>
      </w:r>
      <w:r>
        <w:rPr>
          <w:i/>
        </w:rPr>
        <w:t xml:space="preserve">key</w:t>
      </w:r>
      <w:r>
        <w:t xml:space="preserve"> change may be staged, so long-lived media survives one, is left as an open question for the Working Group: granting it touches OPC 10000-12 and OPC 10000-4 rather than Part 6 alone.</w:t>
      </w:r>
    </w:p>
    <w:p>
      <w:pPr>
        <w:pStyle w:val="Heading3"/>
      </w:pPr>
      <w:bookmarkStart w:id="517" w:name="_Clause_c6_10_6"/>
      <w:r>
        <w:t xml:space="preserve">Connection migration</w:t>
      </w:r>
      <w:bookmarkEnd w:id="517"/>
    </w:p>
    <w:p>
      <w:pPr>
        <w:pStyle w:val="PARAGRAPH"/>
      </w:pPr>
      <w:r>
        <w:t xml:space="preserve">TCP identifies a connection by its </w:t>
      </w:r>
      <w:r>
        <w:rPr>
          <w:b/>
        </w:rPr>
        <w:t xml:space="preserve">four-tuple</w:t>
      </w:r>
      <w:r>
        <w:t xml:space="preserve"> — the source address, source port, destination address and destination port. Change any one of those four and it is a different connection, which is why a laptop moving from Wi-Fi to cellular loses everything built on it: the new source address makes a new four-tuple, and the old connection is simply gone.</w:t>
      </w:r>
    </w:p>
    <w:p>
      <w:pPr>
        <w:pStyle w:val="PARAGRAPH"/>
      </w:pPr>
      <w:r>
        <w:t xml:space="preserve">QUIC identifies a connection by a </w:t>
      </w:r>
      <w:r>
        <w:rPr>
          <w:b/>
        </w:rPr>
        <w:t xml:space="preserve">connection ID</w:t>
      </w:r>
      <w:r>
        <w:t xml:space="preserve"> carried in the packets instead, so the addresses may change underneath it without the connection ending. A Client whose address changes — a vehicle moving between access points, a handheld leaving Wi-Fi for cellular — keeps the same connection, SecureChannel, Session and every open data channel. Over </w:t>
      </w:r>
      <w:r>
        <w:rPr>
          <w:rStyle w:val="VARIABLE"/>
        </w:rPr>
        <w:t xml:space="preserve">opc.tcp</w:t>
      </w:r>
      <w:r>
        <w:t xml:space="preserve"> all of it is destroyed and must be rebuilt, which for a media stream means an interruption the user sees.</w:t>
      </w:r>
    </w:p>
    <w:p>
      <w:pPr>
        <w:pStyle w:val="PARAGRAPH"/>
      </w:pPr>
      <w:r>
        <w:t xml:space="preserve">A Server accepts migration under the RFC 9000 path-validation rules and does not abort on a validated path change, since the connection remains cryptographically bound to the same peer. It does, however, record the change in the audit trail and re-evaluate any authorization that depended on the peer's network location, aborting affected channels with </w:t>
      </w:r>
      <w:r>
        <w:rPr>
          <w:rStyle w:val="VARIABLE"/>
        </w:rPr>
        <w:t xml:space="preserve">Bad_UserAccessDenied</w:t>
      </w:r>
      <w:r>
        <w:t xml:space="preserve"> — migration is precisely what lets an authenticated Client carry a live stream from an authorized segment onto an unauthorized one.</w:t>
      </w:r>
    </w:p>
    <w:p>
      <w:pPr>
        <w:pStyle w:val="Heading3"/>
      </w:pPr>
      <w:bookmarkStart w:id="518" w:name="_Clause_c6_10_7"/>
      <w:r>
        <w:t xml:space="preserve">Congestion control</w:t>
      </w:r>
      <w:bookmarkEnd w:id="518"/>
    </w:p>
    <w:p>
      <w:pPr>
        <w:pStyle w:val="PARAGRAPH"/>
      </w:pPr>
      <w:r>
        <w:t xml:space="preserve">Congestion control is the transport's: RFC 9002 over </w:t>
      </w:r>
      <w:r>
        <w:rPr>
          <w:rStyle w:val="VARIABLE"/>
        </w:rPr>
        <w:t xml:space="preserve">opc.quic</w:t>
      </w:r>
      <w:r>
        <w:t xml:space="preserve">, TCP's over the inline transports. This specification defines no congestion controller and no rate signalling, because a second controller layered on the first oscillates against it.</w:t>
      </w:r>
    </w:p>
    <w:p>
      <w:pPr>
        <w:pStyle w:val="PARAGRAPH"/>
      </w:pPr>
      <w:r>
        <w:t xml:space="preserve">What it does provide is what an application needs to adapt: </w:t>
      </w:r>
      <w:r>
        <w:rPr>
          <w:rStyle w:val="VARIABLE"/>
        </w:rPr>
        <w:t xml:space="preserve">PING</w:t>
      </w:r>
      <w:r>
        <w:t xml:space="preserve">/</w:t>
      </w:r>
      <w:r>
        <w:rPr>
          <w:rStyle w:val="VARIABLE"/>
        </w:rPr>
        <w:t xml:space="preserve">PONG</w:t>
      </w:r>
      <w:r>
        <w:t xml:space="preserve"> round-trip measurement, the credit-stall counter and the discarded-frame counter. An adaptive encoder lowers its bitrate when frames are being discarded and the round trip is climbing; that decision is the application's, and this layer's job is to make it visible.</w:t>
      </w:r>
    </w:p>
    <w:p>
      <w:pPr>
        <w:pStyle w:val="Heading3"/>
      </w:pPr>
      <w:bookmarkStart w:id="519" w:name="_Clause_c6_10_8"/>
      <w:r>
        <w:t xml:space="preserve">Choosing between the inline and outer-protocol models</w:t>
      </w:r>
      <w:bookmarkEnd w:id="519"/>
    </w:p>
    <w:p>
      <w:pPr>
        <w:pStyle w:val="PARAGRAPH"/>
      </w:pPr>
      <w:r>
        <w:t xml:space="preserve">Both models present the same Services and the same model, so the choice is a deployment decision rather than an application one. It reduces to four questions.</w:t>
      </w:r>
    </w:p>
    <w:p>
      <w:pPr>
        <w:pStyle w:val="TABLE-title"/>
        <w:keepNext/>
      </w:pPr>
      <w:bookmarkStart w:id="520" w:name="_Tab_choosing_between_the_inline_and_outer_protocol_models_tab1"/>
      <w:r>
        <w:t xml:space="preserve">Table </w:t>
      </w:r>
      <w:r>
        <w:fldChar w:fldCharType="begin"/>
      </w:r>
      <w:r>
        <w:instrText xml:space="preserve"> SEQ Table \* ARABIC </w:instrText>
      </w:r>
      <w:r>
        <w:fldChar w:fldCharType="separate"/>
      </w:r>
      <w:r>
        <w:rPr>
          <w:noProof/>
        </w:rPr>
        <w:t xml:space="preserve">18</w:t>
      </w:r>
      <w:r>
        <w:fldChar w:fldCharType="end"/>
      </w:r>
      <w:r>
        <w:t xml:space="preserve"> – Choosing between the inline and outer-protocol models</w:t>
      </w:r>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Scenario</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Choose</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Why</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Existing deployed endpoints, no appetite for a new port or firewall rule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b/>
              </w:rPr>
              <w:t xml:space="preserve">Inline</w:t>
            </w:r>
            <w:r>
              <w:t xml:space="preserve"> (</w:t>
            </w:r>
            <w:r>
              <w:rPr>
                <w:rStyle w:val="VARIABLE"/>
              </w:rPr>
              <w:t xml:space="preserve">opc.tcp</w:t>
            </w:r>
            <w:r>
              <w:t xml:space="preserve">, </w:t>
            </w:r>
            <w:r>
              <w:rPr>
                <w:rStyle w:val="VARIABLE"/>
              </w:rPr>
              <w:t xml:space="preserve">opc.wss</w:t>
            </w:r>
            <w:r>
              <w:t xml:space="preserv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Works today; no new endpoint, certificate or discovery entry.</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Browser or strict-firewall reachability</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b/>
              </w:rPr>
              <w:t xml:space="preserve">Inline</w:t>
            </w:r>
            <w:r>
              <w:t xml:space="preserve"> over </w:t>
            </w:r>
            <w:r>
              <w:rPr>
                <w:rStyle w:val="VARIABLE"/>
              </w:rPr>
              <w:t xml:space="preserve">opc.wss</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Traverses what only allows HTTP-originated traffic.</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Live media where a late frame is worthless</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b/>
              </w:rPr>
              <w:t xml:space="preserve">Outer-protocol</w:t>
            </w:r>
            <w:r>
              <w:t xml:space="preserve"> (</w:t>
            </w:r>
            <w:r>
              <w:rPr>
                <w:rStyle w:val="VARIABLE"/>
              </w:rPr>
              <w:t xml:space="preserve">opc.quic</w:t>
            </w:r>
            <w:r>
              <w:t xml:space="preserv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Only a lossy path can drop in flight; inline can only discard at the sender, so the stale frame still occupied the link.</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Many concurrent channels of very different sizes</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b/>
              </w:rPr>
              <w:t xml:space="preserve">Outer-protocol</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A large frame on one QUIC stream does not delay a small one on another; under TCP it does, below the framing layer.</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Mobile or roaming clients</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b/>
              </w:rPr>
              <w:t xml:space="preserve">Outer-protocol</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Connection migration keeps the SecureChannel, Session and channels across a path change.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A TLS-terminating proxy sits in the path</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b/>
              </w:rPr>
              <w:t xml:space="preserve">Inline</w:t>
            </w:r>
            <w:r>
              <w:t xml:space="preserve"> (</w:t>
            </w:r>
            <w:r>
              <w:rPr>
                <w:rStyle w:val="VARIABLE"/>
              </w:rPr>
              <w:t xml:space="preserve">opc.tcp</w:t>
            </w:r>
            <w:r>
              <w:t xml:space="preserve">, </w:t>
            </w:r>
            <w:r>
              <w:rPr>
                <w:rStyle w:val="VARIABLE"/>
              </w:rPr>
              <w:t xml:space="preserve">opc.wss</w:t>
            </w:r>
            <w:r>
              <w:t xml:space="preserve">)</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TransportSecured</w:t>
            </w:r>
            <w:r>
              <w:t xml:space="preserve"> gives such an intermediary the plaintext, and no QUIC profile avoids that (</w:t>
            </w:r>
            <w:r>
              <w:fldChar w:fldCharType="begin"/>
            </w:r>
            <w:r>
              <w:instrText xml:space="preserve"> REF _Clause_c6_10_5 \r \h </w:instrText>
            </w:r>
            <w:r>
              <w:fldChar w:fldCharType="separate"/>
            </w:r>
            <w:r>
              <w:rPr>
                <w:noProof/>
              </w:rPr>
              <w:t xml:space="preserve">6.10.5</w:t>
            </w:r>
            <w:r>
              <w:fldChar w:fldCharType="end"/>
            </w:r>
            <w:r>
              <w:t xml:space="preserve">); inline framing secures every frame end to end.</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Deterministic or safety-relevant traffic shares the connection</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b/>
              </w:rPr>
              <w:t xml:space="preserve">Either</w:t>
            </w:r>
            <w:r>
              <w:t xml:space="preserve">, but note the scheduling rule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Service traffic outranks data channels in both models; </w:t>
            </w:r>
            <w:r>
              <w:fldChar w:fldCharType="begin"/>
            </w:r>
            <w:r>
              <w:instrText xml:space="preserve"> REF _Clause_c6_6_2 \r \h </w:instrText>
            </w:r>
            <w:r>
              <w:fldChar w:fldCharType="separate"/>
            </w:r>
            <w:r>
              <w:rPr>
                <w:noProof/>
              </w:rPr>
              <w:t xml:space="preserve">6.6.2</w:t>
            </w:r>
            <w:r>
              <w:fldChar w:fldCharType="end"/>
            </w:r>
            <w:r>
              <w:t xml:space="preserve"> is what protects the </w:t>
            </w:r>
            <w:r>
              <w:rPr>
                <w:rStyle w:val="VARIABLE"/>
              </w:rPr>
              <w:t xml:space="preserve">Publish</w:t>
            </w:r>
            <w:r>
              <w:t xml:space="preserve"> path.</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Bulk transfer that must be verifiable and resumable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b/>
              </w:rPr>
              <w:t xml:space="preserve">Neither</w:t>
            </w:r>
            <w:r>
              <w:t xml:space="preserve"> — use FileTransfer</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See Annex E.</w:t>
            </w:r>
          </w:p>
        </w:tc>
      </w:tr>
    </w:tbl>
    <w:p>
      <w:pPr>
        <w:pStyle w:val="spacer"/>
      </w:pPr>
    </w:p>
    <w:p>
      <w:pPr>
        <w:pStyle w:val="PARAGRAPH"/>
      </w:pPr>
      <w:r>
        <w:t xml:space="preserve">A Server </w:t>
      </w:r>
      <w:r>
        <w:rPr>
          <w:b/>
        </w:rPr>
        <w:t xml:space="preserve">shall not</w:t>
      </w:r>
      <w:r>
        <w:t xml:space="preserve"> require QUIC for any capability it also exposes over </w:t>
      </w:r>
      <w:r>
        <w:rPr>
          <w:rStyle w:val="VARIABLE"/>
        </w:rPr>
        <w:t xml:space="preserve">opc.tcp</w:t>
      </w:r>
      <w:r>
        <w:t xml:space="preserve">, and reports through </w:t>
      </w:r>
      <w:r>
        <w:rPr>
          <w:rStyle w:val="VARIABLE"/>
        </w:rPr>
        <w:t xml:space="preserve">SupportsUnreliableDatagrams</w:t>
      </w:r>
      <w:r>
        <w:t xml:space="preserve"> whether genuine loss is available — so a Client learns the difference by reading rather than by measuring.</w:t>
      </w:r>
    </w:p>
    <w:p>
      <w:pPr>
        <w:pStyle w:val="Heading3"/>
      </w:pPr>
      <w:bookmarkStart w:id="521" w:name="_Clause_c6_10_9"/>
      <w:r>
        <w:t xml:space="preserve">Fallback</w:t>
      </w:r>
      <w:bookmarkEnd w:id="521"/>
    </w:p>
    <w:p>
      <w:pPr>
        <w:pStyle w:val="PARAGRAPH"/>
      </w:pPr>
      <w:r>
        <w:t xml:space="preserve">A Client that cannot reach an </w:t>
      </w:r>
      <w:r>
        <w:rPr>
          <w:rStyle w:val="VARIABLE"/>
        </w:rPr>
        <w:t xml:space="preserve">opc.quic</w:t>
      </w:r>
      <w:r>
        <w:t xml:space="preserve"> endpoint — no implementation, blocked UDP, a middlebox that drops QUIC — </w:t>
      </w:r>
      <w:r>
        <w:rPr>
          <w:b/>
        </w:rPr>
        <w:t xml:space="preserve">may</w:t>
      </w:r>
      <w:r>
        <w:t xml:space="preserve"> fall back to </w:t>
      </w:r>
      <w:r>
        <w:rPr>
          <w:rStyle w:val="VARIABLE"/>
        </w:rPr>
        <w:t xml:space="preserve">opc.tcp</w:t>
      </w:r>
      <w:r>
        <w:t xml:space="preserve"> or </w:t>
      </w:r>
      <w:r>
        <w:rPr>
          <w:rStyle w:val="VARIABLE"/>
        </w:rPr>
        <w:t xml:space="preserve">opc.wss</w:t>
      </w:r>
      <w:r>
        <w:t xml:space="preserve"> and use inline framing. The Services, the model, the frame layout above the Message header and the application contract are identical; only the properties in </w:t>
      </w:r>
      <w:r>
        <w:fldChar w:fldCharType="begin"/>
      </w:r>
      <w:r>
        <w:instrText xml:space="preserve"> REF _Clause_c6_4 \r \h </w:instrText>
      </w:r>
      <w:r>
        <w:fldChar w:fldCharType="separate"/>
      </w:r>
      <w:r>
        <w:rPr>
          <w:noProof/>
        </w:rPr>
        <w:t xml:space="preserve">6.4</w:t>
      </w:r>
      <w:r>
        <w:fldChar w:fldCharType="end"/>
      </w:r>
      <w:r>
        <w:t xml:space="preserve"> differ.</w:t>
      </w:r>
    </w:p>
    <w:p>
      <w:pPr>
        <w:pStyle w:val="PARAGRAPH"/>
      </w:pPr>
      <w:r>
        <w:t xml:space="preserve">Fallback </w:t>
      </w:r>
      <w:r>
        <w:rPr>
          <w:b/>
        </w:rPr>
        <w:t xml:space="preserve">shall not</w:t>
      </w:r>
      <w:r>
        <w:t xml:space="preserve"> be a downgrade. A Client </w:t>
      </w:r>
      <w:r>
        <w:rPr>
          <w:b/>
        </w:rPr>
        <w:t xml:space="preserve">shall not</w:t>
      </w:r>
      <w:r>
        <w:t xml:space="preserve"> fall back to an endpoint whose SecurityMode or SecurityPolicy is weaker than the one it required of the QUIC endpoint, and reports the failure to the application instead. Making fallback unconditional would hand an off-path attacker a downgrade primitive: dropping UDP on port 4840 is a single firewall rule.</w:t>
      </w:r>
    </w:p>
    <w:p>
      <w:pPr>
        <w:pStyle w:val="Heading1"/>
      </w:pPr>
      <w:bookmarkStart w:id="522" w:name="_Clause_c7"/>
      <w:r>
        <w:t xml:space="preserve">OPC UA ObjectTypes</w:t>
      </w:r>
      <w:bookmarkEnd w:id="522"/>
    </w:p>
    <w:p>
      <w:pPr>
        <w:pStyle w:val="Heading2"/>
      </w:pPr>
      <w:bookmarkStart w:id="523" w:name="_Clause_c7_1"/>
      <w:r>
        <w:t xml:space="preserve">IDataChannelSourceType</w:t>
      </w:r>
      <w:bookmarkEnd w:id="523"/>
    </w:p>
    <w:p>
      <w:pPr>
        <w:pStyle w:val="PARAGRAPH"/>
      </w:pPr>
      <w:r>
        <w:t xml:space="preserve">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p>
      <w:pPr>
        <w:pStyle w:val="TABLE-title"/>
        <w:keepNext/>
      </w:pPr>
      <w:bookmarkStart w:id="524" w:name="_Tab_c7_1_def"/>
      <w:r>
        <w:t xml:space="preserve">Table </w:t>
      </w:r>
      <w:r>
        <w:fldChar w:fldCharType="begin"/>
      </w:r>
      <w:r>
        <w:instrText xml:space="preserve"> SEQ Table \* ARABIC </w:instrText>
      </w:r>
      <w:r>
        <w:fldChar w:fldCharType="separate"/>
      </w:r>
      <w:r>
        <w:rPr>
          <w:noProof/>
        </w:rPr>
        <w:t xml:space="preserve">19</w:t>
      </w:r>
      <w:r>
        <w:fldChar w:fldCharType="end"/>
      </w:r>
      <w:r>
        <w:t xml:space="preserve"> – IDataChannelSourceType definition</w:t>
      </w:r>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0:IDataChannelSourceType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BaseInterfaceType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Direction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DataChannelDirection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SupportedDeliveryModes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DataChannelDeliveryMode[]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ContentType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ContentParameters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KeyValuePair[]</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MaxFrameSize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MaxBitrate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Priority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Byte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MaxChannels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UInt16</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ActiveChannelCount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UInt16</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DCH-Model</w:t>
            </w:r>
          </w:p>
        </w:tc>
      </w:tr>
    </w:tbl>
    <w:p>
      <w:pPr>
        <w:pStyle w:val="spacer"/>
      </w:pPr>
    </w:p>
    <w:p>
      <w:pPr>
        <w:pStyle w:val="Heading2"/>
      </w:pPr>
      <w:bookmarkStart w:id="525" w:name="_Clause_c7_2"/>
      <w:r>
        <w:t xml:space="preserve">DataChannelSourceType</w:t>
      </w:r>
      <w:bookmarkEnd w:id="525"/>
    </w:p>
    <w:p>
      <w:pPr>
        <w:pStyle w:val="PARAGRAPH"/>
      </w:pPr>
      <w:r>
        <w:t xml:space="preserve">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p>
      <w:pPr>
        <w:pStyle w:val="TABLE-title"/>
        <w:keepNext/>
      </w:pPr>
      <w:bookmarkStart w:id="526" w:name="_Tab_c7_2_def"/>
      <w:r>
        <w:t xml:space="preserve">Table </w:t>
      </w:r>
      <w:r>
        <w:fldChar w:fldCharType="begin"/>
      </w:r>
      <w:r>
        <w:instrText xml:space="preserve"> SEQ Table \* ARABIC </w:instrText>
      </w:r>
      <w:r>
        <w:fldChar w:fldCharType="separate"/>
      </w:r>
      <w:r>
        <w:rPr>
          <w:noProof/>
        </w:rPr>
        <w:t xml:space="preserve">20</w:t>
      </w:r>
      <w:r>
        <w:fldChar w:fldCharType="end"/>
      </w:r>
      <w:r>
        <w:t xml:space="preserve"> – DataChannelSourceType definition</w:t>
      </w:r>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0:DataChannelSourceType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HasInterface</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IDataChannelSourceType</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Channels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DataChannelStatusDataType[]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Diagnostics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DataChannelDiagnosticsDataType[]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DCH-Model</w:t>
            </w:r>
          </w:p>
        </w:tc>
      </w:tr>
    </w:tbl>
    <w:p>
      <w:pPr>
        <w:pStyle w:val="spacer"/>
      </w:pPr>
    </w:p>
    <w:p>
      <w:pPr>
        <w:pStyle w:val="Heading2"/>
      </w:pPr>
      <w:bookmarkStart w:id="527" w:name="_Clause_c7_3"/>
      <w:r>
        <w:t xml:space="preserve">DataChannelCapabilitiesType</w:t>
      </w:r>
      <w:bookmarkEnd w:id="527"/>
    </w:p>
    <w:p>
      <w:pPr>
        <w:pStyle w:val="PARAGRAPH"/>
      </w:pPr>
      <w:r>
        <w:t xml:space="preserve">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p>
      <w:pPr>
        <w:pStyle w:val="TABLE-title"/>
        <w:keepNext/>
      </w:pPr>
      <w:bookmarkStart w:id="528" w:name="_Tab_c7_3_def"/>
      <w:r>
        <w:t xml:space="preserve">Table </w:t>
      </w:r>
      <w:r>
        <w:fldChar w:fldCharType="begin"/>
      </w:r>
      <w:r>
        <w:instrText xml:space="preserve"> SEQ Table \* ARABIC </w:instrText>
      </w:r>
      <w:r>
        <w:fldChar w:fldCharType="separate"/>
      </w:r>
      <w:r>
        <w:rPr>
          <w:noProof/>
        </w:rPr>
        <w:t xml:space="preserve">21</w:t>
      </w:r>
      <w:r>
        <w:fldChar w:fldCharType="end"/>
      </w:r>
      <w:r>
        <w:t xml:space="preserve"> – DataChannelCapabilitiesType definition</w:t>
      </w:r>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0:DataChannelCapabilitiesType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MaxDataChannels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UInt16</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MaxFrameSize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SupportedDeliveryModes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DataChannelDeliveryMode[]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SupportedTransportProfileUris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MaxTotalBitrate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MaxCreditPerChannel</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SupportsUnreliableDatagrams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AllowInsecureDataChannels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ActiveChannelCount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UInt16</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BaseDataVariableType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DCH-Model</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DCH-ModelDiagnostics</w:t>
            </w:r>
          </w:p>
        </w:tc>
      </w:tr>
    </w:tbl>
    <w:p>
      <w:pPr>
        <w:pStyle w:val="spacer"/>
      </w:pPr>
    </w:p>
    <w:p>
      <w:pPr>
        <w:pStyle w:val="Heading1"/>
      </w:pPr>
      <w:bookmarkStart w:id="529" w:name="_Clause_c8"/>
      <w:r>
        <w:t xml:space="preserve">OPC UA EventTypes</w:t>
      </w:r>
      <w:bookmarkEnd w:id="529"/>
    </w:p>
    <w:p>
      <w:pPr>
        <w:pStyle w:val="Heading2"/>
      </w:pPr>
      <w:bookmarkStart w:id="530" w:name="_Clause_c8_1"/>
      <w:r>
        <w:t xml:space="preserve">DataChannelOfferedEventType</w:t>
      </w:r>
      <w:bookmarkEnd w:id="530"/>
    </w:p>
    <w:p>
      <w:pPr>
        <w:pStyle w:val="PARAGRAPH"/>
      </w:pPr>
      <w:r>
        <w:t xml:space="preserve">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p>
      <w:pPr>
        <w:pStyle w:val="TABLE-title"/>
        <w:keepNext/>
      </w:pPr>
      <w:bookmarkStart w:id="531" w:name="_Tab_c8_1_def"/>
      <w:r>
        <w:t xml:space="preserve">Table </w:t>
      </w:r>
      <w:r>
        <w:fldChar w:fldCharType="begin"/>
      </w:r>
      <w:r>
        <w:instrText xml:space="preserve"> SEQ Table \* ARABIC </w:instrText>
      </w:r>
      <w:r>
        <w:fldChar w:fldCharType="separate"/>
      </w:r>
      <w:r>
        <w:rPr>
          <w:noProof/>
        </w:rPr>
        <w:t xml:space="preserve">22</w:t>
      </w:r>
      <w:r>
        <w:fldChar w:fldCharType="end"/>
      </w:r>
      <w:r>
        <w:t xml:space="preserve"> – DataChannelOfferedEventType definition</w:t>
      </w:r>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0:DataChannelOfferedEventType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BaseEventType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Offer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DataChannelOfferDataType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DCH-ModelEvents</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DCH-Offers</w:t>
            </w:r>
          </w:p>
        </w:tc>
      </w:tr>
    </w:tbl>
    <w:p>
      <w:pPr>
        <w:pStyle w:val="spacer"/>
      </w:pPr>
    </w:p>
    <w:p>
      <w:pPr>
        <w:pStyle w:val="Heading2"/>
      </w:pPr>
      <w:bookmarkStart w:id="532" w:name="_Clause_c8_2"/>
      <w:r>
        <w:t xml:space="preserve">DataChannelStateChangeEventType</w:t>
      </w:r>
      <w:bookmarkEnd w:id="532"/>
    </w:p>
    <w:p>
      <w:pPr>
        <w:pStyle w:val="PARAGRAPH"/>
      </w:pPr>
      <w:r>
        <w:t xml:space="preserve">Raised whenever a data channel changes state, including the transition to Faulted that follows a transport level reset. A Client that missed the frame level RESET learns of the loss here.</w:t>
      </w:r>
    </w:p>
    <w:p>
      <w:pPr>
        <w:pStyle w:val="TABLE-title"/>
        <w:keepNext/>
      </w:pPr>
      <w:bookmarkStart w:id="533" w:name="_Tab_c8_2_def"/>
      <w:r>
        <w:t xml:space="preserve">Table </w:t>
      </w:r>
      <w:r>
        <w:fldChar w:fldCharType="begin"/>
      </w:r>
      <w:r>
        <w:instrText xml:space="preserve"> SEQ Table \* ARABIC </w:instrText>
      </w:r>
      <w:r>
        <w:fldChar w:fldCharType="separate"/>
      </w:r>
      <w:r>
        <w:rPr>
          <w:noProof/>
        </w:rPr>
        <w:t xml:space="preserve">23</w:t>
      </w:r>
      <w:r>
        <w:fldChar w:fldCharType="end"/>
      </w:r>
      <w:r>
        <w:t xml:space="preserve"> – DataChannelStateChangeEventType definition</w:t>
      </w:r>
      <w:bookmarkEnd w:id="5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0:DataChannelStateChangeEventType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BaseEventType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ChannelId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State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DataChannelState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Status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StatusCode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DCH-ModelEvents</w:t>
            </w:r>
          </w:p>
        </w:tc>
      </w:tr>
    </w:tbl>
    <w:p>
      <w:pPr>
        <w:pStyle w:val="spacer"/>
      </w:pPr>
    </w:p>
    <w:p>
      <w:pPr>
        <w:pStyle w:val="Heading2"/>
      </w:pPr>
      <w:bookmarkStart w:id="534" w:name="_Clause_c8_3"/>
      <w:r>
        <w:t xml:space="preserve">AuditOpenDataChannelEventType</w:t>
      </w:r>
      <w:bookmarkEnd w:id="534"/>
    </w:p>
    <w:p>
      <w:pPr>
        <w:pStyle w:val="PARAGRAPH"/>
      </w:pPr>
      <w:r>
        <w:t xml:space="preserve">Audit event for a successful or rejected OpenDataChannel. A data channel carries application payload out of the Server outside the Read/Subscribe path, so it is auditable in its own right rather than folded into the Session audit trail.</w:t>
      </w:r>
    </w:p>
    <w:p>
      <w:pPr>
        <w:pStyle w:val="TABLE-title"/>
        <w:keepNext/>
      </w:pPr>
      <w:bookmarkStart w:id="535" w:name="_Tab_c8_3_def"/>
      <w:r>
        <w:t xml:space="preserve">Table </w:t>
      </w:r>
      <w:r>
        <w:fldChar w:fldCharType="begin"/>
      </w:r>
      <w:r>
        <w:instrText xml:space="preserve"> SEQ Table \* ARABIC </w:instrText>
      </w:r>
      <w:r>
        <w:fldChar w:fldCharType="separate"/>
      </w:r>
      <w:r>
        <w:rPr>
          <w:noProof/>
        </w:rPr>
        <w:t xml:space="preserve">24</w:t>
      </w:r>
      <w:r>
        <w:fldChar w:fldCharType="end"/>
      </w:r>
      <w:r>
        <w:t xml:space="preserve"> – AuditOpenDataChannelEventType definition</w:t>
      </w:r>
      <w:bookmarkEnd w:id="5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0:AuditOpenDataChannelEventType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AuditSessionEventType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DataChannelSourceNodeId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Parameters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DataChannelParametersDataType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ChannelId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DCH-ModelAuditing</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DCH-Auditing</w:t>
            </w:r>
          </w:p>
        </w:tc>
      </w:tr>
    </w:tbl>
    <w:p>
      <w:pPr>
        <w:pStyle w:val="spacer"/>
      </w:pPr>
    </w:p>
    <w:p>
      <w:pPr>
        <w:pStyle w:val="Heading1"/>
      </w:pPr>
      <w:bookmarkStart w:id="536" w:name="_Clause_c9"/>
      <w:r>
        <w:t xml:space="preserve">OPC UA DataTypes</w:t>
      </w:r>
      <w:bookmarkEnd w:id="536"/>
    </w:p>
    <w:p>
      <w:pPr>
        <w:pStyle w:val="Heading2"/>
      </w:pPr>
      <w:bookmarkStart w:id="537" w:name="_Clause_c9_1"/>
      <w:r>
        <w:t xml:space="preserve">DataChannelDirection</w:t>
      </w:r>
      <w:bookmarkEnd w:id="537"/>
    </w:p>
    <w:p>
      <w:pPr>
        <w:pStyle w:val="PARAGRAPH"/>
      </w:pPr>
      <w:r>
        <w:t xml:space="preserve">The direction in which a data channel carries payload. Directions are named from the point of view of the data channel source, which is normally the Server.</w:t>
      </w:r>
    </w:p>
    <w:p>
      <w:pPr>
        <w:pStyle w:val="TABLE-title"/>
        <w:keepNext/>
      </w:pPr>
      <w:bookmarkStart w:id="538" w:name="_Tab_c9_1_items_items"/>
      <w:r>
        <w:t xml:space="preserve">Table </w:t>
      </w:r>
      <w:r>
        <w:fldChar w:fldCharType="begin"/>
      </w:r>
      <w:r>
        <w:instrText xml:space="preserve"> SEQ Table \* ARABIC </w:instrText>
      </w:r>
      <w:r>
        <w:fldChar w:fldCharType="separate"/>
      </w:r>
      <w:r>
        <w:rPr>
          <w:noProof/>
        </w:rPr>
        <w:t xml:space="preserve">25</w:t>
      </w:r>
      <w:r>
        <w:fldChar w:fldCharType="end"/>
      </w:r>
      <w:r>
        <w:t xml:space="preserve"> – DataChannelDirection Items</w:t>
      </w:r>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SourceToSink</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source sends and the sink receives, for example a camera feed.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SinkToSource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sink sends and the source receives, for example a firmware push.</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Bidirectional</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Both ends send, over the one ChannelId, for example a two-way audio call.</w:t>
            </w:r>
          </w:p>
        </w:tc>
      </w:tr>
    </w:tbl>
    <w:p>
      <w:pPr>
        <w:pStyle w:val="spacer"/>
      </w:pPr>
    </w:p>
    <w:p>
      <w:pPr>
        <w:pStyle w:val="TABLE-title"/>
        <w:keepNext/>
      </w:pPr>
      <w:bookmarkStart w:id="539" w:name="_Tab_c9_1_def"/>
      <w:r>
        <w:t xml:space="preserve">Table </w:t>
      </w:r>
      <w:r>
        <w:fldChar w:fldCharType="begin"/>
      </w:r>
      <w:r>
        <w:instrText xml:space="preserve"> SEQ Table \* ARABIC </w:instrText>
      </w:r>
      <w:r>
        <w:fldChar w:fldCharType="separate"/>
      </w:r>
      <w:r>
        <w:rPr>
          <w:noProof/>
        </w:rPr>
        <w:t xml:space="preserve">26</w:t>
      </w:r>
      <w:r>
        <w:fldChar w:fldCharType="end"/>
      </w:r>
      <w:r>
        <w:t xml:space="preserve"> – DataChannelDirection definition</w:t>
      </w:r>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0:DataChannelDirection</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LocalizedText[3]</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DCH-Model</w:t>
            </w:r>
          </w:p>
        </w:tc>
      </w:tr>
    </w:tbl>
    <w:p>
      <w:pPr>
        <w:pStyle w:val="spacer"/>
      </w:pPr>
    </w:p>
    <w:p>
      <w:pPr>
        <w:pStyle w:val="Heading2"/>
      </w:pPr>
      <w:bookmarkStart w:id="540" w:name="_Clause_c9_2"/>
      <w:r>
        <w:t xml:space="preserve">DataChannelDeliveryMode</w:t>
      </w:r>
      <w:bookmarkEnd w:id="540"/>
    </w:p>
    <w:p>
      <w:pPr>
        <w:pStyle w:val="PARAGRAPH"/>
      </w:pPr>
      <w:r>
        <w:t xml:space="preserve">The delivery guarantee requested for a data channel. What a mode can actually deliver depends on the transport: only a transport with a lossy path can genuinely drop data in flight, so over opc.tcp and opc.wss the lossy modes degrade to sender-side discard.</w:t>
      </w:r>
    </w:p>
    <w:p>
      <w:pPr>
        <w:pStyle w:val="TABLE-title"/>
        <w:keepNext/>
      </w:pPr>
      <w:bookmarkStart w:id="541" w:name="_Tab_c9_2_items_items"/>
      <w:r>
        <w:t xml:space="preserve">Table </w:t>
      </w:r>
      <w:r>
        <w:fldChar w:fldCharType="begin"/>
      </w:r>
      <w:r>
        <w:instrText xml:space="preserve"> SEQ Table \* ARABIC </w:instrText>
      </w:r>
      <w:r>
        <w:fldChar w:fldCharType="separate"/>
      </w:r>
      <w:r>
        <w:rPr>
          <w:noProof/>
        </w:rPr>
        <w:t xml:space="preserve">27</w:t>
      </w:r>
      <w:r>
        <w:fldChar w:fldCharType="end"/>
      </w:r>
      <w:r>
        <w:t xml:space="preserve"> – DataChannelDeliveryMode Items</w:t>
      </w:r>
      <w:bookmarkEnd w:id="5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ReliableOrdered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Every frame is delivered, in order. The default, and the only mode a purely reliable transport realizes exactly.</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ReliableUnordered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Every frame is delivered, but the receiver may hand frames to the application as they arrive rather than buffering to restore order.</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PartiallyReliable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frame is retried until its deadline passes or MaxRetransmits is reached, then abandoned and reported in a gap notification.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Unreliable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frame is sent once and never retried. Frames still queued when their deadline passes are discarded.</w:t>
            </w:r>
          </w:p>
        </w:tc>
      </w:tr>
    </w:tbl>
    <w:p>
      <w:pPr>
        <w:pStyle w:val="spacer"/>
      </w:pPr>
    </w:p>
    <w:p>
      <w:pPr>
        <w:pStyle w:val="TABLE-title"/>
        <w:keepNext/>
      </w:pPr>
      <w:bookmarkStart w:id="542" w:name="_Tab_c9_2_def"/>
      <w:r>
        <w:t xml:space="preserve">Table </w:t>
      </w:r>
      <w:r>
        <w:fldChar w:fldCharType="begin"/>
      </w:r>
      <w:r>
        <w:instrText xml:space="preserve"> SEQ Table \* ARABIC </w:instrText>
      </w:r>
      <w:r>
        <w:fldChar w:fldCharType="separate"/>
      </w:r>
      <w:r>
        <w:rPr>
          <w:noProof/>
        </w:rPr>
        <w:t xml:space="preserve">28</w:t>
      </w:r>
      <w:r>
        <w:fldChar w:fldCharType="end"/>
      </w:r>
      <w:r>
        <w:t xml:space="preserve"> – DataChannelDeliveryMode definition</w:t>
      </w:r>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0:DataChannelDeliveryMode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LocalizedText[4]</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DCH-Model</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DCH-PartialReliability</w:t>
            </w:r>
          </w:p>
        </w:tc>
      </w:tr>
    </w:tbl>
    <w:p>
      <w:pPr>
        <w:pStyle w:val="spacer"/>
      </w:pPr>
    </w:p>
    <w:p>
      <w:pPr>
        <w:pStyle w:val="Heading2"/>
      </w:pPr>
      <w:bookmarkStart w:id="543" w:name="_Clause_c9_3"/>
      <w:r>
        <w:t xml:space="preserve">DataChannelState</w:t>
      </w:r>
      <w:bookmarkEnd w:id="543"/>
    </w:p>
    <w:p>
      <w:pPr>
        <w:pStyle w:val="PARAGRAPH"/>
      </w:pPr>
      <w:r>
        <w:t xml:space="preserve">The lifecycle state of a data channel. The normative state transition table - which event causes which transition, which transitions are legal, and what may be sent in each state - is clause 5.13 of the Part 6 Data Channel Transport errata. Paused is maintained per direction.</w:t>
      </w:r>
    </w:p>
    <w:p>
      <w:pPr>
        <w:pStyle w:val="TABLE-title"/>
        <w:keepNext/>
      </w:pPr>
      <w:bookmarkStart w:id="544" w:name="_Tab_c9_3_items_items"/>
      <w:r>
        <w:t xml:space="preserve">Table </w:t>
      </w:r>
      <w:r>
        <w:fldChar w:fldCharType="begin"/>
      </w:r>
      <w:r>
        <w:instrText xml:space="preserve"> SEQ Table \* ARABIC </w:instrText>
      </w:r>
      <w:r>
        <w:fldChar w:fldCharType="separate"/>
      </w:r>
      <w:r>
        <w:rPr>
          <w:noProof/>
        </w:rPr>
        <w:t xml:space="preserve">29</w:t>
      </w:r>
      <w:r>
        <w:fldChar w:fldCharType="end"/>
      </w:r>
      <w:r>
        <w:t xml:space="preserve"> – DataChannelState Items</w:t>
      </w:r>
      <w:bookmarkEnd w:id="5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Opening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OpenDataChannel has been accepted and the endpoint is being prepared; no frame may be sent for this ChannelId until the response has been handed to the transport.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Open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Payload may flow in the negotiated directions.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Paused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channel is open but the peer's flow control credit is exhausted in this direction, so no payload may be sent. Over opc.quic this is QUIC stream or connection blocking instead.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Closing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This peer has decided to close a direction and is draining it. Closing is per direction, like Paused: receiving END marks only the peer's direction ended. No new payload may be enqueued in a Closing direction; frames already queued may still be sent, and END follows the last of them.</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Closed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channel is closed, either by END in every direction it carries or by a RESET carrying Good. Its ChannelId is not reassigned while the owning SecureChannel remains open.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Faulted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channel was aborted by a RESET frame carrying a Bad StatusCode, by a timeout, or by loss of the SecureChannel, Session or authorizing user identity.</w:t>
            </w:r>
          </w:p>
        </w:tc>
      </w:tr>
    </w:tbl>
    <w:p>
      <w:pPr>
        <w:pStyle w:val="spacer"/>
      </w:pPr>
    </w:p>
    <w:p>
      <w:pPr>
        <w:pStyle w:val="TABLE-title"/>
        <w:keepNext/>
      </w:pPr>
      <w:bookmarkStart w:id="545" w:name="_Tab_c9_3_def"/>
      <w:r>
        <w:t xml:space="preserve">Table </w:t>
      </w:r>
      <w:r>
        <w:fldChar w:fldCharType="begin"/>
      </w:r>
      <w:r>
        <w:instrText xml:space="preserve"> SEQ Table \* ARABIC </w:instrText>
      </w:r>
      <w:r>
        <w:fldChar w:fldCharType="separate"/>
      </w:r>
      <w:r>
        <w:rPr>
          <w:noProof/>
        </w:rPr>
        <w:t xml:space="preserve">30</w:t>
      </w:r>
      <w:r>
        <w:fldChar w:fldCharType="end"/>
      </w:r>
      <w:r>
        <w:t xml:space="preserve"> – DataChannelState definition</w:t>
      </w:r>
      <w:bookmarkEnd w:id="5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0:DataChannelState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LocalizedText[6]</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DCH-Model</w:t>
            </w:r>
          </w:p>
        </w:tc>
      </w:tr>
    </w:tbl>
    <w:p>
      <w:pPr>
        <w:pStyle w:val="spacer"/>
      </w:pPr>
    </w:p>
    <w:p>
      <w:pPr>
        <w:pStyle w:val="Heading2"/>
      </w:pPr>
      <w:bookmarkStart w:id="546" w:name="_Clause_c9_4"/>
      <w:r>
        <w:t xml:space="preserve">DataChannelParametersDataType</w:t>
      </w:r>
      <w:bookmarkEnd w:id="546"/>
    </w:p>
    <w:p>
      <w:pPr>
        <w:pStyle w:val="PARAGRAPH"/>
      </w:pPr>
      <w:r>
        <w:t xml:space="preserve">The negotiated properties of one data channel. The same structure carries the client's request and the server's revision, so a client can compare what it asked for with what it got in one comparison.</w:t>
      </w:r>
    </w:p>
    <w:p>
      <w:pPr>
        <w:pStyle w:val="TABLE-title"/>
        <w:keepNext/>
      </w:pPr>
      <w:bookmarkStart w:id="547" w:name="_Tab_c9_4_items_items"/>
      <w:r>
        <w:t xml:space="preserve">Table </w:t>
      </w:r>
      <w:r>
        <w:fldChar w:fldCharType="begin"/>
      </w:r>
      <w:r>
        <w:instrText xml:space="preserve"> SEQ Table \* ARABIC </w:instrText>
      </w:r>
      <w:r>
        <w:fldChar w:fldCharType="separate"/>
      </w:r>
      <w:r>
        <w:rPr>
          <w:noProof/>
        </w:rPr>
        <w:t xml:space="preserve">31</w:t>
      </w:r>
      <w:r>
        <w:fldChar w:fldCharType="end"/>
      </w:r>
      <w:r>
        <w:t xml:space="preserve"> – DataChannelParametersDataType Items</w:t>
      </w:r>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Direction</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direction payload flows in.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DeliveryMode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delivery guarantee.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ContentType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IANA media type of the payload.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ContentParameters</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Content-specific parameters qualifying ContentType.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MaxFrameSize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Largest frame payload in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InitialCredit</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Flow control credit, in payload bytes, granted to the peer at open.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Priority</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Scheduling priority, 0 lowest to 7 highest. 255 requests the source's default; other values above 7 are revised to 7.</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MaxRetransmits</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PartiallyReliable only: attempts before a frame is abandoned. Ignored where the transport is already reliable.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FrameDeadline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PartiallyReliable and Unreliable only: how long a frame may wait in the send queue before it is discarded.</w:t>
            </w:r>
          </w:p>
        </w:tc>
      </w:tr>
    </w:tbl>
    <w:p>
      <w:pPr>
        <w:pStyle w:val="spacer"/>
      </w:pPr>
    </w:p>
    <w:p>
      <w:pPr>
        <w:pStyle w:val="TABLE-title"/>
        <w:keepNext/>
      </w:pPr>
      <w:bookmarkStart w:id="548" w:name="_Tab_c9_4_def"/>
      <w:r>
        <w:t xml:space="preserve">Table </w:t>
      </w:r>
      <w:r>
        <w:fldChar w:fldCharType="begin"/>
      </w:r>
      <w:r>
        <w:instrText xml:space="preserve"> SEQ Table \* ARABIC </w:instrText>
      </w:r>
      <w:r>
        <w:fldChar w:fldCharType="separate"/>
      </w:r>
      <w:r>
        <w:rPr>
          <w:noProof/>
        </w:rPr>
        <w:t xml:space="preserve">32</w:t>
      </w:r>
      <w:r>
        <w:fldChar w:fldCharType="end"/>
      </w:r>
      <w:r>
        <w:t xml:space="preserve"> – DataChannelParametersDataType definition</w:t>
      </w:r>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0:DataChannelParametersDataType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XML</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DCH-Model</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DCH-Services</w:t>
            </w:r>
          </w:p>
        </w:tc>
      </w:tr>
    </w:tbl>
    <w:p>
      <w:pPr>
        <w:pStyle w:val="spacer"/>
      </w:pPr>
    </w:p>
    <w:p>
      <w:pPr>
        <w:pStyle w:val="Heading2"/>
      </w:pPr>
      <w:bookmarkStart w:id="549" w:name="_Clause_c9_5"/>
      <w:r>
        <w:t xml:space="preserve">DataChannelStatusDataType</w:t>
      </w:r>
      <w:bookmarkEnd w:id="549"/>
    </w:p>
    <w:p>
      <w:pPr>
        <w:pStyle w:val="PARAGRAPH"/>
      </w:pPr>
      <w:r>
        <w:t xml:space="preserve">The runtime state of one open data channel, as published by its endpoint.</w:t>
      </w:r>
    </w:p>
    <w:p>
      <w:pPr>
        <w:pStyle w:val="TABLE-title"/>
        <w:keepNext/>
      </w:pPr>
      <w:bookmarkStart w:id="550" w:name="_Tab_c9_5_items_items"/>
      <w:r>
        <w:t xml:space="preserve">Table </w:t>
      </w:r>
      <w:r>
        <w:fldChar w:fldCharType="begin"/>
      </w:r>
      <w:r>
        <w:instrText xml:space="preserve"> SEQ Table \* ARABIC </w:instrText>
      </w:r>
      <w:r>
        <w:fldChar w:fldCharType="separate"/>
      </w:r>
      <w:r>
        <w:rPr>
          <w:noProof/>
        </w:rPr>
        <w:t xml:space="preserve">33</w:t>
      </w:r>
      <w:r>
        <w:fldChar w:fldCharType="end"/>
      </w:r>
      <w:r>
        <w:t xml:space="preserve"> – DataChannelStatusDataType Items</w:t>
      </w:r>
      <w:bookmarkEnd w:id="5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ChannelId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Identifier of the channel within its SecureChannel.</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SourceNodeId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endpoint the channel was opened 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State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Current lifecycle state.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Parameters</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parameters in force, as revised by the Server.</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TransportChannelId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underlying transport identifier: the QUIC stream id over opc.quic, 0 for inline framing.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StartTime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When the channel entered the Open state.</w:t>
            </w:r>
          </w:p>
        </w:tc>
      </w:tr>
    </w:tbl>
    <w:p>
      <w:pPr>
        <w:pStyle w:val="spacer"/>
      </w:pPr>
    </w:p>
    <w:p>
      <w:pPr>
        <w:pStyle w:val="TABLE-title"/>
        <w:keepNext/>
      </w:pPr>
      <w:bookmarkStart w:id="551" w:name="_Tab_c9_5_def"/>
      <w:r>
        <w:t xml:space="preserve">Table </w:t>
      </w:r>
      <w:r>
        <w:fldChar w:fldCharType="begin"/>
      </w:r>
      <w:r>
        <w:instrText xml:space="preserve"> SEQ Table \* ARABIC </w:instrText>
      </w:r>
      <w:r>
        <w:fldChar w:fldCharType="separate"/>
      </w:r>
      <w:r>
        <w:rPr>
          <w:noProof/>
        </w:rPr>
        <w:t xml:space="preserve">34</w:t>
      </w:r>
      <w:r>
        <w:fldChar w:fldCharType="end"/>
      </w:r>
      <w:r>
        <w:t xml:space="preserve"> – DataChannelStatusDataType definition</w:t>
      </w:r>
      <w:bookmarkEnd w:id="5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0:DataChannelStatusDataType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XML</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DCH-Model</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DCH-Services</w:t>
            </w:r>
          </w:p>
        </w:tc>
      </w:tr>
    </w:tbl>
    <w:p>
      <w:pPr>
        <w:pStyle w:val="spacer"/>
      </w:pPr>
    </w:p>
    <w:p>
      <w:pPr>
        <w:pStyle w:val="Heading2"/>
      </w:pPr>
      <w:bookmarkStart w:id="552" w:name="_Clause_c9_6"/>
      <w:r>
        <w:t xml:space="preserve">DataChannelOfferDataType</w:t>
      </w:r>
      <w:bookmarkEnd w:id="552"/>
    </w:p>
    <w:p>
      <w:pPr>
        <w:pStyle w:val="PARAGRAPH"/>
      </w:pPr>
      <w:r>
        <w:t xml:space="preserve">A server-initiated offer to open a data channel, carried by DataChannelOfferedEventType and accepted by quoting its OfferId in OpenDataChannel.</w:t>
      </w:r>
    </w:p>
    <w:p>
      <w:pPr>
        <w:pStyle w:val="TABLE-title"/>
        <w:keepNext/>
      </w:pPr>
      <w:bookmarkStart w:id="553" w:name="_Tab_c9_6_items_items"/>
      <w:r>
        <w:t xml:space="preserve">Table </w:t>
      </w:r>
      <w:r>
        <w:fldChar w:fldCharType="begin"/>
      </w:r>
      <w:r>
        <w:instrText xml:space="preserve"> SEQ Table \* ARABIC </w:instrText>
      </w:r>
      <w:r>
        <w:fldChar w:fldCharType="separate"/>
      </w:r>
      <w:r>
        <w:rPr>
          <w:noProof/>
        </w:rPr>
        <w:t xml:space="preserve">35</w:t>
      </w:r>
      <w:r>
        <w:fldChar w:fldCharType="end"/>
      </w:r>
      <w:r>
        <w:t xml:space="preserve"> – DataChannelOfferDataType Items</w:t>
      </w:r>
      <w:bookmarkEnd w:id="5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OfferId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Identifies the offer. Unique within the SecureChannel until the offer lapses.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SourceNodeId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endpoint the Server is offering.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Parameters</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parameters the Server proposes.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ExpirationTime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After this time the offer lapses and OpenDataChannel returns Bad_DataChannelOfferInvalid.</w:t>
            </w:r>
          </w:p>
        </w:tc>
      </w:tr>
    </w:tbl>
    <w:p>
      <w:pPr>
        <w:pStyle w:val="spacer"/>
      </w:pPr>
    </w:p>
    <w:p>
      <w:pPr>
        <w:pStyle w:val="TABLE-title"/>
        <w:keepNext/>
      </w:pPr>
      <w:bookmarkStart w:id="554" w:name="_Tab_c9_6_def"/>
      <w:r>
        <w:t xml:space="preserve">Table </w:t>
      </w:r>
      <w:r>
        <w:fldChar w:fldCharType="begin"/>
      </w:r>
      <w:r>
        <w:instrText xml:space="preserve"> SEQ Table \* ARABIC </w:instrText>
      </w:r>
      <w:r>
        <w:fldChar w:fldCharType="separate"/>
      </w:r>
      <w:r>
        <w:rPr>
          <w:noProof/>
        </w:rPr>
        <w:t xml:space="preserve">36</w:t>
      </w:r>
      <w:r>
        <w:fldChar w:fldCharType="end"/>
      </w:r>
      <w:r>
        <w:t xml:space="preserve"> – DataChannelOfferDataType definition</w:t>
      </w:r>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0:DataChannelOfferDataType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XML</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DCH-Offers</w:t>
            </w:r>
          </w:p>
        </w:tc>
      </w:tr>
    </w:tbl>
    <w:p>
      <w:pPr>
        <w:pStyle w:val="spacer"/>
      </w:pPr>
    </w:p>
    <w:p>
      <w:pPr>
        <w:pStyle w:val="Heading2"/>
      </w:pPr>
      <w:bookmarkStart w:id="555" w:name="_Clause_c9_7"/>
      <w:r>
        <w:t xml:space="preserve">DataChannelDiagnosticsDataType</w:t>
      </w:r>
      <w:bookmarkEnd w:id="555"/>
    </w:p>
    <w:p>
      <w:pPr>
        <w:pStyle w:val="PARAGRAPH"/>
      </w:pPr>
      <w:r>
        <w:t xml:space="preserve">Per-channel counters. FramesDiscarded and CreditStalls are the two that matter in practice: the first says the stream is outrunning the link, the second says the consumer is outrun by the stream.</w:t>
      </w:r>
    </w:p>
    <w:p>
      <w:pPr>
        <w:pStyle w:val="TABLE-title"/>
        <w:keepNext/>
      </w:pPr>
      <w:bookmarkStart w:id="556" w:name="_Tab_c9_7_items_items"/>
      <w:r>
        <w:t xml:space="preserve">Table </w:t>
      </w:r>
      <w:r>
        <w:fldChar w:fldCharType="begin"/>
      </w:r>
      <w:r>
        <w:instrText xml:space="preserve"> SEQ Table \* ARABIC </w:instrText>
      </w:r>
      <w:r>
        <w:fldChar w:fldCharType="separate"/>
      </w:r>
      <w:r>
        <w:rPr>
          <w:noProof/>
        </w:rPr>
        <w:t xml:space="preserve">37</w:t>
      </w:r>
      <w:r>
        <w:fldChar w:fldCharType="end"/>
      </w:r>
      <w:r>
        <w:t xml:space="preserve"> – DataChannelDiagnosticsDataType Items</w:t>
      </w:r>
      <w:bookmarkEnd w:id="5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ChannelId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channel these counters belong to.</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FramesSent</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Data frames written to the transport.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FramesReceived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Data frames accepted from the transport.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BytesSent</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Payload bytes written, excluding frame headers.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BytesReceived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Payload bytes accepted, excluding frame headers.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FramesDiscarded</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Frames dropped before transmission because their deadline passed.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CreditStalls</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Times the sender had payload ready but no flow control credit.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RoundTripTime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Most recent round trip time measured by PING/PONG.</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LastGapSequenceNumber</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FrameSequenceNumber of the last frame reported as discarded in a gap notification.</w:t>
            </w:r>
          </w:p>
        </w:tc>
      </w:tr>
    </w:tbl>
    <w:p>
      <w:pPr>
        <w:pStyle w:val="spacer"/>
      </w:pPr>
    </w:p>
    <w:p>
      <w:pPr>
        <w:pStyle w:val="TABLE-title"/>
        <w:keepNext/>
      </w:pPr>
      <w:bookmarkStart w:id="557" w:name="_Tab_c9_7_def"/>
      <w:r>
        <w:t xml:space="preserve">Table </w:t>
      </w:r>
      <w:r>
        <w:fldChar w:fldCharType="begin"/>
      </w:r>
      <w:r>
        <w:instrText xml:space="preserve"> SEQ Table \* ARABIC </w:instrText>
      </w:r>
      <w:r>
        <w:fldChar w:fldCharType="separate"/>
      </w:r>
      <w:r>
        <w:rPr>
          <w:noProof/>
        </w:rPr>
        <w:t xml:space="preserve">38</w:t>
      </w:r>
      <w:r>
        <w:fldChar w:fldCharType="end"/>
      </w:r>
      <w:r>
        <w:t xml:space="preserve"> – DataChannelDiagnosticsDataType definition</w:t>
      </w:r>
      <w:bookmarkEnd w:id="5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0:DataChannelDiagnosticsDataType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XML</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DCH-ModelDiagnostics</w:t>
            </w:r>
          </w:p>
        </w:tc>
      </w:tr>
    </w:tbl>
    <w:p>
      <w:pPr>
        <w:pStyle w:val="spacer"/>
      </w:pPr>
    </w:p>
    <w:p>
      <w:pPr>
        <w:pStyle w:val="Heading1"/>
      </w:pPr>
      <w:bookmarkStart w:id="558" w:name="_Clause_c10"/>
      <w:r>
        <w:t xml:space="preserve">OPC UA ReferenceTypes</w:t>
      </w:r>
      <w:bookmarkEnd w:id="558"/>
    </w:p>
    <w:p>
      <w:pPr>
        <w:pStyle w:val="Heading2"/>
      </w:pPr>
      <w:bookmarkStart w:id="559" w:name="_Clause_c10_1"/>
      <w:r>
        <w:t xml:space="preserve">HasDataChannel</w:t>
      </w:r>
      <w:bookmarkEnd w:id="559"/>
    </w:p>
    <w:p>
      <w:pPr>
        <w:pStyle w:val="PARAGRAPH"/>
      </w:pPr>
      <w:r>
        <w:t xml:space="preserve">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p>
      <w:pPr>
        <w:pStyle w:val="TABLE-title"/>
        <w:keepNext/>
      </w:pPr>
      <w:bookmarkStart w:id="560" w:name="_Tab_c10_1_def"/>
      <w:r>
        <w:t xml:space="preserve">Table </w:t>
      </w:r>
      <w:r>
        <w:fldChar w:fldCharType="begin"/>
      </w:r>
      <w:r>
        <w:instrText xml:space="preserve"> SEQ Table \* ARABIC </w:instrText>
      </w:r>
      <w:r>
        <w:fldChar w:fldCharType="separate"/>
      </w:r>
      <w:r>
        <w:rPr>
          <w:noProof/>
        </w:rPr>
        <w:t xml:space="preserve">39</w:t>
      </w:r>
      <w:r>
        <w:fldChar w:fldCharType="end"/>
      </w:r>
      <w:r>
        <w:t xml:space="preserve"> – HasDataChannel definition</w:t>
      </w:r>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0:HasDataChannel</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DataChannelOf</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DCH-Model</w:t>
            </w:r>
          </w:p>
        </w:tc>
      </w:tr>
    </w:tbl>
    <w:p>
      <w:pPr>
        <w:pStyle w:val="spacer"/>
      </w:pPr>
    </w:p>
    <w:p>
      <w:pPr>
        <w:pStyle w:val="Heading1"/>
      </w:pPr>
      <w:bookmarkStart w:id="561" w:name="_Clause_c11"/>
      <w:r>
        <w:t xml:space="preserve">Instances</w:t>
      </w:r>
      <w:bookmarkEnd w:id="561"/>
    </w:p>
    <w:p>
      <w:pPr>
        <w:pStyle w:val="Heading2"/>
      </w:pPr>
      <w:bookmarkStart w:id="562" w:name="_Clause_c11_1"/>
      <w:r>
        <w:t xml:space="preserve">DataChannelCapabilities</w:t>
      </w:r>
      <w:bookmarkEnd w:id="562"/>
    </w:p>
    <w:p>
      <w:pPr>
        <w:pStyle w:val="PARAGRAPH"/>
      </w:pPr>
      <w:r>
        <w:t xml:space="preserve">Server-wide data channel capabilities. Its absence is how a Server says it does not support data channels at all.</w:t>
      </w:r>
    </w:p>
    <w:p>
      <w:pPr>
        <w:pStyle w:val="TABLE-title"/>
        <w:keepNext/>
      </w:pPr>
      <w:bookmarkStart w:id="563" w:name="_Tab_c11_1_def"/>
      <w:r>
        <w:t xml:space="preserve">Table </w:t>
      </w:r>
      <w:r>
        <w:fldChar w:fldCharType="begin"/>
      </w:r>
      <w:r>
        <w:instrText xml:space="preserve"> SEQ Table \* ARABIC </w:instrText>
      </w:r>
      <w:r>
        <w:fldChar w:fldCharType="separate"/>
      </w:r>
      <w:r>
        <w:rPr>
          <w:noProof/>
        </w:rPr>
        <w:t xml:space="preserve">40</w:t>
      </w:r>
      <w:r>
        <w:fldChar w:fldCharType="end"/>
      </w:r>
      <w:r>
        <w:t xml:space="preserve"> – DataChannelCapabilities definition</w:t>
      </w:r>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0:DataChannelCapabilities</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TypeDefinition</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DataChannelCapabilitiesType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DCH-Model</w:t>
            </w:r>
          </w:p>
        </w:tc>
      </w:tr>
    </w:tbl>
    <w:p>
      <w:pPr>
        <w:pStyle w:val="spacer"/>
      </w:pPr>
    </w:p>
    <w:p w14:paraId="3BC1B8B8" w14:textId="12BB010D" w:rsidR="005E69BD" w:rsidRPr="00EC120D" w:rsidRDefault="006235B1" w:rsidP="002E7A22">
      <w:pPr>
        <w:pStyle w:val="Heading1"/>
        <w:pageBreakBefore/>
      </w:pPr>
      <w:bookmarkStart w:id="564" w:name="_Clause_c12"/>
      <w:bookmarkStart w:id="609"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609"/>
      <w:bookmarkEnd w:id="564"/>
    </w:p>
    <w:p>
      <w:pPr>
        <w:pStyle w:val="TABLE-title"/>
        <w:keepNext/>
      </w:pPr>
      <w:bookmarkStart w:id="565" w:name="_Tab_profiles_and_conformance_units_tab1"/>
      <w:r>
        <w:t xml:space="preserve">Table </w:t>
      </w:r>
      <w:r>
        <w:fldChar w:fldCharType="begin"/>
      </w:r>
      <w:r>
        <w:instrText xml:space="preserve"> SEQ Table \* ARABIC </w:instrText>
      </w:r>
      <w:r>
        <w:fldChar w:fldCharType="separate"/>
      </w:r>
      <w:r>
        <w:rPr>
          <w:noProof/>
        </w:rPr>
        <w:t xml:space="preserve">41</w:t>
      </w:r>
      <w:r>
        <w:fldChar w:fldCharType="end"/>
      </w:r>
      <w:r>
        <w:t xml:space="preserve"> – Profiles and conformance units</w:t>
      </w:r>
      <w:bookmarkEnd w:id="5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Conformance unit</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Requires</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Defined in</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DCH-Framing</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Part 6 errata clause 5</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DCH-InlineTransport</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DCH-Framing</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Part 6 errata </w:t>
            </w:r>
            <w:r>
              <w:t xml:space="preserve">§6.1</w:t>
            </w:r>
            <w:r>
              <w:t xml:space="preserve">, </w:t>
            </w:r>
            <w:r>
              <w:t xml:space="preserve">§6.2</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DCH-PartialReliability</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DCH-Framing</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Part 6 errata </w:t>
            </w:r>
            <w:r>
              <w:t xml:space="preserve">§5.9</w:t>
            </w:r>
            <w:r>
              <w:t xml:space="preserve">, </w:t>
            </w:r>
            <w:r>
              <w:t xml:space="preserve">§5.10</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DCH-QuicTransport</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DCH-Framing</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Part 6 errata clause 7 except </w:t>
            </w:r>
            <w:r>
              <w:t xml:space="preserve">§7.5</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DCH-UnreliableDatagram</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DCH-QuicTransport</w:t>
            </w:r>
            <w:r>
              <w:t xml:space="preserve">, </w:t>
            </w:r>
            <w:r>
              <w:rPr>
                <w:rStyle w:val="VARIABLE"/>
              </w:rPr>
              <w:t xml:space="preserve">DCH-PartialReliability</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Part 6 errata </w:t>
            </w:r>
            <w:r>
              <w:t xml:space="preserve">§7.5</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DCH-Services</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DCH-Framing</w:t>
            </w:r>
            <w:r>
              <w:t xml:space="preserve">, </w:t>
            </w:r>
            <w:r>
              <w:rPr>
                <w:rStyle w:val="VARIABLE"/>
              </w:rPr>
              <w:t xml:space="preserve">DCH-Model</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Part 4 errata clause 5, </w:t>
            </w:r>
            <w:r>
              <w:t xml:space="preserve">§7</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DCH-Modify</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DCH-Services</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Part 4 errata </w:t>
            </w:r>
            <w:r>
              <w:t xml:space="preserve">§5.2</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DCH-Offers</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DCH-Services</w:t>
            </w:r>
            <w:r>
              <w:t xml:space="preserve">, </w:t>
            </w:r>
            <w:r>
              <w:rPr>
                <w:rStyle w:val="VARIABLE"/>
              </w:rPr>
              <w:t xml:space="preserve">DCH-ModelEvents</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Part 4 errata clause 6</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DCH-Auditing</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DCH-Services</w:t>
            </w:r>
            <w:r>
              <w:t xml:space="preserve">, </w:t>
            </w:r>
            <w:r>
              <w:rPr>
                <w:rStyle w:val="VARIABLE"/>
              </w:rPr>
              <w:t xml:space="preserve">DCH-ModelAuditing</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Part 4 errata </w:t>
            </w:r>
            <w:r>
              <w:t xml:space="preserve">§7.3</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DCH-Model</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Part 3 errata clauses 5-7</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DCH-ModelDiagnostics</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DCH-Model</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Part 3 errata </w:t>
            </w:r>
            <w:r>
              <w:t xml:space="preserve">§5.2</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DCH-ModelEvents</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DCH-Model</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Part 3 errata clause 8</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DCH-ModelAuditing</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DCH-ModelEvents</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Part 3 errata clause 8</w:t>
            </w:r>
          </w:p>
        </w:tc>
      </w:tr>
    </w:tbl>
    <w:p>
      <w:pPr>
        <w:pStyle w:val="spacer"/>
      </w:pPr>
    </w:p>
    <w:p>
      <w:pPr>
        <w:pStyle w:val="PARAGRAPH"/>
      </w:pPr>
      <w:r>
        <w:t xml:space="preserve">Three Profiles are proposed for OPC 10000-7:</w:t>
      </w:r>
    </w:p>
    <w:p>
      <w:pPr>
        <w:pStyle w:val="TABLE-title"/>
        <w:keepNext/>
      </w:pPr>
      <w:bookmarkStart w:id="566" w:name="_Tab_profiles_and_conformance_units_tab2"/>
      <w:r>
        <w:t xml:space="preserve">Table </w:t>
      </w:r>
      <w:r>
        <w:fldChar w:fldCharType="begin"/>
      </w:r>
      <w:r>
        <w:instrText xml:space="preserve"> SEQ Table \* ARABIC </w:instrText>
      </w:r>
      <w:r>
        <w:fldChar w:fldCharType="separate"/>
      </w:r>
      <w:r>
        <w:rPr>
          <w:noProof/>
        </w:rPr>
        <w:t xml:space="preserve">42</w:t>
      </w:r>
      <w:r>
        <w:fldChar w:fldCharType="end"/>
      </w:r>
      <w:r>
        <w:t xml:space="preserve"> – Profiles and conformance units (2)</w:t>
      </w:r>
      <w:bookmarkEnd w:id="5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Profile</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Units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Data Channel Server Facet</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DCH-Framing</w:t>
            </w:r>
            <w:r>
              <w:t xml:space="preserve">, </w:t>
            </w:r>
            <w:r>
              <w:rPr>
                <w:rStyle w:val="VARIABLE"/>
              </w:rPr>
              <w:t xml:space="preserve">DCH-InlineTransport</w:t>
            </w:r>
            <w:r>
              <w:t xml:space="preserve">, </w:t>
            </w:r>
            <w:r>
              <w:rPr>
                <w:rStyle w:val="VARIABLE"/>
              </w:rPr>
              <w:t xml:space="preserve">DCH-Services</w:t>
            </w:r>
            <w:r>
              <w:t xml:space="preserve">, </w:t>
            </w:r>
            <w:r>
              <w:rPr>
                <w:rStyle w:val="VARIABLE"/>
              </w:rPr>
              <w:t xml:space="preserve">DCH-Model</w:t>
            </w:r>
            <w:r>
              <w:t xml:space="preserve">, </w:t>
            </w:r>
            <w:r>
              <w:rPr>
                <w:rStyle w:val="VARIABLE"/>
              </w:rPr>
              <w:t xml:space="preserve">DCH-ModelEvents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Data Channel Media Server Facet</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above plus </w:t>
            </w:r>
            <w:r>
              <w:rPr>
                <w:rStyle w:val="VARIABLE"/>
              </w:rPr>
              <w:t xml:space="preserve">DCH-PartialReliability</w:t>
            </w:r>
            <w:r>
              <w:t xml:space="preserve">, </w:t>
            </w:r>
            <w:r>
              <w:rPr>
                <w:rStyle w:val="VARIABLE"/>
              </w:rPr>
              <w:t xml:space="preserve">DCH-Modify</w:t>
            </w:r>
            <w:r>
              <w:t xml:space="preserve">, </w:t>
            </w:r>
            <w:r>
              <w:rPr>
                <w:rStyle w:val="VARIABLE"/>
              </w:rPr>
              <w:t xml:space="preserve">DCH-Offers</w:t>
            </w:r>
            <w:r>
              <w:t xml:space="preserve">, </w:t>
            </w:r>
            <w:r>
              <w:rPr>
                <w:rStyle w:val="VARIABLE"/>
              </w:rPr>
              <w:t xml:space="preserve">DCH-ModelDiagnostics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Data Channel QUIC Server Facet</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Data Channel Media Server Facet plus </w:t>
            </w:r>
            <w:r>
              <w:rPr>
                <w:rStyle w:val="VARIABLE"/>
              </w:rPr>
              <w:t xml:space="preserve">DCH-QuicTransport</w:t>
            </w:r>
            <w:r>
              <w:t xml:space="preserve"> and </w:t>
            </w:r>
            <w:r>
              <w:rPr>
                <w:rStyle w:val="VARIABLE"/>
              </w:rPr>
              <w:t xml:space="preserve">DCH-UnreliableDatagram</w:t>
            </w:r>
          </w:p>
        </w:tc>
      </w:tr>
    </w:tbl>
    <w:p>
      <w:pPr>
        <w:pStyle w:val="spacer"/>
      </w:pPr>
    </w:p>
    <w:p>
      <w:pPr>
        <w:pStyle w:val="PARAGRAPH"/>
      </w:pPr>
      <w:r>
        <w:t xml:space="preserve">The minimum useful implementation is the Data Channel Server Facet: inline framing over </w:t>
      </w:r>
      <w:r>
        <w:rPr>
          <w:rStyle w:val="VARIABLE"/>
        </w:rPr>
        <w:t xml:space="preserve">opc.tcp</w:t>
      </w:r>
      <w:r>
        <w:t xml:space="preserve">, the three Services, and the model. Everything else is additive.</w:t>
      </w:r>
    </w:p>
    <w:p>
      <w:pPr>
        <w:pStyle w:val="PARAGRAPH"/>
      </w:pPr>
      <w:r>
        <w:t xml:space="preserve">Each unit is decomposed into individually checkable </w:t>
      </w:r>
      <w:r>
        <w:rPr>
          <w:b/>
        </w:rPr>
        <w:t xml:space="preserve">test assertions</w:t>
      </w:r>
      <w:r>
        <w:t xml:space="preserve"> — 37 for framing, 4 for partial reliability, 10 for QUIC in the Part 6 errata </w:t>
      </w:r>
      <w:r>
        <w:t xml:space="preserve">§8.1</w:t>
      </w:r>
      <w:r>
        <w:t xml:space="preserve">, and 22 for the Services in the Part 4 errata </w:t>
      </w:r>
      <w:r>
        <w:t xml:space="preserve">§10.1</w:t>
      </w:r>
      <w:r>
        <w:t xml:space="preserve">. They are the certification surface: a laboratory derives one test case per assertion, and the assertions that fail only under load (Service precedence, anti-starvation, and the drain timeout) are the ones that distinguish a conforming implementation from one that merely interoperates on a bench.</w:t>
      </w:r>
    </w:p>
    <w:p>
      <w:pPr>
        <w:pStyle w:val="PARAGRAPH"/>
      </w:pPr>
      <w:r>
        <w:t xml:space="preserve">&lt;!-- BEGIN GENERATED: model-reference --&gt;</w:t>
      </w:r>
    </w:p>
    <w:p>
      <w:pPr>
        <w:pStyle w:val="PARAGRAPH"/>
      </w:pPr>
      <w:r>
        <w:t xml:space="preserve">&lt;a id="annex-a"&gt;&lt;/a&gt;</w:t>
      </w:r>
    </w:p>
    <w:p>
      <w:pPr>
        <w:pStyle w:val="Heading1"/>
      </w:pPr>
      <w:bookmarkStart w:id="567" w:name="_Clause_c13"/>
      <w:r>
        <w:t xml:space="preserve">Namespaces</w:t>
      </w:r>
      <w:bookmarkEnd w:id="567"/>
    </w:p>
    <w:p>
      <w:pPr>
        <w:pStyle w:val="Heading2"/>
      </w:pPr>
      <w:bookmarkStart w:id="610" w:name="_Ref127248897"/>
      <w:bookmarkStart w:id="568" w:name="_Clause_c13_1"/>
      <w:r>
        <w:t xml:space="preserve">Namespace metadata</w:t>
      </w:r>
      <w:bookmarkEnd w:id="568"/>
      <w:bookmarkEnd w:id="610"/>
    </w:p>
    <w:p>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pPr>
        <w:pStyle w:val="TABLE-title"/>
        <w:keepNext/>
      </w:pPr>
      <w:bookmarkStart w:id="613" w:name="_Ref16863029"/>
      <w:bookmarkStart w:id="569" w:name="_Tab_namespace_metadata_tab1"/>
      <w:r>
        <w:t xml:space="preserve">Table </w:t>
      </w:r>
      <w:r>
        <w:fldChar w:fldCharType="begin"/>
      </w:r>
      <w:r>
        <w:instrText xml:space="preserve"> SEQ Table \* ARABIC </w:instrText>
      </w:r>
      <w:r>
        <w:fldChar w:fldCharType="separate"/>
      </w:r>
      <w:r>
        <w:rPr>
          <w:noProof/>
        </w:rPr>
        <w:t xml:space="preserve">43</w:t>
      </w:r>
      <w:r>
        <w:fldChar w:fldCharType="end"/>
      </w:r>
      <w:r>
        <w:t xml:space="preserve"> – NamespaceMetadata Object for this document</w:t>
      </w:r>
      <w:bookmarkEnd w:id="569"/>
      <w:bookmarkEnd w:id="6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1.05.05-draft</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2026-07-27</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True</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65000:66038</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w:t>
            </w:r>
          </w:p>
        </w:tc>
      </w:tr>
    </w:tbl>
    <w:p>
      <w:pPr>
        <w:pStyle w:val="spacer"/>
      </w:pPr>
    </w:p>
    <w:p>
      <w:pPr>
        <w:pStyle w:val="PARAGRAPH"/>
      </w:pPr>
      <w:r>
        <w:t xml:space="preserve">The IsNamespaceSubset Property is True because the UANodeSet XML file contains only the Nodes this document adds, not the complete namespace. A Server that exposes the whole namespace sets it to False.</w:t>
      </w:r>
    </w:p>
    <w:p>
      <w:pPr>
        <w:pStyle w:val="Heading2"/>
      </w:pPr>
      <w:bookmarkStart w:id="611" w:name="_Ref55114991"/>
      <w:bookmarkStart w:id="570" w:name="_Clause_c13_2"/>
      <w:r>
        <w:t xml:space="preserve">Handling of OPC UA namespaces</w:t>
      </w:r>
      <w:bookmarkEnd w:id="570"/>
      <w:bookmarkEnd w:id="611"/>
    </w:p>
    <w:p>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pPr>
        <w:pStyle w:val="TABLE-title"/>
        <w:keepNext/>
      </w:pPr>
      <w:bookmarkStart w:id="571" w:name="_Tab_handling_of_opc_ua_namespaces_tab1"/>
      <w:r>
        <w:t xml:space="preserve">Table </w:t>
      </w:r>
      <w:r>
        <w:fldChar w:fldCharType="begin"/>
      </w:r>
      <w:r>
        <w:instrText xml:space="preserve"> SEQ Table \* ARABIC </w:instrText>
      </w:r>
      <w:r>
        <w:fldChar w:fldCharType="separate"/>
      </w:r>
      <w:r>
        <w:rPr>
          <w:noProof/>
        </w:rPr>
        <w:t xml:space="preserve">44</w:t>
      </w:r>
      <w:r>
        <w:fldChar w:fldCharType="end"/>
      </w:r>
      <w:r>
        <w:t xml:space="preserve"> – Namespaces used in an OpenUSD Server</w:t>
      </w:r>
      <w:bookmarkEnd w:id="5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Server may provide vendor-specific types derived from the types defined in this document, in one or more additional namespaces.</w:t>
            </w:r>
          </w:p>
        </w:tc>
      </w:tr>
    </w:tbl>
    <w:p>
      <w:pPr>
        <w:pStyle w:val="spacer"/>
      </w:pPr>
    </w:p>
    <w:p>
      <w:pPr>
        <w:pStyle w:val="PARAGRAPH"/>
      </w:pPr>
      <w:r>
        <w:t xml:space="preserve">The following table lists the namespaces and their indexes used for BrowseNames in this document. The default namespace of this document is not listed, because every BrowseName without a prefix uses it.</w:t>
      </w:r>
    </w:p>
    <w:p>
      <w:pPr>
        <w:pStyle w:val="TABLE-title"/>
        <w:keepNext/>
      </w:pPr>
      <w:bookmarkStart w:id="612" w:name="_Ref16577438"/>
      <w:bookmarkStart w:id="572" w:name="_Tab_handling_of_opc_ua_namespaces_tab2"/>
      <w:r>
        <w:t xml:space="preserve">Table </w:t>
      </w:r>
      <w:r>
        <w:fldChar w:fldCharType="begin"/>
      </w:r>
      <w:r>
        <w:instrText xml:space="preserve"> SEQ Table \* ARABIC </w:instrText>
      </w:r>
      <w:r>
        <w:fldChar w:fldCharType="separate"/>
      </w:r>
      <w:r>
        <w:rPr>
          <w:noProof/>
        </w:rPr>
        <w:t xml:space="preserve">45</w:t>
      </w:r>
      <w:r>
        <w:fldChar w:fldCharType="end"/>
      </w:r>
      <w:r>
        <w:t xml:space="preserve"> – Namespaces used in this document</w:t>
      </w:r>
      <w:bookmarkEnd w:id="572"/>
      <w:bookmarkEnd w:id="6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pPr>
              <w:pStyle w:val="TableText"/>
            </w:pPr>
            <w:r>
              <w:t xml:space="preserve">1:ResourceType</w:t>
            </w:r>
          </w:p>
        </w:tc>
      </w:tr>
    </w:tbl>
    <w:p>
      <w:pPr>
        <w:pStyle w:val="spacer"/>
      </w:pP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Data Channels</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Data Channels</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://opcfoundation.org/UA/DCH/</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:DCH</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DCH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Data Channels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DCH</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w:t>
      </w:r>
      <w:r w:rsidRPr="007E383D">
        <w:t>&amp;v=</w:t>
      </w:r>
      <w:r w:rsidRPr="00621FAB">
        <w:rPr>
          <w:color w:val="FF0000"/>
        </w:rPr>
        <w:t xml:space="preserve">0.1.1</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0.1.1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Data Channels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w:t>
      </w:r>
      <w:r w:rsidRPr="007E383D">
        <w:t>&amp;v=</w:t>
      </w:r>
      <w:r w:rsidRPr="00621FAB">
        <w:rPr>
          <w:color w:val="FF0000"/>
        </w:rPr>
        <w:t xml:space="preserve">0.1.1</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.DCH.NodeIds.csv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.DCH.NodeSet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Opc.ua.DCH.Types.xsd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Opc.ua.DCH.</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DCH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DCH</w:t>
      </w:r>
    </w:p>
    <w:p w14:paraId="6204D615" w14:textId="77777777" w:rsidR="00D83AA6" w:rsidRPr="004C388A" w:rsidRDefault="00D83AA6" w:rsidP="00FC03D7">
      <w:pPr>
        <w:pStyle w:val="PARAGRAPH"/>
        <w:spacing w:before="0"/>
        <w:rPr>
          <w:rStyle w:val="Hyperlink"/>
          <w:sz w:val="16"/>
        </w:rPr>
      </w:pPr>
    </w:p>
    <w:p>
      <w:pPr>
        <w:pStyle w:val="ANNEX-heading1"/>
      </w:pPr>
      <w:r>
        <w:t xml:space="preserve">Node reference</w:t>
      </w:r>
    </w:p>
    <w:p>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pPr>
        <w:pStyle w:val="TABLE-title"/>
        <w:keepNext/>
      </w:pPr>
      <w:bookmarkStart w:id="608" w:name="_Tab_annex_a_nodes"/>
      <w:r>
        <w:t xml:space="preserve">Table </w:t>
      </w:r>
      <w:r>
        <w:fldChar w:fldCharType="begin"/>
      </w:r>
      <w:r>
        <w:instrText xml:space="preserve"> SEQ Table \* ARABIC </w:instrText>
      </w:r>
      <w:r>
        <w:fldChar w:fldCharType="separate"/>
      </w:r>
      <w:r>
        <w:rPr>
          <w:noProof/>
        </w:rPr>
        <w:t xml:space="preserve">63</w:t>
      </w:r>
      <w:r>
        <w:fldChar w:fldCharType="end"/>
      </w:r>
      <w:r>
        <w:t xml:space="preserve"> – Nodes defined by this document</w:t>
      </w:r>
      <w:bookmarkEnd w:id="6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i=65000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HasDataChannel</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i=65010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IDataChannelSourceType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i=66000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Direction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directions in which this endpoint can carry data, from the point of view of the Server as the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SupportedDeliveryModes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delivery modes this endpoint accepts in OpenDataChannel. A mode that is not listed is rejected with Bad_DeliveryModeUnsupported.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ContentType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IANA media type of the byte stream this endpoint produces or consumes, for example video/H264 or application/octet-stream. The data channel layer never interprets the payload; this Property is what tells an application how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ContentParameters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Content-specific parameters that qualify ContentType, for example a codec profile, a sample rate or a frame geometry. Opaque to the data channel layer.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MaxFrameSize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largest data channel frame payload, in bytes, this endpoint will emit or accept. The value actually used is additionally bounded by the negotiated transport buffer size and is returned as revisedParameters.MaxFrameSize by OpenDataChannel.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MaxBitrate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peak rate, in bits per second, this endpoint may produce. A client uses it to decide whether the connection can carry the stream before opening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Priority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default scheduling priority (0 lowest, 7 highest) applied to channels opened on this endpoint when the client requests Priority 255, the no-preference encoding.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i=66007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MaxChannels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maximum number of data channels that may be open on this endpoint at the same time. Exceeding it is rejected with Bad_TooManyDataChannels.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i=66008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ActiveChannelCount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number of data channels currently open on this endpoint, across all Sessions.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i=65011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DataChannelSourceType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i=66009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Channels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data channels currently open on this endpoint. Empty when none are open.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Diagnostics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Per-channel counters for the channels currently open on this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i=65012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DataChannelCapabilitiesType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MaxDataChannels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maximum number of data channels the Server will keep open on one SecureChannel.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MaxFrameSize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largest data channel frame payload, in bytes, the Server will emit or accept on any endpoint, before the transport buffer bound is applied.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SupportedDeliveryModes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delivery modes the Server implements. A mode absent here is unsupported everywhere on this Server.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i=66014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SupportedTransportProfileUris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TransportProfileUris over which this Server carries data channels, for example the uatcp-uasc-uabinary and quic-uasc-uabinary profiles.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i=66015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MaxTotalBitrate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aggregate rate, in bits per second, the Server will emit across all data channels of one SecureChannel.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i=66016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MaxCreditPerChannel</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largest flow control credit window, in bytes, the Server will grant to one channel. Mandatory because the connection-level credit bootstrap is bounded by this value multiplied by MaxDataChannels; a Server that omitted it would leave the bound on its own receive memory undefined.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i=66017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SupportsUnreliableDatagrams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True when the Server can carry Unreliable channels over a genuinely lossy path, which requires a transport that provides one. False on a Server reachable only over opc.tcp or opc.wss, where Unreliable degrades to sender-side discard.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i=66018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AllowInsecureDataChannels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True only where the Server permits a data channel to be opened on a SecureChannel whose SecurityMode is None. Absence shall be read as False. On such a channel a frame carries neither signature nor encryption, so its payload and both sequence numbers are attacker-forgeable; the permission is therefore an explicit, separately readable, default-false opt-in rather than something inferred from AccessRestrictions, which defines only restriction bits and no bit that grants anything.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i=66019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ActiveChannelCount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number of data channels currently open across the whole Server.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i=65020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DataChannelOfferedEventType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i=66020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Offer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offered channel: its OfferId, its source Node, the parameters the Server proposes and the time after which the offer lapses.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i=65021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DataChannelStateChangeEventType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Raised whenever a data channel changes state, including the transition to Faulted that follows a transport level reset. A Client that missed the frame level RESET learns of the loss here.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i=66021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ChannelId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data channel whose state changed, unique within its SecureChannel.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i=66022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state entered.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i=66023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Status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StatusCode that caused the transition, for a transition into Closed or Faulted.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i=65022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AuditOpenDataChannelEventType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Audit event for a successful or rejected OpenDataChannel. A data channel carries application payload out of the Server outside the Read/Subscribe path, so it is auditable in its own right rather than folded into the Session audit trail.</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i=66024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DataChannelSourceNodeId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endpoint the channel was requested 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i=66025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Parameters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parameters as revised by the Server, or as requested when the request was rejected.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i=66026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ChannelId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assigned ChannelId. Omitted when the request was rejected.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i=65030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DataChannelDirection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direction in which a data channel carries payload. Directions are named from the point of view of the data channel source, which is normally the Server.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i=65930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i=65031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DataChannelDeliveryMode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delivery guarantee requested for a data channel. What a mode can actually deliver depends on the transport: only a transport with a lossy path can genuinely drop data in flight, so over opc.tcp and opc.wss the lossy modes degrade to sender-side discard.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i=65931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i=65032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DataChannelState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lifecycle state of a data channel. The normative state transition table - which event causes which transition, which transitions are legal, and what may be sent in each state - is clause 5.13 of the Part 6 Data Channel Transport errata. Paused is maintained per direction.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i=65932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i=65033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DataChannelParametersDataType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negotiated properties of one data channel. The same structure carries the client's request and the server's revision, so a client can compare what it asked for with what it got in one comparison.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i=66027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i=66028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XML</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i=66029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i=65034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DataChannelStatusDataType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runtime state of one open data channel, as published by its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i=66030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i=66031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XML</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i=66032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i=65035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DataChannelOfferDataType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server-initiated offer to open a data channel, carried by DataChannelOfferedEventType and accepted by quoting its OfferId in OpenDataChannel.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i=66033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i=66034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XML</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i=66035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i=65036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DataChannelDiagnosticsDataType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Per-channel counters. FramesDiscarded and CreditStalls are the two that matter in practice: the first says the stream is outrunning the link, the second says the consumer is outrun by the stream.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i=66036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i=66037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XML</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i=66038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i=65100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DataChannelCapabilities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Server-wide data channel capabilities. Its absence is how a Server says it does not support data channels at all.</w:t>
            </w:r>
          </w:p>
        </w:tc>
      </w:tr>
    </w:tbl>
    <w:p>
      <w:pPr>
        <w:pStyle w:val="spacer"/>
      </w:pPr>
    </w:p>
    <w:p>
      <w:pPr>
        <w:pStyle w:val="ANNEXtitle"/>
        <w:pageBreakBefore/>
      </w:pPr>
      <w:bookmarkStart w:id="574" w:name="_Annex_cB"/>
      <w:r>
        <w:t xml:space="preserve">(normative)</w:t>
      </w:r>
      <w:r>
        <w:br/>
      </w:r>
      <w:r>
        <w:br/>
      </w:r>
      <w:r>
        <w:t xml:space="preserve">Annotated byte layouts</w:t>
      </w:r>
      <w:bookmarkEnd w:id="574"/>
    </w:p>
    <w:p>
      <w:pPr>
        <w:pStyle w:val="PARAGRAPH"/>
      </w:pPr>
      <w:r>
        <w:t xml:space="preserve">&lt;!-- BEGIN GENERATED: wire-layouts --&gt;</w:t>
      </w:r>
    </w:p>
    <w:p>
      <w:pPr>
        <w:pStyle w:val="PARAGRAPH"/>
      </w:pPr>
      <w:r>
        <w:t xml:space="preserve">Every span below is verified to be contiguous and non-overlapping, and every vector is verified to decode back to the frame it was encoded from, so a table that disagrees with the bytes cannot be committed.</w:t>
      </w:r>
    </w:p>
    <w:p>
      <w:pPr>
        <w:pStyle w:val="PARAGRAPH"/>
      </w:pPr>
      <w:r>
        <w:t xml:space="preserve">All integers are little-endian, matching the OPC UA Binary DataEncoding.</w:t>
      </w:r>
    </w:p>
    <w:p>
      <w:pPr>
        <w:pStyle w:val="ANNEX-heading1"/>
      </w:pPr>
      <w:bookmarkStart w:id="575" w:name="_Clause_cB_1"/>
      <w:r>
        <w:t xml:space="preserve">Inline data, first frame</w:t>
      </w:r>
      <w:bookmarkEnd w:id="575"/>
    </w:p>
    <w:p>
      <w:pPr>
        <w:pStyle w:val="PARAGRAPH"/>
      </w:pPr>
      <w:r>
        <w:rPr>
          <w:b/>
        </w:rPr>
        <w:t xml:space="preserve">Framing</w:t>
      </w:r>
      <w:r>
        <w:t xml:space="preserve"> inline (opc.tcp, opc.wss) · </w:t>
      </w:r>
      <w:r>
        <w:rPr>
          <w:b/>
        </w:rPr>
        <w:t xml:space="preserve">Frame type</w:t>
      </w:r>
      <w:r>
        <w:t xml:space="preserve"> </w:t>
      </w:r>
      <w:r>
        <w:rPr>
          <w:rStyle w:val="VARIABLE"/>
        </w:rPr>
        <w:t xml:space="preserve">DATA</w:t>
      </w:r>
      <w:r>
        <w:t xml:space="preserve"> · </w:t>
      </w:r>
      <w:r>
        <w:rPr>
          <w:b/>
        </w:rPr>
        <w:t xml:space="preserve">ChannelId</w:t>
      </w:r>
      <w:r>
        <w:t xml:space="preserve"> 1 · </w:t>
      </w:r>
      <w:r>
        <w:rPr>
          <w:b/>
        </w:rPr>
        <w:t xml:space="preserve">Total</w:t>
      </w:r>
      <w:r>
        <w:t xml:space="preserve"> 52 bytes</w:t>
      </w:r>
    </w:p>
    <w:p>
      <w:pPr>
        <w:pStyle w:val="PARAGRAPH"/>
      </w:pPr>
      <w:r>
        <w:t xml:space="preserve">The first frame of a logical application message on channel 1, marked as a synchronization point. This is the layout an implementer needs to get right; every other inline frame is this one with different stream header contents.</w:t>
      </w:r>
    </w:p>
    <w:p>
      <w:pPr>
        <w:pStyle w:val="TABLE-title"/>
        <w:keepNext/>
      </w:pPr>
      <w:bookmarkStart w:id="576" w:name="_Tab_inline_data__first_frame_tab1"/>
      <w:r>
        <w:t xml:space="preserve">Table </w:t>
      </w:r>
      <w:r>
        <w:fldChar w:fldCharType="begin"/>
      </w:r>
      <w:r>
        <w:instrText xml:space="preserve"> SEQ Table \* ARABIC </w:instrText>
      </w:r>
      <w:r>
        <w:fldChar w:fldCharType="separate"/>
      </w:r>
      <w:r>
        <w:rPr>
          <w:noProof/>
        </w:rPr>
        <w:t xml:space="preserve">46</w:t>
      </w:r>
      <w:r>
        <w:fldChar w:fldCharType="end"/>
      </w:r>
      <w:r>
        <w:t xml:space="preserve"> – Inline data, first frame</w:t>
      </w:r>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52</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34 00 00 00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51</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33 00 00 00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 (DATA)</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0x11 (MessageStart, Marker)</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11</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Payload</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Payload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16 bytes</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01 02 03 04 05 06 07 08 09 0A 0B …</w:t>
            </w:r>
          </w:p>
        </w:tc>
      </w:tr>
    </w:tbl>
    <w:p>
      <w:pPr>
        <w:pStyle w:val="spacer"/>
      </w:pPr>
    </w:p>
    <w:p>
      <w:pPr>
        <w:pStyle w:val="CODE"/>
      </w:pPr>
      <w:r>
        <w:t xml:space="preserve">0000  53 54 52 46 34 00 00 00 7C A1 00 00 07 00 00 00  STRF4...|.......</w:t>
      </w:r>
    </w:p>
    <w:p>
      <w:pPr>
        <w:pStyle w:val="CODE"/>
      </w:pPr>
      <w:r>
        <w:t xml:space="preserve">0010  33 00 00 00 00 00 00 00 01 00 00 00 00 11 00 00  3...............</w:t>
      </w:r>
    </w:p>
    <w:p>
      <w:pPr>
        <w:pStyle w:val="CODE"/>
      </w:pPr>
      <w:r>
        <w:t xml:space="preserve">0020  01 00 00 00 00 01 02 03 04 05 06 07 08 09 0A 0B  ................</w:t>
      </w:r>
    </w:p>
    <w:p>
      <w:pPr>
        <w:pStyle w:val="CODE"/>
      </w:pPr>
      <w:r>
        <w:t xml:space="preserve">0030  0C 0D 0E 0F                                      ....</w:t>
      </w:r>
    </w:p>
    <w:p>
      <w:pPr>
        <w:pStyle w:val="ANNEX-heading1"/>
      </w:pPr>
      <w:bookmarkStart w:id="577" w:name="_Clause_cB_2"/>
      <w:r>
        <w:t xml:space="preserve">Inline data, final frame</w:t>
      </w:r>
      <w:bookmarkEnd w:id="577"/>
    </w:p>
    <w:p>
      <w:pPr>
        <w:pStyle w:val="PARAGRAPH"/>
      </w:pPr>
      <w:r>
        <w:rPr>
          <w:b/>
        </w:rPr>
        <w:t xml:space="preserve">Framing</w:t>
      </w:r>
      <w:r>
        <w:t xml:space="preserve"> inline (opc.tcp, opc.wss) · </w:t>
      </w:r>
      <w:r>
        <w:rPr>
          <w:b/>
        </w:rPr>
        <w:t xml:space="preserve">Frame type</w:t>
      </w:r>
      <w:r>
        <w:t xml:space="preserve"> </w:t>
      </w:r>
      <w:r>
        <w:rPr>
          <w:rStyle w:val="VARIABLE"/>
        </w:rPr>
        <w:t xml:space="preserve">DATA</w:t>
      </w:r>
      <w:r>
        <w:t xml:space="preserve"> · </w:t>
      </w:r>
      <w:r>
        <w:rPr>
          <w:b/>
        </w:rPr>
        <w:t xml:space="preserve">ChannelId</w:t>
      </w:r>
      <w:r>
        <w:t xml:space="preserve"> 1 · </w:t>
      </w:r>
      <w:r>
        <w:rPr>
          <w:b/>
        </w:rPr>
        <w:t xml:space="preserve">Total</w:t>
      </w:r>
      <w:r>
        <w:t xml:space="preserve"> 40 bytes</w:t>
      </w:r>
    </w:p>
    <w:p>
      <w:pPr>
        <w:pStyle w:val="PARAGRAPH"/>
      </w:pPr>
      <w:r>
        <w:t xml:space="preserve">The closing frame of the same logical message. MessageEnd is what delimits an application message; the frame itself is still a single MessageChunk.</w:t>
      </w:r>
    </w:p>
    <w:p>
      <w:pPr>
        <w:pStyle w:val="TABLE-title"/>
        <w:keepNext/>
      </w:pPr>
      <w:bookmarkStart w:id="578" w:name="_Tab_inline_data__final_frame_tab1"/>
      <w:r>
        <w:t xml:space="preserve">Table </w:t>
      </w:r>
      <w:r>
        <w:fldChar w:fldCharType="begin"/>
      </w:r>
      <w:r>
        <w:instrText xml:space="preserve"> SEQ Table \* ARABIC </w:instrText>
      </w:r>
      <w:r>
        <w:fldChar w:fldCharType="separate"/>
      </w:r>
      <w:r>
        <w:rPr>
          <w:noProof/>
        </w:rPr>
        <w:t xml:space="preserve">47</w:t>
      </w:r>
      <w:r>
        <w:fldChar w:fldCharType="end"/>
      </w:r>
      <w:r>
        <w:t xml:space="preserve"> – Inline data, final frame</w:t>
      </w:r>
      <w:bookmarkEnd w:id="5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28 00 00 00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52</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34 00 00 00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 (DATA)</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0x02 (MessageEnd)</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02</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02 00 00 00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Payload</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Payload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 bytes</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AA BB CC DD</w:t>
            </w:r>
          </w:p>
        </w:tc>
      </w:tr>
    </w:tbl>
    <w:p>
      <w:pPr>
        <w:pStyle w:val="spacer"/>
      </w:pPr>
    </w:p>
    <w:p>
      <w:pPr>
        <w:pStyle w:val="CODE"/>
      </w:pPr>
      <w:r>
        <w:t xml:space="preserve">0000  53 54 52 46 28 00 00 00 7C A1 00 00 07 00 00 00  STRF(...|.......</w:t>
      </w:r>
    </w:p>
    <w:p>
      <w:pPr>
        <w:pStyle w:val="CODE"/>
      </w:pPr>
      <w:r>
        <w:t xml:space="preserve">0010  34 00 00 00 00 00 00 00 01 00 00 00 00 02 00 00  4...............</w:t>
      </w:r>
    </w:p>
    <w:p>
      <w:pPr>
        <w:pStyle w:val="CODE"/>
      </w:pPr>
      <w:r>
        <w:t xml:space="preserve">0020  02 00 00 00 AA BB CC DD                          ........</w:t>
      </w:r>
    </w:p>
    <w:p>
      <w:pPr>
        <w:pStyle w:val="ANNEX-heading1"/>
      </w:pPr>
      <w:bookmarkStart w:id="579" w:name="_Clause_cB_3"/>
      <w:r>
        <w:t xml:space="preserve">Inline data, droppable</w:t>
      </w:r>
      <w:bookmarkEnd w:id="579"/>
    </w:p>
    <w:p>
      <w:pPr>
        <w:pStyle w:val="PARAGRAPH"/>
      </w:pPr>
      <w:r>
        <w:rPr>
          <w:b/>
        </w:rPr>
        <w:t xml:space="preserve">Framing</w:t>
      </w:r>
      <w:r>
        <w:t xml:space="preserve"> inline (opc.tcp, opc.wss) · </w:t>
      </w:r>
      <w:r>
        <w:rPr>
          <w:b/>
        </w:rPr>
        <w:t xml:space="preserve">Frame type</w:t>
      </w:r>
      <w:r>
        <w:t xml:space="preserve"> </w:t>
      </w:r>
      <w:r>
        <w:rPr>
          <w:rStyle w:val="VARIABLE"/>
        </w:rPr>
        <w:t xml:space="preserve">DATA</w:t>
      </w:r>
      <w:r>
        <w:t xml:space="preserve"> · </w:t>
      </w:r>
      <w:r>
        <w:rPr>
          <w:b/>
        </w:rPr>
        <w:t xml:space="preserve">ChannelId</w:t>
      </w:r>
      <w:r>
        <w:t xml:space="preserve"> 2 · </w:t>
      </w:r>
      <w:r>
        <w:rPr>
          <w:b/>
        </w:rPr>
        <w:t xml:space="preserve">Total</w:t>
      </w:r>
      <w:r>
        <w:t xml:space="preserve"> 52 bytes</w:t>
      </w:r>
    </w:p>
    <w:p>
      <w:pPr>
        <w:pStyle w:val="PARAGRAPH"/>
      </w:pPr>
      <w:r>
        <w:t xml:space="preserve">A self-contained media frame that the sender may discard if it is still queued at the deadline. The Deadline field is present only because the DeadlinePresent flag is set, so a reliable channel never pays its eight bytes.</w:t>
      </w:r>
    </w:p>
    <w:p>
      <w:pPr>
        <w:pStyle w:val="TABLE-title"/>
        <w:keepNext/>
      </w:pPr>
      <w:bookmarkStart w:id="580" w:name="_Tab_inline_data__droppable_tab1"/>
      <w:r>
        <w:t xml:space="preserve">Table </w:t>
      </w:r>
      <w:r>
        <w:fldChar w:fldCharType="begin"/>
      </w:r>
      <w:r>
        <w:instrText xml:space="preserve"> SEQ Table \* ARABIC </w:instrText>
      </w:r>
      <w:r>
        <w:fldChar w:fldCharType="separate"/>
      </w:r>
      <w:r>
        <w:rPr>
          <w:noProof/>
        </w:rPr>
        <w:t xml:space="preserve">48</w:t>
      </w:r>
      <w:r>
        <w:fldChar w:fldCharType="end"/>
      </w:r>
      <w:r>
        <w:t xml:space="preserve"> – Inline data, droppable</w:t>
      </w:r>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52</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34 00 00 00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53</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35 00 00 00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02 00 00 00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 (DATA)</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0x0F (MessageStart, MessageEnd, Droppable, DeadlinePresent)</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0F</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97</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61 00 00 00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Deadline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133000000000000000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80 20 9B CB 82 D8 01</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Payload</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Payload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8 bytes</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01 02 03 04 05 06 07 08</w:t>
            </w:r>
          </w:p>
        </w:tc>
      </w:tr>
    </w:tbl>
    <w:p>
      <w:pPr>
        <w:pStyle w:val="spacer"/>
      </w:pPr>
    </w:p>
    <w:p>
      <w:pPr>
        <w:pStyle w:val="CODE"/>
      </w:pPr>
      <w:r>
        <w:t xml:space="preserve">0000  53 54 52 46 34 00 00 00 7C A1 00 00 07 00 00 00  STRF4...|.......</w:t>
      </w:r>
    </w:p>
    <w:p>
      <w:pPr>
        <w:pStyle w:val="CODE"/>
      </w:pPr>
      <w:r>
        <w:t xml:space="preserve">0010  35 00 00 00 00 00 00 00 02 00 00 00 00 0F 00 00  5...............</w:t>
      </w:r>
    </w:p>
    <w:p>
      <w:pPr>
        <w:pStyle w:val="CODE"/>
      </w:pPr>
      <w:r>
        <w:t xml:space="preserve">0020  61 00 00 00 00 80 20 9B CB 82 D8 01 01 02 03 04  a..... .........</w:t>
      </w:r>
    </w:p>
    <w:p>
      <w:pPr>
        <w:pStyle w:val="CODE"/>
      </w:pPr>
      <w:r>
        <w:t xml:space="preserve">0030  05 06 07 08                                      ....</w:t>
      </w:r>
    </w:p>
    <w:p>
      <w:pPr>
        <w:pStyle w:val="ANNEX-heading1"/>
      </w:pPr>
      <w:bookmarkStart w:id="581" w:name="_Clause_cB_4"/>
      <w:r>
        <w:t xml:space="preserve">Inline credit, per channel</w:t>
      </w:r>
      <w:bookmarkEnd w:id="581"/>
    </w:p>
    <w:p>
      <w:pPr>
        <w:pStyle w:val="PARAGRAPH"/>
      </w:pPr>
      <w:r>
        <w:rPr>
          <w:b/>
        </w:rPr>
        <w:t xml:space="preserve">Framing</w:t>
      </w:r>
      <w:r>
        <w:t xml:space="preserve"> inline (opc.tcp, opc.wss) · </w:t>
      </w:r>
      <w:r>
        <w:rPr>
          <w:b/>
        </w:rPr>
        <w:t xml:space="preserve">Frame type</w:t>
      </w:r>
      <w:r>
        <w:t xml:space="preserve"> </w:t>
      </w:r>
      <w:r>
        <w:rPr>
          <w:rStyle w:val="VARIABLE"/>
        </w:rPr>
        <w:t xml:space="preserve">CREDIT</w:t>
      </w:r>
      <w:r>
        <w:t xml:space="preserve"> · </w:t>
      </w:r>
      <w:r>
        <w:rPr>
          <w:b/>
        </w:rPr>
        <w:t xml:space="preserve">ChannelId</w:t>
      </w:r>
      <w:r>
        <w:t xml:space="preserve"> 2 · </w:t>
      </w:r>
      <w:r>
        <w:rPr>
          <w:b/>
        </w:rPr>
        <w:t xml:space="preserve">Total</w:t>
      </w:r>
      <w:r>
        <w:t xml:space="preserve"> 44 bytes</w:t>
      </w:r>
    </w:p>
    <w:p>
      <w:pPr>
        <w:pStyle w:val="PARAGRAPH"/>
      </w:pPr>
      <w:r>
        <w:t xml:space="preserve">A window update for channel 2 alone. CREDIT frames are exempt from flow control; a creditable CREDIT frame would deadlock a stalled channel.</w:t>
      </w:r>
    </w:p>
    <w:p>
      <w:pPr>
        <w:pStyle w:val="TABLE-title"/>
        <w:keepNext/>
      </w:pPr>
      <w:bookmarkStart w:id="582" w:name="_Tab_inline_credit__per_channel_tab1"/>
      <w:r>
        <w:t xml:space="preserve">Table </w:t>
      </w:r>
      <w:r>
        <w:fldChar w:fldCharType="begin"/>
      </w:r>
      <w:r>
        <w:instrText xml:space="preserve"> SEQ Table \* ARABIC </w:instrText>
      </w:r>
      <w:r>
        <w:fldChar w:fldCharType="separate"/>
      </w:r>
      <w:r>
        <w:rPr>
          <w:noProof/>
        </w:rPr>
        <w:t xml:space="preserve">49</w:t>
      </w:r>
      <w:r>
        <w:fldChar w:fldCharType="end"/>
      </w:r>
      <w:r>
        <w:t xml:space="preserve"> – Inline credit, per channel</w:t>
      </w:r>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44</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2C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54</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36 00 00 00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02 00 00 00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 (CREDIT)</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01</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98</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62 00 00 00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CREDIT fields</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ChannelCredit</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65536</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00 00 01 00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CREDIT fields</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ConnectionCredit</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00 00 00 00</w:t>
            </w:r>
          </w:p>
        </w:tc>
      </w:tr>
    </w:tbl>
    <w:p>
      <w:pPr>
        <w:pStyle w:val="spacer"/>
      </w:pPr>
    </w:p>
    <w:p>
      <w:pPr>
        <w:pStyle w:val="CODE"/>
      </w:pPr>
      <w:r>
        <w:t xml:space="preserve">0000  53 54 52 46 2C 00 00 00 7C A1 00 00 07 00 00 00  STRF,...|.......</w:t>
      </w:r>
    </w:p>
    <w:p>
      <w:pPr>
        <w:pStyle w:val="CODE"/>
      </w:pPr>
      <w:r>
        <w:t xml:space="preserve">0010  36 00 00 00 00 00 00 00 02 00 00 00 01 00 00 00  6...............</w:t>
      </w:r>
    </w:p>
    <w:p>
      <w:pPr>
        <w:pStyle w:val="CODE"/>
      </w:pPr>
      <w:r>
        <w:t xml:space="preserve">0020  62 00 00 00 00 00 01 00 00 00 00 00              b...........</w:t>
      </w:r>
    </w:p>
    <w:p>
      <w:pPr>
        <w:pStyle w:val="ANNEX-heading1"/>
      </w:pPr>
      <w:bookmarkStart w:id="583" w:name="_Clause_cB_5"/>
      <w:r>
        <w:t xml:space="preserve">Inline credit, per connection</w:t>
      </w:r>
      <w:bookmarkEnd w:id="583"/>
    </w:p>
    <w:p>
      <w:pPr>
        <w:pStyle w:val="PARAGRAPH"/>
      </w:pPr>
      <w:r>
        <w:rPr>
          <w:b/>
        </w:rPr>
        <w:t xml:space="preserve">Framing</w:t>
      </w:r>
      <w:r>
        <w:t xml:space="preserve"> inline (opc.tcp, opc.wss) · </w:t>
      </w:r>
      <w:r>
        <w:rPr>
          <w:b/>
        </w:rPr>
        <w:t xml:space="preserve">Frame type</w:t>
      </w:r>
      <w:r>
        <w:t xml:space="preserve"> </w:t>
      </w:r>
      <w:r>
        <w:rPr>
          <w:rStyle w:val="VARIABLE"/>
        </w:rPr>
        <w:t xml:space="preserve">CREDIT</w:t>
      </w:r>
      <w:r>
        <w:t xml:space="preserve"> · </w:t>
      </w:r>
      <w:r>
        <w:rPr>
          <w:b/>
        </w:rPr>
        <w:t xml:space="preserve">ChannelId</w:t>
      </w:r>
      <w:r>
        <w:t xml:space="preserve"> 0 · </w:t>
      </w:r>
      <w:r>
        <w:rPr>
          <w:b/>
        </w:rPr>
        <w:t xml:space="preserve">Total</w:t>
      </w:r>
      <w:r>
        <w:t xml:space="preserve"> 44 bytes</w:t>
      </w:r>
    </w:p>
    <w:p>
      <w:pPr>
        <w:pStyle w:val="PARAGRAPH"/>
      </w:pPr>
      <w:r>
        <w:t xml:space="preserve">A connection-level window update on the reserved control channel 0, which governs the total across every data channel of the SecureChannel. Channel 0 counts its own FrameSequenceNumber sequence like any other channel.</w:t>
      </w:r>
    </w:p>
    <w:p>
      <w:pPr>
        <w:pStyle w:val="TABLE-title"/>
        <w:keepNext/>
      </w:pPr>
      <w:bookmarkStart w:id="584" w:name="_Tab_inline_credit__per_connection_tab1"/>
      <w:r>
        <w:t xml:space="preserve">Table </w:t>
      </w:r>
      <w:r>
        <w:fldChar w:fldCharType="begin"/>
      </w:r>
      <w:r>
        <w:instrText xml:space="preserve"> SEQ Table \* ARABIC </w:instrText>
      </w:r>
      <w:r>
        <w:fldChar w:fldCharType="separate"/>
      </w:r>
      <w:r>
        <w:rPr>
          <w:noProof/>
        </w:rPr>
        <w:t xml:space="preserve">50</w:t>
      </w:r>
      <w:r>
        <w:fldChar w:fldCharType="end"/>
      </w:r>
      <w:r>
        <w:t xml:space="preserve"> – Inline credit, per connection</w:t>
      </w:r>
      <w:bookmarkEnd w:id="5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44</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2C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55</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37 00 00 00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 (CREDIT)</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01</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11</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0B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CREDIT fields</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ChannelCredit</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CREDIT fields</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ConnectionCredit</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262144</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00 00 04 00</w:t>
            </w:r>
          </w:p>
        </w:tc>
      </w:tr>
    </w:tbl>
    <w:p>
      <w:pPr>
        <w:pStyle w:val="spacer"/>
      </w:pPr>
    </w:p>
    <w:p>
      <w:pPr>
        <w:pStyle w:val="CODE"/>
      </w:pPr>
      <w:r>
        <w:t xml:space="preserve">0000  53 54 52 46 2C 00 00 00 7C A1 00 00 07 00 00 00  STRF,...|.......</w:t>
      </w:r>
    </w:p>
    <w:p>
      <w:pPr>
        <w:pStyle w:val="CODE"/>
      </w:pPr>
      <w:r>
        <w:t xml:space="preserve">0010  37 00 00 00 00 00 00 00 00 00 00 00 01 00 00 00  7...............</w:t>
      </w:r>
    </w:p>
    <w:p>
      <w:pPr>
        <w:pStyle w:val="CODE"/>
      </w:pPr>
      <w:r>
        <w:t xml:space="preserve">0020  0B 00 00 00 00 00 00 00 00 00 04 00              ............</w:t>
      </w:r>
    </w:p>
    <w:p>
      <w:pPr>
        <w:pStyle w:val="ANNEX-heading1"/>
      </w:pPr>
      <w:bookmarkStart w:id="585" w:name="_Clause_cB_6"/>
      <w:r>
        <w:t xml:space="preserve">Inline gap</w:t>
      </w:r>
      <w:bookmarkEnd w:id="585"/>
    </w:p>
    <w:p>
      <w:pPr>
        <w:pStyle w:val="PARAGRAPH"/>
      </w:pPr>
      <w:r>
        <w:rPr>
          <w:b/>
        </w:rPr>
        <w:t xml:space="preserve">Framing</w:t>
      </w:r>
      <w:r>
        <w:t xml:space="preserve"> inline (opc.tcp, opc.wss) · </w:t>
      </w:r>
      <w:r>
        <w:rPr>
          <w:b/>
        </w:rPr>
        <w:t xml:space="preserve">Frame type</w:t>
      </w:r>
      <w:r>
        <w:t xml:space="preserve"> </w:t>
      </w:r>
      <w:r>
        <w:rPr>
          <w:rStyle w:val="VARIABLE"/>
        </w:rPr>
        <w:t xml:space="preserve">GAP</w:t>
      </w:r>
      <w:r>
        <w:t xml:space="preserve"> · </w:t>
      </w:r>
      <w:r>
        <w:rPr>
          <w:b/>
        </w:rPr>
        <w:t xml:space="preserve">ChannelId</w:t>
      </w:r>
      <w:r>
        <w:t xml:space="preserve"> 2 · </w:t>
      </w:r>
      <w:r>
        <w:rPr>
          <w:b/>
        </w:rPr>
        <w:t xml:space="preserve">Total</w:t>
      </w:r>
      <w:r>
        <w:t xml:space="preserve"> 44 bytes</w:t>
      </w:r>
    </w:p>
    <w:p>
      <w:pPr>
        <w:pStyle w:val="PARAGRAPH"/>
      </w:pPr>
      <w:r>
        <w:t xml:space="preserve">The sender discarded frames 99 through 102 because their deadlines passed. Without this notification the receiver could not tell loss from a stall, and a media decoder could not decide to conceal.</w:t>
      </w:r>
    </w:p>
    <w:p>
      <w:pPr>
        <w:pStyle w:val="TABLE-title"/>
        <w:keepNext/>
      </w:pPr>
      <w:bookmarkStart w:id="586" w:name="_Tab_inline_gap_tab1"/>
      <w:r>
        <w:t xml:space="preserve">Table </w:t>
      </w:r>
      <w:r>
        <w:fldChar w:fldCharType="begin"/>
      </w:r>
      <w:r>
        <w:instrText xml:space="preserve"> SEQ Table \* ARABIC </w:instrText>
      </w:r>
      <w:r>
        <w:fldChar w:fldCharType="separate"/>
      </w:r>
      <w:r>
        <w:rPr>
          <w:noProof/>
        </w:rPr>
        <w:t xml:space="preserve">51</w:t>
      </w:r>
      <w:r>
        <w:fldChar w:fldCharType="end"/>
      </w:r>
      <w:r>
        <w:t xml:space="preserve"> – Inline gap</w:t>
      </w:r>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44</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2C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56</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38 00 00 00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02 00 00 00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 (GAP)</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02</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103</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67 00 00 00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GAP fields</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FirstDiscarded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99</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63 00 00 00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GAP fields</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LastDiscarded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102</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66 00 00 00</w:t>
            </w:r>
          </w:p>
        </w:tc>
      </w:tr>
    </w:tbl>
    <w:p>
      <w:pPr>
        <w:pStyle w:val="spacer"/>
      </w:pPr>
    </w:p>
    <w:p>
      <w:pPr>
        <w:pStyle w:val="CODE"/>
      </w:pPr>
      <w:r>
        <w:t xml:space="preserve">0000  53 54 52 46 2C 00 00 00 7C A1 00 00 07 00 00 00  STRF,...|.......</w:t>
      </w:r>
    </w:p>
    <w:p>
      <w:pPr>
        <w:pStyle w:val="CODE"/>
      </w:pPr>
      <w:r>
        <w:t xml:space="preserve">0010  38 00 00 00 00 00 00 00 02 00 00 00 02 00 00 00  8...............</w:t>
      </w:r>
    </w:p>
    <w:p>
      <w:pPr>
        <w:pStyle w:val="CODE"/>
      </w:pPr>
      <w:r>
        <w:t xml:space="preserve">0020  67 00 00 00 63 00 00 00 66 00 00 00              g...c...f...</w:t>
      </w:r>
    </w:p>
    <w:p>
      <w:pPr>
        <w:pStyle w:val="ANNEX-heading1"/>
      </w:pPr>
      <w:bookmarkStart w:id="587" w:name="_Clause_cB_7"/>
      <w:r>
        <w:t xml:space="preserve">Inline reset</w:t>
      </w:r>
      <w:bookmarkEnd w:id="587"/>
    </w:p>
    <w:p>
      <w:pPr>
        <w:pStyle w:val="PARAGRAPH"/>
      </w:pPr>
      <w:r>
        <w:rPr>
          <w:b/>
        </w:rPr>
        <w:t xml:space="preserve">Framing</w:t>
      </w:r>
      <w:r>
        <w:t xml:space="preserve"> inline (opc.tcp, opc.wss) · </w:t>
      </w:r>
      <w:r>
        <w:rPr>
          <w:b/>
        </w:rPr>
        <w:t xml:space="preserve">Frame type</w:t>
      </w:r>
      <w:r>
        <w:t xml:space="preserve"> </w:t>
      </w:r>
      <w:r>
        <w:rPr>
          <w:rStyle w:val="VARIABLE"/>
        </w:rPr>
        <w:t xml:space="preserve">RESET</w:t>
      </w:r>
      <w:r>
        <w:t xml:space="preserve"> · </w:t>
      </w:r>
      <w:r>
        <w:rPr>
          <w:b/>
        </w:rPr>
        <w:t xml:space="preserve">ChannelId</w:t>
      </w:r>
      <w:r>
        <w:t xml:space="preserve"> 2 · </w:t>
      </w:r>
      <w:r>
        <w:rPr>
          <w:b/>
        </w:rPr>
        <w:t xml:space="preserve">Total</w:t>
      </w:r>
      <w:r>
        <w:t xml:space="preserve"> 40 bytes</w:t>
      </w:r>
    </w:p>
    <w:p>
      <w:pPr>
        <w:pStyle w:val="PARAGRAPH"/>
      </w:pPr>
      <w:r>
        <w:t xml:space="preserve">Abort one data channel and leave every other channel and the SecureChannel itself running. This is the difference between a data channel failing and a connection failing.</w:t>
      </w:r>
    </w:p>
    <w:p>
      <w:pPr>
        <w:pStyle w:val="TABLE-title"/>
        <w:keepNext/>
      </w:pPr>
      <w:bookmarkStart w:id="588" w:name="_Tab_inline_reset_tab1"/>
      <w:r>
        <w:t xml:space="preserve">Table </w:t>
      </w:r>
      <w:r>
        <w:fldChar w:fldCharType="begin"/>
      </w:r>
      <w:r>
        <w:instrText xml:space="preserve"> SEQ Table \* ARABIC </w:instrText>
      </w:r>
      <w:r>
        <w:fldChar w:fldCharType="separate"/>
      </w:r>
      <w:r>
        <w:rPr>
          <w:noProof/>
        </w:rPr>
        <w:t xml:space="preserve">52</w:t>
      </w:r>
      <w:r>
        <w:fldChar w:fldCharType="end"/>
      </w:r>
      <w:r>
        <w:t xml:space="preserve"> – Inline reset</w:t>
      </w:r>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28 00 00 00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57</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39 00 00 00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02 00 00 00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 (RESET)</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03</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104</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68 00 00 00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RESET fields</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StatusCode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2175860736</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 B1 81</w:t>
            </w:r>
          </w:p>
        </w:tc>
      </w:tr>
    </w:tbl>
    <w:p>
      <w:pPr>
        <w:pStyle w:val="spacer"/>
      </w:pPr>
    </w:p>
    <w:p>
      <w:pPr>
        <w:pStyle w:val="CODE"/>
      </w:pPr>
      <w:r>
        <w:t xml:space="preserve">0000  53 54 52 46 28 00 00 00 7C A1 00 00 07 00 00 00  STRF(...|.......</w:t>
      </w:r>
    </w:p>
    <w:p>
      <w:pPr>
        <w:pStyle w:val="CODE"/>
      </w:pPr>
      <w:r>
        <w:t xml:space="preserve">0010  39 00 00 00 00 00 00 00 02 00 00 00 03 00 00 00  9...............</w:t>
      </w:r>
    </w:p>
    <w:p>
      <w:pPr>
        <w:pStyle w:val="CODE"/>
      </w:pPr>
      <w:r>
        <w:t xml:space="preserve">0020  68 00 00 00 00 00 B1 81                          h.......</w:t>
      </w:r>
    </w:p>
    <w:p>
      <w:pPr>
        <w:pStyle w:val="ANNEX-heading1"/>
      </w:pPr>
      <w:bookmarkStart w:id="589" w:name="_Clause_cB_8"/>
      <w:r>
        <w:t xml:space="preserve">Inline end</w:t>
      </w:r>
      <w:bookmarkEnd w:id="589"/>
    </w:p>
    <w:p>
      <w:pPr>
        <w:pStyle w:val="PARAGRAPH"/>
      </w:pPr>
      <w:r>
        <w:rPr>
          <w:b/>
        </w:rPr>
        <w:t xml:space="preserve">Framing</w:t>
      </w:r>
      <w:r>
        <w:t xml:space="preserve"> inline (opc.tcp, opc.wss) · </w:t>
      </w:r>
      <w:r>
        <w:rPr>
          <w:b/>
        </w:rPr>
        <w:t xml:space="preserve">Frame type</w:t>
      </w:r>
      <w:r>
        <w:t xml:space="preserve"> </w:t>
      </w:r>
      <w:r>
        <w:rPr>
          <w:rStyle w:val="VARIABLE"/>
        </w:rPr>
        <w:t xml:space="preserve">END</w:t>
      </w:r>
      <w:r>
        <w:t xml:space="preserve"> · </w:t>
      </w:r>
      <w:r>
        <w:rPr>
          <w:b/>
        </w:rPr>
        <w:t xml:space="preserve">ChannelId</w:t>
      </w:r>
      <w:r>
        <w:t xml:space="preserve"> 1 · </w:t>
      </w:r>
      <w:r>
        <w:rPr>
          <w:b/>
        </w:rPr>
        <w:t xml:space="preserve">Total</w:t>
      </w:r>
      <w:r>
        <w:t xml:space="preserve"> 36 bytes</w:t>
      </w:r>
    </w:p>
    <w:p>
      <w:pPr>
        <w:pStyle w:val="PARAGRAPH"/>
      </w:pPr>
      <w:r>
        <w:t xml:space="preserve">Orderly half-close: this direction of channel 1 will send nothing further, while the opposite direction of a Bidirectional channel keeps flowing.</w:t>
      </w:r>
    </w:p>
    <w:p>
      <w:pPr>
        <w:pStyle w:val="TABLE-title"/>
        <w:keepNext/>
      </w:pPr>
      <w:bookmarkStart w:id="590" w:name="_Tab_inline_end_tab1"/>
      <w:r>
        <w:t xml:space="preserve">Table </w:t>
      </w:r>
      <w:r>
        <w:fldChar w:fldCharType="begin"/>
      </w:r>
      <w:r>
        <w:instrText xml:space="preserve"> SEQ Table \* ARABIC </w:instrText>
      </w:r>
      <w:r>
        <w:fldChar w:fldCharType="separate"/>
      </w:r>
      <w:r>
        <w:rPr>
          <w:noProof/>
        </w:rPr>
        <w:t xml:space="preserve">53</w:t>
      </w:r>
      <w:r>
        <w:fldChar w:fldCharType="end"/>
      </w:r>
      <w:r>
        <w:t xml:space="preserve"> – Inline end</w:t>
      </w:r>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36</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24 00 00 00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58</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3A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 (END)</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04</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03 00 00 00</w:t>
            </w:r>
          </w:p>
        </w:tc>
      </w:tr>
    </w:tbl>
    <w:p>
      <w:pPr>
        <w:pStyle w:val="spacer"/>
      </w:pPr>
    </w:p>
    <w:p>
      <w:pPr>
        <w:pStyle w:val="CODE"/>
      </w:pPr>
      <w:r>
        <w:t xml:space="preserve">0000  53 54 52 46 24 00 00 00 7C A1 00 00 07 00 00 00  STRF$...|.......</w:t>
      </w:r>
    </w:p>
    <w:p>
      <w:pPr>
        <w:pStyle w:val="CODE"/>
      </w:pPr>
      <w:r>
        <w:t xml:space="preserve">0010  3A 00 00 00 00 00 00 00 01 00 00 00 04 00 00 00  :...............</w:t>
      </w:r>
    </w:p>
    <w:p>
      <w:pPr>
        <w:pStyle w:val="CODE"/>
      </w:pPr>
      <w:r>
        <w:t xml:space="preserve">0020  03 00 00 00                                      ....</w:t>
      </w:r>
    </w:p>
    <w:p>
      <w:pPr>
        <w:pStyle w:val="ANNEX-heading1"/>
      </w:pPr>
      <w:bookmarkStart w:id="591" w:name="_Clause_cB_9"/>
      <w:r>
        <w:t xml:space="preserve">Inline ping</w:t>
      </w:r>
      <w:bookmarkEnd w:id="591"/>
    </w:p>
    <w:p>
      <w:pPr>
        <w:pStyle w:val="PARAGRAPH"/>
      </w:pPr>
      <w:r>
        <w:rPr>
          <w:b/>
        </w:rPr>
        <w:t xml:space="preserve">Framing</w:t>
      </w:r>
      <w:r>
        <w:t xml:space="preserve"> inline (opc.tcp, opc.wss) · </w:t>
      </w:r>
      <w:r>
        <w:rPr>
          <w:b/>
        </w:rPr>
        <w:t xml:space="preserve">Frame type</w:t>
      </w:r>
      <w:r>
        <w:t xml:space="preserve"> </w:t>
      </w:r>
      <w:r>
        <w:rPr>
          <w:rStyle w:val="VARIABLE"/>
        </w:rPr>
        <w:t xml:space="preserve">PING</w:t>
      </w:r>
      <w:r>
        <w:t xml:space="preserve"> · </w:t>
      </w:r>
      <w:r>
        <w:rPr>
          <w:b/>
        </w:rPr>
        <w:t xml:space="preserve">ChannelId</w:t>
      </w:r>
      <w:r>
        <w:t xml:space="preserve"> 0 · </w:t>
      </w:r>
      <w:r>
        <w:rPr>
          <w:b/>
        </w:rPr>
        <w:t xml:space="preserve">Total</w:t>
      </w:r>
      <w:r>
        <w:t xml:space="preserve"> 44 bytes</w:t>
      </w:r>
    </w:p>
    <w:p>
      <w:pPr>
        <w:pStyle w:val="PARAGRAPH"/>
      </w:pPr>
      <w:r>
        <w:t xml:space="preserve">A round trip probe on the control channel. The measured round trip time is what a sender paces against and what a receiver sizes its jitter buffer from.</w:t>
      </w:r>
    </w:p>
    <w:p>
      <w:pPr>
        <w:pStyle w:val="TABLE-title"/>
        <w:keepNext/>
      </w:pPr>
      <w:bookmarkStart w:id="592" w:name="_Tab_inline_ping_tab1"/>
      <w:r>
        <w:t xml:space="preserve">Table </w:t>
      </w:r>
      <w:r>
        <w:fldChar w:fldCharType="begin"/>
      </w:r>
      <w:r>
        <w:instrText xml:space="preserve"> SEQ Table \* ARABIC </w:instrText>
      </w:r>
      <w:r>
        <w:fldChar w:fldCharType="separate"/>
      </w:r>
      <w:r>
        <w:rPr>
          <w:noProof/>
        </w:rPr>
        <w:t xml:space="preserve">54</w:t>
      </w:r>
      <w:r>
        <w:fldChar w:fldCharType="end"/>
      </w:r>
      <w:r>
        <w:t xml:space="preserve"> – Inline ping</w:t>
      </w:r>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44</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2C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59</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3B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5 (PING)</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05</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12</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PING fields</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Timestamp</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133000000000000000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80 20 9B CB 82 D8 01</w:t>
            </w:r>
          </w:p>
        </w:tc>
      </w:tr>
    </w:tbl>
    <w:p>
      <w:pPr>
        <w:pStyle w:val="spacer"/>
      </w:pPr>
    </w:p>
    <w:p>
      <w:pPr>
        <w:pStyle w:val="CODE"/>
      </w:pPr>
      <w:r>
        <w:t xml:space="preserve">0000  53 54 52 46 2C 00 00 00 7C A1 00 00 07 00 00 00  STRF,...|.......</w:t>
      </w:r>
    </w:p>
    <w:p>
      <w:pPr>
        <w:pStyle w:val="CODE"/>
      </w:pPr>
      <w:r>
        <w:t xml:space="preserve">0010  3B 00 00 00 00 00 00 00 00 00 00 00 05 00 00 00  ;...............</w:t>
      </w:r>
    </w:p>
    <w:p>
      <w:pPr>
        <w:pStyle w:val="CODE"/>
      </w:pPr>
      <w:r>
        <w:t xml:space="preserve">0020  0C 00 00 00 00 80 20 9B CB 82 D8 01              ...... .....</w:t>
      </w:r>
    </w:p>
    <w:p>
      <w:pPr>
        <w:pStyle w:val="ANNEX-heading1"/>
      </w:pPr>
      <w:bookmarkStart w:id="593" w:name="_Clause_cB_10"/>
      <w:r>
        <w:t xml:space="preserve">Inline pong</w:t>
      </w:r>
      <w:bookmarkEnd w:id="593"/>
    </w:p>
    <w:p>
      <w:pPr>
        <w:pStyle w:val="PARAGRAPH"/>
      </w:pPr>
      <w:r>
        <w:rPr>
          <w:b/>
        </w:rPr>
        <w:t xml:space="preserve">Framing</w:t>
      </w:r>
      <w:r>
        <w:t xml:space="preserve"> inline (opc.tcp, opc.wss) · </w:t>
      </w:r>
      <w:r>
        <w:rPr>
          <w:b/>
        </w:rPr>
        <w:t xml:space="preserve">Frame type</w:t>
      </w:r>
      <w:r>
        <w:t xml:space="preserve"> </w:t>
      </w:r>
      <w:r>
        <w:rPr>
          <w:rStyle w:val="VARIABLE"/>
        </w:rPr>
        <w:t xml:space="preserve">PONG</w:t>
      </w:r>
      <w:r>
        <w:t xml:space="preserve"> · </w:t>
      </w:r>
      <w:r>
        <w:rPr>
          <w:b/>
        </w:rPr>
        <w:t xml:space="preserve">ChannelId</w:t>
      </w:r>
      <w:r>
        <w:t xml:space="preserve"> 0 · </w:t>
      </w:r>
      <w:r>
        <w:rPr>
          <w:b/>
        </w:rPr>
        <w:t xml:space="preserve">Total</w:t>
      </w:r>
      <w:r>
        <w:t xml:space="preserve"> 44 bytes</w:t>
      </w:r>
    </w:p>
    <w:p>
      <w:pPr>
        <w:pStyle w:val="PARAGRAPH"/>
      </w:pPr>
      <w:r>
        <w:t xml:space="preserve">The echo. The Timestamp is copied verbatim from the PING, so the sender needs to keep no state to compute the round trip.</w:t>
      </w:r>
    </w:p>
    <w:p>
      <w:pPr>
        <w:pStyle w:val="TABLE-title"/>
        <w:keepNext/>
      </w:pPr>
      <w:bookmarkStart w:id="594" w:name="_Tab_inline_pong_tab1"/>
      <w:r>
        <w:t xml:space="preserve">Table </w:t>
      </w:r>
      <w:r>
        <w:fldChar w:fldCharType="begin"/>
      </w:r>
      <w:r>
        <w:instrText xml:space="preserve"> SEQ Table \* ARABIC </w:instrText>
      </w:r>
      <w:r>
        <w:fldChar w:fldCharType="separate"/>
      </w:r>
      <w:r>
        <w:rPr>
          <w:noProof/>
        </w:rPr>
        <w:t xml:space="preserve">55</w:t>
      </w:r>
      <w:r>
        <w:fldChar w:fldCharType="end"/>
      </w:r>
      <w:r>
        <w:t xml:space="preserve"> – Inline pong</w:t>
      </w:r>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44</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2C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60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3C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6 (PONG)</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06</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13</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0D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PONG fields</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Timestamp</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133000000000000000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80 20 9B CB 82 D8 01</w:t>
            </w:r>
          </w:p>
        </w:tc>
      </w:tr>
    </w:tbl>
    <w:p>
      <w:pPr>
        <w:pStyle w:val="spacer"/>
      </w:pPr>
    </w:p>
    <w:p>
      <w:pPr>
        <w:pStyle w:val="CODE"/>
      </w:pPr>
      <w:r>
        <w:t xml:space="preserve">0000  53 54 52 46 2C 00 00 00 7C A1 00 00 07 00 00 00  STRF,...|.......</w:t>
      </w:r>
    </w:p>
    <w:p>
      <w:pPr>
        <w:pStyle w:val="CODE"/>
      </w:pPr>
      <w:r>
        <w:t xml:space="preserve">0010  3C 00 00 00 00 00 00 00 00 00 00 00 06 00 00 00  &lt;...............</w:t>
      </w:r>
    </w:p>
    <w:p>
      <w:pPr>
        <w:pStyle w:val="CODE"/>
      </w:pPr>
      <w:r>
        <w:t xml:space="preserve">0020  0D 00 00 00 00 80 20 9B CB 82 D8 01              ...... .....</w:t>
      </w:r>
    </w:p>
    <w:p>
      <w:pPr>
        <w:pStyle w:val="ANNEX-heading1"/>
      </w:pPr>
      <w:bookmarkStart w:id="595" w:name="_Clause_cB_11"/>
      <w:r>
        <w:t xml:space="preserve">Inline data, signed</w:t>
      </w:r>
      <w:bookmarkEnd w:id="595"/>
    </w:p>
    <w:p>
      <w:pPr>
        <w:pStyle w:val="PARAGRAPH"/>
      </w:pPr>
      <w:r>
        <w:rPr>
          <w:b/>
        </w:rPr>
        <w:t xml:space="preserve">Framing</w:t>
      </w:r>
      <w:r>
        <w:t xml:space="preserve"> inline (opc.tcp, opc.wss) · </w:t>
      </w:r>
      <w:r>
        <w:rPr>
          <w:b/>
        </w:rPr>
        <w:t xml:space="preserve">Frame type</w:t>
      </w:r>
      <w:r>
        <w:t xml:space="preserve"> </w:t>
      </w:r>
      <w:r>
        <w:rPr>
          <w:rStyle w:val="VARIABLE"/>
        </w:rPr>
        <w:t xml:space="preserve">DATA</w:t>
      </w:r>
      <w:r>
        <w:t xml:space="preserve"> · </w:t>
      </w:r>
      <w:r>
        <w:rPr>
          <w:b/>
        </w:rPr>
        <w:t xml:space="preserve">ChannelId</w:t>
      </w:r>
      <w:r>
        <w:t xml:space="preserve"> 1 · </w:t>
      </w:r>
      <w:r>
        <w:rPr>
          <w:b/>
        </w:rPr>
        <w:t xml:space="preserve">Total</w:t>
      </w:r>
      <w:r>
        <w:t xml:space="preserve"> 73 bytes</w:t>
      </w:r>
    </w:p>
    <w:p>
      <w:pPr>
        <w:pStyle w:val="PARAGRAPH"/>
      </w:pPr>
      <w:r>
        <w:t xml:space="preserve">The same inline frame under a signing security policy, showing where the Part 6 message footer lands. The footer bytes here are placeholder filler: they are produced by the security policy, not by this specification.</w:t>
      </w:r>
    </w:p>
    <w:p>
      <w:pPr>
        <w:pStyle w:val="TABLE-title"/>
        <w:keepNext/>
      </w:pPr>
      <w:bookmarkStart w:id="596" w:name="_Tab_inline_data__signed_tab1"/>
      <w:r>
        <w:t xml:space="preserve">Table </w:t>
      </w:r>
      <w:r>
        <w:fldChar w:fldCharType="begin"/>
      </w:r>
      <w:r>
        <w:instrText xml:space="preserve"> SEQ Table \* ARABIC </w:instrText>
      </w:r>
      <w:r>
        <w:fldChar w:fldCharType="separate"/>
      </w:r>
      <w:r>
        <w:rPr>
          <w:noProof/>
        </w:rPr>
        <w:t xml:space="preserve">56</w:t>
      </w:r>
      <w:r>
        <w:fldChar w:fldCharType="end"/>
      </w:r>
      <w:r>
        <w:t xml:space="preserve"> – Inline data, signed</w:t>
      </w:r>
      <w:bookmarkEnd w:id="5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73</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49 00 00 00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61</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3D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 (DATA)</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0x03 (MessageStart, MessageEnd)</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03</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04 00 00 00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Payload</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Payload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 bytes</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10 11 12 13</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footer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PaddingSize / Padding / Signature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33 bytes</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5A 5A 5A 5A 5A 5A 5A 5A 5A 5A 5A …</w:t>
            </w:r>
          </w:p>
        </w:tc>
      </w:tr>
    </w:tbl>
    <w:p>
      <w:pPr>
        <w:pStyle w:val="spacer"/>
      </w:pPr>
    </w:p>
    <w:p>
      <w:pPr>
        <w:pStyle w:val="CODE"/>
      </w:pPr>
      <w:r>
        <w:t xml:space="preserve">0000  53 54 52 46 49 00 00 00 7C A1 00 00 07 00 00 00  STRFI...|.......</w:t>
      </w:r>
    </w:p>
    <w:p>
      <w:pPr>
        <w:pStyle w:val="CODE"/>
      </w:pPr>
      <w:r>
        <w:t xml:space="preserve">0010  3D 00 00 00 00 00 00 00 01 00 00 00 00 03 00 00  =...............</w:t>
      </w:r>
    </w:p>
    <w:p>
      <w:pPr>
        <w:pStyle w:val="CODE"/>
      </w:pPr>
      <w:r>
        <w:t xml:space="preserve">0020  04 00 00 00 10 11 12 13 00 5A 5A 5A 5A 5A 5A 5A  .........ZZZZZZZ</w:t>
      </w:r>
    </w:p>
    <w:p>
      <w:pPr>
        <w:pStyle w:val="CODE"/>
      </w:pPr>
      <w:r>
        <w:t xml:space="preserve">0030  5A 5A 5A 5A 5A 5A 5A 5A 5A 5A 5A 5A 5A 5A 5A 5A  ZZZZZZZZZZZZZZZZ</w:t>
      </w:r>
    </w:p>
    <w:p>
      <w:pPr>
        <w:pStyle w:val="CODE"/>
      </w:pPr>
      <w:r>
        <w:t xml:space="preserve">0040  5A 5A 5A 5A 5A 5A 5A 5A 5A                       ZZZZZZZZZ</w:t>
      </w:r>
    </w:p>
    <w:p>
      <w:pPr>
        <w:pStyle w:val="ANNEX-heading1"/>
      </w:pPr>
      <w:bookmarkStart w:id="597" w:name="_Clause_cB_12"/>
      <w:r>
        <w:t xml:space="preserve">QUIC data stream</w:t>
      </w:r>
      <w:bookmarkEnd w:id="597"/>
    </w:p>
    <w:p>
      <w:pPr>
        <w:pStyle w:val="PARAGRAPH"/>
      </w:pPr>
      <w:r>
        <w:rPr>
          <w:b/>
        </w:rPr>
        <w:t xml:space="preserve">Framing</w:t>
      </w:r>
      <w:r>
        <w:t xml:space="preserve"> QUIC (opc.quic) · </w:t>
      </w:r>
      <w:r>
        <w:rPr>
          <w:b/>
        </w:rPr>
        <w:t xml:space="preserve">Frame type</w:t>
      </w:r>
      <w:r>
        <w:t xml:space="preserve"> </w:t>
      </w:r>
      <w:r>
        <w:rPr>
          <w:rStyle w:val="VARIABLE"/>
        </w:rPr>
        <w:t xml:space="preserve">DATA</w:t>
      </w:r>
      <w:r>
        <w:t xml:space="preserve"> · </w:t>
      </w:r>
      <w:r>
        <w:rPr>
          <w:b/>
        </w:rPr>
        <w:t xml:space="preserve">ChannelId</w:t>
      </w:r>
      <w:r>
        <w:t xml:space="preserve"> 1 · </w:t>
      </w:r>
      <w:r>
        <w:rPr>
          <w:b/>
        </w:rPr>
        <w:t xml:space="preserve">Total</w:t>
      </w:r>
      <w:r>
        <w:t xml:space="preserve"> 40 bytes</w:t>
      </w:r>
    </w:p>
    <w:p>
      <w:pPr>
        <w:pStyle w:val="PARAGRAPH"/>
      </w:pPr>
      <w:r>
        <w:t xml:space="preserve">The same DATA frame carried on a QUIC stream. TLS 1.3 already authenticates and encrypts it and QUIC already orders it, so the security header, the sequence header and the footer are gone and the frame is twelve bytes shorter.</w:t>
      </w:r>
    </w:p>
    <w:p>
      <w:pPr>
        <w:pStyle w:val="TABLE-title"/>
        <w:keepNext/>
      </w:pPr>
      <w:bookmarkStart w:id="598" w:name="_Tab_quic_data_stream_tab1"/>
      <w:r>
        <w:t xml:space="preserve">Table </w:t>
      </w:r>
      <w:r>
        <w:fldChar w:fldCharType="begin"/>
      </w:r>
      <w:r>
        <w:instrText xml:space="preserve"> SEQ Table \* ARABIC </w:instrText>
      </w:r>
      <w:r>
        <w:fldChar w:fldCharType="separate"/>
      </w:r>
      <w:r>
        <w:rPr>
          <w:noProof/>
        </w:rPr>
        <w:t xml:space="preserve">57</w:t>
      </w:r>
      <w:r>
        <w:fldChar w:fldCharType="end"/>
      </w:r>
      <w:r>
        <w:t xml:space="preserve"> – QUIC data stream</w:t>
      </w:r>
      <w:bookmarkEnd w:id="5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28 00 00 00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 (DATA)</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17</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0x13 (MessageStart, MessageEnd, Marker)</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13</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Payload</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Payload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16 bytes</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01 02 03 04 05 06 07 08 09 0A 0B …</w:t>
            </w:r>
          </w:p>
        </w:tc>
      </w:tr>
    </w:tbl>
    <w:p>
      <w:pPr>
        <w:pStyle w:val="spacer"/>
      </w:pPr>
    </w:p>
    <w:p>
      <w:pPr>
        <w:pStyle w:val="CODE"/>
      </w:pPr>
      <w:r>
        <w:t xml:space="preserve">0000  53 54 52 46 28 00 00 00 7C A1 00 00 01 00 00 00  STRF(...|.......</w:t>
      </w:r>
    </w:p>
    <w:p>
      <w:pPr>
        <w:pStyle w:val="CODE"/>
      </w:pPr>
      <w:r>
        <w:t xml:space="preserve">0010  00 13 00 00 01 00 00 00 00 01 02 03 04 05 06 07  ................</w:t>
      </w:r>
    </w:p>
    <w:p>
      <w:pPr>
        <w:pStyle w:val="CODE"/>
      </w:pPr>
      <w:r>
        <w:t xml:space="preserve">0020  08 09 0A 0B 0C 0D 0E 0F                          ........</w:t>
      </w:r>
    </w:p>
    <w:p>
      <w:pPr>
        <w:pStyle w:val="ANNEX-heading1"/>
      </w:pPr>
      <w:bookmarkStart w:id="599" w:name="_Clause_cB_13"/>
      <w:r>
        <w:t xml:space="preserve">QUIC unreliable datagram</w:t>
      </w:r>
      <w:bookmarkEnd w:id="599"/>
    </w:p>
    <w:p>
      <w:pPr>
        <w:pStyle w:val="PARAGRAPH"/>
      </w:pPr>
      <w:r>
        <w:rPr>
          <w:b/>
        </w:rPr>
        <w:t xml:space="preserve">Framing</w:t>
      </w:r>
      <w:r>
        <w:t xml:space="preserve"> QUIC (opc.quic) · </w:t>
      </w:r>
      <w:r>
        <w:rPr>
          <w:b/>
        </w:rPr>
        <w:t xml:space="preserve">Frame type</w:t>
      </w:r>
      <w:r>
        <w:t xml:space="preserve"> </w:t>
      </w:r>
      <w:r>
        <w:rPr>
          <w:rStyle w:val="VARIABLE"/>
        </w:rPr>
        <w:t xml:space="preserve">DATA</w:t>
      </w:r>
      <w:r>
        <w:t xml:space="preserve"> · </w:t>
      </w:r>
      <w:r>
        <w:rPr>
          <w:b/>
        </w:rPr>
        <w:t xml:space="preserve">ChannelId</w:t>
      </w:r>
      <w:r>
        <w:t xml:space="preserve"> 3 · </w:t>
      </w:r>
      <w:r>
        <w:rPr>
          <w:b/>
        </w:rPr>
        <w:t xml:space="preserve">Total</w:t>
      </w:r>
      <w:r>
        <w:t xml:space="preserve"> 30 bytes</w:t>
      </w:r>
    </w:p>
    <w:p>
      <w:pPr>
        <w:pStyle w:val="PARAGRAPH"/>
      </w:pPr>
      <w:r>
        <w:t xml:space="preserve">An Unreliable frame in a QUIC DATAGRAM. This is the only place in the specification where data is genuinely lost in flight rather than discarded at the sender, which is why FrameSequenceNumber is the receiver's own gap detector.</w:t>
      </w:r>
    </w:p>
    <w:p>
      <w:pPr>
        <w:pStyle w:val="TABLE-title"/>
        <w:keepNext/>
      </w:pPr>
      <w:bookmarkStart w:id="600" w:name="_Tab_quic_unreliable_datagram_tab1"/>
      <w:r>
        <w:t xml:space="preserve">Table </w:t>
      </w:r>
      <w:r>
        <w:fldChar w:fldCharType="begin"/>
      </w:r>
      <w:r>
        <w:instrText xml:space="preserve"> SEQ Table \* ARABIC </w:instrText>
      </w:r>
      <w:r>
        <w:fldChar w:fldCharType="separate"/>
      </w:r>
      <w:r>
        <w:rPr>
          <w:noProof/>
        </w:rPr>
        <w:t xml:space="preserve">58</w:t>
      </w:r>
      <w:r>
        <w:fldChar w:fldCharType="end"/>
      </w:r>
      <w:r>
        <w:t xml:space="preserve"> – QUIC unreliable datagram</w:t>
      </w:r>
      <w:bookmarkEnd w:id="6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1E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03 00 00 00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 (DATA)</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17</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0x07 (MessageStart, MessageEnd, Droppable)</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07</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18</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4096</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00 10 00 00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Payload</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Payload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6 bytes</w:t>
            </w:r>
          </w:p>
        </w:tc>
        <w:tc>
          <w:tcPr>
            <w:tcW w:w="149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F0 F1 F2 F3 F4 F5</w:t>
            </w:r>
          </w:p>
        </w:tc>
      </w:tr>
    </w:tbl>
    <w:p>
      <w:pPr>
        <w:pStyle w:val="spacer"/>
      </w:pPr>
    </w:p>
    <w:p>
      <w:pPr>
        <w:pStyle w:val="CODE"/>
      </w:pPr>
      <w:r>
        <w:t xml:space="preserve">0000  53 54 52 46 1E 00 00 00 7C A1 00 00 03 00 00 00  STRF....|.......</w:t>
      </w:r>
    </w:p>
    <w:p>
      <w:pPr>
        <w:pStyle w:val="CODE"/>
      </w:pPr>
      <w:r>
        <w:t xml:space="preserve">0010  00 07 00 00 00 10 00 00 F0 F1 F2 F3 F4 F5        ..............</w:t>
      </w:r>
    </w:p>
    <w:p>
      <w:pPr>
        <w:pStyle w:val="PARAGRAPH"/>
      </w:pPr>
      <w:r>
        <w:t xml:space="preserve">&lt;!-- END GENERATED: wire-layouts --&gt;</w:t>
      </w:r>
    </w:p>
    <w:p>
      <w:pPr>
        <w:pStyle w:val="ANNEXtitle"/>
        <w:pageBreakBefore/>
      </w:pPr>
      <w:bookmarkStart w:id="601" w:name="_Annex_cC"/>
      <w:r>
        <w:t xml:space="preserve">(informative)</w:t>
      </w:r>
      <w:r>
        <w:br/>
      </w:r>
      <w:r>
        <w:br/>
      </w:r>
      <w:r>
        <w:t xml:space="preserve">A worked media session</w:t>
      </w:r>
      <w:bookmarkEnd w:id="601"/>
    </w:p>
    <w:p>
      <w:pPr>
        <w:pStyle w:val="PARAGRAPH"/>
      </w:pPr>
      <w:r>
        <w:t xml:space="preserve">A single SecureChannel to a camera carries three channels at once: H.264 video, Opus audio and a JSON control stream. This is the WebRTC arrangement, on the connection OPC UA already has.</w:t>
      </w:r>
    </w:p>
    <w:p>
      <w:pPr>
        <w:pStyle w:val="PARAGRAPH"/>
      </w:pPr>
      <w:r>
        <w:rPr>
          <w:b/>
        </w:rPr>
        <w:t xml:space="preserve">Discovery.</w:t>
      </w:r>
      <w:r>
        <w:t xml:space="preserve"> The Client reads </w:t>
      </w:r>
      <w:r>
        <w:rPr>
          <w:rStyle w:val="VARIABLE"/>
        </w:rPr>
        <w:t xml:space="preserve">ServerCapabilities.DataChannelCapabilities</w:t>
      </w:r>
      <w:r>
        <w:t xml:space="preserve"> and finds </w:t>
      </w:r>
      <w:r>
        <w:rPr>
          <w:rStyle w:val="VARIABLE"/>
        </w:rPr>
        <w:t xml:space="preserve">MaxDataChannels</w:t>
      </w:r>
      <w:r>
        <w:t xml:space="preserve"> 16, </w:t>
      </w:r>
      <w:r>
        <w:rPr>
          <w:rStyle w:val="VARIABLE"/>
        </w:rPr>
        <w:t xml:space="preserve">MaxFrameSize</w:t>
      </w:r>
      <w:r>
        <w:t xml:space="preserve"> 65536, </w:t>
      </w:r>
      <w:r>
        <w:rPr>
          <w:rStyle w:val="VARIABLE"/>
        </w:rPr>
        <w:t xml:space="preserve">SupportedDeliveryModes</w:t>
      </w:r>
      <w:r>
        <w:t xml:space="preserve"> including </w:t>
      </w:r>
      <w:r>
        <w:rPr>
          <w:rStyle w:val="VARIABLE"/>
        </w:rPr>
        <w:t xml:space="preserve">PartiallyReliable</w:t>
      </w:r>
      <w:r>
        <w:t xml:space="preserve">, </w:t>
      </w:r>
      <w:r>
        <w:rPr>
          <w:rStyle w:val="VARIABLE"/>
        </w:rPr>
        <w:t xml:space="preserve">SupportedTransportProfileUris</w:t>
      </w:r>
      <w:r>
        <w:t xml:space="preserve"> containing both the TCP and QUIC profiles, and </w:t>
      </w:r>
      <w:r>
        <w:rPr>
          <w:rStyle w:val="VARIABLE"/>
        </w:rPr>
        <w:t xml:space="preserve">SupportsUnreliableDatagrams</w:t>
      </w:r>
      <w:r>
        <w:t xml:space="preserve"> </w:t>
      </w:r>
      <w:r>
        <w:rPr>
          <w:rStyle w:val="VARIABLE"/>
        </w:rPr>
        <w:t xml:space="preserve">True</w:t>
      </w:r>
      <w:r>
        <w:t xml:space="preserve">. It reconnects on the </w:t>
      </w:r>
      <w:r>
        <w:rPr>
          <w:rStyle w:val="VARIABLE"/>
        </w:rPr>
        <w:t xml:space="preserve">opc.quic</w:t>
      </w:r>
      <w:r>
        <w:t xml:space="preserve"> endpoint, because it wants genuine loss for the media.</w:t>
      </w:r>
    </w:p>
    <w:p>
      <w:pPr>
        <w:pStyle w:val="PARAGRAPH"/>
      </w:pPr>
      <w:r>
        <w:t xml:space="preserve">It browses the camera Object, follows </w:t>
      </w:r>
      <w:r>
        <w:rPr>
          <w:rStyle w:val="VARIABLE"/>
        </w:rPr>
        <w:t xml:space="preserve">HasDataChannel</w:t>
      </w:r>
      <w:r>
        <w:t xml:space="preserve">, and finds three sources:</w:t>
      </w:r>
    </w:p>
    <w:p>
      <w:pPr>
        <w:pStyle w:val="TABLE-title"/>
        <w:keepNext/>
      </w:pPr>
      <w:bookmarkStart w:id="602" w:name="_Tab_a_worked_media_session_tab1"/>
      <w:r>
        <w:t xml:space="preserve">Table </w:t>
      </w:r>
      <w:r>
        <w:fldChar w:fldCharType="begin"/>
      </w:r>
      <w:r>
        <w:instrText xml:space="preserve"> SEQ Table \* ARABIC </w:instrText>
      </w:r>
      <w:r>
        <w:fldChar w:fldCharType="separate"/>
      </w:r>
      <w:r>
        <w:rPr>
          <w:noProof/>
        </w:rPr>
        <w:t xml:space="preserve">59</w:t>
      </w:r>
      <w:r>
        <w:fldChar w:fldCharType="end"/>
      </w:r>
      <w:r>
        <w:t xml:space="preserve"> – A worked media session</w:t>
      </w:r>
      <w:bookmarkEnd w:id="6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pPr>
              <w:pStyle w:val="TableText"/>
            </w:pPr>
            <w:r>
              <w:t xml:space="preserve">Source</w:t>
            </w:r>
          </w:p>
        </w:tc>
        <w:tc>
          <w:tcPr>
            <w:tcW w:w="1785" w:type="dxa"/>
            <w:tcBorders>
              <w:top w:val="single" w:sz="4" w:space="0" w:color="auto"/>
              <w:left w:val="single" w:sz="4" w:space="0" w:color="auto"/>
              <w:bottom w:val="double" w:sz="4" w:space="0" w:color="auto"/>
              <w:right w:val="single" w:sz="4" w:space="0" w:color="auto"/>
            </w:tcBorders>
          </w:tcPr>
          <w:p>
            <w:pPr>
              <w:pStyle w:val="TableText"/>
            </w:pPr>
            <w:r>
              <w:t xml:space="preserve">ContentType</w:t>
            </w:r>
          </w:p>
        </w:tc>
        <w:tc>
          <w:tcPr>
            <w:tcW w:w="1785" w:type="dxa"/>
            <w:tcBorders>
              <w:top w:val="single" w:sz="4" w:space="0" w:color="auto"/>
              <w:left w:val="single" w:sz="4" w:space="0" w:color="auto"/>
              <w:bottom w:val="double" w:sz="4" w:space="0" w:color="auto"/>
              <w:right w:val="single" w:sz="4" w:space="0" w:color="auto"/>
            </w:tcBorders>
          </w:tcPr>
          <w:p>
            <w:pPr>
              <w:pStyle w:val="TableText"/>
            </w:pPr>
            <w:r>
              <w:t xml:space="preserve">ContentParameters</w:t>
            </w:r>
          </w:p>
        </w:tc>
        <w:tc>
          <w:tcPr>
            <w:tcW w:w="1785" w:type="dxa"/>
            <w:tcBorders>
              <w:top w:val="single" w:sz="4" w:space="0" w:color="auto"/>
              <w:left w:val="single" w:sz="4" w:space="0" w:color="auto"/>
              <w:bottom w:val="double" w:sz="4" w:space="0" w:color="auto"/>
              <w:right w:val="single" w:sz="4" w:space="0" w:color="auto"/>
            </w:tcBorders>
          </w:tcPr>
          <w:p>
            <w:pPr>
              <w:pStyle w:val="TableText"/>
            </w:pPr>
            <w:r>
              <w:t xml:space="preserve">Direction</w:t>
            </w:r>
          </w:p>
        </w:tc>
        <w:tc>
          <w:tcPr>
            <w:tcW w:w="1786" w:type="dxa"/>
            <w:tcBorders>
              <w:top w:val="single" w:sz="4" w:space="0" w:color="auto"/>
              <w:left w:val="single" w:sz="4" w:space="0" w:color="auto"/>
              <w:bottom w:val="double" w:sz="4" w:space="0" w:color="auto"/>
              <w:right w:val="single" w:sz="4" w:space="0" w:color="auto"/>
            </w:tcBorders>
          </w:tcPr>
          <w:p>
            <w:pPr>
              <w:pStyle w:val="TableText"/>
            </w:pPr>
            <w:r>
              <w:t xml:space="preserve">MaxBitrate</w:t>
            </w:r>
          </w:p>
        </w:tc>
      </w:tr>
      <w:tr>
        <w:trPr>
          <w:jc w:val="center"/>
        </w:trPr>
        <w:tc>
          <w:tcPr>
            <w:tcW w:w="178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VideoMain</w:t>
            </w:r>
          </w:p>
        </w:tc>
        <w:tc>
          <w:tcPr>
            <w:tcW w:w="178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video/H264</w:t>
            </w:r>
          </w:p>
        </w:tc>
        <w:tc>
          <w:tcPr>
            <w:tcW w:w="178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profile-level-id=64001f</w:t>
            </w:r>
            <w:r>
              <w:t xml:space="preserve">, </w:t>
            </w:r>
            <w:r>
              <w:rPr>
                <w:rStyle w:val="VARIABLE"/>
              </w:rPr>
              <w:t xml:space="preserve">width=1920</w:t>
            </w:r>
            <w:r>
              <w:t xml:space="preserve">, </w:t>
            </w:r>
            <w:r>
              <w:rPr>
                <w:rStyle w:val="VARIABLE"/>
              </w:rPr>
              <w:t xml:space="preserve">height=1080</w:t>
            </w:r>
            <w:r>
              <w:t xml:space="preserve">, </w:t>
            </w:r>
            <w:r>
              <w:rPr>
                <w:rStyle w:val="VARIABLE"/>
              </w:rPr>
              <w:t xml:space="preserve">framerate=30</w:t>
            </w:r>
          </w:p>
        </w:tc>
        <w:tc>
          <w:tcPr>
            <w:tcW w:w="178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SourceToSink</w:t>
            </w:r>
          </w:p>
        </w:tc>
        <w:tc>
          <w:tcPr>
            <w:tcW w:w="1786" w:type="dxa"/>
            <w:tcBorders>
              <w:top w:val="single" w:sz="4" w:space="0" w:color="auto"/>
              <w:left w:val="single" w:sz="4" w:space="0" w:color="auto"/>
              <w:bottom w:val="single" w:sz="4" w:space="0" w:color="auto"/>
              <w:right w:val="single" w:sz="4" w:space="0" w:color="auto"/>
            </w:tcBorders>
          </w:tcPr>
          <w:p>
            <w:pPr>
              <w:pStyle w:val="TableText"/>
            </w:pPr>
            <w:r>
              <w:t xml:space="preserve">8 000 000</w:t>
            </w:r>
          </w:p>
        </w:tc>
      </w:tr>
      <w:tr>
        <w:trPr>
          <w:jc w:val="center"/>
        </w:trPr>
        <w:tc>
          <w:tcPr>
            <w:tcW w:w="178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AudioOut</w:t>
            </w:r>
          </w:p>
        </w:tc>
        <w:tc>
          <w:tcPr>
            <w:tcW w:w="178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audio/opus</w:t>
            </w:r>
          </w:p>
        </w:tc>
        <w:tc>
          <w:tcPr>
            <w:tcW w:w="178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rate=48000</w:t>
            </w:r>
            <w:r>
              <w:t xml:space="preserve">, </w:t>
            </w:r>
            <w:r>
              <w:rPr>
                <w:rStyle w:val="VARIABLE"/>
              </w:rPr>
              <w:t xml:space="preserve">channels=2</w:t>
            </w:r>
            <w:r>
              <w:t xml:space="preserve">, </w:t>
            </w:r>
            <w:r>
              <w:rPr>
                <w:rStyle w:val="VARIABLE"/>
              </w:rPr>
              <w:t xml:space="preserve">ptime=20</w:t>
            </w:r>
          </w:p>
        </w:tc>
        <w:tc>
          <w:tcPr>
            <w:tcW w:w="178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SourceToSink</w:t>
            </w:r>
          </w:p>
        </w:tc>
        <w:tc>
          <w:tcPr>
            <w:tcW w:w="1786" w:type="dxa"/>
            <w:tcBorders>
              <w:top w:val="single" w:sz="4" w:space="0" w:color="auto"/>
              <w:left w:val="single" w:sz="4" w:space="0" w:color="auto"/>
              <w:bottom w:val="single" w:sz="4" w:space="0" w:color="auto"/>
              <w:right w:val="single" w:sz="4" w:space="0" w:color="auto"/>
            </w:tcBorders>
          </w:tcPr>
          <w:p>
            <w:pPr>
              <w:pStyle w:val="TableText"/>
            </w:pPr>
            <w:r>
              <w:t xml:space="preserve">128 000</w:t>
            </w:r>
          </w:p>
        </w:tc>
      </w:tr>
      <w:tr>
        <w:trPr>
          <w:jc w:val="center"/>
        </w:trPr>
        <w:tc>
          <w:tcPr>
            <w:tcW w:w="178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Control</w:t>
            </w:r>
          </w:p>
        </w:tc>
        <w:tc>
          <w:tcPr>
            <w:tcW w:w="178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application/json</w:t>
            </w:r>
          </w:p>
        </w:tc>
        <w:tc>
          <w:tcPr>
            <w:tcW w:w="178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schema=urn:example:ptz</w:t>
            </w:r>
          </w:p>
        </w:tc>
        <w:tc>
          <w:tcPr>
            <w:tcW w:w="178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Bidirectional</w:t>
            </w:r>
          </w:p>
        </w:tc>
        <w:tc>
          <w:tcPr>
            <w:tcW w:w="1786" w:type="dxa"/>
            <w:tcBorders>
              <w:top w:val="single" w:sz="4" w:space="0" w:color="auto"/>
              <w:left w:val="single" w:sz="4" w:space="0" w:color="auto"/>
              <w:bottom w:val="single" w:sz="4" w:space="0" w:color="auto"/>
              <w:right w:val="single" w:sz="4" w:space="0" w:color="auto"/>
            </w:tcBorders>
          </w:tcPr>
          <w:p>
            <w:pPr>
              <w:pStyle w:val="TableText"/>
            </w:pPr>
            <w:r>
              <w:t xml:space="preserve">4 000</w:t>
            </w:r>
          </w:p>
        </w:tc>
      </w:tr>
    </w:tbl>
    <w:p>
      <w:pPr>
        <w:pStyle w:val="spacer"/>
      </w:pPr>
    </w:p>
    <w:p>
      <w:pPr>
        <w:pStyle w:val="PARAGRAPH"/>
      </w:pPr>
      <w:r>
        <w:rPr>
          <w:b/>
        </w:rPr>
        <w:t xml:space="preserve">Opening.</w:t>
      </w:r>
      <w:r>
        <w:t xml:space="preserve"> Three </w:t>
      </w:r>
      <w:r>
        <w:rPr>
          <w:rStyle w:val="VARIABLE"/>
        </w:rPr>
        <w:t xml:space="preserve">OpenDataChannel</w:t>
      </w:r>
      <w:r>
        <w:t xml:space="preserve"> calls on one Session:</w:t>
      </w:r>
    </w:p>
    <w:p>
      <w:pPr>
        <w:pStyle w:val="TABLE-title"/>
        <w:keepNext/>
      </w:pPr>
      <w:bookmarkStart w:id="603" w:name="_Tab_a_worked_media_session_tab2"/>
      <w:r>
        <w:t xml:space="preserve">Table </w:t>
      </w:r>
      <w:r>
        <w:fldChar w:fldCharType="begin"/>
      </w:r>
      <w:r>
        <w:instrText xml:space="preserve"> SEQ Table \* ARABIC </w:instrText>
      </w:r>
      <w:r>
        <w:fldChar w:fldCharType="separate"/>
      </w:r>
      <w:r>
        <w:rPr>
          <w:noProof/>
        </w:rPr>
        <w:t xml:space="preserve">60</w:t>
      </w:r>
      <w:r>
        <w:fldChar w:fldCharType="end"/>
      </w:r>
      <w:r>
        <w:t xml:space="preserve"> – A worked media session (2)</w:t>
      </w:r>
      <w:bookmarkEnd w:id="6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Channel</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DeliveryMode</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Priority</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FrameDeadline</w:t>
            </w:r>
          </w:p>
        </w:tc>
        <w:tc>
          <w:tcPr>
            <w:tcW w:w="1487" w:type="dxa"/>
            <w:tcBorders>
              <w:top w:val="single" w:sz="4" w:space="0" w:color="auto"/>
              <w:left w:val="single" w:sz="4" w:space="0" w:color="auto"/>
              <w:bottom w:val="double" w:sz="4" w:space="0" w:color="auto"/>
              <w:right w:val="single" w:sz="4" w:space="0" w:color="auto"/>
            </w:tcBorders>
          </w:tcPr>
          <w:p>
            <w:pPr>
              <w:pStyle w:val="TableText"/>
            </w:pPr>
            <w:r>
              <w:t xml:space="preserve">Revised frame size</w:t>
            </w:r>
          </w:p>
        </w:tc>
        <w:tc>
          <w:tcPr>
            <w:tcW w:w="1491" w:type="dxa"/>
            <w:tcBorders>
              <w:top w:val="single" w:sz="4" w:space="0" w:color="auto"/>
              <w:left w:val="single" w:sz="4" w:space="0" w:color="auto"/>
              <w:bottom w:val="double" w:sz="4" w:space="0" w:color="auto"/>
              <w:right w:val="single" w:sz="4" w:space="0" w:color="auto"/>
            </w:tcBorders>
          </w:tcPr>
          <w:p>
            <w:pPr>
              <w:pStyle w:val="TableText"/>
            </w:pPr>
            <w:r>
              <w:t xml:space="preserve">Rationale</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 </w:t>
            </w:r>
            <w:r>
              <w:rPr>
                <w:rStyle w:val="VARIABLE"/>
              </w:rPr>
              <w:t xml:space="preserve">VideoMain</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Unreliable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200 ms</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1200</w:t>
            </w:r>
          </w:p>
        </w:tc>
        <w:tc>
          <w:tcPr>
            <w:tcW w:w="1491" w:type="dxa"/>
            <w:tcBorders>
              <w:top w:val="single" w:sz="4" w:space="0" w:color="auto"/>
              <w:left w:val="single" w:sz="4" w:space="0" w:color="auto"/>
              <w:bottom w:val="single" w:sz="4" w:space="0" w:color="auto"/>
              <w:right w:val="single" w:sz="4" w:space="0" w:color="auto"/>
            </w:tcBorders>
          </w:tcPr>
          <w:p>
            <w:pPr>
              <w:pStyle w:val="TableText"/>
            </w:pPr>
            <w:r>
              <w:t xml:space="preserve">A frame that misses its deadline is worthless; the next key frame recovers.</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2 </w:t>
            </w:r>
            <w:r>
              <w:rPr>
                <w:rStyle w:val="VARIABLE"/>
              </w:rPr>
              <w:t xml:space="preserve">AudioOut</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PartiallyReliable</w:t>
            </w:r>
            <w:r>
              <w:t xml:space="preserve">, </w:t>
            </w:r>
            <w:r>
              <w:rPr>
                <w:rStyle w:val="VARIABLE"/>
              </w:rPr>
              <w:t xml:space="preserve">MaxRetransmits</w:t>
            </w:r>
            <w:r>
              <w:t xml:space="preserve"> 1</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60 ms</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1200</w:t>
            </w:r>
          </w:p>
        </w:tc>
        <w:tc>
          <w:tcPr>
            <w:tcW w:w="1491" w:type="dxa"/>
            <w:tcBorders>
              <w:top w:val="single" w:sz="4" w:space="0" w:color="auto"/>
              <w:left w:val="single" w:sz="4" w:space="0" w:color="auto"/>
              <w:bottom w:val="single" w:sz="4" w:space="0" w:color="auto"/>
              <w:right w:val="single" w:sz="4" w:space="0" w:color="auto"/>
            </w:tcBorders>
          </w:tcPr>
          <w:p>
            <w:pPr>
              <w:pStyle w:val="TableText"/>
            </w:pPr>
            <w:r>
              <w:t xml:space="preserve">Audio dropout is more objectionable than video artefacting, so it outranks video and gets one retry.</w:t>
            </w:r>
          </w:p>
        </w:tc>
      </w:tr>
      <w:tr>
        <w:trPr>
          <w:jc w:val="center"/>
        </w:trPr>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3 </w:t>
            </w:r>
            <w:r>
              <w:rPr>
                <w:rStyle w:val="VARIABLE"/>
              </w:rPr>
              <w:t xml:space="preserve">Control</w:t>
            </w:r>
          </w:p>
        </w:tc>
        <w:tc>
          <w:tcPr>
            <w:tcW w:w="1487"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ReliableOrdered</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w:t>
            </w:r>
          </w:p>
        </w:tc>
        <w:tc>
          <w:tcPr>
            <w:tcW w:w="1487" w:type="dxa"/>
            <w:tcBorders>
              <w:top w:val="single" w:sz="4" w:space="0" w:color="auto"/>
              <w:left w:val="single" w:sz="4" w:space="0" w:color="auto"/>
              <w:bottom w:val="single" w:sz="4" w:space="0" w:color="auto"/>
              <w:right w:val="single" w:sz="4" w:space="0" w:color="auto"/>
            </w:tcBorders>
          </w:tcPr>
          <w:p>
            <w:pPr>
              <w:pStyle w:val="TableText"/>
            </w:pPr>
            <w:r>
              <w:t xml:space="preserve">4096</w:t>
            </w:r>
          </w:p>
        </w:tc>
        <w:tc>
          <w:tcPr>
            <w:tcW w:w="1491" w:type="dxa"/>
            <w:tcBorders>
              <w:top w:val="single" w:sz="4" w:space="0" w:color="auto"/>
              <w:left w:val="single" w:sz="4" w:space="0" w:color="auto"/>
              <w:bottom w:val="single" w:sz="4" w:space="0" w:color="auto"/>
              <w:right w:val="single" w:sz="4" w:space="0" w:color="auto"/>
            </w:tcBorders>
          </w:tcPr>
          <w:p>
            <w:pPr>
              <w:pStyle w:val="TableText"/>
            </w:pPr>
            <w:r>
              <w:t xml:space="preserve">A pan-tilt-zoom command must not be lost or reordered. Tiny and bursty, so highest priority costs nothing.</w:t>
            </w:r>
          </w:p>
        </w:tc>
      </w:tr>
    </w:tbl>
    <w:p>
      <w:pPr>
        <w:pStyle w:val="spacer"/>
      </w:pPr>
    </w:p>
    <w:p>
      <w:pPr>
        <w:pStyle w:val="PARAGRAPH"/>
      </w:pPr>
      <w:r>
        <w:t xml:space="preserve">The 1200-byte frame size is not arbitrary: both media channels ride QUIC DATAGRAM, a frame is never fragmented across datagrams, and 1200 bytes is the largest QUIC payload that fits an IPv6 minimum MTU without IP fragmentation. Subtracting the 24-byte QUIC-framing overhead of the Part 6 errata </w:t>
      </w:r>
      <w:r>
        <w:t xml:space="preserve">§5.5</w:t>
      </w:r>
      <w:r>
        <w:t xml:space="preserve"> leaves 1176 bytes of payload. </w:t>
      </w:r>
      <w:r>
        <w:rPr>
          <w:rStyle w:val="VARIABLE"/>
        </w:rPr>
        <w:t xml:space="preserve">Control</w:t>
      </w:r>
      <w:r>
        <w:t xml:space="preserve"> needs no such bound because it rides a QUIC stream, which the transport segments itself. </w:t>
      </w:r>
      <w:r>
        <w:rPr>
          <w:rStyle w:val="VARIABLE"/>
        </w:rPr>
        <w:t xml:space="preserve">InitialCredit</w:t>
      </w:r>
      <w:r>
        <w:t xml:space="preserve"> on the video channel is set to the bandwidth-delay product — 8 Mbit/s × the 12 ms round trip ≈ 12 KB — because a smaller window would cap throughput below the bitrate the source is producing regardless of available bandwidth.</w:t>
      </w:r>
    </w:p>
    <w:p>
      <w:pPr>
        <w:pStyle w:val="PARAGRAPH"/>
      </w:pPr>
      <w:r>
        <w:rPr>
          <w:b/>
        </w:rPr>
        <w:t xml:space="preserve">Running.</w:t>
      </w:r>
      <w:r>
        <w:t xml:space="preserve"> Video is the bulk of the traffic and is scheduled below audio and control, but its priority guarantees it a share rather than the remainder. Every video frame carries </w:t>
      </w:r>
      <w:r>
        <w:rPr>
          <w:rStyle w:val="VARIABLE"/>
        </w:rPr>
        <w:t xml:space="preserve">MessageStart</w:t>
      </w:r>
      <w:r>
        <w:t xml:space="preserve">+</w:t>
      </w:r>
      <w:r>
        <w:rPr>
          <w:rStyle w:val="VARIABLE"/>
        </w:rPr>
        <w:t xml:space="preserve">MessageEnd</w:t>
      </w:r>
      <w:r>
        <w:t xml:space="preserve"> or, when a picture exceeds 1200 bytes, </w:t>
      </w:r>
      <w:r>
        <w:rPr>
          <w:rStyle w:val="VARIABLE"/>
        </w:rPr>
        <w:t xml:space="preserve">MessageStart</w:t>
      </w:r>
      <w:r>
        <w:t xml:space="preserve"> … </w:t>
      </w:r>
      <w:r>
        <w:rPr>
          <w:rStyle w:val="VARIABLE"/>
        </w:rPr>
        <w:t xml:space="preserve">MessageEnd</w:t>
      </w:r>
      <w:r>
        <w:t xml:space="preserve"> across several frames; a key frame additionally carries </w:t>
      </w:r>
      <w:r>
        <w:rPr>
          <w:rStyle w:val="VARIABLE"/>
        </w:rPr>
        <w:t xml:space="preserve">Marker</w:t>
      </w:r>
      <w:r>
        <w:t xml:space="preserve">.</w:t>
      </w:r>
    </w:p>
    <w:p>
      <w:pPr>
        <w:pStyle w:val="PARAGRAPH"/>
      </w:pPr>
      <w:r>
        <w:rPr>
          <w:b/>
        </w:rPr>
        <w:t xml:space="preserve">Congestion.</w:t>
      </w:r>
      <w:r>
        <w:t xml:space="preserve"> The uplink degrades. Frames queue, deadlines pass, the sender discards video frames 4102-4109 and 4112-4117 — frame 4110 and 4111 carried a longer deadline and survive — so it emits </w:t>
      </w:r>
      <w:r>
        <w:rPr>
          <w:b/>
        </w:rPr>
        <w:t xml:space="preserve">two</w:t>
      </w:r>
      <w:r>
        <w:t xml:space="preserve"> </w:t>
      </w:r>
      <w:r>
        <w:rPr>
          <w:rStyle w:val="VARIABLE"/>
        </w:rPr>
        <w:t xml:space="preserve">GAP</w:t>
      </w:r>
      <w:r>
        <w:t xml:space="preserve"> frames, </w:t>
      </w:r>
      <w:r>
        <w:rPr>
          <w:rStyle w:val="VARIABLE"/>
        </w:rPr>
        <w:t xml:space="preserve">4102..4109</w:t>
      </w:r>
      <w:r>
        <w:t xml:space="preserve"> and </w:t>
      </w:r>
      <w:r>
        <w:rPr>
          <w:rStyle w:val="VARIABLE"/>
        </w:rPr>
        <w:t xml:space="preserve">4112..4117</w:t>
      </w:r>
      <w:r>
        <w:t xml:space="preserve">, and transmits the two survivors. </w:t>
      </w:r>
      <w:r>
        <w:rPr>
          <w:rStyle w:val="VARIABLE"/>
        </w:rPr>
        <w:t xml:space="preserve">PONG</w:t>
      </w:r>
      <w:r>
        <w:t xml:space="preserve"> round trips climb from 12 ms to 90 ms. The camera's adaptive encoder — reading the same counters the Client can read in </w:t>
      </w:r>
      <w:r>
        <w:rPr>
          <w:rStyle w:val="VARIABLE"/>
        </w:rPr>
        <w:t xml:space="preserve">Diagnostics</w:t>
      </w:r>
      <w:r>
        <w:t xml:space="preserve"> — drops to 4 Mbit/s and calls </w:t>
      </w:r>
      <w:r>
        <w:rPr>
          <w:rStyle w:val="VARIABLE"/>
        </w:rPr>
        <w:t xml:space="preserve">ModifyDataChannel</w:t>
      </w:r>
      <w:r>
        <w:t xml:space="preserve"> to lower the video frame size; the reduction takes effect at the next logical message boundary, and the Client keeps accepting the previous size until it sees a </w:t>
      </w:r>
      <w:r>
        <w:rPr>
          <w:rStyle w:val="VARIABLE"/>
        </w:rPr>
        <w:t xml:space="preserve">MessageStart</w:t>
      </w:r>
      <w:r>
        <w:t xml:space="preserve"> frame within the new one. Audio is untouched, because its channel has its own window and a higher priority. Control is untouched, because it is reliable and tiny. The Subscription reporting the motion alarm is untouched, because Service traffic outranks all three.</w:t>
      </w:r>
    </w:p>
    <w:p>
      <w:pPr>
        <w:pStyle w:val="PARAGRAPH"/>
      </w:pPr>
      <w:r>
        <w:rPr>
          <w:b/>
        </w:rPr>
        <w:t xml:space="preserve">Roaming.</w:t>
      </w:r>
      <w:r>
        <w:t xml:space="preserve"> The operator's tablet moves from Wi-Fi to cellular. QUIC validates the new path and the connection ID is unchanged, so the SecureChannel, the Session and all three channels survive; the video shows a brief rate dip and nothing else. Over </w:t>
      </w:r>
      <w:r>
        <w:rPr>
          <w:rStyle w:val="VARIABLE"/>
        </w:rPr>
        <w:t xml:space="preserve">opc.tcp</w:t>
      </w:r>
      <w:r>
        <w:t xml:space="preserve"> the connection would have died and every channel would have had to be reopened after a fresh </w:t>
      </w:r>
      <w:r>
        <w:rPr>
          <w:rStyle w:val="VARIABLE"/>
        </w:rPr>
        <w:t xml:space="preserve">OpenSecureChannel</w:t>
      </w:r>
      <w:r>
        <w:t xml:space="preserve"> and </w:t>
      </w:r>
      <w:r>
        <w:rPr>
          <w:rStyle w:val="VARIABLE"/>
        </w:rPr>
        <w:t xml:space="preserve">ActivateSession</w:t>
      </w:r>
      <w:r>
        <w:t xml:space="preserve">.</w:t>
      </w:r>
    </w:p>
    <w:p>
      <w:pPr>
        <w:pStyle w:val="PARAGRAPH"/>
      </w:pPr>
      <w:r>
        <w:rPr>
          <w:b/>
        </w:rPr>
        <w:t xml:space="preserve">Closing.</w:t>
      </w:r>
      <w:r>
        <w:t xml:space="preserve"> The operator stops the view. </w:t>
      </w:r>
      <w:r>
        <w:rPr>
          <w:rStyle w:val="VARIABLE"/>
        </w:rPr>
        <w:t xml:space="preserve">CloseDataChannel</w:t>
      </w:r>
      <w:r>
        <w:t xml:space="preserve"> on channels 1 and 2 with </w:t>
      </w:r>
      <w:r>
        <w:rPr>
          <w:rStyle w:val="VARIABLE"/>
        </w:rPr>
        <w:t xml:space="preserve">deleteQueued</w:t>
      </w:r>
      <w:r>
        <w:t xml:space="preserve"> </w:t>
      </w:r>
      <w:r>
        <w:rPr>
          <w:rStyle w:val="VARIABLE"/>
        </w:rPr>
        <w:t xml:space="preserve">True</w:t>
      </w:r>
      <w:r>
        <w:t xml:space="preserve">, because queued video is stale by definition. Channel 3 stays open. The Session and SecureChannel are untouched throughout, and the Client's Subscriptions never noticed.</w:t>
      </w:r>
    </w:p>
    <w:p>
      <w:pPr>
        <w:pStyle w:val="ANNEXtitle"/>
        <w:pageBreakBefore/>
      </w:pPr>
      <w:bookmarkStart w:id="604" w:name="_Annex_cD"/>
      <w:r>
        <w:t xml:space="preserve">(informative)</w:t>
      </w:r>
      <w:r>
        <w:br/>
      </w:r>
      <w:r>
        <w:br/>
      </w:r>
      <w:r>
        <w:t xml:space="preserve">Comparison with WebRTC</w:t>
      </w:r>
      <w:bookmarkEnd w:id="604"/>
    </w:p>
    <w:p>
      <w:pPr>
        <w:pStyle w:val="TABLE-title"/>
        <w:keepNext/>
      </w:pPr>
      <w:bookmarkStart w:id="605" w:name="_Tab_comparison_with_webrtc_tab1"/>
      <w:r>
        <w:t xml:space="preserve">Table </w:t>
      </w:r>
      <w:r>
        <w:fldChar w:fldCharType="begin"/>
      </w:r>
      <w:r>
        <w:instrText xml:space="preserve"> SEQ Table \* ARABIC </w:instrText>
      </w:r>
      <w:r>
        <w:fldChar w:fldCharType="separate"/>
      </w:r>
      <w:r>
        <w:rPr>
          <w:noProof/>
        </w:rPr>
        <w:t xml:space="preserve">61</w:t>
      </w:r>
      <w:r>
        <w:fldChar w:fldCharType="end"/>
      </w:r>
      <w:r>
        <w:t xml:space="preserve"> – Comparison with WebRTC</w:t>
      </w:r>
      <w:bookmarkEnd w:id="6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Capability</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WebRTC</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OPC UA Data Channels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Multiple concurrent streams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SCTP streams over DTLS, plus RTP media</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One </w:t>
            </w:r>
            <w:r>
              <w:rPr>
                <w:rStyle w:val="VARIABLE"/>
              </w:rPr>
              <w:t xml:space="preserve">ChannelId</w:t>
            </w:r>
            <w:r>
              <w:t xml:space="preserve"> each; QUIC streams over </w:t>
            </w:r>
            <w:r>
              <w:rPr>
                <w:rStyle w:val="VARIABLE"/>
              </w:rPr>
              <w:t xml:space="preserve">opc.quic</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Reliable ordered</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SCTP reliable ordered</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ReliableOrdered</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Partial reliability</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SCTP PR-SCTP, timed or limited retransmits</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PartiallyReliable</w:t>
            </w:r>
            <w:r>
              <w:t xml:space="preserve"> with </w:t>
            </w:r>
            <w:r>
              <w:rPr>
                <w:rStyle w:val="VARIABLE"/>
              </w:rPr>
              <w:t xml:space="preserve">FrameDeadline</w:t>
            </w:r>
            <w:r>
              <w:t xml:space="preserve"> and </w:t>
            </w:r>
            <w:r>
              <w:rPr>
                <w:rStyle w:val="VARIABLE"/>
              </w:rPr>
              <w:t xml:space="preserve">MaxRetransmits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Unreliable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SCTP unordered unreliable; RTP</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Unreliable</w:t>
            </w:r>
            <w:r>
              <w:t xml:space="preserve"> — exact over QUIC DATAGRAM, sender-side discard over TCP</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Backpressure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SCTP buffered amount</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Credit windows per channel and per connection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Priority</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Data channel priority</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Priority</w:t>
            </w:r>
            <w:r>
              <w:t xml:space="preserve"> 0-7 with a normative anti-starvation rule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Round-trip feedback</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RTCP receiver reports</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PING</w:t>
            </w:r>
            <w:r>
              <w:t xml:space="preserve">/</w:t>
            </w:r>
            <w:r>
              <w:rPr>
                <w:rStyle w:val="VARIABLE"/>
              </w:rPr>
              <w:t xml:space="preserve">PONG</w:t>
            </w:r>
            <w:r>
              <w:t xml:space="preserve"> plus </w:t>
            </w:r>
            <w:r>
              <w:rPr>
                <w:rStyle w:val="VARIABLE"/>
              </w:rPr>
              <w:t xml:space="preserve">Diagnostics</w:t>
            </w:r>
            <w:r>
              <w:t xml:space="preserve"> counters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Congestion control</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GCC / transport-cc</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Delegated to QUIC (RFC 9002) or TCP</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Media negotiation</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SDP offer/answer</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ContentType</w:t>
            </w:r>
            <w:r>
              <w:t xml:space="preserve"> + </w:t>
            </w:r>
            <w:r>
              <w:rPr>
                <w:rStyle w:val="VARIABLE"/>
              </w:rPr>
              <w:t xml:space="preserve">ContentParameters</w:t>
            </w:r>
            <w:r>
              <w:t xml:space="preserve"> in </w:t>
            </w:r>
            <w:r>
              <w:rPr>
                <w:rStyle w:val="VARIABLE"/>
              </w:rPr>
              <w:t xml:space="preserve">OpenDataChannel</w:t>
            </w:r>
            <w:r>
              <w:t xml:space="preserve">, and the same Properties readable in the AddressSpace </w:t>
            </w:r>
            <w:r>
              <w:rPr>
                <w:b/>
              </w:rPr>
              <w:t xml:space="preserve">before</w:t>
            </w:r>
            <w:r>
              <w:t xml:space="preserve"> connecting</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Codec awareness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Codec-specific, in the protocol</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None. Payload is opaque octets.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Connectivity</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ICE, STUN, TURN, NAT traversal</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None. Client-to-Server on an existing connection.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Peer to peer</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Yes</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No. Server-mediated only.</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Authentication</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DTLS-SRTP fingerprints exchanged out of band</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OPC UA application certificates and user identity already in use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Authorization</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Application-defined, out of band</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RolePermissions</w:t>
            </w:r>
            <w:r>
              <w:t xml:space="preserve"> on the source Node, audited</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Discovery</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Out of band signalling</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Browse and Read the AddressSpace</w:t>
            </w:r>
          </w:p>
        </w:tc>
      </w:tr>
    </w:tbl>
    <w:p>
      <w:pPr>
        <w:pStyle w:val="spacer"/>
      </w:pPr>
    </w:p>
    <w:p>
      <w:pPr>
        <w:pStyle w:val="PARAGRAPH"/>
      </w:pPr>
      <w:r>
        <w:t xml:space="preserve">The differences are deliberate. WebRTC solves connecting two arbitrary browsers across hostile networks, and most of its complexity — ICE, STUN, TURN, SDP, DTLS fingerprints, the signalling channel that has to exist before anything can be negotiated — is spent on that problem. An OPC UA Client and Server have already solved it: they have a connection, mutually validated certificates, an authenticated user and a browsable description of what is available.</w:t>
      </w:r>
    </w:p>
    <w:p>
      <w:pPr>
        <w:pStyle w:val="PARAGRAPH"/>
      </w:pPr>
      <w:r>
        <w:t xml:space="preserve">What is left is the part WebRTC does that OPC UA cannot do at all, and that is the part this specification adopts: multiplexed streams, backpressure, priority, partial reliability and loss feedback. Discovery and negotiation come from the AddressSpace, which is strictly better than SDP for this domain because a Client can read a stream's parameters, limits and permissions </w:t>
      </w:r>
      <w:r>
        <w:rPr>
          <w:b/>
        </w:rPr>
        <w:t xml:space="preserve">before</w:t>
      </w:r>
      <w:r>
        <w:t xml:space="preserve"> it opens anything, and can do so with the same tooling it uses for everything else.</w:t>
      </w:r>
    </w:p>
    <w:p>
      <w:pPr>
        <w:pStyle w:val="ANNEXtitle"/>
        <w:pageBreakBefore/>
      </w:pPr>
      <w:bookmarkStart w:id="606" w:name="_Annex_cE"/>
      <w:r>
        <w:t xml:space="preserve">(informative)</w:t>
      </w:r>
      <w:r>
        <w:br/>
      </w:r>
      <w:r>
        <w:br/>
      </w:r>
      <w:r>
        <w:t xml:space="preserve">When to use which mechanism</w:t>
      </w:r>
      <w:bookmarkEnd w:id="606"/>
    </w:p>
    <w:p>
      <w:pPr>
        <w:pStyle w:val="TABLE-title"/>
        <w:keepNext/>
      </w:pPr>
      <w:bookmarkStart w:id="607" w:name="_Tab_when_to_use_which_mechanism_tab1"/>
      <w:r>
        <w:t xml:space="preserve">Table </w:t>
      </w:r>
      <w:r>
        <w:fldChar w:fldCharType="begin"/>
      </w:r>
      <w:r>
        <w:instrText xml:space="preserve"> SEQ Table \* ARABIC </w:instrText>
      </w:r>
      <w:r>
        <w:fldChar w:fldCharType="separate"/>
      </w:r>
      <w:r>
        <w:rPr>
          <w:noProof/>
        </w:rPr>
        <w:t xml:space="preserve">62</w:t>
      </w:r>
      <w:r>
        <w:fldChar w:fldCharType="end"/>
      </w:r>
      <w:r>
        <w:t xml:space="preserve"> – When to use which mechanism</w:t>
      </w:r>
      <w:bookmarkEnd w:id="6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Need</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Mechanism</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Why</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Current value of a Variable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Read</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One value, one answer.</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Notification when a value changes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Subscription + MonitoredItem</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Sampled, deadbanded, queued, acknowledged. Built for discrete change.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A file, transferred completely and verifiably</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Part 5 </w:t>
            </w:r>
            <w:r>
              <w:rPr>
                <w:rStyle w:val="VARIABLE"/>
              </w:rPr>
              <w:t xml:space="preserve">FileType</w:t>
            </w:r>
            <w:r>
              <w:t xml:space="preserve"> / </w:t>
            </w:r>
            <w:r>
              <w:rPr>
                <w:rStyle w:val="VARIABLE"/>
              </w:rPr>
              <w:t xml:space="preserve">TemporaryFileTransferType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Random access, restart from an offset, an explicit close. A data channel has no seek and no integrity guarantee beyond the transport's.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Fan-out of the same data to many consumers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Part 14 PubSub</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One-to-many, broker-optional, no per-consumer connection. A data channel is strictly point-to-point over one SecureChannel.</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Bulk history extraction</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HistoryRead</w:t>
            </w:r>
            <w:r>
              <w:t xml:space="preserve">, or the Arrow ADBC mapping</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Query-shaped, paged, restartable.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b/>
              </w:rPr>
              <w:t xml:space="preserve">A continuous flow whose value decays with age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b/>
              </w:rPr>
              <w:t xml:space="preserve">Data channel</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Nothing else can express "keep sending, here is my capacity, discard what is stale".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b/>
              </w:rPr>
              <w:t xml:space="preserve">Interactive bidirectional byte exchange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b/>
              </w:rPr>
              <w:t xml:space="preserve">Data channel</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A console, a tunnelled protocol, a two-way audio call.</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b/>
              </w:rPr>
              <w:t xml:space="preserve">A large one-way push where latency matters more than completeness</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b/>
              </w:rPr>
              <w:t xml:space="preserve">Data channel</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Live point clouds, waveform capture, log tails.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Point-to-point PubSub or a UAFX communication relationship needing QoS on an existing connection</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Part 14 PubSub today; </w:t>
            </w:r>
            <w:r>
              <w:rPr>
                <w:b/>
              </w:rPr>
              <w:t xml:space="preserve">inline PubSub over a data channel is deferred</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fit is good — a WriterGroup is a stream, and </w:t>
            </w:r>
            <w:r>
              <w:fldChar w:fldCharType="begin"/>
            </w:r>
            <w:r>
              <w:instrText xml:space="preserve"> REF _Clause_c6_6 \r \h </w:instrText>
            </w:r>
            <w:r>
              <w:fldChar w:fldCharType="separate"/>
            </w:r>
            <w:r>
              <w:rPr>
                <w:noProof/>
              </w:rPr>
              <w:t xml:space="preserve">6.6</w:t>
            </w:r>
            <w:r>
              <w:fldChar w:fldCharType="end"/>
            </w:r>
            <w:r>
              <w:t xml:space="preserve"> already provides the QoS — but the DataSetWriter/DataSetReader binding belongs in a Part 14 errata. Noted as future work; see </w:t>
            </w:r>
            <w:r>
              <w:fldChar w:fldCharType="begin"/>
            </w:r>
            <w:r>
              <w:instrText xml:space="preserve"> REF _Clause_c6_1 \r \h </w:instrText>
            </w:r>
            <w:r>
              <w:fldChar w:fldCharType="separate"/>
            </w:r>
            <w:r>
              <w:rPr>
                <w:noProof/>
              </w:rPr>
              <w:t xml:space="preserve">6.1</w:t>
            </w:r>
            <w:r>
              <w:fldChar w:fldCharType="end"/>
            </w:r>
            <w:r>
              <w:t xml:space="preserve">.</w:t>
            </w:r>
          </w:p>
        </w:tc>
      </w:tr>
    </w:tbl>
    <w:p>
      <w:pPr>
        <w:pStyle w:val="spacer"/>
      </w:pPr>
    </w:p>
    <w:p>
      <w:pPr>
        <w:pStyle w:val="PARAGRAPH"/>
      </w:pPr>
      <w:r>
        <w:t xml:space="preserve">Three distinctions are worth making explicitly.</w:t>
      </w:r>
    </w:p>
    <w:p>
      <w:pPr>
        <w:pStyle w:val="PARAGRAPH"/>
      </w:pPr>
      <w:r>
        <w:rPr>
          <w:b/>
        </w:rPr>
        <w:t xml:space="preserve">Data channels do not replace FileTransfer.</w:t>
      </w:r>
      <w:r>
        <w:t xml:space="preserve"> A firmware image should be transferred as a file, because the receiver needs to verify it completely before using it and needs to resume after an interruption. A firmware </w:t>
      </w:r>
      <w:r>
        <w:rPr>
          <w:i/>
        </w:rPr>
        <w:t xml:space="preserve">rollout log</w:t>
      </w:r>
      <w:r>
        <w:t xml:space="preserve">, streamed while the rollout runs, is a data channel. The question to ask is whether a partial result has value: if it does not, it is a file.</w:t>
      </w:r>
    </w:p>
    <w:p>
      <w:pPr>
        <w:pStyle w:val="PARAGRAPH"/>
      </w:pPr>
      <w:r>
        <w:rPr>
          <w:b/>
        </w:rPr>
        <w:t xml:space="preserve">Data channels do not replace PubSub.</w:t>
      </w:r>
      <w:r>
        <w:t xml:space="preserve"> PubSub is one-to-many and connectionless by design; a data channel is one-to-one and connection-bound. Streaming one camera to forty operators over forty data channels is forty encodings of the same bytes. Use PubSub, and use a data channel when the stream is genuinely for one authenticated, authorized consumer — which for a PTZ camera under operator control it usually is. The </w:t>
      </w:r>
      <w:r>
        <w:rPr>
          <w:i/>
        </w:rPr>
        <w:t xml:space="preserve">converse</w:t>
      </w:r>
      <w:r>
        <w:t xml:space="preserve"> case — carrying Part 14 DataSetMessages over a data channel, so that a point-to-point PubSub or UAFX relationship gains the flow control, priority and delivery modes of </w:t>
      </w:r>
      <w:r>
        <w:t xml:space="preserve">§5</w:t>
      </w:r>
      <w:r>
        <w:t xml:space="preserve"> without a second connection — is a genuine gap this specification could fill and deliberately does not yet; it needs writer and reader binding rules that belong in a Part 14 errata.</w:t>
      </w:r>
    </w:p>
    <w:p>
      <w:pPr>
        <w:pStyle w:val="PARAGRAPH"/>
      </w:pPr>
      <w:r>
        <w:rPr>
          <w:b/>
        </w:rPr>
        <w:t xml:space="preserve">Data channels do not replace Subscriptions.</w:t>
      </w:r>
      <w:r>
        <w:t xml:space="preserve"> A Variable whose value is streamed shall remain readable and subscribable, so a Client that does not implement data channels is never locked out. The data channel is an additional, faster path to the same content, not a substitute for the model.</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Data Channels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0.1.1</vt:lpwstr>
  </property>
  <property fmtid="{D5CDD505-2E9C-101B-9397-08002B2CF9AE}" pid="3" name="Published">
    <vt:lpwstr>2026-07</vt:lpwstr>
  </property>
  <property fmtid="{D5CDD505-2E9C-101B-9397-08002B2CF9AE}" pid="4" name="OPCVersion">
    <vt:lpwstr>0.1.1</vt:lpwstr>
  </property>
  <property fmtid="{D5CDD505-2E9C-101B-9397-08002B2CF9AE}" pid="5" name="OPCReleaseType">
    <vt:lpwstr>Draft</vt:lpwstr>
  </property>
  <property fmtid="{D5CDD505-2E9C-101B-9397-08002B2CF9AE}" pid="6" name="Part Name">
    <vt:lpwstr>Data Channels</vt:lpwstr>
  </property>
  <property fmtid="{D5CDD505-2E9C-101B-9397-08002B2CF9AE}" pid="7" name="Part Number">
    <vt:lpwstr>Part 1</vt:lpwstr>
  </property>
  <property fmtid="{D5CDD505-2E9C-101B-9397-08002B2CF9AE}" pid="8" name="HeaderLeft">
    <vt:lpwstr>OPC nnnnn-m: Data Channels</vt:lpwstr>
  </property>
  <property fmtid="{D5CDD505-2E9C-101B-9397-08002B2CF9AE}" pid="9" name="DocNumber">
    <vt:lpwstr>OPC nnnnn-m</vt:lpwstr>
  </property>
  <property fmtid="{D5CDD505-2E9C-101B-9397-08002B2CF9AE}" pid="10" name="HeaderRight">
    <vt:lpwstr>Draft 0.1.1</vt:lpwstr>
  </property>
  <property fmtid="{D5CDD505-2E9C-101B-9397-08002B2CF9AE}" pid="11" name="TemplateVersion">
    <vt:lpwstr>1.01.19</vt:lpwstr>
  </property>
  <property fmtid="{D5CDD505-2E9C-101B-9397-08002B2CF9AE}" pid="12" name="Date completed">
    <vt:lpwstr>2026-07-30</vt:lpwstr>
  </property>
</Properties>
</file>