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pptx" ContentType="application/vnd.openxmlformats-officedocument.presentationml.presentation"/>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206F00D5"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C96730">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C96730" w:rsidRPr="00C96730">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05D853E5"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C96730">
              <w:rPr>
                <w:rFonts w:asciiTheme="minorHAnsi" w:hAnsiTheme="minorHAnsi" w:cstheme="minorHAnsi"/>
                <w:lang w:val="en-GB"/>
              </w:rPr>
              <w:t xml:space="preserve">OPC UA for </w:t>
            </w:r>
            <w:r w:rsidR="00C96730" w:rsidRPr="00C96730">
              <w:rPr>
                <w:rFonts w:asciiTheme="minorHAnsi" w:hAnsiTheme="minorHAnsi" w:cstheme="minorHAnsi"/>
                <w:color w:val="FF0000"/>
                <w:lang w:val="en-GB"/>
              </w:rPr>
              <w:t>Observability Export</w:t>
            </w:r>
            <w:r w:rsidRPr="00EC120D">
              <w:rPr>
                <w:rFonts w:asciiTheme="minorHAnsi" w:hAnsiTheme="minorHAnsi" w:cstheme="minorHAnsi"/>
                <w:lang w:val="en-GB"/>
              </w:rPr>
              <w:fldChar w:fldCharType="end"/>
            </w:r>
          </w:p>
          <w:p w14:paraId="06B274D7" w14:textId="62EDF950"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C96730">
              <w:rPr>
                <w:rFonts w:asciiTheme="minorHAnsi" w:hAnsiTheme="minorHAnsi" w:cstheme="minorHAnsi"/>
                <w:lang w:val="en-GB"/>
              </w:rPr>
              <w:t xml:space="preserve">Part </w:t>
            </w:r>
            <w:r w:rsidR="00C96730" w:rsidRPr="00C96730">
              <w:rPr>
                <w:rFonts w:asciiTheme="minorHAnsi" w:hAnsiTheme="minorHAnsi" w:cstheme="minorHAnsi"/>
                <w:color w:val="FF0000"/>
                <w:lang w:val="en-GB"/>
              </w:rPr>
              <w:t>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C96730">
              <w:rPr>
                <w:rFonts w:asciiTheme="minorHAnsi" w:hAnsiTheme="minorHAnsi" w:cstheme="minorHAnsi"/>
                <w:color w:val="FF0000"/>
                <w:lang w:val="en-GB"/>
              </w:rPr>
              <w:t>Observability Export</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7314B80D"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C96730">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C96730">
              <w:rPr>
                <w:rFonts w:asciiTheme="minorHAnsi" w:hAnsiTheme="minorHAnsi" w:cstheme="minorHAnsi"/>
                <w:sz w:val="40"/>
                <w:lang w:val="en-GB"/>
              </w:rPr>
              <w:t>0.2.0</w:t>
            </w:r>
            <w:r w:rsidRPr="00EC120D">
              <w:rPr>
                <w:rFonts w:asciiTheme="minorHAnsi" w:hAnsiTheme="minorHAnsi" w:cstheme="minorHAnsi"/>
                <w:sz w:val="40"/>
                <w:lang w:val="en-GB"/>
              </w:rPr>
              <w:fldChar w:fldCharType="end"/>
            </w:r>
          </w:p>
          <w:p w14:paraId="70176A3A" w14:textId="12DE0381"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C96730">
              <w:rPr>
                <w:rFonts w:asciiTheme="minorHAnsi" w:hAnsiTheme="minorHAnsi" w:cstheme="minorHAnsi"/>
                <w:sz w:val="40"/>
                <w:lang w:val="en-GB"/>
              </w:rPr>
              <w:t>2026-07-29</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2FA4798D"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C96730">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11352E73" w:rsidR="00310476" w:rsidRPr="00EC120D" w:rsidRDefault="0079147C" w:rsidP="00067BE3">
            <w:fldSimple w:instr=" DOCPROPERTY  Title  \* MERGEFORMAT ">
              <w:r w:rsidR="00C96730">
                <w:t>OPC UA for Observability Export</w:t>
              </w:r>
            </w:fldSimple>
            <w:r w:rsidR="00310476" w:rsidRPr="00EC120D">
              <w:br/>
            </w:r>
            <w:fldSimple w:instr=" DOCPROPERTY  &quot;Part Number&quot;  \* MERGEFORMAT ">
              <w:r w:rsidR="00C96730">
                <w:t>Part 1</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C96730">
              <w:rPr>
                <w:bCs/>
              </w:rPr>
              <w:t>Observability Export</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7E0AC193" w:rsidR="00310476" w:rsidRPr="00EC120D" w:rsidRDefault="0079147C" w:rsidP="00067BE3">
            <w:fldSimple w:instr=" DOCPROPERTY &quot;Date Completed&quot; \* MERGEFORMAT ">
              <w:r w:rsidR="00C96730">
                <w:t>2026-07-29</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76D05AE0" w:rsidR="00310476" w:rsidRPr="00EC120D" w:rsidRDefault="0079147C" w:rsidP="00067BE3">
            <w:fldSimple w:instr=" DOCPROPERTY  OPCReleaseType  \* MERGEFORMAT ">
              <w:r w:rsidR="00C96730">
                <w:t>Draft</w:t>
              </w:r>
            </w:fldSimple>
            <w:fldSimple w:instr=" DOCPROPERTY &quot;OPCVersion&quot;  \* MERGEFORMAT ">
              <w:r w:rsidR="00C96730">
                <w:t>0.2.0</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2451F0E6"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C96730">
              <w:rPr>
                <w:noProof/>
                <w:sz w:val="18"/>
              </w:rPr>
              <w:t>OPC-UA-Observability-Export.docx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0E93AE05" w:rsidR="00310476" w:rsidRPr="00EC120D" w:rsidRDefault="0079147C" w:rsidP="00067BE3">
            <w:fldSimple w:instr=" DOCPROPERTY  Company  \* MERGEFORMAT ">
              <w:r w:rsidR="00C96730">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3B989B59"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C96730">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553537A3"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3B920D39"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1B3DDA2A"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2BF263F2"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158C3377"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73128E35"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02350C14"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1AA964C8"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199AB593"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40A995DA"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5EE13FEC"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5909911A" w14:textId="6A116DCA" w:rsidR="00C96730" w:rsidRDefault="00510926">
      <w:pPr>
        <w:pStyle w:val="TOC1"/>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\o "1-3" \h \z \u </w:instrText>
      </w:r>
      <w:r>
        <w:fldChar w:fldCharType="separate"/>
      </w:r>
      <w:hyperlink w:anchor="_Toc236289206" w:history="1">
        <w:r w:rsidR="00C96730" w:rsidRPr="000C75F7">
          <w:rPr>
            <w:rStyle w:val="Hyperlink"/>
          </w:rPr>
          <w:t>1</w:t>
        </w:r>
        <w:r w:rsidR="00C96730">
          <w:rPr>
            <w:rFonts w:asciiTheme="minorHAnsi" w:eastAsiaTheme="minorEastAsia" w:hAnsiTheme="minorHAnsi" w:cstheme="minorBidi"/>
            <w:spacing w:val="0"/>
            <w:kern w:val="2"/>
            <w:sz w:val="24"/>
            <w:szCs w:val="24"/>
            <w:lang w:val="en-DE" w:eastAsia="en-DE"/>
            <w14:ligatures w14:val="standardContextual"/>
          </w:rPr>
          <w:tab/>
        </w:r>
        <w:r w:rsidR="00C96730" w:rsidRPr="000C75F7">
          <w:rPr>
            <w:rStyle w:val="Hyperlink"/>
          </w:rPr>
          <w:t>Scope</w:t>
        </w:r>
        <w:r w:rsidR="00C96730">
          <w:rPr>
            <w:webHidden/>
          </w:rPr>
          <w:tab/>
        </w:r>
        <w:r w:rsidR="00C96730">
          <w:rPr>
            <w:webHidden/>
          </w:rPr>
          <w:fldChar w:fldCharType="begin"/>
        </w:r>
        <w:r w:rsidR="00C96730">
          <w:rPr>
            <w:webHidden/>
          </w:rPr>
          <w:instrText xml:space="preserve"> PAGEREF _Toc236289206 \h </w:instrText>
        </w:r>
        <w:r w:rsidR="00C96730">
          <w:rPr>
            <w:webHidden/>
          </w:rPr>
        </w:r>
        <w:r w:rsidR="00C96730">
          <w:rPr>
            <w:webHidden/>
          </w:rPr>
          <w:fldChar w:fldCharType="separate"/>
        </w:r>
        <w:r w:rsidR="00C96730">
          <w:rPr>
            <w:webHidden/>
          </w:rPr>
          <w:t>8</w:t>
        </w:r>
        <w:r w:rsidR="00C96730">
          <w:rPr>
            <w:webHidden/>
          </w:rPr>
          <w:fldChar w:fldCharType="end"/>
        </w:r>
      </w:hyperlink>
    </w:p>
    <w:p w14:paraId="5F1073B3" w14:textId="5A94FC74" w:rsidR="00C96730" w:rsidRDefault="00C9673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207" w:history="1">
        <w:r w:rsidRPr="000C75F7">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0C75F7">
          <w:rPr>
            <w:rStyle w:val="Hyperlink"/>
          </w:rPr>
          <w:t>Motivation</w:t>
        </w:r>
        <w:r>
          <w:rPr>
            <w:webHidden/>
          </w:rPr>
          <w:tab/>
        </w:r>
        <w:r>
          <w:rPr>
            <w:webHidden/>
          </w:rPr>
          <w:fldChar w:fldCharType="begin"/>
        </w:r>
        <w:r>
          <w:rPr>
            <w:webHidden/>
          </w:rPr>
          <w:instrText xml:space="preserve"> PAGEREF _Toc236289207 \h </w:instrText>
        </w:r>
        <w:r>
          <w:rPr>
            <w:webHidden/>
          </w:rPr>
        </w:r>
        <w:r>
          <w:rPr>
            <w:webHidden/>
          </w:rPr>
          <w:fldChar w:fldCharType="separate"/>
        </w:r>
        <w:r>
          <w:rPr>
            <w:webHidden/>
          </w:rPr>
          <w:t>8</w:t>
        </w:r>
        <w:r>
          <w:rPr>
            <w:webHidden/>
          </w:rPr>
          <w:fldChar w:fldCharType="end"/>
        </w:r>
      </w:hyperlink>
    </w:p>
    <w:p w14:paraId="15339164" w14:textId="139F523A" w:rsidR="00C96730" w:rsidRDefault="00C9673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89208" w:history="1">
        <w:r w:rsidRPr="000C75F7">
          <w:rPr>
            <w:rStyle w:val="Hyperlink"/>
          </w:rPr>
          <w:t>2</w:t>
        </w:r>
        <w:r>
          <w:rPr>
            <w:rFonts w:asciiTheme="minorHAnsi" w:eastAsiaTheme="minorEastAsia" w:hAnsiTheme="minorHAnsi" w:cstheme="minorBidi"/>
            <w:spacing w:val="0"/>
            <w:kern w:val="2"/>
            <w:sz w:val="24"/>
            <w:szCs w:val="24"/>
            <w:lang w:val="en-DE" w:eastAsia="en-DE"/>
            <w14:ligatures w14:val="standardContextual"/>
          </w:rPr>
          <w:tab/>
        </w:r>
        <w:r w:rsidRPr="000C75F7">
          <w:rPr>
            <w:rStyle w:val="Hyperlink"/>
          </w:rPr>
          <w:t>Normative references</w:t>
        </w:r>
        <w:r>
          <w:rPr>
            <w:webHidden/>
          </w:rPr>
          <w:tab/>
        </w:r>
        <w:r>
          <w:rPr>
            <w:webHidden/>
          </w:rPr>
          <w:fldChar w:fldCharType="begin"/>
        </w:r>
        <w:r>
          <w:rPr>
            <w:webHidden/>
          </w:rPr>
          <w:instrText xml:space="preserve"> PAGEREF _Toc236289208 \h </w:instrText>
        </w:r>
        <w:r>
          <w:rPr>
            <w:webHidden/>
          </w:rPr>
        </w:r>
        <w:r>
          <w:rPr>
            <w:webHidden/>
          </w:rPr>
          <w:fldChar w:fldCharType="separate"/>
        </w:r>
        <w:r>
          <w:rPr>
            <w:webHidden/>
          </w:rPr>
          <w:t>9</w:t>
        </w:r>
        <w:r>
          <w:rPr>
            <w:webHidden/>
          </w:rPr>
          <w:fldChar w:fldCharType="end"/>
        </w:r>
      </w:hyperlink>
    </w:p>
    <w:p w14:paraId="765D6A5D" w14:textId="581DB777" w:rsidR="00C96730" w:rsidRDefault="00C9673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89209" w:history="1">
        <w:r w:rsidRPr="000C75F7">
          <w:rPr>
            <w:rStyle w:val="Hyperlink"/>
          </w:rPr>
          <w:t>3</w:t>
        </w:r>
        <w:r>
          <w:rPr>
            <w:rFonts w:asciiTheme="minorHAnsi" w:eastAsiaTheme="minorEastAsia" w:hAnsiTheme="minorHAnsi" w:cstheme="minorBidi"/>
            <w:spacing w:val="0"/>
            <w:kern w:val="2"/>
            <w:sz w:val="24"/>
            <w:szCs w:val="24"/>
            <w:lang w:val="en-DE" w:eastAsia="en-DE"/>
            <w14:ligatures w14:val="standardContextual"/>
          </w:rPr>
          <w:tab/>
        </w:r>
        <w:r w:rsidRPr="000C75F7">
          <w:rPr>
            <w:rStyle w:val="Hyperlink"/>
          </w:rPr>
          <w:t>Terms, abbreviated terms and conventions</w:t>
        </w:r>
        <w:r>
          <w:rPr>
            <w:webHidden/>
          </w:rPr>
          <w:tab/>
        </w:r>
        <w:r>
          <w:rPr>
            <w:webHidden/>
          </w:rPr>
          <w:fldChar w:fldCharType="begin"/>
        </w:r>
        <w:r>
          <w:rPr>
            <w:webHidden/>
          </w:rPr>
          <w:instrText xml:space="preserve"> PAGEREF _Toc236289209 \h </w:instrText>
        </w:r>
        <w:r>
          <w:rPr>
            <w:webHidden/>
          </w:rPr>
        </w:r>
        <w:r>
          <w:rPr>
            <w:webHidden/>
          </w:rPr>
          <w:fldChar w:fldCharType="separate"/>
        </w:r>
        <w:r>
          <w:rPr>
            <w:webHidden/>
          </w:rPr>
          <w:t>11</w:t>
        </w:r>
        <w:r>
          <w:rPr>
            <w:webHidden/>
          </w:rPr>
          <w:fldChar w:fldCharType="end"/>
        </w:r>
      </w:hyperlink>
    </w:p>
    <w:p w14:paraId="78C66519" w14:textId="2CDDD7DB" w:rsidR="00C96730" w:rsidRDefault="00C9673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210" w:history="1">
        <w:r w:rsidRPr="000C75F7">
          <w:rPr>
            <w:rStyle w:val="Hyperlink"/>
          </w:rPr>
          <w:t>3.1</w:t>
        </w:r>
        <w:r>
          <w:rPr>
            <w:rFonts w:asciiTheme="minorHAnsi" w:eastAsiaTheme="minorEastAsia" w:hAnsiTheme="minorHAnsi" w:cstheme="minorBidi"/>
            <w:spacing w:val="0"/>
            <w:kern w:val="2"/>
            <w:sz w:val="24"/>
            <w:szCs w:val="24"/>
            <w:lang w:val="en-DE" w:eastAsia="en-DE"/>
            <w14:ligatures w14:val="standardContextual"/>
          </w:rPr>
          <w:tab/>
        </w:r>
        <w:r w:rsidRPr="000C75F7">
          <w:rPr>
            <w:rStyle w:val="Hyperlink"/>
          </w:rPr>
          <w:t>Overview</w:t>
        </w:r>
        <w:r>
          <w:rPr>
            <w:webHidden/>
          </w:rPr>
          <w:tab/>
        </w:r>
        <w:r>
          <w:rPr>
            <w:webHidden/>
          </w:rPr>
          <w:fldChar w:fldCharType="begin"/>
        </w:r>
        <w:r>
          <w:rPr>
            <w:webHidden/>
          </w:rPr>
          <w:instrText xml:space="preserve"> PAGEREF _Toc236289210 \h </w:instrText>
        </w:r>
        <w:r>
          <w:rPr>
            <w:webHidden/>
          </w:rPr>
        </w:r>
        <w:r>
          <w:rPr>
            <w:webHidden/>
          </w:rPr>
          <w:fldChar w:fldCharType="separate"/>
        </w:r>
        <w:r>
          <w:rPr>
            <w:webHidden/>
          </w:rPr>
          <w:t>11</w:t>
        </w:r>
        <w:r>
          <w:rPr>
            <w:webHidden/>
          </w:rPr>
          <w:fldChar w:fldCharType="end"/>
        </w:r>
      </w:hyperlink>
    </w:p>
    <w:p w14:paraId="6E215EE6" w14:textId="2D5CE476" w:rsidR="00C96730" w:rsidRDefault="00C9673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211" w:history="1">
        <w:r w:rsidRPr="000C75F7">
          <w:rPr>
            <w:rStyle w:val="Hyperlink"/>
          </w:rPr>
          <w:t>3.2</w:t>
        </w:r>
        <w:r>
          <w:rPr>
            <w:rFonts w:asciiTheme="minorHAnsi" w:eastAsiaTheme="minorEastAsia" w:hAnsiTheme="minorHAnsi" w:cstheme="minorBidi"/>
            <w:spacing w:val="0"/>
            <w:kern w:val="2"/>
            <w:sz w:val="24"/>
            <w:szCs w:val="24"/>
            <w:lang w:val="en-DE" w:eastAsia="en-DE"/>
            <w14:ligatures w14:val="standardContextual"/>
          </w:rPr>
          <w:tab/>
        </w:r>
        <w:r w:rsidRPr="000C75F7">
          <w:rPr>
            <w:rStyle w:val="Hyperlink"/>
          </w:rPr>
          <w:t>Observability Export terms</w:t>
        </w:r>
        <w:r>
          <w:rPr>
            <w:webHidden/>
          </w:rPr>
          <w:tab/>
        </w:r>
        <w:r>
          <w:rPr>
            <w:webHidden/>
          </w:rPr>
          <w:fldChar w:fldCharType="begin"/>
        </w:r>
        <w:r>
          <w:rPr>
            <w:webHidden/>
          </w:rPr>
          <w:instrText xml:space="preserve"> PAGEREF _Toc236289211 \h </w:instrText>
        </w:r>
        <w:r>
          <w:rPr>
            <w:webHidden/>
          </w:rPr>
        </w:r>
        <w:r>
          <w:rPr>
            <w:webHidden/>
          </w:rPr>
          <w:fldChar w:fldCharType="separate"/>
        </w:r>
        <w:r>
          <w:rPr>
            <w:webHidden/>
          </w:rPr>
          <w:t>11</w:t>
        </w:r>
        <w:r>
          <w:rPr>
            <w:webHidden/>
          </w:rPr>
          <w:fldChar w:fldCharType="end"/>
        </w:r>
      </w:hyperlink>
    </w:p>
    <w:p w14:paraId="11429046" w14:textId="487F2249" w:rsidR="00C96730" w:rsidRDefault="00C9673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212" w:history="1">
        <w:r w:rsidRPr="000C75F7">
          <w:rPr>
            <w:rStyle w:val="Hyperlink"/>
          </w:rPr>
          <w:t>3.3</w:t>
        </w:r>
        <w:r>
          <w:rPr>
            <w:rFonts w:asciiTheme="minorHAnsi" w:eastAsiaTheme="minorEastAsia" w:hAnsiTheme="minorHAnsi" w:cstheme="minorBidi"/>
            <w:spacing w:val="0"/>
            <w:kern w:val="2"/>
            <w:sz w:val="24"/>
            <w:szCs w:val="24"/>
            <w:lang w:val="en-DE" w:eastAsia="en-DE"/>
            <w14:ligatures w14:val="standardContextual"/>
          </w:rPr>
          <w:tab/>
        </w:r>
        <w:r w:rsidRPr="000C75F7">
          <w:rPr>
            <w:rStyle w:val="Hyperlink"/>
          </w:rPr>
          <w:t>Abbreviated terms</w:t>
        </w:r>
        <w:r>
          <w:rPr>
            <w:webHidden/>
          </w:rPr>
          <w:tab/>
        </w:r>
        <w:r>
          <w:rPr>
            <w:webHidden/>
          </w:rPr>
          <w:fldChar w:fldCharType="begin"/>
        </w:r>
        <w:r>
          <w:rPr>
            <w:webHidden/>
          </w:rPr>
          <w:instrText xml:space="preserve"> PAGEREF _Toc236289212 \h </w:instrText>
        </w:r>
        <w:r>
          <w:rPr>
            <w:webHidden/>
          </w:rPr>
        </w:r>
        <w:r>
          <w:rPr>
            <w:webHidden/>
          </w:rPr>
          <w:fldChar w:fldCharType="separate"/>
        </w:r>
        <w:r>
          <w:rPr>
            <w:webHidden/>
          </w:rPr>
          <w:t>11</w:t>
        </w:r>
        <w:r>
          <w:rPr>
            <w:webHidden/>
          </w:rPr>
          <w:fldChar w:fldCharType="end"/>
        </w:r>
      </w:hyperlink>
    </w:p>
    <w:p w14:paraId="41A58481" w14:textId="1E5F2959" w:rsidR="00C96730" w:rsidRDefault="00C9673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213" w:history="1">
        <w:r w:rsidRPr="000C75F7">
          <w:rPr>
            <w:rStyle w:val="Hyperlink"/>
          </w:rPr>
          <w:t>3.4</w:t>
        </w:r>
        <w:r>
          <w:rPr>
            <w:rFonts w:asciiTheme="minorHAnsi" w:eastAsiaTheme="minorEastAsia" w:hAnsiTheme="minorHAnsi" w:cstheme="minorBidi"/>
            <w:spacing w:val="0"/>
            <w:kern w:val="2"/>
            <w:sz w:val="24"/>
            <w:szCs w:val="24"/>
            <w:lang w:val="en-DE" w:eastAsia="en-DE"/>
            <w14:ligatures w14:val="standardContextual"/>
          </w:rPr>
          <w:tab/>
        </w:r>
        <w:r w:rsidRPr="000C75F7">
          <w:rPr>
            <w:rStyle w:val="Hyperlink"/>
          </w:rPr>
          <w:t>Conventions used in this document</w:t>
        </w:r>
        <w:r>
          <w:rPr>
            <w:webHidden/>
          </w:rPr>
          <w:tab/>
        </w:r>
        <w:r>
          <w:rPr>
            <w:webHidden/>
          </w:rPr>
          <w:fldChar w:fldCharType="begin"/>
        </w:r>
        <w:r>
          <w:rPr>
            <w:webHidden/>
          </w:rPr>
          <w:instrText xml:space="preserve"> PAGEREF _Toc236289213 \h </w:instrText>
        </w:r>
        <w:r>
          <w:rPr>
            <w:webHidden/>
          </w:rPr>
        </w:r>
        <w:r>
          <w:rPr>
            <w:webHidden/>
          </w:rPr>
          <w:fldChar w:fldCharType="separate"/>
        </w:r>
        <w:r>
          <w:rPr>
            <w:webHidden/>
          </w:rPr>
          <w:t>12</w:t>
        </w:r>
        <w:r>
          <w:rPr>
            <w:webHidden/>
          </w:rPr>
          <w:fldChar w:fldCharType="end"/>
        </w:r>
      </w:hyperlink>
    </w:p>
    <w:p w14:paraId="05D90FC0" w14:textId="0685383D" w:rsidR="00C96730" w:rsidRDefault="00C9673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214" w:history="1">
        <w:r w:rsidRPr="000C75F7">
          <w:rPr>
            <w:rStyle w:val="Hyperlink"/>
          </w:rPr>
          <w:t>3.4.1</w:t>
        </w:r>
        <w:r>
          <w:rPr>
            <w:rFonts w:asciiTheme="minorHAnsi" w:eastAsiaTheme="minorEastAsia" w:hAnsiTheme="minorHAnsi" w:cstheme="minorBidi"/>
            <w:spacing w:val="0"/>
            <w:kern w:val="2"/>
            <w:sz w:val="24"/>
            <w:szCs w:val="24"/>
            <w:lang w:val="en-DE" w:eastAsia="en-DE"/>
            <w14:ligatures w14:val="standardContextual"/>
          </w:rPr>
          <w:tab/>
        </w:r>
        <w:r w:rsidRPr="000C75F7">
          <w:rPr>
            <w:rStyle w:val="Hyperlink"/>
          </w:rPr>
          <w:t>Conventions for Node descriptions</w:t>
        </w:r>
        <w:r>
          <w:rPr>
            <w:webHidden/>
          </w:rPr>
          <w:tab/>
        </w:r>
        <w:r>
          <w:rPr>
            <w:webHidden/>
          </w:rPr>
          <w:fldChar w:fldCharType="begin"/>
        </w:r>
        <w:r>
          <w:rPr>
            <w:webHidden/>
          </w:rPr>
          <w:instrText xml:space="preserve"> PAGEREF _Toc236289214 \h </w:instrText>
        </w:r>
        <w:r>
          <w:rPr>
            <w:webHidden/>
          </w:rPr>
        </w:r>
        <w:r>
          <w:rPr>
            <w:webHidden/>
          </w:rPr>
          <w:fldChar w:fldCharType="separate"/>
        </w:r>
        <w:r>
          <w:rPr>
            <w:webHidden/>
          </w:rPr>
          <w:t>12</w:t>
        </w:r>
        <w:r>
          <w:rPr>
            <w:webHidden/>
          </w:rPr>
          <w:fldChar w:fldCharType="end"/>
        </w:r>
      </w:hyperlink>
    </w:p>
    <w:p w14:paraId="733DE5C7" w14:textId="7279202B" w:rsidR="00C96730" w:rsidRDefault="00C9673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215" w:history="1">
        <w:r w:rsidRPr="000C75F7">
          <w:rPr>
            <w:rStyle w:val="Hyperlink"/>
          </w:rPr>
          <w:t>3.4.2</w:t>
        </w:r>
        <w:r>
          <w:rPr>
            <w:rFonts w:asciiTheme="minorHAnsi" w:eastAsiaTheme="minorEastAsia" w:hAnsiTheme="minorHAnsi" w:cstheme="minorBidi"/>
            <w:spacing w:val="0"/>
            <w:kern w:val="2"/>
            <w:sz w:val="24"/>
            <w:szCs w:val="24"/>
            <w:lang w:val="en-DE" w:eastAsia="en-DE"/>
            <w14:ligatures w14:val="standardContextual"/>
          </w:rPr>
          <w:tab/>
        </w:r>
        <w:r w:rsidRPr="000C75F7">
          <w:rPr>
            <w:rStyle w:val="Hyperlink"/>
          </w:rPr>
          <w:t>NodeIds and BrowseNames</w:t>
        </w:r>
        <w:r>
          <w:rPr>
            <w:webHidden/>
          </w:rPr>
          <w:tab/>
        </w:r>
        <w:r>
          <w:rPr>
            <w:webHidden/>
          </w:rPr>
          <w:fldChar w:fldCharType="begin"/>
        </w:r>
        <w:r>
          <w:rPr>
            <w:webHidden/>
          </w:rPr>
          <w:instrText xml:space="preserve"> PAGEREF _Toc236289215 \h </w:instrText>
        </w:r>
        <w:r>
          <w:rPr>
            <w:webHidden/>
          </w:rPr>
        </w:r>
        <w:r>
          <w:rPr>
            <w:webHidden/>
          </w:rPr>
          <w:fldChar w:fldCharType="separate"/>
        </w:r>
        <w:r>
          <w:rPr>
            <w:webHidden/>
          </w:rPr>
          <w:t>15</w:t>
        </w:r>
        <w:r>
          <w:rPr>
            <w:webHidden/>
          </w:rPr>
          <w:fldChar w:fldCharType="end"/>
        </w:r>
      </w:hyperlink>
    </w:p>
    <w:p w14:paraId="28A509DE" w14:textId="7D8C6DB6" w:rsidR="00C96730" w:rsidRDefault="00C9673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216" w:history="1">
        <w:r w:rsidRPr="000C75F7">
          <w:rPr>
            <w:rStyle w:val="Hyperlink"/>
          </w:rPr>
          <w:t>3.4.3</w:t>
        </w:r>
        <w:r>
          <w:rPr>
            <w:rFonts w:asciiTheme="minorHAnsi" w:eastAsiaTheme="minorEastAsia" w:hAnsiTheme="minorHAnsi" w:cstheme="minorBidi"/>
            <w:spacing w:val="0"/>
            <w:kern w:val="2"/>
            <w:sz w:val="24"/>
            <w:szCs w:val="24"/>
            <w:lang w:val="en-DE" w:eastAsia="en-DE"/>
            <w14:ligatures w14:val="standardContextual"/>
          </w:rPr>
          <w:tab/>
        </w:r>
        <w:r w:rsidRPr="000C75F7">
          <w:rPr>
            <w:rStyle w:val="Hyperlink"/>
          </w:rPr>
          <w:t>Common Attributes</w:t>
        </w:r>
        <w:r>
          <w:rPr>
            <w:webHidden/>
          </w:rPr>
          <w:tab/>
        </w:r>
        <w:r>
          <w:rPr>
            <w:webHidden/>
          </w:rPr>
          <w:fldChar w:fldCharType="begin"/>
        </w:r>
        <w:r>
          <w:rPr>
            <w:webHidden/>
          </w:rPr>
          <w:instrText xml:space="preserve"> PAGEREF _Toc236289216 \h </w:instrText>
        </w:r>
        <w:r>
          <w:rPr>
            <w:webHidden/>
          </w:rPr>
        </w:r>
        <w:r>
          <w:rPr>
            <w:webHidden/>
          </w:rPr>
          <w:fldChar w:fldCharType="separate"/>
        </w:r>
        <w:r>
          <w:rPr>
            <w:webHidden/>
          </w:rPr>
          <w:t>16</w:t>
        </w:r>
        <w:r>
          <w:rPr>
            <w:webHidden/>
          </w:rPr>
          <w:fldChar w:fldCharType="end"/>
        </w:r>
      </w:hyperlink>
    </w:p>
    <w:p w14:paraId="5E7845D0" w14:textId="02836506" w:rsidR="00C96730" w:rsidRDefault="00C9673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217" w:history="1">
        <w:r w:rsidRPr="000C75F7">
          <w:rPr>
            <w:rStyle w:val="Hyperlink"/>
          </w:rPr>
          <w:t>3.4.4</w:t>
        </w:r>
        <w:r>
          <w:rPr>
            <w:rFonts w:asciiTheme="minorHAnsi" w:eastAsiaTheme="minorEastAsia" w:hAnsiTheme="minorHAnsi" w:cstheme="minorBidi"/>
            <w:spacing w:val="0"/>
            <w:kern w:val="2"/>
            <w:sz w:val="24"/>
            <w:szCs w:val="24"/>
            <w:lang w:val="en-DE" w:eastAsia="en-DE"/>
            <w14:ligatures w14:val="standardContextual"/>
          </w:rPr>
          <w:tab/>
        </w:r>
        <w:r w:rsidRPr="000C75F7">
          <w:rPr>
            <w:rStyle w:val="Hyperlink"/>
          </w:rPr>
          <w:t>Structures</w:t>
        </w:r>
        <w:r>
          <w:rPr>
            <w:webHidden/>
          </w:rPr>
          <w:tab/>
        </w:r>
        <w:r>
          <w:rPr>
            <w:webHidden/>
          </w:rPr>
          <w:fldChar w:fldCharType="begin"/>
        </w:r>
        <w:r>
          <w:rPr>
            <w:webHidden/>
          </w:rPr>
          <w:instrText xml:space="preserve"> PAGEREF _Toc236289217 \h </w:instrText>
        </w:r>
        <w:r>
          <w:rPr>
            <w:webHidden/>
          </w:rPr>
        </w:r>
        <w:r>
          <w:rPr>
            <w:webHidden/>
          </w:rPr>
          <w:fldChar w:fldCharType="separate"/>
        </w:r>
        <w:r>
          <w:rPr>
            <w:webHidden/>
          </w:rPr>
          <w:t>18</w:t>
        </w:r>
        <w:r>
          <w:rPr>
            <w:webHidden/>
          </w:rPr>
          <w:fldChar w:fldCharType="end"/>
        </w:r>
      </w:hyperlink>
    </w:p>
    <w:p w14:paraId="471B374C" w14:textId="4B006FC3" w:rsidR="00C96730" w:rsidRDefault="00C9673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89218" w:history="1">
        <w:r w:rsidRPr="000C75F7">
          <w:rPr>
            <w:rStyle w:val="Hyperlink"/>
          </w:rPr>
          <w:t>4</w:t>
        </w:r>
        <w:r>
          <w:rPr>
            <w:rFonts w:asciiTheme="minorHAnsi" w:eastAsiaTheme="minorEastAsia" w:hAnsiTheme="minorHAnsi" w:cstheme="minorBidi"/>
            <w:spacing w:val="0"/>
            <w:kern w:val="2"/>
            <w:sz w:val="24"/>
            <w:szCs w:val="24"/>
            <w:lang w:val="en-DE" w:eastAsia="en-DE"/>
            <w14:ligatures w14:val="standardContextual"/>
          </w:rPr>
          <w:tab/>
        </w:r>
        <w:r w:rsidRPr="000C75F7">
          <w:rPr>
            <w:rStyle w:val="Hyperlink"/>
          </w:rPr>
          <w:t>General information to Observability Export and OPC UA</w:t>
        </w:r>
        <w:r>
          <w:rPr>
            <w:webHidden/>
          </w:rPr>
          <w:tab/>
        </w:r>
        <w:r>
          <w:rPr>
            <w:webHidden/>
          </w:rPr>
          <w:fldChar w:fldCharType="begin"/>
        </w:r>
        <w:r>
          <w:rPr>
            <w:webHidden/>
          </w:rPr>
          <w:instrText xml:space="preserve"> PAGEREF _Toc236289218 \h </w:instrText>
        </w:r>
        <w:r>
          <w:rPr>
            <w:webHidden/>
          </w:rPr>
        </w:r>
        <w:r>
          <w:rPr>
            <w:webHidden/>
          </w:rPr>
          <w:fldChar w:fldCharType="separate"/>
        </w:r>
        <w:r>
          <w:rPr>
            <w:webHidden/>
          </w:rPr>
          <w:t>18</w:t>
        </w:r>
        <w:r>
          <w:rPr>
            <w:webHidden/>
          </w:rPr>
          <w:fldChar w:fldCharType="end"/>
        </w:r>
      </w:hyperlink>
    </w:p>
    <w:p w14:paraId="7A252650" w14:textId="415C17BB" w:rsidR="00C96730" w:rsidRDefault="00C9673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219" w:history="1">
        <w:r w:rsidRPr="000C75F7">
          <w:rPr>
            <w:rStyle w:val="Hyperlink"/>
          </w:rPr>
          <w:t>4.1</w:t>
        </w:r>
        <w:r>
          <w:rPr>
            <w:rFonts w:asciiTheme="minorHAnsi" w:eastAsiaTheme="minorEastAsia" w:hAnsiTheme="minorHAnsi" w:cstheme="minorBidi"/>
            <w:spacing w:val="0"/>
            <w:kern w:val="2"/>
            <w:sz w:val="24"/>
            <w:szCs w:val="24"/>
            <w:lang w:val="en-DE" w:eastAsia="en-DE"/>
            <w14:ligatures w14:val="standardContextual"/>
          </w:rPr>
          <w:tab/>
        </w:r>
        <w:r w:rsidRPr="000C75F7">
          <w:rPr>
            <w:rStyle w:val="Hyperlink"/>
          </w:rPr>
          <w:t>Introduction to Observability Export</w:t>
        </w:r>
        <w:r>
          <w:rPr>
            <w:webHidden/>
          </w:rPr>
          <w:tab/>
        </w:r>
        <w:r>
          <w:rPr>
            <w:webHidden/>
          </w:rPr>
          <w:fldChar w:fldCharType="begin"/>
        </w:r>
        <w:r>
          <w:rPr>
            <w:webHidden/>
          </w:rPr>
          <w:instrText xml:space="preserve"> PAGEREF _Toc236289219 \h </w:instrText>
        </w:r>
        <w:r>
          <w:rPr>
            <w:webHidden/>
          </w:rPr>
        </w:r>
        <w:r>
          <w:rPr>
            <w:webHidden/>
          </w:rPr>
          <w:fldChar w:fldCharType="separate"/>
        </w:r>
        <w:r>
          <w:rPr>
            <w:webHidden/>
          </w:rPr>
          <w:t>18</w:t>
        </w:r>
        <w:r>
          <w:rPr>
            <w:webHidden/>
          </w:rPr>
          <w:fldChar w:fldCharType="end"/>
        </w:r>
      </w:hyperlink>
    </w:p>
    <w:p w14:paraId="7E3BC4BE" w14:textId="7EF9AB88" w:rsidR="00C96730" w:rsidRDefault="00C9673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220" w:history="1">
        <w:r w:rsidRPr="000C75F7">
          <w:rPr>
            <w:rStyle w:val="Hyperlink"/>
          </w:rPr>
          <w:t>4.2</w:t>
        </w:r>
        <w:r>
          <w:rPr>
            <w:rFonts w:asciiTheme="minorHAnsi" w:eastAsiaTheme="minorEastAsia" w:hAnsiTheme="minorHAnsi" w:cstheme="minorBidi"/>
            <w:spacing w:val="0"/>
            <w:kern w:val="2"/>
            <w:sz w:val="24"/>
            <w:szCs w:val="24"/>
            <w:lang w:val="en-DE" w:eastAsia="en-DE"/>
            <w14:ligatures w14:val="standardContextual"/>
          </w:rPr>
          <w:tab/>
        </w:r>
        <w:r w:rsidRPr="000C75F7">
          <w:rPr>
            <w:rStyle w:val="Hyperlink"/>
          </w:rPr>
          <w:t>Introduction to OPC Unified Architecture</w:t>
        </w:r>
        <w:r>
          <w:rPr>
            <w:webHidden/>
          </w:rPr>
          <w:tab/>
        </w:r>
        <w:r>
          <w:rPr>
            <w:webHidden/>
          </w:rPr>
          <w:fldChar w:fldCharType="begin"/>
        </w:r>
        <w:r>
          <w:rPr>
            <w:webHidden/>
          </w:rPr>
          <w:instrText xml:space="preserve"> PAGEREF _Toc236289220 \h </w:instrText>
        </w:r>
        <w:r>
          <w:rPr>
            <w:webHidden/>
          </w:rPr>
        </w:r>
        <w:r>
          <w:rPr>
            <w:webHidden/>
          </w:rPr>
          <w:fldChar w:fldCharType="separate"/>
        </w:r>
        <w:r>
          <w:rPr>
            <w:webHidden/>
          </w:rPr>
          <w:t>19</w:t>
        </w:r>
        <w:r>
          <w:rPr>
            <w:webHidden/>
          </w:rPr>
          <w:fldChar w:fldCharType="end"/>
        </w:r>
      </w:hyperlink>
    </w:p>
    <w:p w14:paraId="55F7ACA0" w14:textId="060A65C0" w:rsidR="00C96730" w:rsidRDefault="00C9673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221" w:history="1">
        <w:r w:rsidRPr="000C75F7">
          <w:rPr>
            <w:rStyle w:val="Hyperlink"/>
          </w:rPr>
          <w:t>4.2.1</w:t>
        </w:r>
        <w:r>
          <w:rPr>
            <w:rFonts w:asciiTheme="minorHAnsi" w:eastAsiaTheme="minorEastAsia" w:hAnsiTheme="minorHAnsi" w:cstheme="minorBidi"/>
            <w:spacing w:val="0"/>
            <w:kern w:val="2"/>
            <w:sz w:val="24"/>
            <w:szCs w:val="24"/>
            <w:lang w:val="en-DE" w:eastAsia="en-DE"/>
            <w14:ligatures w14:val="standardContextual"/>
          </w:rPr>
          <w:tab/>
        </w:r>
        <w:r w:rsidRPr="000C75F7">
          <w:rPr>
            <w:rStyle w:val="Hyperlink"/>
          </w:rPr>
          <w:t>What is OPC UA?</w:t>
        </w:r>
        <w:r>
          <w:rPr>
            <w:webHidden/>
          </w:rPr>
          <w:tab/>
        </w:r>
        <w:r>
          <w:rPr>
            <w:webHidden/>
          </w:rPr>
          <w:fldChar w:fldCharType="begin"/>
        </w:r>
        <w:r>
          <w:rPr>
            <w:webHidden/>
          </w:rPr>
          <w:instrText xml:space="preserve"> PAGEREF _Toc236289221 \h </w:instrText>
        </w:r>
        <w:r>
          <w:rPr>
            <w:webHidden/>
          </w:rPr>
        </w:r>
        <w:r>
          <w:rPr>
            <w:webHidden/>
          </w:rPr>
          <w:fldChar w:fldCharType="separate"/>
        </w:r>
        <w:r>
          <w:rPr>
            <w:webHidden/>
          </w:rPr>
          <w:t>19</w:t>
        </w:r>
        <w:r>
          <w:rPr>
            <w:webHidden/>
          </w:rPr>
          <w:fldChar w:fldCharType="end"/>
        </w:r>
      </w:hyperlink>
    </w:p>
    <w:p w14:paraId="19A65CDB" w14:textId="64C8BC68" w:rsidR="00C96730" w:rsidRDefault="00C9673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222" w:history="1">
        <w:r w:rsidRPr="000C75F7">
          <w:rPr>
            <w:rStyle w:val="Hyperlink"/>
          </w:rPr>
          <w:t>4.2.2</w:t>
        </w:r>
        <w:r>
          <w:rPr>
            <w:rFonts w:asciiTheme="minorHAnsi" w:eastAsiaTheme="minorEastAsia" w:hAnsiTheme="minorHAnsi" w:cstheme="minorBidi"/>
            <w:spacing w:val="0"/>
            <w:kern w:val="2"/>
            <w:sz w:val="24"/>
            <w:szCs w:val="24"/>
            <w:lang w:val="en-DE" w:eastAsia="en-DE"/>
            <w14:ligatures w14:val="standardContextual"/>
          </w:rPr>
          <w:tab/>
        </w:r>
        <w:r w:rsidRPr="000C75F7">
          <w:rPr>
            <w:rStyle w:val="Hyperlink"/>
          </w:rPr>
          <w:t>Basics of OPC UA</w:t>
        </w:r>
        <w:r>
          <w:rPr>
            <w:webHidden/>
          </w:rPr>
          <w:tab/>
        </w:r>
        <w:r>
          <w:rPr>
            <w:webHidden/>
          </w:rPr>
          <w:fldChar w:fldCharType="begin"/>
        </w:r>
        <w:r>
          <w:rPr>
            <w:webHidden/>
          </w:rPr>
          <w:instrText xml:space="preserve"> PAGEREF _Toc236289222 \h </w:instrText>
        </w:r>
        <w:r>
          <w:rPr>
            <w:webHidden/>
          </w:rPr>
        </w:r>
        <w:r>
          <w:rPr>
            <w:webHidden/>
          </w:rPr>
          <w:fldChar w:fldCharType="separate"/>
        </w:r>
        <w:r>
          <w:rPr>
            <w:webHidden/>
          </w:rPr>
          <w:t>19</w:t>
        </w:r>
        <w:r>
          <w:rPr>
            <w:webHidden/>
          </w:rPr>
          <w:fldChar w:fldCharType="end"/>
        </w:r>
      </w:hyperlink>
    </w:p>
    <w:p w14:paraId="1E44F229" w14:textId="491209A0" w:rsidR="00C96730" w:rsidRDefault="00C9673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223" w:history="1">
        <w:r w:rsidRPr="000C75F7">
          <w:rPr>
            <w:rStyle w:val="Hyperlink"/>
          </w:rPr>
          <w:t>4.2.3</w:t>
        </w:r>
        <w:r>
          <w:rPr>
            <w:rFonts w:asciiTheme="minorHAnsi" w:eastAsiaTheme="minorEastAsia" w:hAnsiTheme="minorHAnsi" w:cstheme="minorBidi"/>
            <w:spacing w:val="0"/>
            <w:kern w:val="2"/>
            <w:sz w:val="24"/>
            <w:szCs w:val="24"/>
            <w:lang w:val="en-DE" w:eastAsia="en-DE"/>
            <w14:ligatures w14:val="standardContextual"/>
          </w:rPr>
          <w:tab/>
        </w:r>
        <w:r w:rsidRPr="000C75F7">
          <w:rPr>
            <w:rStyle w:val="Hyperlink"/>
          </w:rPr>
          <w:t>Information modelling in OPC UA</w:t>
        </w:r>
        <w:r>
          <w:rPr>
            <w:webHidden/>
          </w:rPr>
          <w:tab/>
        </w:r>
        <w:r>
          <w:rPr>
            <w:webHidden/>
          </w:rPr>
          <w:fldChar w:fldCharType="begin"/>
        </w:r>
        <w:r>
          <w:rPr>
            <w:webHidden/>
          </w:rPr>
          <w:instrText xml:space="preserve"> PAGEREF _Toc236289223 \h </w:instrText>
        </w:r>
        <w:r>
          <w:rPr>
            <w:webHidden/>
          </w:rPr>
        </w:r>
        <w:r>
          <w:rPr>
            <w:webHidden/>
          </w:rPr>
          <w:fldChar w:fldCharType="separate"/>
        </w:r>
        <w:r>
          <w:rPr>
            <w:webHidden/>
          </w:rPr>
          <w:t>20</w:t>
        </w:r>
        <w:r>
          <w:rPr>
            <w:webHidden/>
          </w:rPr>
          <w:fldChar w:fldCharType="end"/>
        </w:r>
      </w:hyperlink>
    </w:p>
    <w:p w14:paraId="560AD600" w14:textId="582DD0D2" w:rsidR="00C96730" w:rsidRDefault="00C9673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89224" w:history="1">
        <w:r w:rsidRPr="000C75F7">
          <w:rPr>
            <w:rStyle w:val="Hyperlink"/>
          </w:rPr>
          <w:t>5</w:t>
        </w:r>
        <w:r>
          <w:rPr>
            <w:rFonts w:asciiTheme="minorHAnsi" w:eastAsiaTheme="minorEastAsia" w:hAnsiTheme="minorHAnsi" w:cstheme="minorBidi"/>
            <w:spacing w:val="0"/>
            <w:kern w:val="2"/>
            <w:sz w:val="24"/>
            <w:szCs w:val="24"/>
            <w:lang w:val="en-DE" w:eastAsia="en-DE"/>
            <w14:ligatures w14:val="standardContextual"/>
          </w:rPr>
          <w:tab/>
        </w:r>
        <w:r w:rsidRPr="000C75F7">
          <w:rPr>
            <w:rStyle w:val="Hyperlink"/>
          </w:rPr>
          <w:t>Use cases</w:t>
        </w:r>
        <w:r>
          <w:rPr>
            <w:webHidden/>
          </w:rPr>
          <w:tab/>
        </w:r>
        <w:r>
          <w:rPr>
            <w:webHidden/>
          </w:rPr>
          <w:fldChar w:fldCharType="begin"/>
        </w:r>
        <w:r>
          <w:rPr>
            <w:webHidden/>
          </w:rPr>
          <w:instrText xml:space="preserve"> PAGEREF _Toc236289224 \h </w:instrText>
        </w:r>
        <w:r>
          <w:rPr>
            <w:webHidden/>
          </w:rPr>
        </w:r>
        <w:r>
          <w:rPr>
            <w:webHidden/>
          </w:rPr>
          <w:fldChar w:fldCharType="separate"/>
        </w:r>
        <w:r>
          <w:rPr>
            <w:webHidden/>
          </w:rPr>
          <w:t>24</w:t>
        </w:r>
        <w:r>
          <w:rPr>
            <w:webHidden/>
          </w:rPr>
          <w:fldChar w:fldCharType="end"/>
        </w:r>
      </w:hyperlink>
    </w:p>
    <w:p w14:paraId="78C0A64C" w14:textId="4E4CED3C" w:rsidR="00C96730" w:rsidRDefault="00C9673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89225" w:history="1">
        <w:r w:rsidRPr="000C75F7">
          <w:rPr>
            <w:rStyle w:val="Hyperlink"/>
          </w:rPr>
          <w:t>6</w:t>
        </w:r>
        <w:r>
          <w:rPr>
            <w:rFonts w:asciiTheme="minorHAnsi" w:eastAsiaTheme="minorEastAsia" w:hAnsiTheme="minorHAnsi" w:cstheme="minorBidi"/>
            <w:spacing w:val="0"/>
            <w:kern w:val="2"/>
            <w:sz w:val="24"/>
            <w:szCs w:val="24"/>
            <w:lang w:val="en-DE" w:eastAsia="en-DE"/>
            <w14:ligatures w14:val="standardContextual"/>
          </w:rPr>
          <w:tab/>
        </w:r>
        <w:r w:rsidRPr="000C75F7">
          <w:rPr>
            <w:rStyle w:val="Hyperlink"/>
          </w:rPr>
          <w:t>Observability Export information model overview</w:t>
        </w:r>
        <w:r>
          <w:rPr>
            <w:webHidden/>
          </w:rPr>
          <w:tab/>
        </w:r>
        <w:r>
          <w:rPr>
            <w:webHidden/>
          </w:rPr>
          <w:fldChar w:fldCharType="begin"/>
        </w:r>
        <w:r>
          <w:rPr>
            <w:webHidden/>
          </w:rPr>
          <w:instrText xml:space="preserve"> PAGEREF _Toc236289225 \h </w:instrText>
        </w:r>
        <w:r>
          <w:rPr>
            <w:webHidden/>
          </w:rPr>
        </w:r>
        <w:r>
          <w:rPr>
            <w:webHidden/>
          </w:rPr>
          <w:fldChar w:fldCharType="separate"/>
        </w:r>
        <w:r>
          <w:rPr>
            <w:webHidden/>
          </w:rPr>
          <w:t>25</w:t>
        </w:r>
        <w:r>
          <w:rPr>
            <w:webHidden/>
          </w:rPr>
          <w:fldChar w:fldCharType="end"/>
        </w:r>
      </w:hyperlink>
    </w:p>
    <w:p w14:paraId="11B8ABD2" w14:textId="4A5D17DE" w:rsidR="00C96730" w:rsidRDefault="00C9673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226" w:history="1">
        <w:r w:rsidRPr="000C75F7">
          <w:rPr>
            <w:rStyle w:val="Hyperlink"/>
          </w:rPr>
          <w:t>6.1</w:t>
        </w:r>
        <w:r>
          <w:rPr>
            <w:rFonts w:asciiTheme="minorHAnsi" w:eastAsiaTheme="minorEastAsia" w:hAnsiTheme="minorHAnsi" w:cstheme="minorBidi"/>
            <w:spacing w:val="0"/>
            <w:kern w:val="2"/>
            <w:sz w:val="24"/>
            <w:szCs w:val="24"/>
            <w:lang w:val="en-DE" w:eastAsia="en-DE"/>
            <w14:ligatures w14:val="standardContextual"/>
          </w:rPr>
          <w:tab/>
        </w:r>
        <w:r w:rsidRPr="000C75F7">
          <w:rPr>
            <w:rStyle w:val="Hyperlink"/>
          </w:rPr>
          <w:t>The two-layer contract</w:t>
        </w:r>
        <w:r>
          <w:rPr>
            <w:webHidden/>
          </w:rPr>
          <w:tab/>
        </w:r>
        <w:r>
          <w:rPr>
            <w:webHidden/>
          </w:rPr>
          <w:fldChar w:fldCharType="begin"/>
        </w:r>
        <w:r>
          <w:rPr>
            <w:webHidden/>
          </w:rPr>
          <w:instrText xml:space="preserve"> PAGEREF _Toc236289226 \h </w:instrText>
        </w:r>
        <w:r>
          <w:rPr>
            <w:webHidden/>
          </w:rPr>
        </w:r>
        <w:r>
          <w:rPr>
            <w:webHidden/>
          </w:rPr>
          <w:fldChar w:fldCharType="separate"/>
        </w:r>
        <w:r>
          <w:rPr>
            <w:webHidden/>
          </w:rPr>
          <w:t>25</w:t>
        </w:r>
        <w:r>
          <w:rPr>
            <w:webHidden/>
          </w:rPr>
          <w:fldChar w:fldCharType="end"/>
        </w:r>
      </w:hyperlink>
    </w:p>
    <w:p w14:paraId="74A454A7" w14:textId="18A30AE1" w:rsidR="00C96730" w:rsidRDefault="00C9673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227" w:history="1">
        <w:r w:rsidRPr="000C75F7">
          <w:rPr>
            <w:rStyle w:val="Hyperlink"/>
          </w:rPr>
          <w:t>6.2</w:t>
        </w:r>
        <w:r>
          <w:rPr>
            <w:rFonts w:asciiTheme="minorHAnsi" w:eastAsiaTheme="minorEastAsia" w:hAnsiTheme="minorHAnsi" w:cstheme="minorBidi"/>
            <w:spacing w:val="0"/>
            <w:kern w:val="2"/>
            <w:sz w:val="24"/>
            <w:szCs w:val="24"/>
            <w:lang w:val="en-DE" w:eastAsia="en-DE"/>
            <w14:ligatures w14:val="standardContextual"/>
          </w:rPr>
          <w:tab/>
        </w:r>
        <w:r w:rsidRPr="000C75F7">
          <w:rPr>
            <w:rStyle w:val="Hyperlink"/>
          </w:rPr>
          <w:t>Discovery</w:t>
        </w:r>
        <w:r>
          <w:rPr>
            <w:webHidden/>
          </w:rPr>
          <w:tab/>
        </w:r>
        <w:r>
          <w:rPr>
            <w:webHidden/>
          </w:rPr>
          <w:fldChar w:fldCharType="begin"/>
        </w:r>
        <w:r>
          <w:rPr>
            <w:webHidden/>
          </w:rPr>
          <w:instrText xml:space="preserve"> PAGEREF _Toc236289227 \h </w:instrText>
        </w:r>
        <w:r>
          <w:rPr>
            <w:webHidden/>
          </w:rPr>
        </w:r>
        <w:r>
          <w:rPr>
            <w:webHidden/>
          </w:rPr>
          <w:fldChar w:fldCharType="separate"/>
        </w:r>
        <w:r>
          <w:rPr>
            <w:webHidden/>
          </w:rPr>
          <w:t>26</w:t>
        </w:r>
        <w:r>
          <w:rPr>
            <w:webHidden/>
          </w:rPr>
          <w:fldChar w:fldCharType="end"/>
        </w:r>
      </w:hyperlink>
    </w:p>
    <w:p w14:paraId="5F5081CD" w14:textId="0CEDB500" w:rsidR="00C96730" w:rsidRDefault="00C9673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228" w:history="1">
        <w:r w:rsidRPr="000C75F7">
          <w:rPr>
            <w:rStyle w:val="Hyperlink"/>
          </w:rPr>
          <w:t>6.3</w:t>
        </w:r>
        <w:r>
          <w:rPr>
            <w:rFonts w:asciiTheme="minorHAnsi" w:eastAsiaTheme="minorEastAsia" w:hAnsiTheme="minorHAnsi" w:cstheme="minorBidi"/>
            <w:spacing w:val="0"/>
            <w:kern w:val="2"/>
            <w:sz w:val="24"/>
            <w:szCs w:val="24"/>
            <w:lang w:val="en-DE" w:eastAsia="en-DE"/>
            <w14:ligatures w14:val="standardContextual"/>
          </w:rPr>
          <w:tab/>
        </w:r>
        <w:r w:rsidRPr="000C75F7">
          <w:rPr>
            <w:rStyle w:val="Hyperlink"/>
          </w:rPr>
          <w:t>Realization</w:t>
        </w:r>
        <w:r>
          <w:rPr>
            <w:webHidden/>
          </w:rPr>
          <w:tab/>
        </w:r>
        <w:r>
          <w:rPr>
            <w:webHidden/>
          </w:rPr>
          <w:fldChar w:fldCharType="begin"/>
        </w:r>
        <w:r>
          <w:rPr>
            <w:webHidden/>
          </w:rPr>
          <w:instrText xml:space="preserve"> PAGEREF _Toc236289228 \h </w:instrText>
        </w:r>
        <w:r>
          <w:rPr>
            <w:webHidden/>
          </w:rPr>
        </w:r>
        <w:r>
          <w:rPr>
            <w:webHidden/>
          </w:rPr>
          <w:fldChar w:fldCharType="separate"/>
        </w:r>
        <w:r>
          <w:rPr>
            <w:webHidden/>
          </w:rPr>
          <w:t>26</w:t>
        </w:r>
        <w:r>
          <w:rPr>
            <w:webHidden/>
          </w:rPr>
          <w:fldChar w:fldCharType="end"/>
        </w:r>
      </w:hyperlink>
    </w:p>
    <w:p w14:paraId="2E908E7C" w14:textId="7F9E147E" w:rsidR="00C96730" w:rsidRDefault="00C9673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229" w:history="1">
        <w:r w:rsidRPr="000C75F7">
          <w:rPr>
            <w:rStyle w:val="Hyperlink"/>
          </w:rPr>
          <w:t>6.4</w:t>
        </w:r>
        <w:r>
          <w:rPr>
            <w:rFonts w:asciiTheme="minorHAnsi" w:eastAsiaTheme="minorEastAsia" w:hAnsiTheme="minorHAnsi" w:cstheme="minorBidi"/>
            <w:spacing w:val="0"/>
            <w:kern w:val="2"/>
            <w:sz w:val="24"/>
            <w:szCs w:val="24"/>
            <w:lang w:val="en-DE" w:eastAsia="en-DE"/>
            <w14:ligatures w14:val="standardContextual"/>
          </w:rPr>
          <w:tab/>
        </w:r>
        <w:r w:rsidRPr="000C75F7">
          <w:rPr>
            <w:rStyle w:val="Hyperlink"/>
          </w:rPr>
          <w:t>Architecture</w:t>
        </w:r>
        <w:r>
          <w:rPr>
            <w:webHidden/>
          </w:rPr>
          <w:tab/>
        </w:r>
        <w:r>
          <w:rPr>
            <w:webHidden/>
          </w:rPr>
          <w:fldChar w:fldCharType="begin"/>
        </w:r>
        <w:r>
          <w:rPr>
            <w:webHidden/>
          </w:rPr>
          <w:instrText xml:space="preserve"> PAGEREF _Toc236289229 \h </w:instrText>
        </w:r>
        <w:r>
          <w:rPr>
            <w:webHidden/>
          </w:rPr>
        </w:r>
        <w:r>
          <w:rPr>
            <w:webHidden/>
          </w:rPr>
          <w:fldChar w:fldCharType="separate"/>
        </w:r>
        <w:r>
          <w:rPr>
            <w:webHidden/>
          </w:rPr>
          <w:t>26</w:t>
        </w:r>
        <w:r>
          <w:rPr>
            <w:webHidden/>
          </w:rPr>
          <w:fldChar w:fldCharType="end"/>
        </w:r>
      </w:hyperlink>
    </w:p>
    <w:p w14:paraId="7AB6EBEE" w14:textId="03374EC8" w:rsidR="00C96730" w:rsidRDefault="00C9673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230" w:history="1">
        <w:r w:rsidRPr="000C75F7">
          <w:rPr>
            <w:rStyle w:val="Hyperlink"/>
          </w:rPr>
          <w:t>6.5</w:t>
        </w:r>
        <w:r>
          <w:rPr>
            <w:rFonts w:asciiTheme="minorHAnsi" w:eastAsiaTheme="minorEastAsia" w:hAnsiTheme="minorHAnsi" w:cstheme="minorBidi"/>
            <w:spacing w:val="0"/>
            <w:kern w:val="2"/>
            <w:sz w:val="24"/>
            <w:szCs w:val="24"/>
            <w:lang w:val="en-DE" w:eastAsia="en-DE"/>
            <w14:ligatures w14:val="standardContextual"/>
          </w:rPr>
          <w:tab/>
        </w:r>
        <w:r w:rsidRPr="000C75F7">
          <w:rPr>
            <w:rStyle w:val="Hyperlink"/>
          </w:rPr>
          <w:t>Organisation of the model</w:t>
        </w:r>
        <w:r>
          <w:rPr>
            <w:webHidden/>
          </w:rPr>
          <w:tab/>
        </w:r>
        <w:r>
          <w:rPr>
            <w:webHidden/>
          </w:rPr>
          <w:fldChar w:fldCharType="begin"/>
        </w:r>
        <w:r>
          <w:rPr>
            <w:webHidden/>
          </w:rPr>
          <w:instrText xml:space="preserve"> PAGEREF _Toc236289230 \h </w:instrText>
        </w:r>
        <w:r>
          <w:rPr>
            <w:webHidden/>
          </w:rPr>
        </w:r>
        <w:r>
          <w:rPr>
            <w:webHidden/>
          </w:rPr>
          <w:fldChar w:fldCharType="separate"/>
        </w:r>
        <w:r>
          <w:rPr>
            <w:webHidden/>
          </w:rPr>
          <w:t>27</w:t>
        </w:r>
        <w:r>
          <w:rPr>
            <w:webHidden/>
          </w:rPr>
          <w:fldChar w:fldCharType="end"/>
        </w:r>
      </w:hyperlink>
    </w:p>
    <w:p w14:paraId="56861533" w14:textId="5AE631FE" w:rsidR="00C96730" w:rsidRDefault="00C9673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231" w:history="1">
        <w:r w:rsidRPr="000C75F7">
          <w:rPr>
            <w:rStyle w:val="Hyperlink"/>
          </w:rPr>
          <w:t>6.6</w:t>
        </w:r>
        <w:r>
          <w:rPr>
            <w:rFonts w:asciiTheme="minorHAnsi" w:eastAsiaTheme="minorEastAsia" w:hAnsiTheme="minorHAnsi" w:cstheme="minorBidi"/>
            <w:spacing w:val="0"/>
            <w:kern w:val="2"/>
            <w:sz w:val="24"/>
            <w:szCs w:val="24"/>
            <w:lang w:val="en-DE" w:eastAsia="en-DE"/>
            <w14:ligatures w14:val="standardContextual"/>
          </w:rPr>
          <w:tab/>
        </w:r>
        <w:r w:rsidRPr="000C75F7">
          <w:rPr>
            <w:rStyle w:val="Hyperlink"/>
          </w:rPr>
          <w:t>Semantic cross-reference</w:t>
        </w:r>
        <w:r>
          <w:rPr>
            <w:webHidden/>
          </w:rPr>
          <w:tab/>
        </w:r>
        <w:r>
          <w:rPr>
            <w:webHidden/>
          </w:rPr>
          <w:fldChar w:fldCharType="begin"/>
        </w:r>
        <w:r>
          <w:rPr>
            <w:webHidden/>
          </w:rPr>
          <w:instrText xml:space="preserve"> PAGEREF _Toc236289231 \h </w:instrText>
        </w:r>
        <w:r>
          <w:rPr>
            <w:webHidden/>
          </w:rPr>
        </w:r>
        <w:r>
          <w:rPr>
            <w:webHidden/>
          </w:rPr>
          <w:fldChar w:fldCharType="separate"/>
        </w:r>
        <w:r>
          <w:rPr>
            <w:webHidden/>
          </w:rPr>
          <w:t>27</w:t>
        </w:r>
        <w:r>
          <w:rPr>
            <w:webHidden/>
          </w:rPr>
          <w:fldChar w:fldCharType="end"/>
        </w:r>
      </w:hyperlink>
    </w:p>
    <w:p w14:paraId="70E83C96" w14:textId="6C4F5888" w:rsidR="00C96730" w:rsidRDefault="00C9673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232" w:history="1">
        <w:r w:rsidRPr="000C75F7">
          <w:rPr>
            <w:rStyle w:val="Hyperlink"/>
          </w:rPr>
          <w:t>6.7</w:t>
        </w:r>
        <w:r>
          <w:rPr>
            <w:rFonts w:asciiTheme="minorHAnsi" w:eastAsiaTheme="minorEastAsia" w:hAnsiTheme="minorHAnsi" w:cstheme="minorBidi"/>
            <w:spacing w:val="0"/>
            <w:kern w:val="2"/>
            <w:sz w:val="24"/>
            <w:szCs w:val="24"/>
            <w:lang w:val="en-DE" w:eastAsia="en-DE"/>
            <w14:ligatures w14:val="standardContextual"/>
          </w:rPr>
          <w:tab/>
        </w:r>
        <w:r w:rsidRPr="000C75F7">
          <w:rPr>
            <w:rStyle w:val="Hyperlink"/>
          </w:rPr>
          <w:t>Propagation to Part 14 configuration</w:t>
        </w:r>
        <w:r>
          <w:rPr>
            <w:webHidden/>
          </w:rPr>
          <w:tab/>
        </w:r>
        <w:r>
          <w:rPr>
            <w:webHidden/>
          </w:rPr>
          <w:fldChar w:fldCharType="begin"/>
        </w:r>
        <w:r>
          <w:rPr>
            <w:webHidden/>
          </w:rPr>
          <w:instrText xml:space="preserve"> PAGEREF _Toc236289232 \h </w:instrText>
        </w:r>
        <w:r>
          <w:rPr>
            <w:webHidden/>
          </w:rPr>
        </w:r>
        <w:r>
          <w:rPr>
            <w:webHidden/>
          </w:rPr>
          <w:fldChar w:fldCharType="separate"/>
        </w:r>
        <w:r>
          <w:rPr>
            <w:webHidden/>
          </w:rPr>
          <w:t>27</w:t>
        </w:r>
        <w:r>
          <w:rPr>
            <w:webHidden/>
          </w:rPr>
          <w:fldChar w:fldCharType="end"/>
        </w:r>
      </w:hyperlink>
    </w:p>
    <w:p w14:paraId="18693863" w14:textId="2DD52B1D" w:rsidR="00C96730" w:rsidRDefault="00C9673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233" w:history="1">
        <w:r w:rsidRPr="000C75F7">
          <w:rPr>
            <w:rStyle w:val="Hyperlink"/>
          </w:rPr>
          <w:t>6.8</w:t>
        </w:r>
        <w:r>
          <w:rPr>
            <w:rFonts w:asciiTheme="minorHAnsi" w:eastAsiaTheme="minorEastAsia" w:hAnsiTheme="minorHAnsi" w:cstheme="minorBidi"/>
            <w:spacing w:val="0"/>
            <w:kern w:val="2"/>
            <w:sz w:val="24"/>
            <w:szCs w:val="24"/>
            <w:lang w:val="en-DE" w:eastAsia="en-DE"/>
            <w14:ligatures w14:val="standardContextual"/>
          </w:rPr>
          <w:tab/>
        </w:r>
        <w:r w:rsidRPr="000C75F7">
          <w:rPr>
            <w:rStyle w:val="Hyperlink"/>
          </w:rPr>
          <w:t>Signal kind and granularity</w:t>
        </w:r>
        <w:r>
          <w:rPr>
            <w:webHidden/>
          </w:rPr>
          <w:tab/>
        </w:r>
        <w:r>
          <w:rPr>
            <w:webHidden/>
          </w:rPr>
          <w:fldChar w:fldCharType="begin"/>
        </w:r>
        <w:r>
          <w:rPr>
            <w:webHidden/>
          </w:rPr>
          <w:instrText xml:space="preserve"> PAGEREF _Toc236289233 \h </w:instrText>
        </w:r>
        <w:r>
          <w:rPr>
            <w:webHidden/>
          </w:rPr>
        </w:r>
        <w:r>
          <w:rPr>
            <w:webHidden/>
          </w:rPr>
          <w:fldChar w:fldCharType="separate"/>
        </w:r>
        <w:r>
          <w:rPr>
            <w:webHidden/>
          </w:rPr>
          <w:t>28</w:t>
        </w:r>
        <w:r>
          <w:rPr>
            <w:webHidden/>
          </w:rPr>
          <w:fldChar w:fldCharType="end"/>
        </w:r>
      </w:hyperlink>
    </w:p>
    <w:p w14:paraId="17A4E50A" w14:textId="6ED8CD92" w:rsidR="00C96730" w:rsidRDefault="00C9673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234" w:history="1">
        <w:r w:rsidRPr="000C75F7">
          <w:rPr>
            <w:rStyle w:val="Hyperlink"/>
          </w:rPr>
          <w:t>6.9</w:t>
        </w:r>
        <w:r>
          <w:rPr>
            <w:rFonts w:asciiTheme="minorHAnsi" w:eastAsiaTheme="minorEastAsia" w:hAnsiTheme="minorHAnsi" w:cstheme="minorBidi"/>
            <w:spacing w:val="0"/>
            <w:kern w:val="2"/>
            <w:sz w:val="24"/>
            <w:szCs w:val="24"/>
            <w:lang w:val="en-DE" w:eastAsia="en-DE"/>
            <w14:ligatures w14:val="standardContextual"/>
          </w:rPr>
          <w:tab/>
        </w:r>
        <w:r w:rsidRPr="000C75F7">
          <w:rPr>
            <w:rStyle w:val="Hyperlink"/>
          </w:rPr>
          <w:t>DataSetClassId</w:t>
        </w:r>
        <w:r>
          <w:rPr>
            <w:webHidden/>
          </w:rPr>
          <w:tab/>
        </w:r>
        <w:r>
          <w:rPr>
            <w:webHidden/>
          </w:rPr>
          <w:fldChar w:fldCharType="begin"/>
        </w:r>
        <w:r>
          <w:rPr>
            <w:webHidden/>
          </w:rPr>
          <w:instrText xml:space="preserve"> PAGEREF _Toc236289234 \h </w:instrText>
        </w:r>
        <w:r>
          <w:rPr>
            <w:webHidden/>
          </w:rPr>
        </w:r>
        <w:r>
          <w:rPr>
            <w:webHidden/>
          </w:rPr>
          <w:fldChar w:fldCharType="separate"/>
        </w:r>
        <w:r>
          <w:rPr>
            <w:webHidden/>
          </w:rPr>
          <w:t>28</w:t>
        </w:r>
        <w:r>
          <w:rPr>
            <w:webHidden/>
          </w:rPr>
          <w:fldChar w:fldCharType="end"/>
        </w:r>
      </w:hyperlink>
    </w:p>
    <w:p w14:paraId="2BF37784" w14:textId="2E9A2F9F" w:rsidR="00C96730" w:rsidRDefault="00C9673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235" w:history="1">
        <w:r w:rsidRPr="000C75F7">
          <w:rPr>
            <w:rStyle w:val="Hyperlink"/>
          </w:rPr>
          <w:t>6.10</w:t>
        </w:r>
        <w:r>
          <w:rPr>
            <w:rFonts w:asciiTheme="minorHAnsi" w:eastAsiaTheme="minorEastAsia" w:hAnsiTheme="minorHAnsi" w:cstheme="minorBidi"/>
            <w:spacing w:val="0"/>
            <w:kern w:val="2"/>
            <w:sz w:val="24"/>
            <w:szCs w:val="24"/>
            <w:lang w:val="en-DE" w:eastAsia="en-DE"/>
            <w14:ligatures w14:val="standardContextual"/>
          </w:rPr>
          <w:tab/>
        </w:r>
        <w:r w:rsidRPr="000C75F7">
          <w:rPr>
            <w:rStyle w:val="Hyperlink"/>
          </w:rPr>
          <w:t>DataSetMetaData exposure</w:t>
        </w:r>
        <w:r>
          <w:rPr>
            <w:webHidden/>
          </w:rPr>
          <w:tab/>
        </w:r>
        <w:r>
          <w:rPr>
            <w:webHidden/>
          </w:rPr>
          <w:fldChar w:fldCharType="begin"/>
        </w:r>
        <w:r>
          <w:rPr>
            <w:webHidden/>
          </w:rPr>
          <w:instrText xml:space="preserve"> PAGEREF _Toc236289235 \h </w:instrText>
        </w:r>
        <w:r>
          <w:rPr>
            <w:webHidden/>
          </w:rPr>
        </w:r>
        <w:r>
          <w:rPr>
            <w:webHidden/>
          </w:rPr>
          <w:fldChar w:fldCharType="separate"/>
        </w:r>
        <w:r>
          <w:rPr>
            <w:webHidden/>
          </w:rPr>
          <w:t>29</w:t>
        </w:r>
        <w:r>
          <w:rPr>
            <w:webHidden/>
          </w:rPr>
          <w:fldChar w:fldCharType="end"/>
        </w:r>
      </w:hyperlink>
    </w:p>
    <w:p w14:paraId="363CD659" w14:textId="6120FC94" w:rsidR="00C96730" w:rsidRDefault="00C9673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236" w:history="1">
        <w:r w:rsidRPr="000C75F7">
          <w:rPr>
            <w:rStyle w:val="Hyperlink"/>
          </w:rPr>
          <w:t>6.11</w:t>
        </w:r>
        <w:r>
          <w:rPr>
            <w:rFonts w:asciiTheme="minorHAnsi" w:eastAsiaTheme="minorEastAsia" w:hAnsiTheme="minorHAnsi" w:cstheme="minorBidi"/>
            <w:spacing w:val="0"/>
            <w:kern w:val="2"/>
            <w:sz w:val="24"/>
            <w:szCs w:val="24"/>
            <w:lang w:val="en-DE" w:eastAsia="en-DE"/>
            <w14:ligatures w14:val="standardContextual"/>
          </w:rPr>
          <w:tab/>
        </w:r>
        <w:r w:rsidRPr="000C75F7">
          <w:rPr>
            <w:rStyle w:val="Hyperlink"/>
          </w:rPr>
          <w:t>Locating bound items by BrowsePath resolution</w:t>
        </w:r>
        <w:r>
          <w:rPr>
            <w:webHidden/>
          </w:rPr>
          <w:tab/>
        </w:r>
        <w:r>
          <w:rPr>
            <w:webHidden/>
          </w:rPr>
          <w:fldChar w:fldCharType="begin"/>
        </w:r>
        <w:r>
          <w:rPr>
            <w:webHidden/>
          </w:rPr>
          <w:instrText xml:space="preserve"> PAGEREF _Toc236289236 \h </w:instrText>
        </w:r>
        <w:r>
          <w:rPr>
            <w:webHidden/>
          </w:rPr>
        </w:r>
        <w:r>
          <w:rPr>
            <w:webHidden/>
          </w:rPr>
          <w:fldChar w:fldCharType="separate"/>
        </w:r>
        <w:r>
          <w:rPr>
            <w:webHidden/>
          </w:rPr>
          <w:t>29</w:t>
        </w:r>
        <w:r>
          <w:rPr>
            <w:webHidden/>
          </w:rPr>
          <w:fldChar w:fldCharType="end"/>
        </w:r>
      </w:hyperlink>
    </w:p>
    <w:p w14:paraId="56F7F48A" w14:textId="4E8E084D" w:rsidR="00C96730" w:rsidRDefault="00C9673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237" w:history="1">
        <w:r w:rsidRPr="000C75F7">
          <w:rPr>
            <w:rStyle w:val="Hyperlink"/>
          </w:rPr>
          <w:t>6.12</w:t>
        </w:r>
        <w:r>
          <w:rPr>
            <w:rFonts w:asciiTheme="minorHAnsi" w:eastAsiaTheme="minorEastAsia" w:hAnsiTheme="minorHAnsi" w:cstheme="minorBidi"/>
            <w:spacing w:val="0"/>
            <w:kern w:val="2"/>
            <w:sz w:val="24"/>
            <w:szCs w:val="24"/>
            <w:lang w:val="en-DE" w:eastAsia="en-DE"/>
            <w14:ligatures w14:val="standardContextual"/>
          </w:rPr>
          <w:tab/>
        </w:r>
        <w:r w:rsidRPr="000C75F7">
          <w:rPr>
            <w:rStyle w:val="Hyperlink"/>
          </w:rPr>
          <w:t>Registry and adoption</w:t>
        </w:r>
        <w:r>
          <w:rPr>
            <w:webHidden/>
          </w:rPr>
          <w:tab/>
        </w:r>
        <w:r>
          <w:rPr>
            <w:webHidden/>
          </w:rPr>
          <w:fldChar w:fldCharType="begin"/>
        </w:r>
        <w:r>
          <w:rPr>
            <w:webHidden/>
          </w:rPr>
          <w:instrText xml:space="preserve"> PAGEREF _Toc236289237 \h </w:instrText>
        </w:r>
        <w:r>
          <w:rPr>
            <w:webHidden/>
          </w:rPr>
        </w:r>
        <w:r>
          <w:rPr>
            <w:webHidden/>
          </w:rPr>
          <w:fldChar w:fldCharType="separate"/>
        </w:r>
        <w:r>
          <w:rPr>
            <w:webHidden/>
          </w:rPr>
          <w:t>30</w:t>
        </w:r>
        <w:r>
          <w:rPr>
            <w:webHidden/>
          </w:rPr>
          <w:fldChar w:fldCharType="end"/>
        </w:r>
      </w:hyperlink>
    </w:p>
    <w:p w14:paraId="016D34AB" w14:textId="163F988B" w:rsidR="00C96730" w:rsidRDefault="00C9673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238" w:history="1">
        <w:r w:rsidRPr="000C75F7">
          <w:rPr>
            <w:rStyle w:val="Hyperlink"/>
          </w:rPr>
          <w:t>6.13</w:t>
        </w:r>
        <w:r>
          <w:rPr>
            <w:rFonts w:asciiTheme="minorHAnsi" w:eastAsiaTheme="minorEastAsia" w:hAnsiTheme="minorHAnsi" w:cstheme="minorBidi"/>
            <w:spacing w:val="0"/>
            <w:kern w:val="2"/>
            <w:sz w:val="24"/>
            <w:szCs w:val="24"/>
            <w:lang w:val="en-DE" w:eastAsia="en-DE"/>
            <w14:ligatures w14:val="standardContextual"/>
          </w:rPr>
          <w:tab/>
        </w:r>
        <w:r w:rsidRPr="000C75F7">
          <w:rPr>
            <w:rStyle w:val="Hyperlink"/>
          </w:rPr>
          <w:t>Binding inheritance and facet composition</w:t>
        </w:r>
        <w:r>
          <w:rPr>
            <w:webHidden/>
          </w:rPr>
          <w:tab/>
        </w:r>
        <w:r>
          <w:rPr>
            <w:webHidden/>
          </w:rPr>
          <w:fldChar w:fldCharType="begin"/>
        </w:r>
        <w:r>
          <w:rPr>
            <w:webHidden/>
          </w:rPr>
          <w:instrText xml:space="preserve"> PAGEREF _Toc236289238 \h </w:instrText>
        </w:r>
        <w:r>
          <w:rPr>
            <w:webHidden/>
          </w:rPr>
        </w:r>
        <w:r>
          <w:rPr>
            <w:webHidden/>
          </w:rPr>
          <w:fldChar w:fldCharType="separate"/>
        </w:r>
        <w:r>
          <w:rPr>
            <w:webHidden/>
          </w:rPr>
          <w:t>30</w:t>
        </w:r>
        <w:r>
          <w:rPr>
            <w:webHidden/>
          </w:rPr>
          <w:fldChar w:fldCharType="end"/>
        </w:r>
      </w:hyperlink>
    </w:p>
    <w:p w14:paraId="558A3220" w14:textId="4584AEA0" w:rsidR="00C96730" w:rsidRDefault="00C9673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239" w:history="1">
        <w:r w:rsidRPr="000C75F7">
          <w:rPr>
            <w:rStyle w:val="Hyperlink"/>
          </w:rPr>
          <w:t>6.14</w:t>
        </w:r>
        <w:r>
          <w:rPr>
            <w:rFonts w:asciiTheme="minorHAnsi" w:eastAsiaTheme="minorEastAsia" w:hAnsiTheme="minorHAnsi" w:cstheme="minorBidi"/>
            <w:spacing w:val="0"/>
            <w:kern w:val="2"/>
            <w:sz w:val="24"/>
            <w:szCs w:val="24"/>
            <w:lang w:val="en-DE" w:eastAsia="en-DE"/>
            <w14:ligatures w14:val="standardContextual"/>
          </w:rPr>
          <w:tab/>
        </w:r>
        <w:r w:rsidRPr="000C75F7">
          <w:rPr>
            <w:rStyle w:val="Hyperlink"/>
          </w:rPr>
          <w:t>OTEL mapping</w:t>
        </w:r>
        <w:r>
          <w:rPr>
            <w:webHidden/>
          </w:rPr>
          <w:tab/>
        </w:r>
        <w:r>
          <w:rPr>
            <w:webHidden/>
          </w:rPr>
          <w:fldChar w:fldCharType="begin"/>
        </w:r>
        <w:r>
          <w:rPr>
            <w:webHidden/>
          </w:rPr>
          <w:instrText xml:space="preserve"> PAGEREF _Toc236289239 \h </w:instrText>
        </w:r>
        <w:r>
          <w:rPr>
            <w:webHidden/>
          </w:rPr>
        </w:r>
        <w:r>
          <w:rPr>
            <w:webHidden/>
          </w:rPr>
          <w:fldChar w:fldCharType="separate"/>
        </w:r>
        <w:r>
          <w:rPr>
            <w:webHidden/>
          </w:rPr>
          <w:t>31</w:t>
        </w:r>
        <w:r>
          <w:rPr>
            <w:webHidden/>
          </w:rPr>
          <w:fldChar w:fldCharType="end"/>
        </w:r>
      </w:hyperlink>
    </w:p>
    <w:p w14:paraId="31B1E3B2" w14:textId="4C3C06BF" w:rsidR="00C96730" w:rsidRDefault="00C9673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89240" w:history="1">
        <w:r w:rsidRPr="000C75F7">
          <w:rPr>
            <w:rStyle w:val="Hyperlink"/>
          </w:rPr>
          <w:t>7</w:t>
        </w:r>
        <w:r>
          <w:rPr>
            <w:rFonts w:asciiTheme="minorHAnsi" w:eastAsiaTheme="minorEastAsia" w:hAnsiTheme="minorHAnsi" w:cstheme="minorBidi"/>
            <w:spacing w:val="0"/>
            <w:kern w:val="2"/>
            <w:sz w:val="24"/>
            <w:szCs w:val="24"/>
            <w:lang w:val="en-DE" w:eastAsia="en-DE"/>
            <w14:ligatures w14:val="standardContextual"/>
          </w:rPr>
          <w:tab/>
        </w:r>
        <w:r w:rsidRPr="000C75F7">
          <w:rPr>
            <w:rStyle w:val="Hyperlink"/>
          </w:rPr>
          <w:t>OPC UA ObjectTypes</w:t>
        </w:r>
        <w:r>
          <w:rPr>
            <w:webHidden/>
          </w:rPr>
          <w:tab/>
        </w:r>
        <w:r>
          <w:rPr>
            <w:webHidden/>
          </w:rPr>
          <w:fldChar w:fldCharType="begin"/>
        </w:r>
        <w:r>
          <w:rPr>
            <w:webHidden/>
          </w:rPr>
          <w:instrText xml:space="preserve"> PAGEREF _Toc236289240 \h </w:instrText>
        </w:r>
        <w:r>
          <w:rPr>
            <w:webHidden/>
          </w:rPr>
        </w:r>
        <w:r>
          <w:rPr>
            <w:webHidden/>
          </w:rPr>
          <w:fldChar w:fldCharType="separate"/>
        </w:r>
        <w:r>
          <w:rPr>
            <w:webHidden/>
          </w:rPr>
          <w:t>31</w:t>
        </w:r>
        <w:r>
          <w:rPr>
            <w:webHidden/>
          </w:rPr>
          <w:fldChar w:fldCharType="end"/>
        </w:r>
      </w:hyperlink>
    </w:p>
    <w:p w14:paraId="10790274" w14:textId="44B7043F" w:rsidR="00C96730" w:rsidRDefault="00C9673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241" w:history="1">
        <w:r w:rsidRPr="000C75F7">
          <w:rPr>
            <w:rStyle w:val="Hyperlink"/>
          </w:rPr>
          <w:t>7.1</w:t>
        </w:r>
        <w:r>
          <w:rPr>
            <w:rFonts w:asciiTheme="minorHAnsi" w:eastAsiaTheme="minorEastAsia" w:hAnsiTheme="minorHAnsi" w:cstheme="minorBidi"/>
            <w:spacing w:val="0"/>
            <w:kern w:val="2"/>
            <w:sz w:val="24"/>
            <w:szCs w:val="24"/>
            <w:lang w:val="en-DE" w:eastAsia="en-DE"/>
            <w14:ligatures w14:val="standardContextual"/>
          </w:rPr>
          <w:tab/>
        </w:r>
        <w:r w:rsidRPr="000C75F7">
          <w:rPr>
            <w:rStyle w:val="Hyperlink"/>
          </w:rPr>
          <w:t>ObservabilityFolderType</w:t>
        </w:r>
        <w:r>
          <w:rPr>
            <w:webHidden/>
          </w:rPr>
          <w:tab/>
        </w:r>
        <w:r>
          <w:rPr>
            <w:webHidden/>
          </w:rPr>
          <w:fldChar w:fldCharType="begin"/>
        </w:r>
        <w:r>
          <w:rPr>
            <w:webHidden/>
          </w:rPr>
          <w:instrText xml:space="preserve"> PAGEREF _Toc236289241 \h </w:instrText>
        </w:r>
        <w:r>
          <w:rPr>
            <w:webHidden/>
          </w:rPr>
        </w:r>
        <w:r>
          <w:rPr>
            <w:webHidden/>
          </w:rPr>
          <w:fldChar w:fldCharType="separate"/>
        </w:r>
        <w:r>
          <w:rPr>
            <w:webHidden/>
          </w:rPr>
          <w:t>31</w:t>
        </w:r>
        <w:r>
          <w:rPr>
            <w:webHidden/>
          </w:rPr>
          <w:fldChar w:fldCharType="end"/>
        </w:r>
      </w:hyperlink>
    </w:p>
    <w:p w14:paraId="0D5FC701" w14:textId="4D0C4C73" w:rsidR="00C96730" w:rsidRDefault="00C9673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242" w:history="1">
        <w:r w:rsidRPr="000C75F7">
          <w:rPr>
            <w:rStyle w:val="Hyperlink"/>
          </w:rPr>
          <w:t>7.2</w:t>
        </w:r>
        <w:r>
          <w:rPr>
            <w:rFonts w:asciiTheme="minorHAnsi" w:eastAsiaTheme="minorEastAsia" w:hAnsiTheme="minorHAnsi" w:cstheme="minorBidi"/>
            <w:spacing w:val="0"/>
            <w:kern w:val="2"/>
            <w:sz w:val="24"/>
            <w:szCs w:val="24"/>
            <w:lang w:val="en-DE" w:eastAsia="en-DE"/>
            <w14:ligatures w14:val="standardContextual"/>
          </w:rPr>
          <w:tab/>
        </w:r>
        <w:r w:rsidRPr="000C75F7">
          <w:rPr>
            <w:rStyle w:val="Hyperlink"/>
          </w:rPr>
          <w:t>ObservabilityBindingType</w:t>
        </w:r>
        <w:r>
          <w:rPr>
            <w:webHidden/>
          </w:rPr>
          <w:tab/>
        </w:r>
        <w:r>
          <w:rPr>
            <w:webHidden/>
          </w:rPr>
          <w:fldChar w:fldCharType="begin"/>
        </w:r>
        <w:r>
          <w:rPr>
            <w:webHidden/>
          </w:rPr>
          <w:instrText xml:space="preserve"> PAGEREF _Toc236289242 \h </w:instrText>
        </w:r>
        <w:r>
          <w:rPr>
            <w:webHidden/>
          </w:rPr>
        </w:r>
        <w:r>
          <w:rPr>
            <w:webHidden/>
          </w:rPr>
          <w:fldChar w:fldCharType="separate"/>
        </w:r>
        <w:r>
          <w:rPr>
            <w:webHidden/>
          </w:rPr>
          <w:t>31</w:t>
        </w:r>
        <w:r>
          <w:rPr>
            <w:webHidden/>
          </w:rPr>
          <w:fldChar w:fldCharType="end"/>
        </w:r>
      </w:hyperlink>
    </w:p>
    <w:p w14:paraId="2E6220F2" w14:textId="366EE3FB" w:rsidR="00C96730" w:rsidRDefault="00C9673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243" w:history="1">
        <w:r w:rsidRPr="000C75F7">
          <w:rPr>
            <w:rStyle w:val="Hyperlink"/>
          </w:rPr>
          <w:t>7.3</w:t>
        </w:r>
        <w:r>
          <w:rPr>
            <w:rFonts w:asciiTheme="minorHAnsi" w:eastAsiaTheme="minorEastAsia" w:hAnsiTheme="minorHAnsi" w:cstheme="minorBidi"/>
            <w:spacing w:val="0"/>
            <w:kern w:val="2"/>
            <w:sz w:val="24"/>
            <w:szCs w:val="24"/>
            <w:lang w:val="en-DE" w:eastAsia="en-DE"/>
            <w14:ligatures w14:val="standardContextual"/>
          </w:rPr>
          <w:tab/>
        </w:r>
        <w:r w:rsidRPr="000C75F7">
          <w:rPr>
            <w:rStyle w:val="Hyperlink"/>
          </w:rPr>
          <w:t>BoundItemType</w:t>
        </w:r>
        <w:r>
          <w:rPr>
            <w:webHidden/>
          </w:rPr>
          <w:tab/>
        </w:r>
        <w:r>
          <w:rPr>
            <w:webHidden/>
          </w:rPr>
          <w:fldChar w:fldCharType="begin"/>
        </w:r>
        <w:r>
          <w:rPr>
            <w:webHidden/>
          </w:rPr>
          <w:instrText xml:space="preserve"> PAGEREF _Toc236289243 \h </w:instrText>
        </w:r>
        <w:r>
          <w:rPr>
            <w:webHidden/>
          </w:rPr>
        </w:r>
        <w:r>
          <w:rPr>
            <w:webHidden/>
          </w:rPr>
          <w:fldChar w:fldCharType="separate"/>
        </w:r>
        <w:r>
          <w:rPr>
            <w:webHidden/>
          </w:rPr>
          <w:t>32</w:t>
        </w:r>
        <w:r>
          <w:rPr>
            <w:webHidden/>
          </w:rPr>
          <w:fldChar w:fldCharType="end"/>
        </w:r>
      </w:hyperlink>
    </w:p>
    <w:p w14:paraId="0596A482" w14:textId="6FE8428B" w:rsidR="00C96730" w:rsidRDefault="00C9673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244" w:history="1">
        <w:r w:rsidRPr="000C75F7">
          <w:rPr>
            <w:rStyle w:val="Hyperlink"/>
          </w:rPr>
          <w:t>7.4</w:t>
        </w:r>
        <w:r>
          <w:rPr>
            <w:rFonts w:asciiTheme="minorHAnsi" w:eastAsiaTheme="minorEastAsia" w:hAnsiTheme="minorHAnsi" w:cstheme="minorBidi"/>
            <w:spacing w:val="0"/>
            <w:kern w:val="2"/>
            <w:sz w:val="24"/>
            <w:szCs w:val="24"/>
            <w:lang w:val="en-DE" w:eastAsia="en-DE"/>
            <w14:ligatures w14:val="standardContextual"/>
          </w:rPr>
          <w:tab/>
        </w:r>
        <w:r w:rsidRPr="000C75F7">
          <w:rPr>
            <w:rStyle w:val="Hyperlink"/>
          </w:rPr>
          <w:t>IObservableType</w:t>
        </w:r>
        <w:r>
          <w:rPr>
            <w:webHidden/>
          </w:rPr>
          <w:tab/>
        </w:r>
        <w:r>
          <w:rPr>
            <w:webHidden/>
          </w:rPr>
          <w:fldChar w:fldCharType="begin"/>
        </w:r>
        <w:r>
          <w:rPr>
            <w:webHidden/>
          </w:rPr>
          <w:instrText xml:space="preserve"> PAGEREF _Toc236289244 \h </w:instrText>
        </w:r>
        <w:r>
          <w:rPr>
            <w:webHidden/>
          </w:rPr>
        </w:r>
        <w:r>
          <w:rPr>
            <w:webHidden/>
          </w:rPr>
          <w:fldChar w:fldCharType="separate"/>
        </w:r>
        <w:r>
          <w:rPr>
            <w:webHidden/>
          </w:rPr>
          <w:t>33</w:t>
        </w:r>
        <w:r>
          <w:rPr>
            <w:webHidden/>
          </w:rPr>
          <w:fldChar w:fldCharType="end"/>
        </w:r>
      </w:hyperlink>
    </w:p>
    <w:p w14:paraId="7F31B25D" w14:textId="0B42715A" w:rsidR="00C96730" w:rsidRDefault="00C9673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245" w:history="1">
        <w:r w:rsidRPr="000C75F7">
          <w:rPr>
            <w:rStyle w:val="Hyperlink"/>
          </w:rPr>
          <w:t>7.5</w:t>
        </w:r>
        <w:r>
          <w:rPr>
            <w:rFonts w:asciiTheme="minorHAnsi" w:eastAsiaTheme="minorEastAsia" w:hAnsiTheme="minorHAnsi" w:cstheme="minorBidi"/>
            <w:spacing w:val="0"/>
            <w:kern w:val="2"/>
            <w:sz w:val="24"/>
            <w:szCs w:val="24"/>
            <w:lang w:val="en-DE" w:eastAsia="en-DE"/>
            <w14:ligatures w14:val="standardContextual"/>
          </w:rPr>
          <w:tab/>
        </w:r>
        <w:r w:rsidRPr="000C75F7">
          <w:rPr>
            <w:rStyle w:val="Hyperlink"/>
          </w:rPr>
          <w:t>BoundVariableType</w:t>
        </w:r>
        <w:r>
          <w:rPr>
            <w:webHidden/>
          </w:rPr>
          <w:tab/>
        </w:r>
        <w:r>
          <w:rPr>
            <w:webHidden/>
          </w:rPr>
          <w:fldChar w:fldCharType="begin"/>
        </w:r>
        <w:r>
          <w:rPr>
            <w:webHidden/>
          </w:rPr>
          <w:instrText xml:space="preserve"> PAGEREF _Toc236289245 \h </w:instrText>
        </w:r>
        <w:r>
          <w:rPr>
            <w:webHidden/>
          </w:rPr>
        </w:r>
        <w:r>
          <w:rPr>
            <w:webHidden/>
          </w:rPr>
          <w:fldChar w:fldCharType="separate"/>
        </w:r>
        <w:r>
          <w:rPr>
            <w:webHidden/>
          </w:rPr>
          <w:t>34</w:t>
        </w:r>
        <w:r>
          <w:rPr>
            <w:webHidden/>
          </w:rPr>
          <w:fldChar w:fldCharType="end"/>
        </w:r>
      </w:hyperlink>
    </w:p>
    <w:p w14:paraId="3094A142" w14:textId="0D31516C" w:rsidR="00C96730" w:rsidRDefault="00C9673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246" w:history="1">
        <w:r w:rsidRPr="000C75F7">
          <w:rPr>
            <w:rStyle w:val="Hyperlink"/>
          </w:rPr>
          <w:t>7.6</w:t>
        </w:r>
        <w:r>
          <w:rPr>
            <w:rFonts w:asciiTheme="minorHAnsi" w:eastAsiaTheme="minorEastAsia" w:hAnsiTheme="minorHAnsi" w:cstheme="minorBidi"/>
            <w:spacing w:val="0"/>
            <w:kern w:val="2"/>
            <w:sz w:val="24"/>
            <w:szCs w:val="24"/>
            <w:lang w:val="en-DE" w:eastAsia="en-DE"/>
            <w14:ligatures w14:val="standardContextual"/>
          </w:rPr>
          <w:tab/>
        </w:r>
        <w:r w:rsidRPr="000C75F7">
          <w:rPr>
            <w:rStyle w:val="Hyperlink"/>
          </w:rPr>
          <w:t>BoundEventFieldType</w:t>
        </w:r>
        <w:r>
          <w:rPr>
            <w:webHidden/>
          </w:rPr>
          <w:tab/>
        </w:r>
        <w:r>
          <w:rPr>
            <w:webHidden/>
          </w:rPr>
          <w:fldChar w:fldCharType="begin"/>
        </w:r>
        <w:r>
          <w:rPr>
            <w:webHidden/>
          </w:rPr>
          <w:instrText xml:space="preserve"> PAGEREF _Toc236289246 \h </w:instrText>
        </w:r>
        <w:r>
          <w:rPr>
            <w:webHidden/>
          </w:rPr>
        </w:r>
        <w:r>
          <w:rPr>
            <w:webHidden/>
          </w:rPr>
          <w:fldChar w:fldCharType="separate"/>
        </w:r>
        <w:r>
          <w:rPr>
            <w:webHidden/>
          </w:rPr>
          <w:t>34</w:t>
        </w:r>
        <w:r>
          <w:rPr>
            <w:webHidden/>
          </w:rPr>
          <w:fldChar w:fldCharType="end"/>
        </w:r>
      </w:hyperlink>
    </w:p>
    <w:p w14:paraId="50FB2409" w14:textId="73E85191" w:rsidR="00C96730" w:rsidRDefault="00C9673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247" w:history="1">
        <w:r w:rsidRPr="000C75F7">
          <w:rPr>
            <w:rStyle w:val="Hyperlink"/>
          </w:rPr>
          <w:t>7.7</w:t>
        </w:r>
        <w:r>
          <w:rPr>
            <w:rFonts w:asciiTheme="minorHAnsi" w:eastAsiaTheme="minorEastAsia" w:hAnsiTheme="minorHAnsi" w:cstheme="minorBidi"/>
            <w:spacing w:val="0"/>
            <w:kern w:val="2"/>
            <w:sz w:val="24"/>
            <w:szCs w:val="24"/>
            <w:lang w:val="en-DE" w:eastAsia="en-DE"/>
            <w14:ligatures w14:val="standardContextual"/>
          </w:rPr>
          <w:tab/>
        </w:r>
        <w:r w:rsidRPr="000C75F7">
          <w:rPr>
            <w:rStyle w:val="Hyperlink"/>
          </w:rPr>
          <w:t>ObservabilityBindingGroupType</w:t>
        </w:r>
        <w:r>
          <w:rPr>
            <w:webHidden/>
          </w:rPr>
          <w:tab/>
        </w:r>
        <w:r>
          <w:rPr>
            <w:webHidden/>
          </w:rPr>
          <w:fldChar w:fldCharType="begin"/>
        </w:r>
        <w:r>
          <w:rPr>
            <w:webHidden/>
          </w:rPr>
          <w:instrText xml:space="preserve"> PAGEREF _Toc236289247 \h </w:instrText>
        </w:r>
        <w:r>
          <w:rPr>
            <w:webHidden/>
          </w:rPr>
        </w:r>
        <w:r>
          <w:rPr>
            <w:webHidden/>
          </w:rPr>
          <w:fldChar w:fldCharType="separate"/>
        </w:r>
        <w:r>
          <w:rPr>
            <w:webHidden/>
          </w:rPr>
          <w:t>34</w:t>
        </w:r>
        <w:r>
          <w:rPr>
            <w:webHidden/>
          </w:rPr>
          <w:fldChar w:fldCharType="end"/>
        </w:r>
      </w:hyperlink>
    </w:p>
    <w:p w14:paraId="4DA25CEA" w14:textId="12D911B3" w:rsidR="00C96730" w:rsidRDefault="00C9673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89248" w:history="1">
        <w:r w:rsidRPr="000C75F7">
          <w:rPr>
            <w:rStyle w:val="Hyperlink"/>
          </w:rPr>
          <w:t>8</w:t>
        </w:r>
        <w:r>
          <w:rPr>
            <w:rFonts w:asciiTheme="minorHAnsi" w:eastAsiaTheme="minorEastAsia" w:hAnsiTheme="minorHAnsi" w:cstheme="minorBidi"/>
            <w:spacing w:val="0"/>
            <w:kern w:val="2"/>
            <w:sz w:val="24"/>
            <w:szCs w:val="24"/>
            <w:lang w:val="en-DE" w:eastAsia="en-DE"/>
            <w14:ligatures w14:val="standardContextual"/>
          </w:rPr>
          <w:tab/>
        </w:r>
        <w:r w:rsidRPr="000C75F7">
          <w:rPr>
            <w:rStyle w:val="Hyperlink"/>
          </w:rPr>
          <w:t>OPC UA DataTypes</w:t>
        </w:r>
        <w:r>
          <w:rPr>
            <w:webHidden/>
          </w:rPr>
          <w:tab/>
        </w:r>
        <w:r>
          <w:rPr>
            <w:webHidden/>
          </w:rPr>
          <w:fldChar w:fldCharType="begin"/>
        </w:r>
        <w:r>
          <w:rPr>
            <w:webHidden/>
          </w:rPr>
          <w:instrText xml:space="preserve"> PAGEREF _Toc236289248 \h </w:instrText>
        </w:r>
        <w:r>
          <w:rPr>
            <w:webHidden/>
          </w:rPr>
        </w:r>
        <w:r>
          <w:rPr>
            <w:webHidden/>
          </w:rPr>
          <w:fldChar w:fldCharType="separate"/>
        </w:r>
        <w:r>
          <w:rPr>
            <w:webHidden/>
          </w:rPr>
          <w:t>35</w:t>
        </w:r>
        <w:r>
          <w:rPr>
            <w:webHidden/>
          </w:rPr>
          <w:fldChar w:fldCharType="end"/>
        </w:r>
      </w:hyperlink>
    </w:p>
    <w:p w14:paraId="68D34935" w14:textId="11D15F42" w:rsidR="00C96730" w:rsidRDefault="00C9673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249" w:history="1">
        <w:r w:rsidRPr="000C75F7">
          <w:rPr>
            <w:rStyle w:val="Hyperlink"/>
          </w:rPr>
          <w:t>8.1</w:t>
        </w:r>
        <w:r>
          <w:rPr>
            <w:rFonts w:asciiTheme="minorHAnsi" w:eastAsiaTheme="minorEastAsia" w:hAnsiTheme="minorHAnsi" w:cstheme="minorBidi"/>
            <w:spacing w:val="0"/>
            <w:kern w:val="2"/>
            <w:sz w:val="24"/>
            <w:szCs w:val="24"/>
            <w:lang w:val="en-DE" w:eastAsia="en-DE"/>
            <w14:ligatures w14:val="standardContextual"/>
          </w:rPr>
          <w:tab/>
        </w:r>
        <w:r w:rsidRPr="000C75F7">
          <w:rPr>
            <w:rStyle w:val="Hyperlink"/>
          </w:rPr>
          <w:t>BoundItemKindEnum</w:t>
        </w:r>
        <w:r>
          <w:rPr>
            <w:webHidden/>
          </w:rPr>
          <w:tab/>
        </w:r>
        <w:r>
          <w:rPr>
            <w:webHidden/>
          </w:rPr>
          <w:fldChar w:fldCharType="begin"/>
        </w:r>
        <w:r>
          <w:rPr>
            <w:webHidden/>
          </w:rPr>
          <w:instrText xml:space="preserve"> PAGEREF _Toc236289249 \h </w:instrText>
        </w:r>
        <w:r>
          <w:rPr>
            <w:webHidden/>
          </w:rPr>
        </w:r>
        <w:r>
          <w:rPr>
            <w:webHidden/>
          </w:rPr>
          <w:fldChar w:fldCharType="separate"/>
        </w:r>
        <w:r>
          <w:rPr>
            <w:webHidden/>
          </w:rPr>
          <w:t>35</w:t>
        </w:r>
        <w:r>
          <w:rPr>
            <w:webHidden/>
          </w:rPr>
          <w:fldChar w:fldCharType="end"/>
        </w:r>
      </w:hyperlink>
    </w:p>
    <w:p w14:paraId="0CAC6C0B" w14:textId="3C919957" w:rsidR="00C96730" w:rsidRDefault="00C9673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250" w:history="1">
        <w:r w:rsidRPr="000C75F7">
          <w:rPr>
            <w:rStyle w:val="Hyperlink"/>
          </w:rPr>
          <w:t>8.2</w:t>
        </w:r>
        <w:r>
          <w:rPr>
            <w:rFonts w:asciiTheme="minorHAnsi" w:eastAsiaTheme="minorEastAsia" w:hAnsiTheme="minorHAnsi" w:cstheme="minorBidi"/>
            <w:spacing w:val="0"/>
            <w:kern w:val="2"/>
            <w:sz w:val="24"/>
            <w:szCs w:val="24"/>
            <w:lang w:val="en-DE" w:eastAsia="en-DE"/>
            <w14:ligatures w14:val="standardContextual"/>
          </w:rPr>
          <w:tab/>
        </w:r>
        <w:r w:rsidRPr="000C75F7">
          <w:rPr>
            <w:rStyle w:val="Hyperlink"/>
          </w:rPr>
          <w:t>MetricInstrumentTypeEnum</w:t>
        </w:r>
        <w:r>
          <w:rPr>
            <w:webHidden/>
          </w:rPr>
          <w:tab/>
        </w:r>
        <w:r>
          <w:rPr>
            <w:webHidden/>
          </w:rPr>
          <w:fldChar w:fldCharType="begin"/>
        </w:r>
        <w:r>
          <w:rPr>
            <w:webHidden/>
          </w:rPr>
          <w:instrText xml:space="preserve"> PAGEREF _Toc236289250 \h </w:instrText>
        </w:r>
        <w:r>
          <w:rPr>
            <w:webHidden/>
          </w:rPr>
        </w:r>
        <w:r>
          <w:rPr>
            <w:webHidden/>
          </w:rPr>
          <w:fldChar w:fldCharType="separate"/>
        </w:r>
        <w:r>
          <w:rPr>
            <w:webHidden/>
          </w:rPr>
          <w:t>35</w:t>
        </w:r>
        <w:r>
          <w:rPr>
            <w:webHidden/>
          </w:rPr>
          <w:fldChar w:fldCharType="end"/>
        </w:r>
      </w:hyperlink>
    </w:p>
    <w:p w14:paraId="4DB9AA27" w14:textId="7FB1113F" w:rsidR="00C96730" w:rsidRDefault="00C9673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251" w:history="1">
        <w:r w:rsidRPr="000C75F7">
          <w:rPr>
            <w:rStyle w:val="Hyperlink"/>
          </w:rPr>
          <w:t>8.3</w:t>
        </w:r>
        <w:r>
          <w:rPr>
            <w:rFonts w:asciiTheme="minorHAnsi" w:eastAsiaTheme="minorEastAsia" w:hAnsiTheme="minorHAnsi" w:cstheme="minorBidi"/>
            <w:spacing w:val="0"/>
            <w:kern w:val="2"/>
            <w:sz w:val="24"/>
            <w:szCs w:val="24"/>
            <w:lang w:val="en-DE" w:eastAsia="en-DE"/>
            <w14:ligatures w14:val="standardContextual"/>
          </w:rPr>
          <w:tab/>
        </w:r>
        <w:r w:rsidRPr="000C75F7">
          <w:rPr>
            <w:rStyle w:val="Hyperlink"/>
          </w:rPr>
          <w:t>MetricTemporalityEnum</w:t>
        </w:r>
        <w:r>
          <w:rPr>
            <w:webHidden/>
          </w:rPr>
          <w:tab/>
        </w:r>
        <w:r>
          <w:rPr>
            <w:webHidden/>
          </w:rPr>
          <w:fldChar w:fldCharType="begin"/>
        </w:r>
        <w:r>
          <w:rPr>
            <w:webHidden/>
          </w:rPr>
          <w:instrText xml:space="preserve"> PAGEREF _Toc236289251 \h </w:instrText>
        </w:r>
        <w:r>
          <w:rPr>
            <w:webHidden/>
          </w:rPr>
        </w:r>
        <w:r>
          <w:rPr>
            <w:webHidden/>
          </w:rPr>
          <w:fldChar w:fldCharType="separate"/>
        </w:r>
        <w:r>
          <w:rPr>
            <w:webHidden/>
          </w:rPr>
          <w:t>36</w:t>
        </w:r>
        <w:r>
          <w:rPr>
            <w:webHidden/>
          </w:rPr>
          <w:fldChar w:fldCharType="end"/>
        </w:r>
      </w:hyperlink>
    </w:p>
    <w:p w14:paraId="66C170EF" w14:textId="6EA82B85" w:rsidR="00C96730" w:rsidRDefault="00C9673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252" w:history="1">
        <w:r w:rsidRPr="000C75F7">
          <w:rPr>
            <w:rStyle w:val="Hyperlink"/>
          </w:rPr>
          <w:t>8.4</w:t>
        </w:r>
        <w:r>
          <w:rPr>
            <w:rFonts w:asciiTheme="minorHAnsi" w:eastAsiaTheme="minorEastAsia" w:hAnsiTheme="minorHAnsi" w:cstheme="minorBidi"/>
            <w:spacing w:val="0"/>
            <w:kern w:val="2"/>
            <w:sz w:val="24"/>
            <w:szCs w:val="24"/>
            <w:lang w:val="en-DE" w:eastAsia="en-DE"/>
            <w14:ligatures w14:val="standardContextual"/>
          </w:rPr>
          <w:tab/>
        </w:r>
        <w:r w:rsidRPr="000C75F7">
          <w:rPr>
            <w:rStyle w:val="Hyperlink"/>
          </w:rPr>
          <w:t>ObservabilitySignalKindEnum</w:t>
        </w:r>
        <w:r>
          <w:rPr>
            <w:webHidden/>
          </w:rPr>
          <w:tab/>
        </w:r>
        <w:r>
          <w:rPr>
            <w:webHidden/>
          </w:rPr>
          <w:fldChar w:fldCharType="begin"/>
        </w:r>
        <w:r>
          <w:rPr>
            <w:webHidden/>
          </w:rPr>
          <w:instrText xml:space="preserve"> PAGEREF _Toc236289252 \h </w:instrText>
        </w:r>
        <w:r>
          <w:rPr>
            <w:webHidden/>
          </w:rPr>
        </w:r>
        <w:r>
          <w:rPr>
            <w:webHidden/>
          </w:rPr>
          <w:fldChar w:fldCharType="separate"/>
        </w:r>
        <w:r>
          <w:rPr>
            <w:webHidden/>
          </w:rPr>
          <w:t>36</w:t>
        </w:r>
        <w:r>
          <w:rPr>
            <w:webHidden/>
          </w:rPr>
          <w:fldChar w:fldCharType="end"/>
        </w:r>
      </w:hyperlink>
    </w:p>
    <w:p w14:paraId="261667B4" w14:textId="771D25AE" w:rsidR="00C96730" w:rsidRDefault="00C9673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253" w:history="1">
        <w:r w:rsidRPr="000C75F7">
          <w:rPr>
            <w:rStyle w:val="Hyperlink"/>
          </w:rPr>
          <w:t>8.5</w:t>
        </w:r>
        <w:r>
          <w:rPr>
            <w:rFonts w:asciiTheme="minorHAnsi" w:eastAsiaTheme="minorEastAsia" w:hAnsiTheme="minorHAnsi" w:cstheme="minorBidi"/>
            <w:spacing w:val="0"/>
            <w:kern w:val="2"/>
            <w:sz w:val="24"/>
            <w:szCs w:val="24"/>
            <w:lang w:val="en-DE" w:eastAsia="en-DE"/>
            <w14:ligatures w14:val="standardContextual"/>
          </w:rPr>
          <w:tab/>
        </w:r>
        <w:r w:rsidRPr="000C75F7">
          <w:rPr>
            <w:rStyle w:val="Hyperlink"/>
          </w:rPr>
          <w:t>BoundItemDataType</w:t>
        </w:r>
        <w:r>
          <w:rPr>
            <w:webHidden/>
          </w:rPr>
          <w:tab/>
        </w:r>
        <w:r>
          <w:rPr>
            <w:webHidden/>
          </w:rPr>
          <w:fldChar w:fldCharType="begin"/>
        </w:r>
        <w:r>
          <w:rPr>
            <w:webHidden/>
          </w:rPr>
          <w:instrText xml:space="preserve"> PAGEREF _Toc236289253 \h </w:instrText>
        </w:r>
        <w:r>
          <w:rPr>
            <w:webHidden/>
          </w:rPr>
        </w:r>
        <w:r>
          <w:rPr>
            <w:webHidden/>
          </w:rPr>
          <w:fldChar w:fldCharType="separate"/>
        </w:r>
        <w:r>
          <w:rPr>
            <w:webHidden/>
          </w:rPr>
          <w:t>37</w:t>
        </w:r>
        <w:r>
          <w:rPr>
            <w:webHidden/>
          </w:rPr>
          <w:fldChar w:fldCharType="end"/>
        </w:r>
      </w:hyperlink>
    </w:p>
    <w:p w14:paraId="449526ED" w14:textId="69035775" w:rsidR="00C96730" w:rsidRDefault="00C9673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89254" w:history="1">
        <w:r w:rsidRPr="000C75F7">
          <w:rPr>
            <w:rStyle w:val="Hyperlink"/>
          </w:rPr>
          <w:t>9</w:t>
        </w:r>
        <w:r>
          <w:rPr>
            <w:rFonts w:asciiTheme="minorHAnsi" w:eastAsiaTheme="minorEastAsia" w:hAnsiTheme="minorHAnsi" w:cstheme="minorBidi"/>
            <w:spacing w:val="0"/>
            <w:kern w:val="2"/>
            <w:sz w:val="24"/>
            <w:szCs w:val="24"/>
            <w:lang w:val="en-DE" w:eastAsia="en-DE"/>
            <w14:ligatures w14:val="standardContextual"/>
          </w:rPr>
          <w:tab/>
        </w:r>
        <w:r w:rsidRPr="000C75F7">
          <w:rPr>
            <w:rStyle w:val="Hyperlink"/>
          </w:rPr>
          <w:t>OPC UA ReferenceTypes</w:t>
        </w:r>
        <w:r>
          <w:rPr>
            <w:webHidden/>
          </w:rPr>
          <w:tab/>
        </w:r>
        <w:r>
          <w:rPr>
            <w:webHidden/>
          </w:rPr>
          <w:fldChar w:fldCharType="begin"/>
        </w:r>
        <w:r>
          <w:rPr>
            <w:webHidden/>
          </w:rPr>
          <w:instrText xml:space="preserve"> PAGEREF _Toc236289254 \h </w:instrText>
        </w:r>
        <w:r>
          <w:rPr>
            <w:webHidden/>
          </w:rPr>
        </w:r>
        <w:r>
          <w:rPr>
            <w:webHidden/>
          </w:rPr>
          <w:fldChar w:fldCharType="separate"/>
        </w:r>
        <w:r>
          <w:rPr>
            <w:webHidden/>
          </w:rPr>
          <w:t>38</w:t>
        </w:r>
        <w:r>
          <w:rPr>
            <w:webHidden/>
          </w:rPr>
          <w:fldChar w:fldCharType="end"/>
        </w:r>
      </w:hyperlink>
    </w:p>
    <w:p w14:paraId="29033754" w14:textId="50D3CDBA" w:rsidR="00C96730" w:rsidRDefault="00C9673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255" w:history="1">
        <w:r w:rsidRPr="000C75F7">
          <w:rPr>
            <w:rStyle w:val="Hyperlink"/>
          </w:rPr>
          <w:t>9.1</w:t>
        </w:r>
        <w:r>
          <w:rPr>
            <w:rFonts w:asciiTheme="minorHAnsi" w:eastAsiaTheme="minorEastAsia" w:hAnsiTheme="minorHAnsi" w:cstheme="minorBidi"/>
            <w:spacing w:val="0"/>
            <w:kern w:val="2"/>
            <w:sz w:val="24"/>
            <w:szCs w:val="24"/>
            <w:lang w:val="en-DE" w:eastAsia="en-DE"/>
            <w14:ligatures w14:val="standardContextual"/>
          </w:rPr>
          <w:tab/>
        </w:r>
        <w:r w:rsidRPr="000C75F7">
          <w:rPr>
            <w:rStyle w:val="Hyperlink"/>
          </w:rPr>
          <w:t>BindsToNode</w:t>
        </w:r>
        <w:r>
          <w:rPr>
            <w:webHidden/>
          </w:rPr>
          <w:tab/>
        </w:r>
        <w:r>
          <w:rPr>
            <w:webHidden/>
          </w:rPr>
          <w:fldChar w:fldCharType="begin"/>
        </w:r>
        <w:r>
          <w:rPr>
            <w:webHidden/>
          </w:rPr>
          <w:instrText xml:space="preserve"> PAGEREF _Toc236289255 \h </w:instrText>
        </w:r>
        <w:r>
          <w:rPr>
            <w:webHidden/>
          </w:rPr>
        </w:r>
        <w:r>
          <w:rPr>
            <w:webHidden/>
          </w:rPr>
          <w:fldChar w:fldCharType="separate"/>
        </w:r>
        <w:r>
          <w:rPr>
            <w:webHidden/>
          </w:rPr>
          <w:t>38</w:t>
        </w:r>
        <w:r>
          <w:rPr>
            <w:webHidden/>
          </w:rPr>
          <w:fldChar w:fldCharType="end"/>
        </w:r>
      </w:hyperlink>
    </w:p>
    <w:p w14:paraId="7B6E5433" w14:textId="4E447DD2" w:rsidR="00C96730" w:rsidRDefault="00C9673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256" w:history="1">
        <w:r w:rsidRPr="000C75F7">
          <w:rPr>
            <w:rStyle w:val="Hyperlink"/>
          </w:rPr>
          <w:t>9.2</w:t>
        </w:r>
        <w:r>
          <w:rPr>
            <w:rFonts w:asciiTheme="minorHAnsi" w:eastAsiaTheme="minorEastAsia" w:hAnsiTheme="minorHAnsi" w:cstheme="minorBidi"/>
            <w:spacing w:val="0"/>
            <w:kern w:val="2"/>
            <w:sz w:val="24"/>
            <w:szCs w:val="24"/>
            <w:lang w:val="en-DE" w:eastAsia="en-DE"/>
            <w14:ligatures w14:val="standardContextual"/>
          </w:rPr>
          <w:tab/>
        </w:r>
        <w:r w:rsidRPr="000C75F7">
          <w:rPr>
            <w:rStyle w:val="Hyperlink"/>
          </w:rPr>
          <w:t>ExportedBy</w:t>
        </w:r>
        <w:r>
          <w:rPr>
            <w:webHidden/>
          </w:rPr>
          <w:tab/>
        </w:r>
        <w:r>
          <w:rPr>
            <w:webHidden/>
          </w:rPr>
          <w:fldChar w:fldCharType="begin"/>
        </w:r>
        <w:r>
          <w:rPr>
            <w:webHidden/>
          </w:rPr>
          <w:instrText xml:space="preserve"> PAGEREF _Toc236289256 \h </w:instrText>
        </w:r>
        <w:r>
          <w:rPr>
            <w:webHidden/>
          </w:rPr>
        </w:r>
        <w:r>
          <w:rPr>
            <w:webHidden/>
          </w:rPr>
          <w:fldChar w:fldCharType="separate"/>
        </w:r>
        <w:r>
          <w:rPr>
            <w:webHidden/>
          </w:rPr>
          <w:t>39</w:t>
        </w:r>
        <w:r>
          <w:rPr>
            <w:webHidden/>
          </w:rPr>
          <w:fldChar w:fldCharType="end"/>
        </w:r>
      </w:hyperlink>
    </w:p>
    <w:p w14:paraId="52A11BB1" w14:textId="57AE3868" w:rsidR="00C96730" w:rsidRDefault="00C9673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257" w:history="1">
        <w:r w:rsidRPr="000C75F7">
          <w:rPr>
            <w:rStyle w:val="Hyperlink"/>
          </w:rPr>
          <w:t>9.3</w:t>
        </w:r>
        <w:r>
          <w:rPr>
            <w:rFonts w:asciiTheme="minorHAnsi" w:eastAsiaTheme="minorEastAsia" w:hAnsiTheme="minorHAnsi" w:cstheme="minorBidi"/>
            <w:spacing w:val="0"/>
            <w:kern w:val="2"/>
            <w:sz w:val="24"/>
            <w:szCs w:val="24"/>
            <w:lang w:val="en-DE" w:eastAsia="en-DE"/>
            <w14:ligatures w14:val="standardContextual"/>
          </w:rPr>
          <w:tab/>
        </w:r>
        <w:r w:rsidRPr="000C75F7">
          <w:rPr>
            <w:rStyle w:val="Hyperlink"/>
          </w:rPr>
          <w:t>HasBaseBinding</w:t>
        </w:r>
        <w:r>
          <w:rPr>
            <w:webHidden/>
          </w:rPr>
          <w:tab/>
        </w:r>
        <w:r>
          <w:rPr>
            <w:webHidden/>
          </w:rPr>
          <w:fldChar w:fldCharType="begin"/>
        </w:r>
        <w:r>
          <w:rPr>
            <w:webHidden/>
          </w:rPr>
          <w:instrText xml:space="preserve"> PAGEREF _Toc236289257 \h </w:instrText>
        </w:r>
        <w:r>
          <w:rPr>
            <w:webHidden/>
          </w:rPr>
        </w:r>
        <w:r>
          <w:rPr>
            <w:webHidden/>
          </w:rPr>
          <w:fldChar w:fldCharType="separate"/>
        </w:r>
        <w:r>
          <w:rPr>
            <w:webHidden/>
          </w:rPr>
          <w:t>39</w:t>
        </w:r>
        <w:r>
          <w:rPr>
            <w:webHidden/>
          </w:rPr>
          <w:fldChar w:fldCharType="end"/>
        </w:r>
      </w:hyperlink>
    </w:p>
    <w:p w14:paraId="09B03630" w14:textId="6D204467" w:rsidR="00C96730" w:rsidRDefault="00C9673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258" w:history="1">
        <w:r w:rsidRPr="000C75F7">
          <w:rPr>
            <w:rStyle w:val="Hyperlink"/>
          </w:rPr>
          <w:t>9.4</w:t>
        </w:r>
        <w:r>
          <w:rPr>
            <w:rFonts w:asciiTheme="minorHAnsi" w:eastAsiaTheme="minorEastAsia" w:hAnsiTheme="minorHAnsi" w:cstheme="minorBidi"/>
            <w:spacing w:val="0"/>
            <w:kern w:val="2"/>
            <w:sz w:val="24"/>
            <w:szCs w:val="24"/>
            <w:lang w:val="en-DE" w:eastAsia="en-DE"/>
            <w14:ligatures w14:val="standardContextual"/>
          </w:rPr>
          <w:tab/>
        </w:r>
        <w:r w:rsidRPr="000C75F7">
          <w:rPr>
            <w:rStyle w:val="Hyperlink"/>
          </w:rPr>
          <w:t>Collects</w:t>
        </w:r>
        <w:r>
          <w:rPr>
            <w:webHidden/>
          </w:rPr>
          <w:tab/>
        </w:r>
        <w:r>
          <w:rPr>
            <w:webHidden/>
          </w:rPr>
          <w:fldChar w:fldCharType="begin"/>
        </w:r>
        <w:r>
          <w:rPr>
            <w:webHidden/>
          </w:rPr>
          <w:instrText xml:space="preserve"> PAGEREF _Toc236289258 \h </w:instrText>
        </w:r>
        <w:r>
          <w:rPr>
            <w:webHidden/>
          </w:rPr>
        </w:r>
        <w:r>
          <w:rPr>
            <w:webHidden/>
          </w:rPr>
          <w:fldChar w:fldCharType="separate"/>
        </w:r>
        <w:r>
          <w:rPr>
            <w:webHidden/>
          </w:rPr>
          <w:t>39</w:t>
        </w:r>
        <w:r>
          <w:rPr>
            <w:webHidden/>
          </w:rPr>
          <w:fldChar w:fldCharType="end"/>
        </w:r>
      </w:hyperlink>
    </w:p>
    <w:p w14:paraId="481B7D98" w14:textId="69797CB6" w:rsidR="00C96730" w:rsidRDefault="00C9673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89259" w:history="1">
        <w:r w:rsidRPr="000C75F7">
          <w:rPr>
            <w:rStyle w:val="Hyperlink"/>
          </w:rPr>
          <w:t>10</w:t>
        </w:r>
        <w:r>
          <w:rPr>
            <w:rFonts w:asciiTheme="minorHAnsi" w:eastAsiaTheme="minorEastAsia" w:hAnsiTheme="minorHAnsi" w:cstheme="minorBidi"/>
            <w:spacing w:val="0"/>
            <w:kern w:val="2"/>
            <w:sz w:val="24"/>
            <w:szCs w:val="24"/>
            <w:lang w:val="en-DE" w:eastAsia="en-DE"/>
            <w14:ligatures w14:val="standardContextual"/>
          </w:rPr>
          <w:tab/>
        </w:r>
        <w:r w:rsidRPr="000C75F7">
          <w:rPr>
            <w:rStyle w:val="Hyperlink"/>
          </w:rPr>
          <w:t>Profiles and conformance units</w:t>
        </w:r>
        <w:r>
          <w:rPr>
            <w:webHidden/>
          </w:rPr>
          <w:tab/>
        </w:r>
        <w:r>
          <w:rPr>
            <w:webHidden/>
          </w:rPr>
          <w:fldChar w:fldCharType="begin"/>
        </w:r>
        <w:r>
          <w:rPr>
            <w:webHidden/>
          </w:rPr>
          <w:instrText xml:space="preserve"> PAGEREF _Toc236289259 \h </w:instrText>
        </w:r>
        <w:r>
          <w:rPr>
            <w:webHidden/>
          </w:rPr>
        </w:r>
        <w:r>
          <w:rPr>
            <w:webHidden/>
          </w:rPr>
          <w:fldChar w:fldCharType="separate"/>
        </w:r>
        <w:r>
          <w:rPr>
            <w:webHidden/>
          </w:rPr>
          <w:t>41</w:t>
        </w:r>
        <w:r>
          <w:rPr>
            <w:webHidden/>
          </w:rPr>
          <w:fldChar w:fldCharType="end"/>
        </w:r>
      </w:hyperlink>
    </w:p>
    <w:p w14:paraId="61AE05DC" w14:textId="74F0A948" w:rsidR="00C96730" w:rsidRDefault="00C9673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89260" w:history="1">
        <w:r w:rsidRPr="000C75F7">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0C75F7">
          <w:rPr>
            <w:rStyle w:val="Hyperlink"/>
          </w:rPr>
          <w:t>Namespaces</w:t>
        </w:r>
        <w:r>
          <w:rPr>
            <w:webHidden/>
          </w:rPr>
          <w:tab/>
        </w:r>
        <w:r>
          <w:rPr>
            <w:webHidden/>
          </w:rPr>
          <w:fldChar w:fldCharType="begin"/>
        </w:r>
        <w:r>
          <w:rPr>
            <w:webHidden/>
          </w:rPr>
          <w:instrText xml:space="preserve"> PAGEREF _Toc236289260 \h </w:instrText>
        </w:r>
        <w:r>
          <w:rPr>
            <w:webHidden/>
          </w:rPr>
        </w:r>
        <w:r>
          <w:rPr>
            <w:webHidden/>
          </w:rPr>
          <w:fldChar w:fldCharType="separate"/>
        </w:r>
        <w:r>
          <w:rPr>
            <w:webHidden/>
          </w:rPr>
          <w:t>42</w:t>
        </w:r>
        <w:r>
          <w:rPr>
            <w:webHidden/>
          </w:rPr>
          <w:fldChar w:fldCharType="end"/>
        </w:r>
      </w:hyperlink>
    </w:p>
    <w:p w14:paraId="6C23BA5C" w14:textId="0DFEFEFC" w:rsidR="00C96730" w:rsidRDefault="00C9673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261" w:history="1">
        <w:r w:rsidRPr="000C75F7">
          <w:rPr>
            <w:rStyle w:val="Hyperlink"/>
          </w:rPr>
          <w:t>11.1</w:t>
        </w:r>
        <w:r>
          <w:rPr>
            <w:rFonts w:asciiTheme="minorHAnsi" w:eastAsiaTheme="minorEastAsia" w:hAnsiTheme="minorHAnsi" w:cstheme="minorBidi"/>
            <w:spacing w:val="0"/>
            <w:kern w:val="2"/>
            <w:sz w:val="24"/>
            <w:szCs w:val="24"/>
            <w:lang w:val="en-DE" w:eastAsia="en-DE"/>
            <w14:ligatures w14:val="standardContextual"/>
          </w:rPr>
          <w:tab/>
        </w:r>
        <w:r w:rsidRPr="000C75F7">
          <w:rPr>
            <w:rStyle w:val="Hyperlink"/>
          </w:rPr>
          <w:t>Namespace metadata</w:t>
        </w:r>
        <w:r>
          <w:rPr>
            <w:webHidden/>
          </w:rPr>
          <w:tab/>
        </w:r>
        <w:r>
          <w:rPr>
            <w:webHidden/>
          </w:rPr>
          <w:fldChar w:fldCharType="begin"/>
        </w:r>
        <w:r>
          <w:rPr>
            <w:webHidden/>
          </w:rPr>
          <w:instrText xml:space="preserve"> PAGEREF _Toc236289261 \h </w:instrText>
        </w:r>
        <w:r>
          <w:rPr>
            <w:webHidden/>
          </w:rPr>
        </w:r>
        <w:r>
          <w:rPr>
            <w:webHidden/>
          </w:rPr>
          <w:fldChar w:fldCharType="separate"/>
        </w:r>
        <w:r>
          <w:rPr>
            <w:webHidden/>
          </w:rPr>
          <w:t>42</w:t>
        </w:r>
        <w:r>
          <w:rPr>
            <w:webHidden/>
          </w:rPr>
          <w:fldChar w:fldCharType="end"/>
        </w:r>
      </w:hyperlink>
    </w:p>
    <w:p w14:paraId="31B15BC6" w14:textId="3B8EB7EE" w:rsidR="00C96730" w:rsidRDefault="00C9673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262" w:history="1">
        <w:r w:rsidRPr="000C75F7">
          <w:rPr>
            <w:rStyle w:val="Hyperlink"/>
          </w:rPr>
          <w:t>11.2</w:t>
        </w:r>
        <w:r>
          <w:rPr>
            <w:rFonts w:asciiTheme="minorHAnsi" w:eastAsiaTheme="minorEastAsia" w:hAnsiTheme="minorHAnsi" w:cstheme="minorBidi"/>
            <w:spacing w:val="0"/>
            <w:kern w:val="2"/>
            <w:sz w:val="24"/>
            <w:szCs w:val="24"/>
            <w:lang w:val="en-DE" w:eastAsia="en-DE"/>
            <w14:ligatures w14:val="standardContextual"/>
          </w:rPr>
          <w:tab/>
        </w:r>
        <w:r w:rsidRPr="000C75F7">
          <w:rPr>
            <w:rStyle w:val="Hyperlink"/>
          </w:rPr>
          <w:t>Handling of OPC UA namespaces</w:t>
        </w:r>
        <w:r>
          <w:rPr>
            <w:webHidden/>
          </w:rPr>
          <w:tab/>
        </w:r>
        <w:r>
          <w:rPr>
            <w:webHidden/>
          </w:rPr>
          <w:fldChar w:fldCharType="begin"/>
        </w:r>
        <w:r>
          <w:rPr>
            <w:webHidden/>
          </w:rPr>
          <w:instrText xml:space="preserve"> PAGEREF _Toc236289262 \h </w:instrText>
        </w:r>
        <w:r>
          <w:rPr>
            <w:webHidden/>
          </w:rPr>
        </w:r>
        <w:r>
          <w:rPr>
            <w:webHidden/>
          </w:rPr>
          <w:fldChar w:fldCharType="separate"/>
        </w:r>
        <w:r>
          <w:rPr>
            <w:webHidden/>
          </w:rPr>
          <w:t>42</w:t>
        </w:r>
        <w:r>
          <w:rPr>
            <w:webHidden/>
          </w:rPr>
          <w:fldChar w:fldCharType="end"/>
        </w:r>
      </w:hyperlink>
    </w:p>
    <w:p w14:paraId="7C1A9A9C" w14:textId="56093AB5" w:rsidR="00C96730" w:rsidRDefault="00C9673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89263" w:history="1">
        <w:r w:rsidRPr="000C75F7">
          <w:rPr>
            <w:rStyle w:val="Hyperlink"/>
          </w:rPr>
          <w:t>Annex A (normative)   Observability Export namespace and mappings</w:t>
        </w:r>
        <w:r>
          <w:rPr>
            <w:webHidden/>
          </w:rPr>
          <w:tab/>
        </w:r>
        <w:r>
          <w:rPr>
            <w:webHidden/>
          </w:rPr>
          <w:fldChar w:fldCharType="begin"/>
        </w:r>
        <w:r>
          <w:rPr>
            <w:webHidden/>
          </w:rPr>
          <w:instrText xml:space="preserve"> PAGEREF _Toc236289263 \h </w:instrText>
        </w:r>
        <w:r>
          <w:rPr>
            <w:webHidden/>
          </w:rPr>
        </w:r>
        <w:r>
          <w:rPr>
            <w:webHidden/>
          </w:rPr>
          <w:fldChar w:fldCharType="separate"/>
        </w:r>
        <w:r>
          <w:rPr>
            <w:webHidden/>
          </w:rPr>
          <w:t>44</w:t>
        </w:r>
        <w:r>
          <w:rPr>
            <w:webHidden/>
          </w:rPr>
          <w:fldChar w:fldCharType="end"/>
        </w:r>
      </w:hyperlink>
    </w:p>
    <w:p w14:paraId="23AA5127" w14:textId="0C6A43FA" w:rsidR="00C96730" w:rsidRDefault="00C9673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264" w:history="1">
        <w:r w:rsidRPr="000C75F7">
          <w:rPr>
            <w:rStyle w:val="Hyperlink"/>
          </w:rPr>
          <w:t>A.1</w:t>
        </w:r>
        <w:r>
          <w:rPr>
            <w:rFonts w:asciiTheme="minorHAnsi" w:eastAsiaTheme="minorEastAsia" w:hAnsiTheme="minorHAnsi" w:cstheme="minorBidi"/>
            <w:spacing w:val="0"/>
            <w:kern w:val="2"/>
            <w:sz w:val="24"/>
            <w:szCs w:val="24"/>
            <w:lang w:val="en-DE" w:eastAsia="en-DE"/>
            <w14:ligatures w14:val="standardContextual"/>
          </w:rPr>
          <w:tab/>
        </w:r>
        <w:r w:rsidRPr="000C75F7">
          <w:rPr>
            <w:rStyle w:val="Hyperlink"/>
          </w:rPr>
          <w:t>NodeSet and supplementary files for Observability Export Information Model</w:t>
        </w:r>
        <w:r>
          <w:rPr>
            <w:webHidden/>
          </w:rPr>
          <w:tab/>
        </w:r>
        <w:r>
          <w:rPr>
            <w:webHidden/>
          </w:rPr>
          <w:fldChar w:fldCharType="begin"/>
        </w:r>
        <w:r>
          <w:rPr>
            <w:webHidden/>
          </w:rPr>
          <w:instrText xml:space="preserve"> PAGEREF _Toc236289264 \h </w:instrText>
        </w:r>
        <w:r>
          <w:rPr>
            <w:webHidden/>
          </w:rPr>
        </w:r>
        <w:r>
          <w:rPr>
            <w:webHidden/>
          </w:rPr>
          <w:fldChar w:fldCharType="separate"/>
        </w:r>
        <w:r>
          <w:rPr>
            <w:webHidden/>
          </w:rPr>
          <w:t>44</w:t>
        </w:r>
        <w:r>
          <w:rPr>
            <w:webHidden/>
          </w:rPr>
          <w:fldChar w:fldCharType="end"/>
        </w:r>
      </w:hyperlink>
    </w:p>
    <w:p w14:paraId="57F81005" w14:textId="210274CC" w:rsidR="00C96730" w:rsidRDefault="00C9673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265" w:history="1">
        <w:r w:rsidRPr="000C75F7">
          <w:rPr>
            <w:rStyle w:val="Hyperlink"/>
          </w:rPr>
          <w:t>A.2</w:t>
        </w:r>
        <w:r>
          <w:rPr>
            <w:rFonts w:asciiTheme="minorHAnsi" w:eastAsiaTheme="minorEastAsia" w:hAnsiTheme="minorHAnsi" w:cstheme="minorBidi"/>
            <w:spacing w:val="0"/>
            <w:kern w:val="2"/>
            <w:sz w:val="24"/>
            <w:szCs w:val="24"/>
            <w:lang w:val="en-DE" w:eastAsia="en-DE"/>
            <w14:ligatures w14:val="standardContextual"/>
          </w:rPr>
          <w:tab/>
        </w:r>
        <w:r w:rsidRPr="000C75F7">
          <w:rPr>
            <w:rStyle w:val="Hyperlink"/>
          </w:rPr>
          <w:t>Capability identifier</w:t>
        </w:r>
        <w:r>
          <w:rPr>
            <w:webHidden/>
          </w:rPr>
          <w:tab/>
        </w:r>
        <w:r>
          <w:rPr>
            <w:webHidden/>
          </w:rPr>
          <w:fldChar w:fldCharType="begin"/>
        </w:r>
        <w:r>
          <w:rPr>
            <w:webHidden/>
          </w:rPr>
          <w:instrText xml:space="preserve"> PAGEREF _Toc236289265 \h </w:instrText>
        </w:r>
        <w:r>
          <w:rPr>
            <w:webHidden/>
          </w:rPr>
        </w:r>
        <w:r>
          <w:rPr>
            <w:webHidden/>
          </w:rPr>
          <w:fldChar w:fldCharType="separate"/>
        </w:r>
        <w:r>
          <w:rPr>
            <w:webHidden/>
          </w:rPr>
          <w:t>45</w:t>
        </w:r>
        <w:r>
          <w:rPr>
            <w:webHidden/>
          </w:rPr>
          <w:fldChar w:fldCharType="end"/>
        </w:r>
      </w:hyperlink>
    </w:p>
    <w:p w14:paraId="628B7B43" w14:textId="2F849051" w:rsidR="00C96730" w:rsidRDefault="00C9673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266" w:history="1">
        <w:r w:rsidRPr="000C75F7">
          <w:rPr>
            <w:rStyle w:val="Hyperlink"/>
          </w:rPr>
          <w:t>A.3</w:t>
        </w:r>
        <w:r>
          <w:rPr>
            <w:rFonts w:asciiTheme="minorHAnsi" w:eastAsiaTheme="minorEastAsia" w:hAnsiTheme="minorHAnsi" w:cstheme="minorBidi"/>
            <w:spacing w:val="0"/>
            <w:kern w:val="2"/>
            <w:sz w:val="24"/>
            <w:szCs w:val="24"/>
            <w:lang w:val="en-DE" w:eastAsia="en-DE"/>
            <w14:ligatures w14:val="standardContextual"/>
          </w:rPr>
          <w:tab/>
        </w:r>
        <w:r w:rsidRPr="000C75F7">
          <w:rPr>
            <w:rStyle w:val="Hyperlink"/>
          </w:rPr>
          <w:t>Node reference</w:t>
        </w:r>
        <w:r>
          <w:rPr>
            <w:webHidden/>
          </w:rPr>
          <w:tab/>
        </w:r>
        <w:r>
          <w:rPr>
            <w:webHidden/>
          </w:rPr>
          <w:fldChar w:fldCharType="begin"/>
        </w:r>
        <w:r>
          <w:rPr>
            <w:webHidden/>
          </w:rPr>
          <w:instrText xml:space="preserve"> PAGEREF _Toc236289266 \h </w:instrText>
        </w:r>
        <w:r>
          <w:rPr>
            <w:webHidden/>
          </w:rPr>
        </w:r>
        <w:r>
          <w:rPr>
            <w:webHidden/>
          </w:rPr>
          <w:fldChar w:fldCharType="separate"/>
        </w:r>
        <w:r>
          <w:rPr>
            <w:webHidden/>
          </w:rPr>
          <w:t>45</w:t>
        </w:r>
        <w:r>
          <w:rPr>
            <w:webHidden/>
          </w:rPr>
          <w:fldChar w:fldCharType="end"/>
        </w:r>
      </w:hyperlink>
    </w:p>
    <w:p w14:paraId="1C04A550" w14:textId="44690F08" w:rsidR="00C96730" w:rsidRDefault="00C9673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89267" w:history="1">
        <w:r w:rsidRPr="000C75F7">
          <w:rPr>
            <w:rStyle w:val="Hyperlink"/>
          </w:rPr>
          <w:t>Annex B (informative)  Using the model</w:t>
        </w:r>
        <w:r>
          <w:rPr>
            <w:webHidden/>
          </w:rPr>
          <w:tab/>
        </w:r>
        <w:r>
          <w:rPr>
            <w:webHidden/>
          </w:rPr>
          <w:fldChar w:fldCharType="begin"/>
        </w:r>
        <w:r>
          <w:rPr>
            <w:webHidden/>
          </w:rPr>
          <w:instrText xml:space="preserve"> PAGEREF _Toc236289267 \h </w:instrText>
        </w:r>
        <w:r>
          <w:rPr>
            <w:webHidden/>
          </w:rPr>
        </w:r>
        <w:r>
          <w:rPr>
            <w:webHidden/>
          </w:rPr>
          <w:fldChar w:fldCharType="separate"/>
        </w:r>
        <w:r>
          <w:rPr>
            <w:webHidden/>
          </w:rPr>
          <w:t>52</w:t>
        </w:r>
        <w:r>
          <w:rPr>
            <w:webHidden/>
          </w:rPr>
          <w:fldChar w:fldCharType="end"/>
        </w:r>
      </w:hyperlink>
    </w:p>
    <w:p w14:paraId="7946BE15" w14:textId="7E6D3F1B" w:rsidR="00C96730" w:rsidRDefault="00C9673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268" w:history="1">
        <w:r w:rsidRPr="000C75F7">
          <w:rPr>
            <w:rStyle w:val="Hyperlink"/>
          </w:rPr>
          <w:t>B.1</w:t>
        </w:r>
        <w:r>
          <w:rPr>
            <w:rFonts w:asciiTheme="minorHAnsi" w:eastAsiaTheme="minorEastAsia" w:hAnsiTheme="minorHAnsi" w:cstheme="minorBidi"/>
            <w:spacing w:val="0"/>
            <w:kern w:val="2"/>
            <w:sz w:val="24"/>
            <w:szCs w:val="24"/>
            <w:lang w:val="en-DE" w:eastAsia="en-DE"/>
            <w14:ligatures w14:val="standardContextual"/>
          </w:rPr>
          <w:tab/>
        </w:r>
        <w:r w:rsidRPr="000C75F7">
          <w:rPr>
            <w:rStyle w:val="Hyperlink"/>
          </w:rPr>
          <w:t>Walkthrough</w:t>
        </w:r>
        <w:r>
          <w:rPr>
            <w:webHidden/>
          </w:rPr>
          <w:tab/>
        </w:r>
        <w:r>
          <w:rPr>
            <w:webHidden/>
          </w:rPr>
          <w:fldChar w:fldCharType="begin"/>
        </w:r>
        <w:r>
          <w:rPr>
            <w:webHidden/>
          </w:rPr>
          <w:instrText xml:space="preserve"> PAGEREF _Toc236289268 \h </w:instrText>
        </w:r>
        <w:r>
          <w:rPr>
            <w:webHidden/>
          </w:rPr>
        </w:r>
        <w:r>
          <w:rPr>
            <w:webHidden/>
          </w:rPr>
          <w:fldChar w:fldCharType="separate"/>
        </w:r>
        <w:r>
          <w:rPr>
            <w:webHidden/>
          </w:rPr>
          <w:t>52</w:t>
        </w:r>
        <w:r>
          <w:rPr>
            <w:webHidden/>
          </w:rPr>
          <w:fldChar w:fldCharType="end"/>
        </w:r>
      </w:hyperlink>
    </w:p>
    <w:p w14:paraId="29F72B88" w14:textId="61EEB340" w:rsidR="00C96730" w:rsidRDefault="00C9673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269" w:history="1">
        <w:r w:rsidRPr="000C75F7">
          <w:rPr>
            <w:rStyle w:val="Hyperlink"/>
          </w:rPr>
          <w:t>B.2</w:t>
        </w:r>
        <w:r>
          <w:rPr>
            <w:rFonts w:asciiTheme="minorHAnsi" w:eastAsiaTheme="minorEastAsia" w:hAnsiTheme="minorHAnsi" w:cstheme="minorBidi"/>
            <w:spacing w:val="0"/>
            <w:kern w:val="2"/>
            <w:sz w:val="24"/>
            <w:szCs w:val="24"/>
            <w:lang w:val="en-DE" w:eastAsia="en-DE"/>
            <w14:ligatures w14:val="standardContextual"/>
          </w:rPr>
          <w:tab/>
        </w:r>
        <w:r w:rsidRPr="000C75F7">
          <w:rPr>
            <w:rStyle w:val="Hyperlink"/>
          </w:rPr>
          <w:t>Sequence for a classic server</w:t>
        </w:r>
        <w:r>
          <w:rPr>
            <w:webHidden/>
          </w:rPr>
          <w:tab/>
        </w:r>
        <w:r>
          <w:rPr>
            <w:webHidden/>
          </w:rPr>
          <w:fldChar w:fldCharType="begin"/>
        </w:r>
        <w:r>
          <w:rPr>
            <w:webHidden/>
          </w:rPr>
          <w:instrText xml:space="preserve"> PAGEREF _Toc236289269 \h </w:instrText>
        </w:r>
        <w:r>
          <w:rPr>
            <w:webHidden/>
          </w:rPr>
        </w:r>
        <w:r>
          <w:rPr>
            <w:webHidden/>
          </w:rPr>
          <w:fldChar w:fldCharType="separate"/>
        </w:r>
        <w:r>
          <w:rPr>
            <w:webHidden/>
          </w:rPr>
          <w:t>53</w:t>
        </w:r>
        <w:r>
          <w:rPr>
            <w:webHidden/>
          </w:rPr>
          <w:fldChar w:fldCharType="end"/>
        </w:r>
      </w:hyperlink>
    </w:p>
    <w:p w14:paraId="0A4DDCA6" w14:textId="77FB3D8F" w:rsidR="00C96730" w:rsidRDefault="00C9673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270" w:history="1">
        <w:r w:rsidRPr="000C75F7">
          <w:rPr>
            <w:rStyle w:val="Hyperlink"/>
          </w:rPr>
          <w:t>B.3</w:t>
        </w:r>
        <w:r>
          <w:rPr>
            <w:rFonts w:asciiTheme="minorHAnsi" w:eastAsiaTheme="minorEastAsia" w:hAnsiTheme="minorHAnsi" w:cstheme="minorBidi"/>
            <w:spacing w:val="0"/>
            <w:kern w:val="2"/>
            <w:sz w:val="24"/>
            <w:szCs w:val="24"/>
            <w:lang w:val="en-DE" w:eastAsia="en-DE"/>
            <w14:ligatures w14:val="standardContextual"/>
          </w:rPr>
          <w:tab/>
        </w:r>
        <w:r w:rsidRPr="000C75F7">
          <w:rPr>
            <w:rStyle w:val="Hyperlink"/>
          </w:rPr>
          <w:t>Sequence for a PubSub-capable server</w:t>
        </w:r>
        <w:r>
          <w:rPr>
            <w:webHidden/>
          </w:rPr>
          <w:tab/>
        </w:r>
        <w:r>
          <w:rPr>
            <w:webHidden/>
          </w:rPr>
          <w:fldChar w:fldCharType="begin"/>
        </w:r>
        <w:r>
          <w:rPr>
            <w:webHidden/>
          </w:rPr>
          <w:instrText xml:space="preserve"> PAGEREF _Toc236289270 \h </w:instrText>
        </w:r>
        <w:r>
          <w:rPr>
            <w:webHidden/>
          </w:rPr>
        </w:r>
        <w:r>
          <w:rPr>
            <w:webHidden/>
          </w:rPr>
          <w:fldChar w:fldCharType="separate"/>
        </w:r>
        <w:r>
          <w:rPr>
            <w:webHidden/>
          </w:rPr>
          <w:t>53</w:t>
        </w:r>
        <w:r>
          <w:rPr>
            <w:webHidden/>
          </w:rPr>
          <w:fldChar w:fldCharType="end"/>
        </w:r>
      </w:hyperlink>
    </w:p>
    <w:p w14:paraId="6816706B" w14:textId="46CCDDFC" w:rsidR="00C96730" w:rsidRDefault="00C9673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89271" w:history="1">
        <w:r w:rsidRPr="000C75F7">
          <w:rPr>
            <w:rStyle w:val="Hyperlink"/>
          </w:rPr>
          <w:t>Annex C (informative)  Other observability backends</w:t>
        </w:r>
        <w:r>
          <w:rPr>
            <w:webHidden/>
          </w:rPr>
          <w:tab/>
        </w:r>
        <w:r>
          <w:rPr>
            <w:webHidden/>
          </w:rPr>
          <w:fldChar w:fldCharType="begin"/>
        </w:r>
        <w:r>
          <w:rPr>
            <w:webHidden/>
          </w:rPr>
          <w:instrText xml:space="preserve"> PAGEREF _Toc236289271 \h </w:instrText>
        </w:r>
        <w:r>
          <w:rPr>
            <w:webHidden/>
          </w:rPr>
        </w:r>
        <w:r>
          <w:rPr>
            <w:webHidden/>
          </w:rPr>
          <w:fldChar w:fldCharType="separate"/>
        </w:r>
        <w:r>
          <w:rPr>
            <w:webHidden/>
          </w:rPr>
          <w:t>54</w:t>
        </w:r>
        <w:r>
          <w:rPr>
            <w:webHidden/>
          </w:rPr>
          <w:fldChar w:fldCharType="end"/>
        </w:r>
      </w:hyperlink>
    </w:p>
    <w:p w14:paraId="4A9D728B" w14:textId="3FE3A7D7" w:rsidR="0035128C" w:rsidRDefault="00510926">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505CEEA5" w14:textId="39ED4961" w:rsidR="00C96730" w:rsidRDefault="00510926">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"FIGURE-title" \c \h </w:instrText>
      </w:r>
      <w:r>
        <w:fldChar w:fldCharType="separate"/>
      </w:r>
      <w:hyperlink w:anchor="_Toc236289272" w:history="1">
        <w:r w:rsidR="00C96730" w:rsidRPr="000D52F6">
          <w:rPr>
            <w:rStyle w:val="Hyperlink"/>
          </w:rPr>
          <w:t>Figure 1 – The scope of OPC UA within an enterprise</w:t>
        </w:r>
        <w:r w:rsidR="00C96730">
          <w:tab/>
        </w:r>
        <w:r w:rsidR="00C96730">
          <w:fldChar w:fldCharType="begin"/>
        </w:r>
        <w:r w:rsidR="00C96730">
          <w:instrText xml:space="preserve"> PAGEREF _Toc236289272 \h </w:instrText>
        </w:r>
        <w:r w:rsidR="00C96730">
          <w:fldChar w:fldCharType="separate"/>
        </w:r>
        <w:r w:rsidR="00C96730">
          <w:t>20</w:t>
        </w:r>
        <w:r w:rsidR="00C96730">
          <w:fldChar w:fldCharType="end"/>
        </w:r>
      </w:hyperlink>
    </w:p>
    <w:p w14:paraId="183C1B34" w14:textId="26E50D8F" w:rsidR="00C96730" w:rsidRDefault="00C9673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73" w:history="1">
        <w:r w:rsidRPr="000D52F6">
          <w:rPr>
            <w:rStyle w:val="Hyperlink"/>
          </w:rPr>
          <w:t>Figure 2 – A basic Object in an OPC UA Address Space</w:t>
        </w:r>
        <w:r>
          <w:tab/>
        </w:r>
        <w:r>
          <w:fldChar w:fldCharType="begin"/>
        </w:r>
        <w:r>
          <w:instrText xml:space="preserve"> PAGEREF _Toc236289273 \h </w:instrText>
        </w:r>
        <w:r>
          <w:fldChar w:fldCharType="separate"/>
        </w:r>
        <w:r>
          <w:t>21</w:t>
        </w:r>
        <w:r>
          <w:fldChar w:fldCharType="end"/>
        </w:r>
      </w:hyperlink>
    </w:p>
    <w:p w14:paraId="54EC6139" w14:textId="61ECF5D5" w:rsidR="00C96730" w:rsidRDefault="00C9673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74" w:history="1">
        <w:r w:rsidRPr="000D52F6">
          <w:rPr>
            <w:rStyle w:val="Hyperlink"/>
          </w:rPr>
          <w:t>Figure 3 – The relationship between Type Definitions and Instances</w:t>
        </w:r>
        <w:r>
          <w:tab/>
        </w:r>
        <w:r>
          <w:fldChar w:fldCharType="begin"/>
        </w:r>
        <w:r>
          <w:instrText xml:space="preserve"> PAGEREF _Toc236289274 \h </w:instrText>
        </w:r>
        <w:r>
          <w:fldChar w:fldCharType="separate"/>
        </w:r>
        <w:r>
          <w:t>22</w:t>
        </w:r>
        <w:r>
          <w:fldChar w:fldCharType="end"/>
        </w:r>
      </w:hyperlink>
    </w:p>
    <w:p w14:paraId="0B5A9E8D" w14:textId="41B47F4A" w:rsidR="00C96730" w:rsidRDefault="00C9673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75" w:history="1">
        <w:r w:rsidRPr="000D52F6">
          <w:rPr>
            <w:rStyle w:val="Hyperlink"/>
          </w:rPr>
          <w:t>Figure 4 – Examples of References between Objects</w:t>
        </w:r>
        <w:r>
          <w:tab/>
        </w:r>
        <w:r>
          <w:fldChar w:fldCharType="begin"/>
        </w:r>
        <w:r>
          <w:instrText xml:space="preserve"> PAGEREF _Toc236289275 \h </w:instrText>
        </w:r>
        <w:r>
          <w:fldChar w:fldCharType="separate"/>
        </w:r>
        <w:r>
          <w:t>23</w:t>
        </w:r>
        <w:r>
          <w:fldChar w:fldCharType="end"/>
        </w:r>
      </w:hyperlink>
    </w:p>
    <w:p w14:paraId="2E814EB5" w14:textId="16F8D448" w:rsidR="00C96730" w:rsidRDefault="00C9673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76" w:history="1">
        <w:r w:rsidRPr="000D52F6">
          <w:rPr>
            <w:rStyle w:val="Hyperlink"/>
          </w:rPr>
          <w:t>Figure 5 – The OPC UA Information Model notation</w:t>
        </w:r>
        <w:r>
          <w:tab/>
        </w:r>
        <w:r>
          <w:fldChar w:fldCharType="begin"/>
        </w:r>
        <w:r>
          <w:instrText xml:space="preserve"> PAGEREF _Toc236289276 \h </w:instrText>
        </w:r>
        <w:r>
          <w:fldChar w:fldCharType="separate"/>
        </w:r>
        <w:r>
          <w:t>23</w:t>
        </w:r>
        <w:r>
          <w:fldChar w:fldCharType="end"/>
        </w:r>
      </w:hyperlink>
    </w:p>
    <w:p w14:paraId="31B5342C" w14:textId="5C59D047" w:rsidR="00C96730" w:rsidRDefault="00C9673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77" w:history="1">
        <w:r w:rsidRPr="000D52F6">
          <w:rPr>
            <w:rStyle w:val="Hyperlink"/>
          </w:rPr>
          <w:t>Figure 6 – Observability export landscape</w:t>
        </w:r>
        <w:r>
          <w:tab/>
        </w:r>
        <w:r>
          <w:fldChar w:fldCharType="begin"/>
        </w:r>
        <w:r>
          <w:instrText xml:space="preserve"> PAGEREF _Toc236289277 \h </w:instrText>
        </w:r>
        <w:r>
          <w:fldChar w:fldCharType="separate"/>
        </w:r>
        <w:r>
          <w:t>25</w:t>
        </w:r>
        <w:r>
          <w:fldChar w:fldCharType="end"/>
        </w:r>
      </w:hyperlink>
    </w:p>
    <w:p w14:paraId="0F9F3B3A" w14:textId="709A8E29" w:rsidR="00C96730" w:rsidRDefault="00C9673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78" w:history="1">
        <w:r w:rsidRPr="000D52F6">
          <w:rPr>
            <w:rStyle w:val="Hyperlink"/>
          </w:rPr>
          <w:t>Figure 7 – The observability facility in the address space</w:t>
        </w:r>
        <w:r>
          <w:tab/>
        </w:r>
        <w:r>
          <w:fldChar w:fldCharType="begin"/>
        </w:r>
        <w:r>
          <w:instrText xml:space="preserve"> PAGEREF _Toc236289278 \h </w:instrText>
        </w:r>
        <w:r>
          <w:fldChar w:fldCharType="separate"/>
        </w:r>
        <w:r>
          <w:t>26</w:t>
        </w:r>
        <w:r>
          <w:fldChar w:fldCharType="end"/>
        </w:r>
      </w:hyperlink>
    </w:p>
    <w:p w14:paraId="6AAFDF3C" w14:textId="3A12351D" w:rsidR="00C96730" w:rsidRDefault="00C9673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79" w:history="1">
        <w:r w:rsidRPr="000D52F6">
          <w:rPr>
            <w:rStyle w:val="Hyperlink"/>
          </w:rPr>
          <w:t>Figure 8 – BoundItemType and its subtypes</w:t>
        </w:r>
        <w:r>
          <w:tab/>
        </w:r>
        <w:r>
          <w:fldChar w:fldCharType="begin"/>
        </w:r>
        <w:r>
          <w:instrText xml:space="preserve"> PAGEREF _Toc236289279 \h </w:instrText>
        </w:r>
        <w:r>
          <w:fldChar w:fldCharType="separate"/>
        </w:r>
        <w:r>
          <w:t>33</w:t>
        </w:r>
        <w:r>
          <w:fldChar w:fldCharType="end"/>
        </w:r>
      </w:hyperlink>
    </w:p>
    <w:p w14:paraId="7813DF5A" w14:textId="0EEBA150" w:rsidR="00C96730" w:rsidRDefault="00C9673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80" w:history="1">
        <w:r w:rsidRPr="000D52F6">
          <w:rPr>
            <w:rStyle w:val="Hyperlink"/>
          </w:rPr>
          <w:t>Figure 9 – Bridge sequence for a classic Server</w:t>
        </w:r>
        <w:r>
          <w:tab/>
        </w:r>
        <w:r>
          <w:fldChar w:fldCharType="begin"/>
        </w:r>
        <w:r>
          <w:instrText xml:space="preserve"> PAGEREF _Toc236289280 \h </w:instrText>
        </w:r>
        <w:r>
          <w:fldChar w:fldCharType="separate"/>
        </w:r>
        <w:r>
          <w:t>53</w:t>
        </w:r>
        <w:r>
          <w:fldChar w:fldCharType="end"/>
        </w:r>
      </w:hyperlink>
    </w:p>
    <w:p w14:paraId="2D6C88BE" w14:textId="6B230144" w:rsidR="00C96730" w:rsidRDefault="00C9673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81" w:history="1">
        <w:r w:rsidRPr="000D52F6">
          <w:rPr>
            <w:rStyle w:val="Hyperlink"/>
          </w:rPr>
          <w:t>Figure 10 – Bridge sequence for a PubSub-capable Server</w:t>
        </w:r>
        <w:r>
          <w:tab/>
        </w:r>
        <w:r>
          <w:fldChar w:fldCharType="begin"/>
        </w:r>
        <w:r>
          <w:instrText xml:space="preserve"> PAGEREF _Toc236289281 \h </w:instrText>
        </w:r>
        <w:r>
          <w:fldChar w:fldCharType="separate"/>
        </w:r>
        <w:r>
          <w:t>53</w:t>
        </w:r>
        <w:r>
          <w:fldChar w:fldCharType="end"/>
        </w:r>
      </w:hyperlink>
    </w:p>
    <w:p w14:paraId="15402287" w14:textId="37C69D0B" w:rsidR="0035128C" w:rsidRDefault="00510926">
      <w:pPr>
        <w:pStyle w:val="TableofFigures"/>
      </w:pPr>
      <w:r>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0E0E2253" w14:textId="4B8CB802" w:rsidR="00C96730" w:rsidRDefault="00510926">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"TABLE-title" \c \h </w:instrText>
      </w:r>
      <w:r>
        <w:fldChar w:fldCharType="separate"/>
      </w:r>
      <w:hyperlink w:anchor="_Toc236289282" w:history="1">
        <w:r w:rsidR="00C96730" w:rsidRPr="00FF46EF">
          <w:rPr>
            <w:rStyle w:val="Hyperlink"/>
          </w:rPr>
          <w:t>Table 1 – Examples of DataTypes</w:t>
        </w:r>
        <w:r w:rsidR="00C96730">
          <w:tab/>
        </w:r>
        <w:r w:rsidR="00C96730">
          <w:fldChar w:fldCharType="begin"/>
        </w:r>
        <w:r w:rsidR="00C96730">
          <w:instrText xml:space="preserve"> PAGEREF _Toc236289282 \h </w:instrText>
        </w:r>
        <w:r w:rsidR="00C96730">
          <w:fldChar w:fldCharType="separate"/>
        </w:r>
        <w:r w:rsidR="00C96730">
          <w:t>13</w:t>
        </w:r>
        <w:r w:rsidR="00C96730">
          <w:fldChar w:fldCharType="end"/>
        </w:r>
      </w:hyperlink>
    </w:p>
    <w:p w14:paraId="4F47845F" w14:textId="5F6ED785" w:rsidR="00C96730" w:rsidRDefault="00C9673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83" w:history="1">
        <w:r w:rsidRPr="00FF46EF">
          <w:rPr>
            <w:rStyle w:val="Hyperlink"/>
          </w:rPr>
          <w:t>Table 2 – Type Definition Table</w:t>
        </w:r>
        <w:r>
          <w:tab/>
        </w:r>
        <w:r>
          <w:fldChar w:fldCharType="begin"/>
        </w:r>
        <w:r>
          <w:instrText xml:space="preserve"> PAGEREF _Toc236289283 \h </w:instrText>
        </w:r>
        <w:r>
          <w:fldChar w:fldCharType="separate"/>
        </w:r>
        <w:r>
          <w:t>14</w:t>
        </w:r>
        <w:r>
          <w:fldChar w:fldCharType="end"/>
        </w:r>
      </w:hyperlink>
    </w:p>
    <w:p w14:paraId="05AE0F86" w14:textId="0116B411" w:rsidR="00C96730" w:rsidRDefault="00C9673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84" w:history="1">
        <w:r w:rsidRPr="00FF46EF">
          <w:rPr>
            <w:rStyle w:val="Hyperlink"/>
          </w:rPr>
          <w:t>Table 3 – Examples of Other characteristics</w:t>
        </w:r>
        <w:r>
          <w:tab/>
        </w:r>
        <w:r>
          <w:fldChar w:fldCharType="begin"/>
        </w:r>
        <w:r>
          <w:instrText xml:space="preserve"> PAGEREF _Toc236289284 \h </w:instrText>
        </w:r>
        <w:r>
          <w:fldChar w:fldCharType="separate"/>
        </w:r>
        <w:r>
          <w:t>14</w:t>
        </w:r>
        <w:r>
          <w:fldChar w:fldCharType="end"/>
        </w:r>
      </w:hyperlink>
    </w:p>
    <w:p w14:paraId="01964773" w14:textId="1D454965" w:rsidR="00C96730" w:rsidRDefault="00C9673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85" w:history="1">
        <w:r w:rsidRPr="00FF46EF">
          <w:rPr>
            <w:rStyle w:val="Hyperlink"/>
          </w:rPr>
          <w:t>Table 4 – &lt;some&gt;Type additional References</w:t>
        </w:r>
        <w:r>
          <w:tab/>
        </w:r>
        <w:r>
          <w:fldChar w:fldCharType="begin"/>
        </w:r>
        <w:r>
          <w:instrText xml:space="preserve"> PAGEREF _Toc236289285 \h </w:instrText>
        </w:r>
        <w:r>
          <w:fldChar w:fldCharType="separate"/>
        </w:r>
        <w:r>
          <w:t>14</w:t>
        </w:r>
        <w:r>
          <w:fldChar w:fldCharType="end"/>
        </w:r>
      </w:hyperlink>
    </w:p>
    <w:p w14:paraId="7D3FA9FE" w14:textId="313C1B67" w:rsidR="00C96730" w:rsidRDefault="00C9673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86" w:history="1">
        <w:r w:rsidRPr="00FF46EF">
          <w:rPr>
            <w:rStyle w:val="Hyperlink"/>
          </w:rPr>
          <w:t>Table 5 – &lt;some&gt;Type additional subcomponents</w:t>
        </w:r>
        <w:r>
          <w:tab/>
        </w:r>
        <w:r>
          <w:fldChar w:fldCharType="begin"/>
        </w:r>
        <w:r>
          <w:instrText xml:space="preserve"> PAGEREF _Toc236289286 \h </w:instrText>
        </w:r>
        <w:r>
          <w:fldChar w:fldCharType="separate"/>
        </w:r>
        <w:r>
          <w:t>15</w:t>
        </w:r>
        <w:r>
          <w:fldChar w:fldCharType="end"/>
        </w:r>
      </w:hyperlink>
    </w:p>
    <w:p w14:paraId="0E695D5A" w14:textId="542E0F54" w:rsidR="00C96730" w:rsidRDefault="00C9673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87" w:history="1">
        <w:r w:rsidRPr="00FF46EF">
          <w:rPr>
            <w:rStyle w:val="Hyperlink"/>
          </w:rPr>
          <w:t>Table 6 – &lt;some&gt;Type Attribute values for child Nodes</w:t>
        </w:r>
        <w:r>
          <w:tab/>
        </w:r>
        <w:r>
          <w:fldChar w:fldCharType="begin"/>
        </w:r>
        <w:r>
          <w:instrText xml:space="preserve"> PAGEREF _Toc236289287 \h </w:instrText>
        </w:r>
        <w:r>
          <w:fldChar w:fldCharType="separate"/>
        </w:r>
        <w:r>
          <w:t>15</w:t>
        </w:r>
        <w:r>
          <w:fldChar w:fldCharType="end"/>
        </w:r>
      </w:hyperlink>
    </w:p>
    <w:p w14:paraId="7B2F103F" w14:textId="066B3242" w:rsidR="00C96730" w:rsidRDefault="00C9673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88" w:history="1">
        <w:r w:rsidRPr="00FF46EF">
          <w:rPr>
            <w:rStyle w:val="Hyperlink"/>
          </w:rPr>
          <w:t>Table 7 – Common Node Attributes</w:t>
        </w:r>
        <w:r>
          <w:tab/>
        </w:r>
        <w:r>
          <w:fldChar w:fldCharType="begin"/>
        </w:r>
        <w:r>
          <w:instrText xml:space="preserve"> PAGEREF _Toc236289288 \h </w:instrText>
        </w:r>
        <w:r>
          <w:fldChar w:fldCharType="separate"/>
        </w:r>
        <w:r>
          <w:t>16</w:t>
        </w:r>
        <w:r>
          <w:fldChar w:fldCharType="end"/>
        </w:r>
      </w:hyperlink>
    </w:p>
    <w:p w14:paraId="578F36D3" w14:textId="47D17C53" w:rsidR="00C96730" w:rsidRDefault="00C9673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89" w:history="1">
        <w:r w:rsidRPr="00FF46EF">
          <w:rPr>
            <w:rStyle w:val="Hyperlink"/>
          </w:rPr>
          <w:t>Table 8 – Common Object Attributes</w:t>
        </w:r>
        <w:r>
          <w:tab/>
        </w:r>
        <w:r>
          <w:fldChar w:fldCharType="begin"/>
        </w:r>
        <w:r>
          <w:instrText xml:space="preserve"> PAGEREF _Toc236289289 \h </w:instrText>
        </w:r>
        <w:r>
          <w:fldChar w:fldCharType="separate"/>
        </w:r>
        <w:r>
          <w:t>17</w:t>
        </w:r>
        <w:r>
          <w:fldChar w:fldCharType="end"/>
        </w:r>
      </w:hyperlink>
    </w:p>
    <w:p w14:paraId="2C3712E5" w14:textId="41A6C0D2" w:rsidR="00C96730" w:rsidRDefault="00C9673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90" w:history="1">
        <w:r w:rsidRPr="00FF46EF">
          <w:rPr>
            <w:rStyle w:val="Hyperlink"/>
          </w:rPr>
          <w:t>Table 9 – Common Variable Attributes</w:t>
        </w:r>
        <w:r>
          <w:tab/>
        </w:r>
        <w:r>
          <w:fldChar w:fldCharType="begin"/>
        </w:r>
        <w:r>
          <w:instrText xml:space="preserve"> PAGEREF _Toc236289290 \h </w:instrText>
        </w:r>
        <w:r>
          <w:fldChar w:fldCharType="separate"/>
        </w:r>
        <w:r>
          <w:t>17</w:t>
        </w:r>
        <w:r>
          <w:fldChar w:fldCharType="end"/>
        </w:r>
      </w:hyperlink>
    </w:p>
    <w:p w14:paraId="57DCB7A7" w14:textId="74E1FAB8" w:rsidR="00C96730" w:rsidRDefault="00C9673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91" w:history="1">
        <w:r w:rsidRPr="00FF46EF">
          <w:rPr>
            <w:rStyle w:val="Hyperlink"/>
          </w:rPr>
          <w:t>Table 10 – Common VariableType Attributes</w:t>
        </w:r>
        <w:r>
          <w:tab/>
        </w:r>
        <w:r>
          <w:fldChar w:fldCharType="begin"/>
        </w:r>
        <w:r>
          <w:instrText xml:space="preserve"> PAGEREF _Toc236289291 \h </w:instrText>
        </w:r>
        <w:r>
          <w:fldChar w:fldCharType="separate"/>
        </w:r>
        <w:r>
          <w:t>17</w:t>
        </w:r>
        <w:r>
          <w:fldChar w:fldCharType="end"/>
        </w:r>
      </w:hyperlink>
    </w:p>
    <w:p w14:paraId="497E610D" w14:textId="1EAEB9C5" w:rsidR="00C96730" w:rsidRDefault="00C9673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92" w:history="1">
        <w:r w:rsidRPr="00FF46EF">
          <w:rPr>
            <w:rStyle w:val="Hyperlink"/>
          </w:rPr>
          <w:t>Table 11 – Common Method Attributes</w:t>
        </w:r>
        <w:r>
          <w:tab/>
        </w:r>
        <w:r>
          <w:fldChar w:fldCharType="begin"/>
        </w:r>
        <w:r>
          <w:instrText xml:space="preserve"> PAGEREF _Toc236289292 \h </w:instrText>
        </w:r>
        <w:r>
          <w:fldChar w:fldCharType="separate"/>
        </w:r>
        <w:r>
          <w:t>17</w:t>
        </w:r>
        <w:r>
          <w:fldChar w:fldCharType="end"/>
        </w:r>
      </w:hyperlink>
    </w:p>
    <w:p w14:paraId="105E1255" w14:textId="5A129401" w:rsidR="00C96730" w:rsidRDefault="00C9673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93" w:history="1">
        <w:r w:rsidRPr="00FF46EF">
          <w:rPr>
            <w:rStyle w:val="Hyperlink"/>
          </w:rPr>
          <w:t>Table 12 – Structures without optional fields where none of the fields allow subtypes</w:t>
        </w:r>
        <w:r>
          <w:tab/>
        </w:r>
        <w:r>
          <w:fldChar w:fldCharType="begin"/>
        </w:r>
        <w:r>
          <w:instrText xml:space="preserve"> PAGEREF _Toc236289293 \h </w:instrText>
        </w:r>
        <w:r>
          <w:fldChar w:fldCharType="separate"/>
        </w:r>
        <w:r>
          <w:t>18</w:t>
        </w:r>
        <w:r>
          <w:fldChar w:fldCharType="end"/>
        </w:r>
      </w:hyperlink>
    </w:p>
    <w:p w14:paraId="03F1FBDB" w14:textId="3A1A9FE1" w:rsidR="00C96730" w:rsidRDefault="00C9673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94" w:history="1">
        <w:r w:rsidRPr="00FF46EF">
          <w:rPr>
            <w:rStyle w:val="Hyperlink"/>
          </w:rPr>
          <w:t>Table 13 – Structures with optional fields</w:t>
        </w:r>
        <w:r>
          <w:tab/>
        </w:r>
        <w:r>
          <w:fldChar w:fldCharType="begin"/>
        </w:r>
        <w:r>
          <w:instrText xml:space="preserve"> PAGEREF _Toc236289294 \h </w:instrText>
        </w:r>
        <w:r>
          <w:fldChar w:fldCharType="separate"/>
        </w:r>
        <w:r>
          <w:t>18</w:t>
        </w:r>
        <w:r>
          <w:fldChar w:fldCharType="end"/>
        </w:r>
      </w:hyperlink>
    </w:p>
    <w:p w14:paraId="7557C424" w14:textId="4C9E1AC6" w:rsidR="00C96730" w:rsidRDefault="00C9673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95" w:history="1">
        <w:r w:rsidRPr="00FF46EF">
          <w:rPr>
            <w:rStyle w:val="Hyperlink"/>
          </w:rPr>
          <w:t>Table 14 – Structures where one or more of the fields allow subtypes</w:t>
        </w:r>
        <w:r>
          <w:tab/>
        </w:r>
        <w:r>
          <w:fldChar w:fldCharType="begin"/>
        </w:r>
        <w:r>
          <w:instrText xml:space="preserve"> PAGEREF _Toc236289295 \h </w:instrText>
        </w:r>
        <w:r>
          <w:fldChar w:fldCharType="separate"/>
        </w:r>
        <w:r>
          <w:t>18</w:t>
        </w:r>
        <w:r>
          <w:fldChar w:fldCharType="end"/>
        </w:r>
      </w:hyperlink>
    </w:p>
    <w:p w14:paraId="430C9323" w14:textId="0F7B8014" w:rsidR="00C96730" w:rsidRDefault="00C9673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96" w:history="1">
        <w:r w:rsidRPr="00FF46EF">
          <w:rPr>
            <w:rStyle w:val="Hyperlink"/>
          </w:rPr>
          <w:t>Table 15 – ObservabilityFolderType definition</w:t>
        </w:r>
        <w:r>
          <w:tab/>
        </w:r>
        <w:r>
          <w:fldChar w:fldCharType="begin"/>
        </w:r>
        <w:r>
          <w:instrText xml:space="preserve"> PAGEREF _Toc236289296 \h </w:instrText>
        </w:r>
        <w:r>
          <w:fldChar w:fldCharType="separate"/>
        </w:r>
        <w:r>
          <w:t>31</w:t>
        </w:r>
        <w:r>
          <w:fldChar w:fldCharType="end"/>
        </w:r>
      </w:hyperlink>
    </w:p>
    <w:p w14:paraId="54757B82" w14:textId="1C8674C1" w:rsidR="00C96730" w:rsidRDefault="00C9673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97" w:history="1">
        <w:r w:rsidRPr="00FF46EF">
          <w:rPr>
            <w:rStyle w:val="Hyperlink"/>
          </w:rPr>
          <w:t>Table 16 – ObservabilityBindingType definition</w:t>
        </w:r>
        <w:r>
          <w:tab/>
        </w:r>
        <w:r>
          <w:fldChar w:fldCharType="begin"/>
        </w:r>
        <w:r>
          <w:instrText xml:space="preserve"> PAGEREF _Toc236289297 \h </w:instrText>
        </w:r>
        <w:r>
          <w:fldChar w:fldCharType="separate"/>
        </w:r>
        <w:r>
          <w:t>32</w:t>
        </w:r>
        <w:r>
          <w:fldChar w:fldCharType="end"/>
        </w:r>
      </w:hyperlink>
    </w:p>
    <w:p w14:paraId="3A10033E" w14:textId="5EAF0B65" w:rsidR="00C96730" w:rsidRDefault="00C9673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98" w:history="1">
        <w:r w:rsidRPr="00FF46EF">
          <w:rPr>
            <w:rStyle w:val="Hyperlink"/>
          </w:rPr>
          <w:t>Table 17 – BoundItemType definition</w:t>
        </w:r>
        <w:r>
          <w:tab/>
        </w:r>
        <w:r>
          <w:fldChar w:fldCharType="begin"/>
        </w:r>
        <w:r>
          <w:instrText xml:space="preserve"> PAGEREF _Toc236289298 \h </w:instrText>
        </w:r>
        <w:r>
          <w:fldChar w:fldCharType="separate"/>
        </w:r>
        <w:r>
          <w:t>33</w:t>
        </w:r>
        <w:r>
          <w:fldChar w:fldCharType="end"/>
        </w:r>
      </w:hyperlink>
    </w:p>
    <w:p w14:paraId="13593346" w14:textId="6308E4AA" w:rsidR="00C96730" w:rsidRDefault="00C9673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299" w:history="1">
        <w:r w:rsidRPr="00FF46EF">
          <w:rPr>
            <w:rStyle w:val="Hyperlink"/>
          </w:rPr>
          <w:t>Table 18 – IObservableType definition</w:t>
        </w:r>
        <w:r>
          <w:tab/>
        </w:r>
        <w:r>
          <w:fldChar w:fldCharType="begin"/>
        </w:r>
        <w:r>
          <w:instrText xml:space="preserve"> PAGEREF _Toc236289299 \h </w:instrText>
        </w:r>
        <w:r>
          <w:fldChar w:fldCharType="separate"/>
        </w:r>
        <w:r>
          <w:t>34</w:t>
        </w:r>
        <w:r>
          <w:fldChar w:fldCharType="end"/>
        </w:r>
      </w:hyperlink>
    </w:p>
    <w:p w14:paraId="6010BE6C" w14:textId="177FE0F2" w:rsidR="00C96730" w:rsidRDefault="00C9673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300" w:history="1">
        <w:r w:rsidRPr="00FF46EF">
          <w:rPr>
            <w:rStyle w:val="Hyperlink"/>
          </w:rPr>
          <w:t>Table 19 – BoundVariableType definition</w:t>
        </w:r>
        <w:r>
          <w:tab/>
        </w:r>
        <w:r>
          <w:fldChar w:fldCharType="begin"/>
        </w:r>
        <w:r>
          <w:instrText xml:space="preserve"> PAGEREF _Toc236289300 \h </w:instrText>
        </w:r>
        <w:r>
          <w:fldChar w:fldCharType="separate"/>
        </w:r>
        <w:r>
          <w:t>34</w:t>
        </w:r>
        <w:r>
          <w:fldChar w:fldCharType="end"/>
        </w:r>
      </w:hyperlink>
    </w:p>
    <w:p w14:paraId="7D6625B3" w14:textId="3DCC1830" w:rsidR="00C96730" w:rsidRDefault="00C9673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301" w:history="1">
        <w:r w:rsidRPr="00FF46EF">
          <w:rPr>
            <w:rStyle w:val="Hyperlink"/>
          </w:rPr>
          <w:t>Table 20 – BoundEventFieldType definition</w:t>
        </w:r>
        <w:r>
          <w:tab/>
        </w:r>
        <w:r>
          <w:fldChar w:fldCharType="begin"/>
        </w:r>
        <w:r>
          <w:instrText xml:space="preserve"> PAGEREF _Toc236289301 \h </w:instrText>
        </w:r>
        <w:r>
          <w:fldChar w:fldCharType="separate"/>
        </w:r>
        <w:r>
          <w:t>34</w:t>
        </w:r>
        <w:r>
          <w:fldChar w:fldCharType="end"/>
        </w:r>
      </w:hyperlink>
    </w:p>
    <w:p w14:paraId="52C13684" w14:textId="061ACAEB" w:rsidR="00C96730" w:rsidRDefault="00C9673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302" w:history="1">
        <w:r w:rsidRPr="00FF46EF">
          <w:rPr>
            <w:rStyle w:val="Hyperlink"/>
          </w:rPr>
          <w:t>Table 21 – ObservabilityBindingGroupType definition</w:t>
        </w:r>
        <w:r>
          <w:tab/>
        </w:r>
        <w:r>
          <w:fldChar w:fldCharType="begin"/>
        </w:r>
        <w:r>
          <w:instrText xml:space="preserve"> PAGEREF _Toc236289302 \h </w:instrText>
        </w:r>
        <w:r>
          <w:fldChar w:fldCharType="separate"/>
        </w:r>
        <w:r>
          <w:t>35</w:t>
        </w:r>
        <w:r>
          <w:fldChar w:fldCharType="end"/>
        </w:r>
      </w:hyperlink>
    </w:p>
    <w:p w14:paraId="595554C5" w14:textId="5EC1466B" w:rsidR="00C96730" w:rsidRDefault="00C9673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303" w:history="1">
        <w:r w:rsidRPr="00FF46EF">
          <w:rPr>
            <w:rStyle w:val="Hyperlink"/>
          </w:rPr>
          <w:t>Table 22 – BoundItemKindEnum Items</w:t>
        </w:r>
        <w:r>
          <w:tab/>
        </w:r>
        <w:r>
          <w:fldChar w:fldCharType="begin"/>
        </w:r>
        <w:r>
          <w:instrText xml:space="preserve"> PAGEREF _Toc236289303 \h </w:instrText>
        </w:r>
        <w:r>
          <w:fldChar w:fldCharType="separate"/>
        </w:r>
        <w:r>
          <w:t>35</w:t>
        </w:r>
        <w:r>
          <w:fldChar w:fldCharType="end"/>
        </w:r>
      </w:hyperlink>
    </w:p>
    <w:p w14:paraId="39A1FC35" w14:textId="11AE049E" w:rsidR="00C96730" w:rsidRDefault="00C9673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304" w:history="1">
        <w:r w:rsidRPr="00FF46EF">
          <w:rPr>
            <w:rStyle w:val="Hyperlink"/>
          </w:rPr>
          <w:t>Table 23 – BoundItemKindEnum definition</w:t>
        </w:r>
        <w:r>
          <w:tab/>
        </w:r>
        <w:r>
          <w:fldChar w:fldCharType="begin"/>
        </w:r>
        <w:r>
          <w:instrText xml:space="preserve"> PAGEREF _Toc236289304 \h </w:instrText>
        </w:r>
        <w:r>
          <w:fldChar w:fldCharType="separate"/>
        </w:r>
        <w:r>
          <w:t>35</w:t>
        </w:r>
        <w:r>
          <w:fldChar w:fldCharType="end"/>
        </w:r>
      </w:hyperlink>
    </w:p>
    <w:p w14:paraId="165553A6" w14:textId="32E7364F" w:rsidR="00C96730" w:rsidRDefault="00C9673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305" w:history="1">
        <w:r w:rsidRPr="00FF46EF">
          <w:rPr>
            <w:rStyle w:val="Hyperlink"/>
          </w:rPr>
          <w:t>Table 24 – MetricInstrumentTypeEnum Items</w:t>
        </w:r>
        <w:r>
          <w:tab/>
        </w:r>
        <w:r>
          <w:fldChar w:fldCharType="begin"/>
        </w:r>
        <w:r>
          <w:instrText xml:space="preserve"> PAGEREF _Toc236289305 \h </w:instrText>
        </w:r>
        <w:r>
          <w:fldChar w:fldCharType="separate"/>
        </w:r>
        <w:r>
          <w:t>36</w:t>
        </w:r>
        <w:r>
          <w:fldChar w:fldCharType="end"/>
        </w:r>
      </w:hyperlink>
    </w:p>
    <w:p w14:paraId="6276CB56" w14:textId="0FB26C0D" w:rsidR="00C96730" w:rsidRDefault="00C9673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306" w:history="1">
        <w:r w:rsidRPr="00FF46EF">
          <w:rPr>
            <w:rStyle w:val="Hyperlink"/>
          </w:rPr>
          <w:t>Table 25 – MetricInstrumentTypeEnum definition</w:t>
        </w:r>
        <w:r>
          <w:tab/>
        </w:r>
        <w:r>
          <w:fldChar w:fldCharType="begin"/>
        </w:r>
        <w:r>
          <w:instrText xml:space="preserve"> PAGEREF _Toc236289306 \h </w:instrText>
        </w:r>
        <w:r>
          <w:fldChar w:fldCharType="separate"/>
        </w:r>
        <w:r>
          <w:t>36</w:t>
        </w:r>
        <w:r>
          <w:fldChar w:fldCharType="end"/>
        </w:r>
      </w:hyperlink>
    </w:p>
    <w:p w14:paraId="02639FC0" w14:textId="3F8F7129" w:rsidR="00C96730" w:rsidRDefault="00C9673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307" w:history="1">
        <w:r w:rsidRPr="00FF46EF">
          <w:rPr>
            <w:rStyle w:val="Hyperlink"/>
          </w:rPr>
          <w:t>Table 26 – MetricTemporalityEnum Items</w:t>
        </w:r>
        <w:r>
          <w:tab/>
        </w:r>
        <w:r>
          <w:fldChar w:fldCharType="begin"/>
        </w:r>
        <w:r>
          <w:instrText xml:space="preserve"> PAGEREF _Toc236289307 \h </w:instrText>
        </w:r>
        <w:r>
          <w:fldChar w:fldCharType="separate"/>
        </w:r>
        <w:r>
          <w:t>36</w:t>
        </w:r>
        <w:r>
          <w:fldChar w:fldCharType="end"/>
        </w:r>
      </w:hyperlink>
    </w:p>
    <w:p w14:paraId="42F445BE" w14:textId="6100AF42" w:rsidR="00C96730" w:rsidRDefault="00C9673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308" w:history="1">
        <w:r w:rsidRPr="00FF46EF">
          <w:rPr>
            <w:rStyle w:val="Hyperlink"/>
          </w:rPr>
          <w:t>Table 27 – MetricTemporalityEnum definition</w:t>
        </w:r>
        <w:r>
          <w:tab/>
        </w:r>
        <w:r>
          <w:fldChar w:fldCharType="begin"/>
        </w:r>
        <w:r>
          <w:instrText xml:space="preserve"> PAGEREF _Toc236289308 \h </w:instrText>
        </w:r>
        <w:r>
          <w:fldChar w:fldCharType="separate"/>
        </w:r>
        <w:r>
          <w:t>36</w:t>
        </w:r>
        <w:r>
          <w:fldChar w:fldCharType="end"/>
        </w:r>
      </w:hyperlink>
    </w:p>
    <w:p w14:paraId="30245E52" w14:textId="11AE8BC5" w:rsidR="00C96730" w:rsidRDefault="00C9673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309" w:history="1">
        <w:r w:rsidRPr="00FF46EF">
          <w:rPr>
            <w:rStyle w:val="Hyperlink"/>
          </w:rPr>
          <w:t>Table 28 – ObservabilitySignalKindEnum Items</w:t>
        </w:r>
        <w:r>
          <w:tab/>
        </w:r>
        <w:r>
          <w:fldChar w:fldCharType="begin"/>
        </w:r>
        <w:r>
          <w:instrText xml:space="preserve"> PAGEREF _Toc236289309 \h </w:instrText>
        </w:r>
        <w:r>
          <w:fldChar w:fldCharType="separate"/>
        </w:r>
        <w:r>
          <w:t>37</w:t>
        </w:r>
        <w:r>
          <w:fldChar w:fldCharType="end"/>
        </w:r>
      </w:hyperlink>
    </w:p>
    <w:p w14:paraId="7E434787" w14:textId="30FB55E0" w:rsidR="00C96730" w:rsidRDefault="00C9673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310" w:history="1">
        <w:r w:rsidRPr="00FF46EF">
          <w:rPr>
            <w:rStyle w:val="Hyperlink"/>
          </w:rPr>
          <w:t>Table 29 – ObservabilitySignalKindEnum definition</w:t>
        </w:r>
        <w:r>
          <w:tab/>
        </w:r>
        <w:r>
          <w:fldChar w:fldCharType="begin"/>
        </w:r>
        <w:r>
          <w:instrText xml:space="preserve"> PAGEREF _Toc236289310 \h </w:instrText>
        </w:r>
        <w:r>
          <w:fldChar w:fldCharType="separate"/>
        </w:r>
        <w:r>
          <w:t>37</w:t>
        </w:r>
        <w:r>
          <w:fldChar w:fldCharType="end"/>
        </w:r>
      </w:hyperlink>
    </w:p>
    <w:p w14:paraId="761BFAC7" w14:textId="4DC521D3" w:rsidR="00C96730" w:rsidRDefault="00C9673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311" w:history="1">
        <w:r w:rsidRPr="00FF46EF">
          <w:rPr>
            <w:rStyle w:val="Hyperlink"/>
          </w:rPr>
          <w:t>Table 30 – BoundItemDataType Items</w:t>
        </w:r>
        <w:r>
          <w:tab/>
        </w:r>
        <w:r>
          <w:fldChar w:fldCharType="begin"/>
        </w:r>
        <w:r>
          <w:instrText xml:space="preserve"> PAGEREF _Toc236289311 \h </w:instrText>
        </w:r>
        <w:r>
          <w:fldChar w:fldCharType="separate"/>
        </w:r>
        <w:r>
          <w:t>38</w:t>
        </w:r>
        <w:r>
          <w:fldChar w:fldCharType="end"/>
        </w:r>
      </w:hyperlink>
    </w:p>
    <w:p w14:paraId="2A70A47F" w14:textId="4B388016" w:rsidR="00C96730" w:rsidRDefault="00C9673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312" w:history="1">
        <w:r w:rsidRPr="00FF46EF">
          <w:rPr>
            <w:rStyle w:val="Hyperlink"/>
          </w:rPr>
          <w:t>Table 31 – BoundItemDataType definition</w:t>
        </w:r>
        <w:r>
          <w:tab/>
        </w:r>
        <w:r>
          <w:fldChar w:fldCharType="begin"/>
        </w:r>
        <w:r>
          <w:instrText xml:space="preserve"> PAGEREF _Toc236289312 \h </w:instrText>
        </w:r>
        <w:r>
          <w:fldChar w:fldCharType="separate"/>
        </w:r>
        <w:r>
          <w:t>38</w:t>
        </w:r>
        <w:r>
          <w:fldChar w:fldCharType="end"/>
        </w:r>
      </w:hyperlink>
    </w:p>
    <w:p w14:paraId="3E636DE2" w14:textId="196AC4D1" w:rsidR="00C96730" w:rsidRDefault="00C9673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313" w:history="1">
        <w:r w:rsidRPr="00FF46EF">
          <w:rPr>
            <w:rStyle w:val="Hyperlink"/>
          </w:rPr>
          <w:t>Table 32 – BindsToNode definition</w:t>
        </w:r>
        <w:r>
          <w:tab/>
        </w:r>
        <w:r>
          <w:fldChar w:fldCharType="begin"/>
        </w:r>
        <w:r>
          <w:instrText xml:space="preserve"> PAGEREF _Toc236289313 \h </w:instrText>
        </w:r>
        <w:r>
          <w:fldChar w:fldCharType="separate"/>
        </w:r>
        <w:r>
          <w:t>39</w:t>
        </w:r>
        <w:r>
          <w:fldChar w:fldCharType="end"/>
        </w:r>
      </w:hyperlink>
    </w:p>
    <w:p w14:paraId="077B5777" w14:textId="05C4BD14" w:rsidR="00C96730" w:rsidRDefault="00C9673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314" w:history="1">
        <w:r w:rsidRPr="00FF46EF">
          <w:rPr>
            <w:rStyle w:val="Hyperlink"/>
          </w:rPr>
          <w:t>Table 33 – ExportedBy definition</w:t>
        </w:r>
        <w:r>
          <w:tab/>
        </w:r>
        <w:r>
          <w:fldChar w:fldCharType="begin"/>
        </w:r>
        <w:r>
          <w:instrText xml:space="preserve"> PAGEREF _Toc236289314 \h </w:instrText>
        </w:r>
        <w:r>
          <w:fldChar w:fldCharType="separate"/>
        </w:r>
        <w:r>
          <w:t>39</w:t>
        </w:r>
        <w:r>
          <w:fldChar w:fldCharType="end"/>
        </w:r>
      </w:hyperlink>
    </w:p>
    <w:p w14:paraId="21D713F9" w14:textId="0D13E7AA" w:rsidR="00C96730" w:rsidRDefault="00C9673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315" w:history="1">
        <w:r w:rsidRPr="00FF46EF">
          <w:rPr>
            <w:rStyle w:val="Hyperlink"/>
          </w:rPr>
          <w:t>Table 34 – HasBaseBinding definition</w:t>
        </w:r>
        <w:r>
          <w:tab/>
        </w:r>
        <w:r>
          <w:fldChar w:fldCharType="begin"/>
        </w:r>
        <w:r>
          <w:instrText xml:space="preserve"> PAGEREF _Toc236289315 \h </w:instrText>
        </w:r>
        <w:r>
          <w:fldChar w:fldCharType="separate"/>
        </w:r>
        <w:r>
          <w:t>39</w:t>
        </w:r>
        <w:r>
          <w:fldChar w:fldCharType="end"/>
        </w:r>
      </w:hyperlink>
    </w:p>
    <w:p w14:paraId="53260395" w14:textId="7531A069" w:rsidR="00C96730" w:rsidRDefault="00C9673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316" w:history="1">
        <w:r w:rsidRPr="00FF46EF">
          <w:rPr>
            <w:rStyle w:val="Hyperlink"/>
          </w:rPr>
          <w:t>Table 35 – Collects definition</w:t>
        </w:r>
        <w:r>
          <w:tab/>
        </w:r>
        <w:r>
          <w:fldChar w:fldCharType="begin"/>
        </w:r>
        <w:r>
          <w:instrText xml:space="preserve"> PAGEREF _Toc236289316 \h </w:instrText>
        </w:r>
        <w:r>
          <w:fldChar w:fldCharType="separate"/>
        </w:r>
        <w:r>
          <w:t>40</w:t>
        </w:r>
        <w:r>
          <w:fldChar w:fldCharType="end"/>
        </w:r>
      </w:hyperlink>
    </w:p>
    <w:p w14:paraId="746459F2" w14:textId="3CEE3215" w:rsidR="00C96730" w:rsidRDefault="00C9673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317" w:history="1">
        <w:r w:rsidRPr="00FF46EF">
          <w:rPr>
            <w:rStyle w:val="Hyperlink"/>
          </w:rPr>
          <w:t>Table 36 – Profiles and conformance units</w:t>
        </w:r>
        <w:r>
          <w:tab/>
        </w:r>
        <w:r>
          <w:fldChar w:fldCharType="begin"/>
        </w:r>
        <w:r>
          <w:instrText xml:space="preserve"> PAGEREF _Toc236289317 \h </w:instrText>
        </w:r>
        <w:r>
          <w:fldChar w:fldCharType="separate"/>
        </w:r>
        <w:r>
          <w:t>41</w:t>
        </w:r>
        <w:r>
          <w:fldChar w:fldCharType="end"/>
        </w:r>
      </w:hyperlink>
    </w:p>
    <w:p w14:paraId="48DB8B8E" w14:textId="503ECC30" w:rsidR="00C96730" w:rsidRDefault="00C9673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318" w:history="1">
        <w:r w:rsidRPr="00FF46EF">
          <w:rPr>
            <w:rStyle w:val="Hyperlink"/>
          </w:rPr>
          <w:t>Table 37 – NamespaceMetadata Object for this document</w:t>
        </w:r>
        <w:r>
          <w:tab/>
        </w:r>
        <w:r>
          <w:fldChar w:fldCharType="begin"/>
        </w:r>
        <w:r>
          <w:instrText xml:space="preserve"> PAGEREF _Toc236289318 \h </w:instrText>
        </w:r>
        <w:r>
          <w:fldChar w:fldCharType="separate"/>
        </w:r>
        <w:r>
          <w:t>42</w:t>
        </w:r>
        <w:r>
          <w:fldChar w:fldCharType="end"/>
        </w:r>
      </w:hyperlink>
    </w:p>
    <w:p w14:paraId="29859D21" w14:textId="7C928478" w:rsidR="00C96730" w:rsidRDefault="00C9673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319" w:history="1">
        <w:r w:rsidRPr="00FF46EF">
          <w:rPr>
            <w:rStyle w:val="Hyperlink"/>
          </w:rPr>
          <w:t>Table 38 – Namespaces used in an OpenUSD Server</w:t>
        </w:r>
        <w:r>
          <w:tab/>
        </w:r>
        <w:r>
          <w:fldChar w:fldCharType="begin"/>
        </w:r>
        <w:r>
          <w:instrText xml:space="preserve"> PAGEREF _Toc236289319 \h </w:instrText>
        </w:r>
        <w:r>
          <w:fldChar w:fldCharType="separate"/>
        </w:r>
        <w:r>
          <w:t>42</w:t>
        </w:r>
        <w:r>
          <w:fldChar w:fldCharType="end"/>
        </w:r>
      </w:hyperlink>
    </w:p>
    <w:p w14:paraId="05E9CCF7" w14:textId="0700C1DB" w:rsidR="00C96730" w:rsidRDefault="00C9673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320" w:history="1">
        <w:r w:rsidRPr="00FF46EF">
          <w:rPr>
            <w:rStyle w:val="Hyperlink"/>
          </w:rPr>
          <w:t>Table 39 – Namespaces used in this document</w:t>
        </w:r>
        <w:r>
          <w:tab/>
        </w:r>
        <w:r>
          <w:fldChar w:fldCharType="begin"/>
        </w:r>
        <w:r>
          <w:instrText xml:space="preserve"> PAGEREF _Toc236289320 \h </w:instrText>
        </w:r>
        <w:r>
          <w:fldChar w:fldCharType="separate"/>
        </w:r>
        <w:r>
          <w:t>43</w:t>
        </w:r>
        <w:r>
          <w:fldChar w:fldCharType="end"/>
        </w:r>
      </w:hyperlink>
    </w:p>
    <w:p w14:paraId="7568C844" w14:textId="48812F6B" w:rsidR="00C96730" w:rsidRDefault="00C9673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321" w:history="1">
        <w:r w:rsidRPr="00FF46EF">
          <w:rPr>
            <w:rStyle w:val="Hyperlink"/>
          </w:rPr>
          <w:t>Table 40 – Nodes defined by this document</w:t>
        </w:r>
        <w:r>
          <w:tab/>
        </w:r>
        <w:r>
          <w:fldChar w:fldCharType="begin"/>
        </w:r>
        <w:r>
          <w:instrText xml:space="preserve"> PAGEREF _Toc236289321 \h </w:instrText>
        </w:r>
        <w:r>
          <w:fldChar w:fldCharType="separate"/>
        </w:r>
        <w:r>
          <w:t>46</w:t>
        </w:r>
        <w:r>
          <w:fldChar w:fldCharType="end"/>
        </w:r>
      </w:hyperlink>
    </w:p>
    <w:p w14:paraId="58795B53" w14:textId="4FD7BCCF" w:rsidR="0035128C" w:rsidRDefault="00510926">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OpenTelemetry project</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4C4CEFA5"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135822FE"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OpenTelemetry project</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OpenTelemetry project</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OpenTelemetry project</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OpenTelemetry project</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OpenTelemetry project</w:t>
      </w:r>
      <w:r w:rsidRPr="004C388A">
        <w:rPr>
          <w:sz w:val="16"/>
          <w:szCs w:val="16"/>
        </w:rPr>
        <w:t xml:space="preserve"> specifications may require use of an invention covered by patent rights. OPC Foundation or </w:t>
      </w:r>
      <w:r w:rsidRPr="004C388A">
        <w:rPr>
          <w:color w:val="FF0000"/>
          <w:sz w:val="16"/>
          <w:szCs w:val="16"/>
        </w:rPr>
        <w:t>OpenTelemetry project</w:t>
      </w:r>
      <w:r w:rsidRPr="004C388A">
        <w:rPr>
          <w:sz w:val="16"/>
          <w:szCs w:val="16"/>
        </w:rPr>
        <w:t xml:space="preserve"> shall not be responsible for identifying patents for which a license may be required by any OPC or </w:t>
      </w:r>
      <w:r w:rsidRPr="004C388A">
        <w:rPr>
          <w:color w:val="FF0000"/>
          <w:sz w:val="16"/>
          <w:szCs w:val="16"/>
        </w:rPr>
        <w:t>OpenTelemetry project</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OpenTelemetry project</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OpenTelemetry project</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OpenTelemetry project</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OpenTelemetry project</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OpenTelemetry project</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265D2EF7"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1C391BBA"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76C4C81F"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4DE40EC6"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0.2.0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43B98F7A"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712B5222"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OBSERVABILITY EXPORT</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1: Bindings to OpenTelemetry</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6289206"/>
      <w:r w:rsidRPr="00EC120D">
        <w:t>Scope</w:t>
      </w:r>
      <w:bookmarkEnd w:id="15"/>
      <w:bookmarkEnd w:id="16"/>
      <w:bookmarkEnd w:id="17"/>
      <w:bookmarkEnd w:id="18"/>
      <w:bookmarkEnd w:id="19"/>
      <w:bookmarkEnd w:id="20"/>
      <w:bookmarkEnd w:id="21"/>
      <w:bookmarkEnd w:id="22"/>
    </w:p>
    <w:p w14:paraId="72592FE5" w14:textId="77777777" w:rsidR="0035128C" w:rsidRDefault="00510926">
      <w:pPr>
        <w:pStyle w:val="PARAGRAPH"/>
      </w:pPr>
      <w:r>
        <w:t xml:space="preserve">This specification defines an information model that lets an OPC UA Server, or a companion specification, </w:t>
      </w:r>
      <w:r>
        <w:rPr>
          <w:b/>
        </w:rPr>
        <w:t>declare how the data of any Information Model lands in an observability system</w:t>
      </w:r>
      <w:r>
        <w:t xml:space="preserve"> — as metrics, logs and traces — and lets a generic </w:t>
      </w:r>
      <w:r>
        <w:rPr>
          <w:b/>
        </w:rPr>
        <w:t>bridge</w:t>
      </w:r>
      <w:r>
        <w:t xml:space="preserve"> discover those declarations and forward the data to that observability system without understanding the domain semantics.</w:t>
      </w:r>
    </w:p>
    <w:p w14:paraId="628F5DA6" w14:textId="77777777" w:rsidR="0035128C" w:rsidRDefault="00510926">
      <w:pPr>
        <w:pStyle w:val="PARAGRAPH"/>
      </w:pPr>
      <w:r>
        <w:t>It specifies:</w:t>
      </w:r>
    </w:p>
    <w:p w14:paraId="31089414" w14:textId="77777777" w:rsidR="0035128C" w:rsidRDefault="00510926">
      <w:pPr>
        <w:pStyle w:val="ListBullet"/>
        <w:numPr>
          <w:ilvl w:val="0"/>
          <w:numId w:val="21"/>
        </w:numPr>
      </w:pPr>
      <w:r>
        <w:t xml:space="preserve">a discoverable, server-wide </w:t>
      </w:r>
      <w:r>
        <w:rPr>
          <w:b/>
        </w:rPr>
        <w:t>Observability</w:t>
      </w:r>
      <w:r>
        <w:t xml:space="preserve"> registry, reachable from the standard </w:t>
      </w:r>
      <w:r>
        <w:rPr>
          <w:b/>
        </w:rPr>
        <w:t>Server Object</w:t>
      </w:r>
      <w:r>
        <w:t>, that lists every observability-exporting object;</w:t>
      </w:r>
    </w:p>
    <w:p w14:paraId="312596E3" w14:textId="77777777" w:rsidR="0035128C" w:rsidRDefault="00510926">
      <w:pPr>
        <w:pStyle w:val="ListBullet"/>
        <w:numPr>
          <w:ilvl w:val="0"/>
          <w:numId w:val="21"/>
        </w:numPr>
      </w:pPr>
      <w:r>
        <w:t xml:space="preserve">an </w:t>
      </w:r>
      <w:r>
        <w:rPr>
          <w:b/>
        </w:rPr>
        <w:t>ObservabilityBinding</w:t>
      </w:r>
      <w:r>
        <w:t xml:space="preserve"> that associates a bound Object or type with exactly one </w:t>
      </w:r>
      <w:r>
        <w:rPr>
          <w:b/>
        </w:rPr>
        <w:t>OTEL signal</w:t>
      </w:r>
      <w:r>
        <w:t xml:space="preserve"> — a </w:t>
      </w:r>
      <w:r>
        <w:rPr>
          <w:b/>
        </w:rPr>
        <w:t>metric</w:t>
      </w:r>
      <w:r>
        <w:t xml:space="preserve"> set, a </w:t>
      </w:r>
      <w:r>
        <w:rPr>
          <w:b/>
        </w:rPr>
        <w:t>log</w:t>
      </w:r>
      <w:r>
        <w:t xml:space="preserve"> stream, or a </w:t>
      </w:r>
      <w:r>
        <w:rPr>
          <w:b/>
        </w:rPr>
        <w:t>trace</w:t>
      </w:r>
      <w:r>
        <w:t xml:space="preserve"> stream — whose </w:t>
      </w:r>
      <w:r>
        <w:rPr>
          <w:b/>
        </w:rPr>
        <w:t>bound items</w:t>
      </w:r>
      <w:r>
        <w:t xml:space="preserve"> are Variables or event fields;</w:t>
      </w:r>
    </w:p>
    <w:p w14:paraId="0A1A5138" w14:textId="77777777" w:rsidR="0035128C" w:rsidRDefault="00510926">
      <w:pPr>
        <w:pStyle w:val="ListBullet"/>
        <w:numPr>
          <w:ilvl w:val="0"/>
          <w:numId w:val="21"/>
        </w:numPr>
      </w:pPr>
      <w:r>
        <w:t xml:space="preserve">a normative mapping from those bindings to </w:t>
      </w:r>
      <w:r>
        <w:rPr>
          <w:b/>
        </w:rPr>
        <w:t>OpenTelemetry (OTEL)</w:t>
      </w:r>
      <w:r>
        <w:t xml:space="preserve"> — metric instruments, LogRecords and Spans, plus Resource and attribute (dimension) handling — sufficient for a bridge to emit OTEL to an </w:t>
      </w:r>
      <w:r>
        <w:rPr>
          <w:b/>
        </w:rPr>
        <w:t>OTEL Collector</w:t>
      </w:r>
      <w:r>
        <w:t xml:space="preserve"> (or directly to any observability backend);</w:t>
      </w:r>
    </w:p>
    <w:p w14:paraId="2EAA8126" w14:textId="77777777" w:rsidR="0035128C" w:rsidRDefault="00510926">
      <w:pPr>
        <w:pStyle w:val="ListBullet"/>
        <w:numPr>
          <w:ilvl w:val="0"/>
          <w:numId w:val="21"/>
        </w:numPr>
      </w:pPr>
      <w:r>
        <w:t xml:space="preserve">a </w:t>
      </w:r>
      <w:r>
        <w:rPr>
          <w:b/>
        </w:rPr>
        <w:t>semantic cross‑reference</w:t>
      </w:r>
      <w:r>
        <w:t xml:space="preserve"> carried by each bound item back to the model that defines it, retained so it can be </w:t>
      </w:r>
      <w:r>
        <w:rPr>
          <w:b/>
        </w:rPr>
        <w:t>exported to a disconnected consumer</w:t>
      </w:r>
      <w:r>
        <w:t xml:space="preserve"> (for example a subscriber that only sees a PubSub message);</w:t>
      </w:r>
    </w:p>
    <w:p w14:paraId="5E29644C" w14:textId="77777777" w:rsidR="0035128C" w:rsidRDefault="00510926">
      <w:pPr>
        <w:pStyle w:val="ListBullet"/>
        <w:numPr>
          <w:ilvl w:val="0"/>
          <w:numId w:val="21"/>
        </w:numPr>
      </w:pPr>
      <w:r>
        <w:t xml:space="preserve">normative rules for locating bound items by </w:t>
      </w:r>
      <w:r>
        <w:rPr>
          <w:b/>
        </w:rPr>
        <w:t>BrowsePath</w:t>
      </w:r>
      <w:r>
        <w:t xml:space="preserve"> (RelativePath) so that bindings can be authored once at the type level and resolved per instance;</w:t>
      </w:r>
    </w:p>
    <w:p w14:paraId="74F99B1C" w14:textId="77777777" w:rsidR="0035128C" w:rsidRDefault="00510926">
      <w:pPr>
        <w:pStyle w:val="ListBullet"/>
        <w:numPr>
          <w:ilvl w:val="0"/>
          <w:numId w:val="21"/>
        </w:numPr>
      </w:pPr>
      <w:r>
        <w:t>normative rules for realizing a binding through classic OPC UA Subscriptions and Reads as the baseline, and through OPC UA PubSub as an optional Part 14 realization where the Server provides it;</w:t>
      </w:r>
    </w:p>
    <w:p w14:paraId="26C089C5" w14:textId="77777777" w:rsidR="0035128C" w:rsidRDefault="00510926">
      <w:pPr>
        <w:pStyle w:val="ListBullet"/>
        <w:numPr>
          <w:ilvl w:val="0"/>
          <w:numId w:val="21"/>
        </w:numPr>
      </w:pPr>
      <w:r>
        <w:t xml:space="preserve">the </w:t>
      </w:r>
      <w:r>
        <w:rPr>
          <w:b/>
        </w:rPr>
        <w:t>Profiles and Conformance Units</w:t>
      </w:r>
      <w:r>
        <w:t xml:space="preserve"> for Servers and Clients.</w:t>
      </w:r>
    </w:p>
    <w:p w14:paraId="43720323" w14:textId="189C1552" w:rsidR="0035128C" w:rsidRDefault="00510926">
      <w:pPr>
        <w:pStyle w:val="PARAGRAPH"/>
      </w:pPr>
      <w:r>
        <w:t xml:space="preserve">OTEL is the normative reference target because it is the de-facto vendor-neutral wire and data model for metrics, logs and traces; the model is nonetheless </w:t>
      </w:r>
      <w:r>
        <w:rPr>
          <w:b/>
        </w:rPr>
        <w:t>generic</w:t>
      </w:r>
      <w:r>
        <w:t xml:space="preserve"> — the same bindings drive any observability backend (</w:t>
      </w:r>
      <w:r>
        <w:fldChar w:fldCharType="begin"/>
      </w:r>
      <w:r>
        <w:instrText xml:space="preserve"> REF _Annex_cC \r \h </w:instrText>
      </w:r>
      <w:r>
        <w:fldChar w:fldCharType="separate"/>
      </w:r>
      <w:r w:rsidR="00C96730">
        <w:t>Annex C</w:t>
      </w:r>
      <w:r>
        <w:fldChar w:fldCharType="end"/>
      </w:r>
      <w:r>
        <w:t>), since the mapping metadata is expressed in OTEL-shaped but backend-agnostic terms.</w:t>
      </w:r>
    </w:p>
    <w:p w14:paraId="07EF34E1" w14:textId="77777777" w:rsidR="0035128C" w:rsidRDefault="00510926">
      <w:pPr>
        <w:pStyle w:val="PARAGRAPH"/>
      </w:pPr>
      <w:r>
        <w:t xml:space="preserve">It is explicitly </w:t>
      </w:r>
      <w:r>
        <w:rPr>
          <w:b/>
        </w:rPr>
        <w:t>out of scope</w:t>
      </w:r>
      <w:r>
        <w:t xml:space="preserve"> to define new PubSub transports, message mappings, security, or the lifecycle of PubSub configuration; these are defined by OPC 10000-14 and referenced here for the optional PubSub realization. It is likewise </w:t>
      </w:r>
      <w:r>
        <w:rPr>
          <w:b/>
        </w:rPr>
        <w:t>out of scope to define a log, event or trace model of its own</w:t>
      </w:r>
      <w:r>
        <w:t xml:space="preserve">: this specification </w:t>
      </w:r>
      <w:r>
        <w:rPr>
          <w:i/>
        </w:rPr>
        <w:t>exports</w:t>
      </w:r>
      <w:r>
        <w:t xml:space="preserve"> existing OPC UA sources — Events, OPC 10000‑26 </w:t>
      </w:r>
      <w:r>
        <w:rPr>
          <w:rStyle w:val="VARIABLE"/>
        </w:rPr>
        <w:t>LogObject</w:t>
      </w:r>
      <w:r>
        <w:t xml:space="preserve"> log entries, and OPC 10000‑10</w:t>
      </w:r>
      <w:r>
        <w:t xml:space="preserve"> Program executions — rather than redefining how they are represented (§5.13). Invoking or writing to the Server (commands, setpoints, actuation) is out of scope: observability export is </w:t>
      </w:r>
      <w:r>
        <w:rPr>
          <w:b/>
        </w:rPr>
        <w:t>read-only</w:t>
      </w:r>
      <w:r>
        <w:t>.</w:t>
      </w:r>
    </w:p>
    <w:p w14:paraId="7ECC4312" w14:textId="77777777" w:rsidR="0035128C" w:rsidRDefault="00510926">
      <w:pPr>
        <w:pStyle w:val="Heading2"/>
      </w:pPr>
      <w:bookmarkStart w:id="23" w:name="_Clause_c1_1"/>
      <w:bookmarkStart w:id="24" w:name="_Toc236289207"/>
      <w:r>
        <w:t>Motivation</w:t>
      </w:r>
      <w:bookmarkEnd w:id="23"/>
      <w:bookmarkEnd w:id="24"/>
    </w:p>
    <w:p w14:paraId="7D36179A" w14:textId="77777777" w:rsidR="0035128C" w:rsidRDefault="00510926">
      <w:pPr>
        <w:pStyle w:val="PARAGRAPH"/>
      </w:pPr>
      <w:r>
        <w:t xml:space="preserve">Companion specifications describe </w:t>
      </w:r>
      <w:r>
        <w:rPr>
          <w:i/>
        </w:rPr>
        <w:t>what a thing is</w:t>
      </w:r>
      <w:r>
        <w:t xml:space="preserve">. Getting that thing's live data into an </w:t>
      </w:r>
      <w:r>
        <w:rPr>
          <w:b/>
        </w:rPr>
        <w:t>observability</w:t>
      </w:r>
      <w:r>
        <w:t xml:space="preserve"> system — metrics dashboards, log search, distributed tracing — is a separate, repetitive integration problem: someone must decide which Variables are metrics and of what instrument and unit, which event fields become structured log records, which Program or audit events become spans, and how each is labelled. Today this is solved ad-hoc, once per model and once per project, usually by hand-wiring an OPC UA client to a metrics/log agent.</w:t>
      </w:r>
    </w:p>
    <w:p w14:paraId="1F3457C6" w14:textId="77777777" w:rsidR="0035128C" w:rsidRDefault="00510926">
      <w:pPr>
        <w:pStyle w:val="PARAGRAPH"/>
      </w:pPr>
      <w:r>
        <w:lastRenderedPageBreak/>
        <w:t xml:space="preserve">This specification makes the decision </w:t>
      </w:r>
      <w:r>
        <w:rPr>
          <w:b/>
        </w:rPr>
        <w:t>part of the model and discoverable at runtime</w:t>
      </w:r>
      <w:r>
        <w:t xml:space="preserve">. A Server advertises, per bound object, exactly which nodes to observe and how they map to OTEL; a generic </w:t>
      </w:r>
      <w:r>
        <w:rPr>
          <w:b/>
        </w:rPr>
        <w:t>bridge</w:t>
      </w:r>
      <w:r>
        <w:t xml:space="preserve"> — a read-only Client whose only job is to forward OPC UA data into an observability system — discovers the binding, uses classic Subscriptions/Reads as the baseline (or PubSub where the Server has realized the same binding as Part 14 configuration), and emits OTEL metrics, logs and spans. The bridge needs to understand </w:t>
      </w:r>
      <w:r>
        <w:rPr>
          <w:i/>
        </w:rPr>
        <w:t>OTEL</w:t>
      </w:r>
      <w:r>
        <w:t xml:space="preserve"> and the </w:t>
      </w:r>
      <w:r>
        <w:rPr>
          <w:i/>
        </w:rPr>
        <w:t>routing role</w:t>
      </w:r>
      <w:r>
        <w:t>, not the pump, the robot or the generator.</w:t>
      </w:r>
    </w:p>
    <w:p w14:paraId="3617FEE7" w14:textId="77777777" w:rsidR="0035128C" w:rsidRDefault="00510926">
      <w:pPr>
        <w:pStyle w:val="NOTE"/>
      </w:pPr>
      <w:r>
        <w:t>NOTE   PROVISIONAL WORKING DRAFT — not normative, not endorsed by the OPC Foundation.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OpenTelemetry project</w:t>
      </w:r>
    </w:p>
    <w:p w14:paraId="3FCBD290" w14:textId="77777777" w:rsidR="00F95EC5" w:rsidRPr="00EC120D" w:rsidRDefault="00F95EC5" w:rsidP="00F95EC5">
      <w:pPr>
        <w:pStyle w:val="Heading1"/>
      </w:pPr>
      <w:bookmarkStart w:id="25" w:name="_Toc355080566"/>
      <w:bookmarkStart w:id="26" w:name="_Toc358798313"/>
      <w:bookmarkStart w:id="27" w:name="_Toc358802871"/>
      <w:bookmarkStart w:id="28" w:name="_Toc358803012"/>
      <w:bookmarkStart w:id="29" w:name="_Toc359335758"/>
      <w:bookmarkStart w:id="30" w:name="_Toc184116962"/>
      <w:bookmarkStart w:id="31" w:name="_Clause_c2"/>
      <w:bookmarkStart w:id="32" w:name="_Toc236289208"/>
      <w:r w:rsidRPr="00EC120D">
        <w:t>Normative references</w:t>
      </w:r>
      <w:bookmarkEnd w:id="25"/>
      <w:bookmarkEnd w:id="26"/>
      <w:bookmarkEnd w:id="27"/>
      <w:bookmarkEnd w:id="28"/>
      <w:bookmarkEnd w:id="29"/>
      <w:bookmarkEnd w:id="30"/>
      <w:bookmarkEnd w:id="31"/>
      <w:bookmarkEnd w:id="32"/>
    </w:p>
    <w:p w14:paraId="519AB1B1" w14:textId="77777777" w:rsidR="0035128C" w:rsidRDefault="00510926">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369FC1F9" w14:textId="77777777" w:rsidR="0035128C" w:rsidRDefault="00510926">
      <w:pPr>
        <w:pStyle w:val="NOTE"/>
      </w:pPr>
      <w:r>
        <w:t>NOTE   The OPC UA core specifications are regularly published as IEC 62541.</w:t>
      </w:r>
    </w:p>
    <w:p w14:paraId="29E12BCD" w14:textId="77777777" w:rsidR="0035128C" w:rsidRDefault="00510926">
      <w:pPr>
        <w:pStyle w:val="ReferenceDocuments"/>
      </w:pPr>
      <w:bookmarkStart w:id="33" w:name="UAPart1"/>
      <w:r>
        <w:t>OPC 10000-1, OPC Unified Architecture - Part 1: Overview and Concepts</w:t>
      </w:r>
      <w:bookmarkEnd w:id="33"/>
    </w:p>
    <w:p w14:paraId="3E5A0FBF" w14:textId="77777777" w:rsidR="0035128C" w:rsidRDefault="00510926">
      <w:pPr>
        <w:pStyle w:val="ReferenceDocuments"/>
      </w:pPr>
      <w:r>
        <w:t>http://www.opcfoundation.org/documents/10000-1/</w:t>
      </w:r>
    </w:p>
    <w:p w14:paraId="201AD5AD" w14:textId="77777777" w:rsidR="0035128C" w:rsidRDefault="00510926">
      <w:pPr>
        <w:pStyle w:val="ReferenceDocuments"/>
      </w:pPr>
      <w:bookmarkStart w:id="34" w:name="UAPart2"/>
      <w:r>
        <w:t>OPC 10000-2, OPC Unified Architecture - Part 2: Security Model</w:t>
      </w:r>
      <w:bookmarkEnd w:id="34"/>
    </w:p>
    <w:p w14:paraId="408405AB" w14:textId="77777777" w:rsidR="0035128C" w:rsidRDefault="00510926">
      <w:pPr>
        <w:pStyle w:val="ReferenceDocuments"/>
      </w:pPr>
      <w:r>
        <w:t>http://www.opcfoundation.org/documents/10000-2/</w:t>
      </w:r>
    </w:p>
    <w:p w14:paraId="23DA5753" w14:textId="77777777" w:rsidR="0035128C" w:rsidRDefault="00510926">
      <w:pPr>
        <w:pStyle w:val="ReferenceDocuments"/>
      </w:pPr>
      <w:bookmarkStart w:id="35" w:name="UAPart3"/>
      <w:r>
        <w:t>OPC 10000-3, OPC Unified Architecture - Part 3: Address Space Model</w:t>
      </w:r>
      <w:bookmarkEnd w:id="35"/>
    </w:p>
    <w:p w14:paraId="0A54DBB4" w14:textId="77777777" w:rsidR="0035128C" w:rsidRDefault="00510926">
      <w:pPr>
        <w:pStyle w:val="ReferenceDocuments"/>
      </w:pPr>
      <w:r>
        <w:t>http://www.opcfoundation.org/documents/10000-3/</w:t>
      </w:r>
    </w:p>
    <w:p w14:paraId="747D45FB" w14:textId="77777777" w:rsidR="0035128C" w:rsidRDefault="00510926">
      <w:pPr>
        <w:pStyle w:val="ReferenceDocuments"/>
      </w:pPr>
      <w:bookmarkStart w:id="36" w:name="UAPart4"/>
      <w:r>
        <w:t>OPC 10000-4, OPC Unified Architecture - Part 4: Services</w:t>
      </w:r>
      <w:bookmarkEnd w:id="36"/>
    </w:p>
    <w:p w14:paraId="04F293DD" w14:textId="77777777" w:rsidR="0035128C" w:rsidRDefault="00510926">
      <w:pPr>
        <w:pStyle w:val="ReferenceDocuments"/>
      </w:pPr>
      <w:r>
        <w:t>http://www.opcfoundation.org/documents/10000-4/</w:t>
      </w:r>
    </w:p>
    <w:p w14:paraId="691F4B7E" w14:textId="77777777" w:rsidR="0035128C" w:rsidRDefault="00510926">
      <w:pPr>
        <w:pStyle w:val="ReferenceDocuments"/>
      </w:pPr>
      <w:bookmarkStart w:id="37" w:name="UAPart5"/>
      <w:r>
        <w:t>OPC 10000-5, OPC Unified Architecture - Part 5: Information Model</w:t>
      </w:r>
      <w:bookmarkEnd w:id="37"/>
    </w:p>
    <w:p w14:paraId="70A0022D" w14:textId="77777777" w:rsidR="0035128C" w:rsidRDefault="00510926">
      <w:pPr>
        <w:pStyle w:val="ReferenceDocuments"/>
      </w:pPr>
      <w:r>
        <w:lastRenderedPageBreak/>
        <w:t>http://www.opcfoundation.org/documents/10000-5/</w:t>
      </w:r>
    </w:p>
    <w:p w14:paraId="45807DA5" w14:textId="77777777" w:rsidR="0035128C" w:rsidRDefault="00510926">
      <w:pPr>
        <w:pStyle w:val="ReferenceDocuments"/>
      </w:pPr>
      <w:bookmarkStart w:id="38" w:name="UAPart6"/>
      <w:r>
        <w:t>OPC 10000-6, OPC Unified Architecture - Part 6: Mappings</w:t>
      </w:r>
      <w:bookmarkEnd w:id="38"/>
    </w:p>
    <w:p w14:paraId="6D61022C" w14:textId="77777777" w:rsidR="0035128C" w:rsidRDefault="00510926">
      <w:pPr>
        <w:pStyle w:val="ReferenceDocuments"/>
      </w:pPr>
      <w:r>
        <w:t>http://www.opcfoundation.org/documents/10000-6/</w:t>
      </w:r>
    </w:p>
    <w:p w14:paraId="3D9D4D04" w14:textId="77777777" w:rsidR="0035128C" w:rsidRDefault="00510926">
      <w:pPr>
        <w:pStyle w:val="ReferenceDocuments"/>
      </w:pPr>
      <w:bookmarkStart w:id="39" w:name="UAPart7"/>
      <w:r>
        <w:t>OPC 10000-7, OPC Unified Architecture - Part 7: Profiles</w:t>
      </w:r>
      <w:bookmarkEnd w:id="39"/>
    </w:p>
    <w:p w14:paraId="56A0762E" w14:textId="77777777" w:rsidR="0035128C" w:rsidRDefault="00510926">
      <w:pPr>
        <w:pStyle w:val="ReferenceDocuments"/>
      </w:pPr>
      <w:r>
        <w:t>http://www.opcfoundation.org/documents/10000-7/</w:t>
      </w:r>
    </w:p>
    <w:p w14:paraId="64E2B9D8" w14:textId="77777777" w:rsidR="0035128C" w:rsidRDefault="00510926">
      <w:pPr>
        <w:pStyle w:val="ReferenceDocuments"/>
      </w:pPr>
      <w:bookmarkStart w:id="40" w:name="UAPart9"/>
      <w:r>
        <w:t>OPC 10000-9, OPC Unified Architecture - Part 9: Alarms and Conditions</w:t>
      </w:r>
      <w:bookmarkEnd w:id="40"/>
    </w:p>
    <w:p w14:paraId="69008C53" w14:textId="77777777" w:rsidR="0035128C" w:rsidRDefault="00510926">
      <w:pPr>
        <w:pStyle w:val="ReferenceDocuments"/>
      </w:pPr>
      <w:r>
        <w:t>http://www.opcfoundation.org/documents/10000-9/</w:t>
      </w:r>
    </w:p>
    <w:p w14:paraId="55144BD4" w14:textId="77777777" w:rsidR="0035128C" w:rsidRDefault="00510926">
      <w:pPr>
        <w:pStyle w:val="ReferenceDocuments"/>
      </w:pPr>
      <w:bookmarkStart w:id="41" w:name="UAPart10"/>
      <w:r>
        <w:t>OPC 10000-10, OPC Unified Architecture - Part 10: Programs</w:t>
      </w:r>
      <w:bookmarkEnd w:id="41"/>
    </w:p>
    <w:p w14:paraId="06ADF1A4" w14:textId="77777777" w:rsidR="0035128C" w:rsidRDefault="00510926">
      <w:pPr>
        <w:pStyle w:val="ReferenceDocuments"/>
      </w:pPr>
      <w:r>
        <w:t>http://www.opcfoundation.org/documents/10000-10/</w:t>
      </w:r>
    </w:p>
    <w:p w14:paraId="5A1BCA16" w14:textId="77777777" w:rsidR="0035128C" w:rsidRDefault="00510926">
      <w:pPr>
        <w:pStyle w:val="ReferenceDocuments"/>
      </w:pPr>
      <w:bookmarkStart w:id="42" w:name="UAPart11"/>
      <w:r>
        <w:t>OPC 10000-11, OPC Unified Architecture - Part 11: Historical Access</w:t>
      </w:r>
      <w:bookmarkEnd w:id="42"/>
    </w:p>
    <w:p w14:paraId="77249FF4" w14:textId="77777777" w:rsidR="0035128C" w:rsidRDefault="00510926">
      <w:pPr>
        <w:pStyle w:val="ReferenceDocuments"/>
      </w:pPr>
      <w:r>
        <w:t>http://www.opcfoundation.org/documents/10000-11/</w:t>
      </w:r>
    </w:p>
    <w:p w14:paraId="53195E68" w14:textId="77777777" w:rsidR="0035128C" w:rsidRDefault="00510926">
      <w:pPr>
        <w:pStyle w:val="ReferenceDocuments"/>
      </w:pPr>
      <w:bookmarkStart w:id="43" w:name="UAPart12"/>
      <w:r>
        <w:t>OPC 10000-12, OPC Unified Architecture - Part 12: Discovery and Global Services</w:t>
      </w:r>
      <w:bookmarkEnd w:id="43"/>
    </w:p>
    <w:p w14:paraId="0F47A4E9" w14:textId="77777777" w:rsidR="0035128C" w:rsidRDefault="00510926">
      <w:pPr>
        <w:pStyle w:val="ReferenceDocuments"/>
      </w:pPr>
      <w:r>
        <w:t>http://www.opcfoundation.org/documents/10000-12/</w:t>
      </w:r>
    </w:p>
    <w:p w14:paraId="4A8E2C0D" w14:textId="77777777" w:rsidR="0035128C" w:rsidRDefault="00510926">
      <w:pPr>
        <w:pStyle w:val="ReferenceDocuments"/>
      </w:pPr>
      <w:bookmarkStart w:id="44" w:name="UAPart14"/>
      <w:r>
        <w:t>OPC 10000-14, OPC Unified Architecture - Part 14: PubSub</w:t>
      </w:r>
      <w:bookmarkEnd w:id="44"/>
    </w:p>
    <w:p w14:paraId="4B3CCB69" w14:textId="77777777" w:rsidR="0035128C" w:rsidRDefault="00510926">
      <w:pPr>
        <w:pStyle w:val="ReferenceDocuments"/>
      </w:pPr>
      <w:r>
        <w:t>http://www.opcfoundation.org/documents/10000-14/</w:t>
      </w:r>
    </w:p>
    <w:p w14:paraId="76544911" w14:textId="77777777" w:rsidR="0035128C" w:rsidRDefault="00510926">
      <w:pPr>
        <w:pStyle w:val="ReferenceDocuments"/>
      </w:pPr>
      <w:bookmarkStart w:id="45" w:name="UAPart19"/>
      <w:r>
        <w:t>OPC 10000-19, OPC Unified Architecture - Part 19: Dictionary References</w:t>
      </w:r>
      <w:bookmarkEnd w:id="45"/>
    </w:p>
    <w:p w14:paraId="1A840DC9" w14:textId="77777777" w:rsidR="0035128C" w:rsidRDefault="00510926">
      <w:pPr>
        <w:pStyle w:val="ReferenceDocuments"/>
      </w:pPr>
      <w:r>
        <w:t>http://www.opcfoundation.org/documents/10000-19/</w:t>
      </w:r>
    </w:p>
    <w:p w14:paraId="57118E31" w14:textId="77777777" w:rsidR="0035128C" w:rsidRDefault="00510926">
      <w:pPr>
        <w:pStyle w:val="ReferenceDocuments"/>
      </w:pPr>
      <w:bookmarkStart w:id="46" w:name="UAPart100"/>
      <w:r>
        <w:t>OPC 10000-100, OPC Unified Architecture - Part 100: Devices</w:t>
      </w:r>
      <w:bookmarkEnd w:id="46"/>
    </w:p>
    <w:p w14:paraId="5788D427" w14:textId="77777777" w:rsidR="0035128C" w:rsidRDefault="00510926">
      <w:pPr>
        <w:pStyle w:val="ReferenceDocuments"/>
      </w:pPr>
      <w:r>
        <w:t>http://www.opcfoundation.org/documents/10000-100/</w:t>
      </w:r>
    </w:p>
    <w:p w14:paraId="373FBAA7" w14:textId="77777777" w:rsidR="0035128C" w:rsidRDefault="00510926">
      <w:pPr>
        <w:pStyle w:val="ReferenceDocuments"/>
      </w:pPr>
      <w:bookmarkStart w:id="47" w:name="UA11030"/>
      <w:r>
        <w:t>OPC 11030, OPC UA Modelling Best Practices</w:t>
      </w:r>
      <w:bookmarkEnd w:id="47"/>
    </w:p>
    <w:p w14:paraId="22E87462" w14:textId="77777777" w:rsidR="0035128C" w:rsidRDefault="00510926">
      <w:pPr>
        <w:pStyle w:val="ReferenceDocuments"/>
      </w:pPr>
      <w:r>
        <w:t>http://www.opcfoundation.org/documents/11030/</w:t>
      </w:r>
    </w:p>
    <w:p w14:paraId="4AC593AA" w14:textId="77777777" w:rsidR="0035128C" w:rsidRDefault="00510926">
      <w:pPr>
        <w:pStyle w:val="ReferenceDocuments"/>
      </w:pPr>
      <w:bookmarkStart w:id="48" w:name="OTEL"/>
      <w:r>
        <w:t>OpenTelemetry specification, The metrics, logs and traces data model and the OTLP protocol this document maps onto.</w:t>
      </w:r>
      <w:bookmarkEnd w:id="48"/>
    </w:p>
    <w:p w14:paraId="18BEC637" w14:textId="77777777" w:rsidR="0035128C" w:rsidRDefault="00510926">
      <w:pPr>
        <w:pStyle w:val="ReferenceDocuments"/>
      </w:pPr>
      <w:r>
        <w:t>https://opentelemetry.io/docs/specs/otel/</w:t>
      </w:r>
    </w:p>
    <w:p w14:paraId="7BE15FFD" w14:textId="77777777" w:rsidR="00F95EC5" w:rsidRPr="00EC120D" w:rsidRDefault="00F95EC5" w:rsidP="00F95EC5">
      <w:pPr>
        <w:pStyle w:val="Heading1"/>
      </w:pPr>
      <w:bookmarkStart w:id="49" w:name="_Toc355080567"/>
      <w:bookmarkStart w:id="50" w:name="_Toc358798314"/>
      <w:bookmarkStart w:id="51" w:name="_Toc358802872"/>
      <w:bookmarkStart w:id="52" w:name="_Toc358803013"/>
      <w:bookmarkStart w:id="53" w:name="_Toc359335759"/>
      <w:bookmarkStart w:id="54" w:name="_Toc184116963"/>
      <w:bookmarkStart w:id="55" w:name="_Clause_c3"/>
      <w:bookmarkStart w:id="56" w:name="_Toc236289209"/>
      <w:r w:rsidRPr="00EC120D">
        <w:lastRenderedPageBreak/>
        <w:t>Terms</w:t>
      </w:r>
      <w:r w:rsidR="00B419D5" w:rsidRPr="00EC120D">
        <w:t>, abbreviated terms</w:t>
      </w:r>
      <w:r w:rsidRPr="00EC120D">
        <w:t xml:space="preserve"> and </w:t>
      </w:r>
      <w:bookmarkEnd w:id="49"/>
      <w:bookmarkEnd w:id="50"/>
      <w:bookmarkEnd w:id="51"/>
      <w:bookmarkEnd w:id="52"/>
      <w:bookmarkEnd w:id="53"/>
      <w:r w:rsidR="00B419D5" w:rsidRPr="00EC120D">
        <w:t>conventions</w:t>
      </w:r>
      <w:bookmarkEnd w:id="54"/>
      <w:bookmarkEnd w:id="55"/>
      <w:bookmarkEnd w:id="56"/>
    </w:p>
    <w:p w14:paraId="102C7103" w14:textId="77777777" w:rsidR="002A08F9" w:rsidRPr="00EC120D" w:rsidRDefault="002A08F9" w:rsidP="002A08F9">
      <w:pPr>
        <w:pStyle w:val="Heading2"/>
        <w:ind w:left="0" w:firstLine="0"/>
      </w:pPr>
      <w:bookmarkStart w:id="57" w:name="_Toc184116964"/>
      <w:bookmarkStart w:id="58" w:name="_Clause_c3_1"/>
      <w:bookmarkStart w:id="59" w:name="_Toc236289210"/>
      <w:r w:rsidRPr="00EC120D">
        <w:t>Overview</w:t>
      </w:r>
      <w:bookmarkEnd w:id="57"/>
      <w:bookmarkEnd w:id="58"/>
      <w:bookmarkEnd w:id="59"/>
    </w:p>
    <w:p w14:paraId="40F7B99A" w14:textId="3BD15142" w:rsidR="00E12745" w:rsidRDefault="002A08F9" w:rsidP="00121B8E">
      <w:pPr>
        <w:pStyle w:val="Heading2"/>
        <w:ind w:left="0" w:firstLine="0"/>
      </w:pPr>
      <w:bookmarkStart w:id="60" w:name="_Toc288045462"/>
      <w:bookmarkStart w:id="61" w:name="_Toc293994199"/>
      <w:bookmarkStart w:id="62" w:name="_Toc349863207"/>
      <w:bookmarkStart w:id="63" w:name="_Toc464635421"/>
      <w:bookmarkStart w:id="64" w:name="_Toc463790999"/>
      <w:bookmarkStart w:id="65" w:name="_Toc29911961"/>
      <w:bookmarkStart w:id="66" w:name="_Toc184116965"/>
      <w:bookmarkStart w:id="67" w:name="_Clause_c3_2"/>
      <w:bookmarkStart w:id="68" w:name="_Toc236289211"/>
      <w:r w:rsidRPr="00EC120D">
        <w:t>Observability Export terms</w:t>
      </w:r>
      <w:bookmarkEnd w:id="60"/>
      <w:bookmarkEnd w:id="61"/>
      <w:bookmarkEnd w:id="62"/>
      <w:bookmarkEnd w:id="63"/>
      <w:bookmarkEnd w:id="64"/>
      <w:bookmarkEnd w:id="65"/>
      <w:bookmarkEnd w:id="66"/>
      <w:bookmarkEnd w:id="67"/>
      <w:bookmarkEnd w:id="68"/>
    </w:p>
    <w:p w14:paraId="69C6DD35" w14:textId="77777777" w:rsidR="0035128C" w:rsidRDefault="00510926">
      <w:pPr>
        <w:pStyle w:val="PARAGRAPH"/>
      </w:pPr>
      <w:r>
        <w:t>It is assumed that basic concepts of OPC UA information modelling and of Observability Export are understood in this document. This document uses these concepts to describe the Observability Export Information Model. For the purposes of this document, the terms and definitions given in OPC 10000-1, OPC 10000-3, OPC 10000-4, OPC 10000-5 and OPC 10000-7, as well as the following, apply.</w:t>
      </w:r>
    </w:p>
    <w:p w14:paraId="0D21210F" w14:textId="77777777" w:rsidR="0035128C" w:rsidRDefault="00510926">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69" w:name="_Toc184116966"/>
      <w:bookmarkStart w:id="70" w:name="_Clause_c3_3"/>
      <w:bookmarkStart w:id="71" w:name="_Toc236289212"/>
      <w:r w:rsidRPr="00EC120D">
        <w:t>Abbreviated terms</w:t>
      </w:r>
      <w:bookmarkEnd w:id="69"/>
      <w:bookmarkEnd w:id="70"/>
      <w:bookmarkEnd w:id="71"/>
    </w:p>
    <w:p w14:paraId="4AFDF804" w14:textId="77777777" w:rsidR="0035128C" w:rsidRDefault="0035128C">
      <w:pPr>
        <w:pStyle w:val="TERM-number3"/>
      </w:pPr>
    </w:p>
    <w:p w14:paraId="0C209ACE" w14:textId="77777777" w:rsidR="0035128C" w:rsidRDefault="00510926">
      <w:pPr>
        <w:pStyle w:val="TERM"/>
      </w:pPr>
      <w:r>
        <w:t>Observability system</w:t>
      </w:r>
    </w:p>
    <w:p w14:paraId="59DF9325" w14:textId="77777777" w:rsidR="0035128C" w:rsidRDefault="00510926">
      <w:pPr>
        <w:pStyle w:val="TERM-definition"/>
      </w:pPr>
      <w:r>
        <w:t>Any system that ingests metrics, logs and/or traces for monitoring, alerting, search or analysis (e.g. an OTEL Collector and its backends).</w:t>
      </w:r>
    </w:p>
    <w:p w14:paraId="711CE920" w14:textId="77777777" w:rsidR="0035128C" w:rsidRDefault="0035128C">
      <w:pPr>
        <w:pStyle w:val="TERM-number3"/>
      </w:pPr>
    </w:p>
    <w:p w14:paraId="7D286609" w14:textId="77777777" w:rsidR="0035128C" w:rsidRDefault="00510926">
      <w:pPr>
        <w:pStyle w:val="TERM"/>
      </w:pPr>
      <w:r>
        <w:t>Observability export</w:t>
      </w:r>
    </w:p>
    <w:p w14:paraId="11DF5963" w14:textId="77777777" w:rsidR="0035128C" w:rsidRDefault="00510926">
      <w:pPr>
        <w:pStyle w:val="TERM-definition"/>
      </w:pPr>
      <w:r>
        <w:t>The act of forwarding OPC UA data into an observability system as OTEL metrics, logs or traces.</w:t>
      </w:r>
    </w:p>
    <w:p w14:paraId="4074F704" w14:textId="77777777" w:rsidR="0035128C" w:rsidRDefault="0035128C">
      <w:pPr>
        <w:pStyle w:val="TERM-number3"/>
      </w:pPr>
    </w:p>
    <w:p w14:paraId="62353C4D" w14:textId="77777777" w:rsidR="0035128C" w:rsidRDefault="00510926">
      <w:pPr>
        <w:pStyle w:val="TERM"/>
      </w:pPr>
      <w:r>
        <w:t>Observability binding</w:t>
      </w:r>
    </w:p>
    <w:p w14:paraId="2F574CBC" w14:textId="77777777" w:rsidR="0035128C" w:rsidRDefault="00510926">
      <w:pPr>
        <w:pStyle w:val="TERM-definition"/>
      </w:pPr>
      <w:r>
        <w:t>A transport-neutral association of a bound Object or type with exactly one OTEL signal — a metric set, a log stream, or a trace stream — and the mapping needed to emit it. Its bound items are homogeneous per binding: Variables for metrics, event fields for logs and traces.</w:t>
      </w:r>
    </w:p>
    <w:p w14:paraId="43279E51" w14:textId="77777777" w:rsidR="0035128C" w:rsidRDefault="0035128C">
      <w:pPr>
        <w:pStyle w:val="TERM-number3"/>
      </w:pPr>
    </w:p>
    <w:p w14:paraId="61F150FB" w14:textId="77777777" w:rsidR="0035128C" w:rsidRDefault="00510926">
      <w:pPr>
        <w:pStyle w:val="TERM"/>
      </w:pPr>
      <w:r>
        <w:t>Bound item</w:t>
      </w:r>
    </w:p>
    <w:p w14:paraId="01BC98EF" w14:textId="77777777" w:rsidR="0035128C" w:rsidRDefault="00510926">
      <w:pPr>
        <w:pStyle w:val="TERM-definition"/>
      </w:pPr>
      <w:r>
        <w:t>A metric value, dimension, or event field that an observability binding exposes, with routing and semantic metadata.</w:t>
      </w:r>
    </w:p>
    <w:p w14:paraId="3B43C3F1" w14:textId="77777777" w:rsidR="0035128C" w:rsidRDefault="0035128C">
      <w:pPr>
        <w:pStyle w:val="TERM-number3"/>
      </w:pPr>
    </w:p>
    <w:p w14:paraId="31C0DA75" w14:textId="77777777" w:rsidR="0035128C" w:rsidRDefault="00510926">
      <w:pPr>
        <w:pStyle w:val="TERM"/>
      </w:pPr>
      <w:r>
        <w:t>&lt;a id="term-bound-root"&gt;&lt;/a&gt;Bound root</w:t>
      </w:r>
    </w:p>
    <w:p w14:paraId="4E89862E" w14:textId="77777777" w:rsidR="0035128C" w:rsidRDefault="00510926">
      <w:pPr>
        <w:pStyle w:val="TERM-definition"/>
      </w:pPr>
      <w:r>
        <w:t>The Object (an instance, or a type when authoring type‑level bindings) that a bound item's BrowsePath is resolved from.</w:t>
      </w:r>
    </w:p>
    <w:p w14:paraId="0CED7E16" w14:textId="77777777" w:rsidR="0035128C" w:rsidRDefault="0035128C">
      <w:pPr>
        <w:pStyle w:val="TERM-number3"/>
      </w:pPr>
    </w:p>
    <w:p w14:paraId="0E0AD0A3" w14:textId="77777777" w:rsidR="0035128C" w:rsidRDefault="00510926">
      <w:pPr>
        <w:pStyle w:val="TERM"/>
      </w:pPr>
      <w:r>
        <w:t>&lt;a id="term-binding-target"&gt;&lt;/a&gt;Binding target</w:t>
      </w:r>
    </w:p>
    <w:p w14:paraId="4FF2AAFF" w14:textId="77777777" w:rsidR="0035128C" w:rsidRDefault="00510926">
      <w:pPr>
        <w:pStyle w:val="TERM-definition"/>
      </w:pPr>
      <w:r>
        <w:t>The TypeDefinitionNode a binding is declared on — an ObjectType, an Interface (facet), or an AddInType (an Interface and an AddInType are themselves ObjectTypes). Its type‑level BrowsePaths resolve against any instance that is‑a the ObjectType, implements the Interface (</w:t>
      </w:r>
      <w:r>
        <w:rPr>
          <w:rStyle w:val="VARIABLE"/>
        </w:rPr>
        <w:t>HasInterface</w:t>
      </w:r>
      <w:r>
        <w:t>), or composes the AddInType (</w:t>
      </w:r>
      <w:r>
        <w:rPr>
          <w:rStyle w:val="VARIABLE"/>
        </w:rPr>
        <w:t>HasAddIn</w:t>
      </w:r>
      <w:r>
        <w:t>).</w:t>
      </w:r>
    </w:p>
    <w:p w14:paraId="2B96D1CE" w14:textId="77777777" w:rsidR="0035128C" w:rsidRDefault="0035128C">
      <w:pPr>
        <w:pStyle w:val="TERM-number3"/>
      </w:pPr>
    </w:p>
    <w:p w14:paraId="53FB8528" w14:textId="77777777" w:rsidR="0035128C" w:rsidRDefault="00510926">
      <w:pPr>
        <w:pStyle w:val="TERM"/>
      </w:pPr>
      <w:r>
        <w:t>Signal kind</w:t>
      </w:r>
    </w:p>
    <w:p w14:paraId="733027A5" w14:textId="77777777" w:rsidR="0035128C" w:rsidRDefault="00510926">
      <w:pPr>
        <w:pStyle w:val="TERM-definition"/>
      </w:pPr>
      <w:r>
        <w:t xml:space="preserve">The OTEL signal a binding exposes: </w:t>
      </w:r>
      <w:r>
        <w:rPr>
          <w:rStyle w:val="VARIABLE"/>
        </w:rPr>
        <w:t>Metrics</w:t>
      </w:r>
      <w:r>
        <w:t xml:space="preserve">, </w:t>
      </w:r>
      <w:r>
        <w:rPr>
          <w:rStyle w:val="VARIABLE"/>
        </w:rPr>
        <w:t>Logs</w:t>
      </w:r>
      <w:r>
        <w:t xml:space="preserve"> or </w:t>
      </w:r>
      <w:r>
        <w:rPr>
          <w:rStyle w:val="VARIABLE"/>
        </w:rPr>
        <w:t>Traces</w:t>
      </w:r>
      <w:r>
        <w:t>.</w:t>
      </w:r>
    </w:p>
    <w:p w14:paraId="196DD629" w14:textId="77777777" w:rsidR="0035128C" w:rsidRDefault="0035128C">
      <w:pPr>
        <w:pStyle w:val="TERM-number3"/>
      </w:pPr>
    </w:p>
    <w:p w14:paraId="25BDA80E" w14:textId="77777777" w:rsidR="0035128C" w:rsidRDefault="00510926">
      <w:pPr>
        <w:pStyle w:val="TERM"/>
      </w:pPr>
      <w:r>
        <w:t>Routing role (Kind)</w:t>
      </w:r>
    </w:p>
    <w:p w14:paraId="77E4EDA9" w14:textId="77777777" w:rsidR="0035128C" w:rsidRDefault="00510926">
      <w:pPr>
        <w:pStyle w:val="TERM-definition"/>
      </w:pPr>
      <w:r>
        <w:t>The small, domain‑agnostic classification a bridge uses to forward an item (Telemetry, Metric, Counter, Event, Dimension, …).</w:t>
      </w:r>
    </w:p>
    <w:p w14:paraId="247E5EAA" w14:textId="77777777" w:rsidR="0035128C" w:rsidRDefault="0035128C">
      <w:pPr>
        <w:pStyle w:val="TERM-number3"/>
      </w:pPr>
    </w:p>
    <w:p w14:paraId="1F025363" w14:textId="77777777" w:rsidR="0035128C" w:rsidRDefault="00510926">
      <w:pPr>
        <w:pStyle w:val="TERM"/>
      </w:pPr>
      <w:r>
        <w:t>Dimension</w:t>
      </w:r>
    </w:p>
    <w:p w14:paraId="3745B636" w14:textId="77777777" w:rsidR="0035128C" w:rsidRDefault="00510926">
      <w:pPr>
        <w:pStyle w:val="TERM-definition"/>
      </w:pPr>
      <w:r>
        <w:t>A bound item that is an OTEL attribute/label applied to every data point of its binding, rather than a measured value.</w:t>
      </w:r>
    </w:p>
    <w:p w14:paraId="086C06C5" w14:textId="77777777" w:rsidR="0035128C" w:rsidRDefault="0035128C">
      <w:pPr>
        <w:pStyle w:val="TERM-number3"/>
      </w:pPr>
    </w:p>
    <w:p w14:paraId="334C5C2E" w14:textId="77777777" w:rsidR="0035128C" w:rsidRDefault="00510926">
      <w:pPr>
        <w:pStyle w:val="TERM"/>
      </w:pPr>
      <w:r>
        <w:t>Semantic cross‑reference</w:t>
      </w:r>
    </w:p>
    <w:p w14:paraId="1379156C" w14:textId="77777777" w:rsidR="0035128C" w:rsidRDefault="00510926">
      <w:pPr>
        <w:pStyle w:val="TERM-definition"/>
      </w:pPr>
      <w:r>
        <w:t>The retained link from a bound item back to the model node that defines it (TypeDefinition, BrowseName, namespace, dictionary entry).</w:t>
      </w:r>
    </w:p>
    <w:p w14:paraId="2737995E" w14:textId="77777777" w:rsidR="0035128C" w:rsidRDefault="0035128C">
      <w:pPr>
        <w:pStyle w:val="TERM-number3"/>
      </w:pPr>
    </w:p>
    <w:p w14:paraId="1B03696B" w14:textId="77777777" w:rsidR="0035128C" w:rsidRDefault="00510926">
      <w:pPr>
        <w:pStyle w:val="TERM"/>
      </w:pPr>
      <w:r>
        <w:t>Bridge</w:t>
      </w:r>
    </w:p>
    <w:p w14:paraId="6CEFDF2C" w14:textId="77777777" w:rsidR="0035128C" w:rsidRDefault="00510926">
      <w:pPr>
        <w:pStyle w:val="TERM-definition"/>
      </w:pPr>
      <w:r>
        <w:t>A read-only Client whose sole purpose is to forward observable data from an OPC UA Server into an observability system, without understanding the domain semantics.</w:t>
      </w:r>
    </w:p>
    <w:p w14:paraId="495188C1" w14:textId="77777777" w:rsidR="0035128C" w:rsidRDefault="0035128C">
      <w:pPr>
        <w:pStyle w:val="TERM-number3"/>
      </w:pPr>
    </w:p>
    <w:p w14:paraId="57F831FF" w14:textId="77777777" w:rsidR="0035128C" w:rsidRDefault="00510926">
      <w:pPr>
        <w:pStyle w:val="TERM"/>
      </w:pPr>
      <w:r>
        <w:t>Realization</w:t>
      </w:r>
    </w:p>
    <w:p w14:paraId="67A2F454" w14:textId="77777777" w:rsidR="0035128C" w:rsidRDefault="00510926">
      <w:pPr>
        <w:pStyle w:val="TERM-definition"/>
      </w:pPr>
      <w:r>
        <w:t>The concrete mechanism that carries a binding: classic OPC UA Subscriptions and Reads as the baseline, or optional Part 14 PubSub nodes (PublishedDataSet, DataSetWriter/Reader) where configured.</w:t>
      </w:r>
    </w:p>
    <w:p w14:paraId="71841B8C" w14:textId="77777777" w:rsidR="0035128C" w:rsidRDefault="0035128C">
      <w:pPr>
        <w:pStyle w:val="TERM-number3"/>
      </w:pPr>
    </w:p>
    <w:p w14:paraId="7421AC50" w14:textId="77777777" w:rsidR="0035128C" w:rsidRDefault="00510926">
      <w:pPr>
        <w:pStyle w:val="TERM"/>
      </w:pPr>
      <w:r>
        <w:t>DataSetClassId</w:t>
      </w:r>
    </w:p>
    <w:p w14:paraId="4ADC6CFA" w14:textId="77777777" w:rsidR="0035128C" w:rsidRDefault="00510926">
      <w:pPr>
        <w:pStyle w:val="TERM-definition"/>
      </w:pPr>
      <w:r>
        <w:t>The Guid carried by Part 14 DataSetMetaData that identifies a binding/observability class independently of any Server instance.</w:t>
      </w:r>
    </w:p>
    <w:p w14:paraId="054D8CAA" w14:textId="77777777" w:rsidR="0035128C" w:rsidRDefault="0035128C">
      <w:pPr>
        <w:pStyle w:val="TERM-number3"/>
      </w:pPr>
    </w:p>
    <w:p w14:paraId="0B1A0112" w14:textId="77777777" w:rsidR="0035128C" w:rsidRDefault="00510926">
      <w:pPr>
        <w:pStyle w:val="TERM"/>
      </w:pPr>
      <w:r>
        <w:t>OTEL</w:t>
      </w:r>
    </w:p>
    <w:p w14:paraId="7FA7C290" w14:textId="77777777" w:rsidR="0035128C" w:rsidRDefault="00510926">
      <w:pPr>
        <w:pStyle w:val="TERM-definition"/>
      </w:pPr>
      <w:r>
        <w:t>OpenTelemetry. PDS: PublishedDataSet.</w:t>
      </w:r>
    </w:p>
    <w:p w14:paraId="444B922C" w14:textId="77777777" w:rsidR="005444A2" w:rsidRPr="00EC120D" w:rsidRDefault="005444A2" w:rsidP="005444A2">
      <w:pPr>
        <w:pStyle w:val="Heading2"/>
        <w:ind w:left="0" w:firstLine="0"/>
      </w:pPr>
      <w:bookmarkStart w:id="72" w:name="_Toc184116967"/>
      <w:bookmarkStart w:id="73" w:name="_Clause_c3_4"/>
      <w:bookmarkStart w:id="74" w:name="_Toc236289213"/>
      <w:r w:rsidRPr="00EC120D">
        <w:t>Conventions used in this document</w:t>
      </w:r>
      <w:bookmarkEnd w:id="72"/>
      <w:bookmarkEnd w:id="73"/>
      <w:bookmarkEnd w:id="74"/>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75" w:name="_Toc442691840"/>
      <w:bookmarkStart w:id="76" w:name="_Toc29911964"/>
      <w:bookmarkStart w:id="77" w:name="_Ref55124069"/>
      <w:bookmarkStart w:id="78" w:name="_Ref55124139"/>
      <w:bookmarkStart w:id="79" w:name="_Toc184116968"/>
      <w:bookmarkStart w:id="80" w:name="_Toc236289214"/>
      <w:r w:rsidRPr="00EC120D">
        <w:t>Conventions for Node descriptions</w:t>
      </w:r>
      <w:bookmarkEnd w:id="75"/>
      <w:bookmarkEnd w:id="76"/>
      <w:bookmarkEnd w:id="77"/>
      <w:bookmarkEnd w:id="78"/>
      <w:bookmarkEnd w:id="79"/>
      <w:bookmarkEnd w:id="80"/>
    </w:p>
    <w:p w14:paraId="0C7E7D3B" w14:textId="6474AB85" w:rsidR="00576AC5" w:rsidRPr="00EC120D" w:rsidRDefault="00576AC5" w:rsidP="00576AC5">
      <w:pPr>
        <w:pStyle w:val="Heading4"/>
        <w:ind w:left="0" w:firstLine="0"/>
      </w:pPr>
      <w:bookmarkStart w:id="81" w:name="_Ref85019277"/>
      <w:r w:rsidRPr="00EC120D">
        <w:t>Node</w:t>
      </w:r>
      <w:r w:rsidR="008C280F" w:rsidRPr="00EC120D">
        <w:t xml:space="preserve"> definition</w:t>
      </w:r>
      <w:r w:rsidRPr="00EC120D">
        <w:t>s</w:t>
      </w:r>
      <w:bookmarkEnd w:id="81"/>
    </w:p>
    <w:p w14:paraId="12CA7E9B" w14:textId="345002CB"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C96730" w:rsidRPr="00667BCF">
        <w:t xml:space="preserve">Table </w:t>
      </w:r>
      <w:r w:rsidR="00C96730">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6BB9A540"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is set as identified by &lt;number&gt; values. If no &lt;number&gt; is set, the corresponding dimension is set to 0, indicating an unknown size. If no number is provided at all the </w:t>
      </w:r>
      <w:r w:rsidRPr="00EC120D">
        <w:rPr>
          <w:i/>
        </w:rPr>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C96730" w:rsidRPr="00C96730">
        <w:rPr>
          <w:bCs/>
        </w:rPr>
        <w:t>OPC</w:t>
      </w:r>
      <w:r w:rsidR="00C96730">
        <w:t xml:space="preserve"> 10000-3, OPC Unified Architecture - Part 3: Address Space Model</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the value is put into “{&lt;value&gt;}”, so either “{Any}” or “{</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lastRenderedPageBreak/>
        <w:fldChar w:fldCharType="begin"/>
      </w:r>
      <w:r w:rsidRPr="00EC120D">
        <w:instrText xml:space="preserve"> REF UAPart3 \h  \* MERGEFORMAT </w:instrText>
      </w:r>
      <w:r w:rsidRPr="00EC120D">
        <w:fldChar w:fldCharType="separate"/>
      </w:r>
      <w:r w:rsidR="00C96730" w:rsidRPr="00C96730">
        <w:rPr>
          <w:bCs/>
        </w:rPr>
        <w:t>OPC</w:t>
      </w:r>
      <w:r w:rsidR="00C96730">
        <w:t xml:space="preserve"> 10000-3, OPC Unified Architecture - Part 3: Address Space Model</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C96730" w:rsidRPr="00667BCF">
        <w:t xml:space="preserve">Table </w:t>
      </w:r>
      <w:r w:rsidR="00C96730">
        <w:rPr>
          <w:noProof/>
        </w:rPr>
        <w:t>1</w:t>
      </w:r>
      <w:r w:rsidRPr="00EC120D">
        <w:fldChar w:fldCharType="end"/>
      </w:r>
      <w:r w:rsidRPr="00EC120D">
        <w:t>.</w:t>
      </w:r>
    </w:p>
    <w:p w14:paraId="3483B7AE" w14:textId="1072F7EA" w:rsidR="005444A2" w:rsidRPr="00EC120D" w:rsidRDefault="005444A2" w:rsidP="005444A2">
      <w:pPr>
        <w:pStyle w:val="TABLE-title"/>
      </w:pPr>
      <w:bookmarkStart w:id="82" w:name="_Ref499807960"/>
      <w:bookmarkStart w:id="83" w:name="_Toc265516742"/>
      <w:bookmarkStart w:id="84" w:name="_Toc332195658"/>
      <w:bookmarkStart w:id="85" w:name="_Toc499116097"/>
      <w:bookmarkStart w:id="86" w:name="_Toc34394280"/>
      <w:bookmarkStart w:id="87" w:name="_Toc184117019"/>
      <w:bookmarkStart w:id="88" w:name="_Toc236289282"/>
      <w:r w:rsidRPr="00667BCF">
        <w:t xml:space="preserve">Table </w:t>
      </w:r>
      <w:r w:rsidRPr="004C388A">
        <w:fldChar w:fldCharType="begin"/>
      </w:r>
      <w:r w:rsidRPr="004C388A">
        <w:instrText xml:space="preserve"> SEQ Table \* ARABIC </w:instrText>
      </w:r>
      <w:r w:rsidRPr="004C388A">
        <w:fldChar w:fldCharType="separate"/>
      </w:r>
      <w:r w:rsidR="00C96730">
        <w:rPr>
          <w:noProof/>
        </w:rPr>
        <w:t>1</w:t>
      </w:r>
      <w:r w:rsidRPr="004C388A">
        <w:fldChar w:fldCharType="end"/>
      </w:r>
      <w:bookmarkEnd w:id="82"/>
      <w:r w:rsidRPr="00EC120D">
        <w:t xml:space="preserve"> – Examples of DataTypes</w:t>
      </w:r>
      <w:bookmarkEnd w:id="83"/>
      <w:bookmarkEnd w:id="84"/>
      <w:bookmarkEnd w:id="85"/>
      <w:bookmarkEnd w:id="86"/>
      <w:bookmarkEnd w:id="87"/>
      <w:bookmarkEnd w:id="88"/>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0703AD59"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C96730">
        <w:t>3.4.2.2</w:t>
      </w:r>
      <w:r w:rsidR="00DF2C8F" w:rsidRPr="00EC120D">
        <w:fldChar w:fldCharType="end"/>
      </w:r>
      <w:r w:rsidRPr="00EC120D">
        <w:t>).</w:t>
      </w:r>
    </w:p>
    <w:p w14:paraId="1E0AA45C" w14:textId="4D0C755F"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C96730" w:rsidRPr="00667BCF">
        <w:t xml:space="preserve">Table </w:t>
      </w:r>
      <w:r w:rsidR="00C96730">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77FBEB3B"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C96730">
        <w:rPr>
          <w:rFonts w:eastAsia="MS Mincho"/>
        </w:rPr>
        <w:t>10</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29F2CA9F"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C96730">
        <w:t>OPC 10000-6, OPC Unified Architecture - Part 6: Mappings</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lastRenderedPageBreak/>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11583379"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C96730">
        <w:t>OPC 10000-5, OPC Unified Architecture - Part 5: Information Model</w:t>
      </w:r>
      <w:r w:rsidRPr="00EC120D">
        <w:fldChar w:fldCharType="end"/>
      </w:r>
      <w:r w:rsidRPr="00EC120D">
        <w:t>.</w:t>
      </w:r>
    </w:p>
    <w:p w14:paraId="19501552" w14:textId="1426BD8D" w:rsidR="005444A2" w:rsidRPr="00EC120D" w:rsidRDefault="005444A2" w:rsidP="005444A2">
      <w:pPr>
        <w:pStyle w:val="TABLE-title"/>
      </w:pPr>
      <w:bookmarkStart w:id="89" w:name="_Ref81297423"/>
      <w:bookmarkStart w:id="90" w:name="_Toc96249405"/>
      <w:bookmarkStart w:id="91" w:name="_Toc199759642"/>
      <w:bookmarkStart w:id="92" w:name="_Toc200441468"/>
      <w:bookmarkStart w:id="93" w:name="_Toc200441835"/>
      <w:bookmarkStart w:id="94" w:name="_Toc200979851"/>
      <w:bookmarkStart w:id="95" w:name="_Toc202695334"/>
      <w:bookmarkStart w:id="96" w:name="_Ref265492156"/>
      <w:bookmarkStart w:id="97" w:name="_Toc265516743"/>
      <w:bookmarkStart w:id="98" w:name="_Toc332195659"/>
      <w:bookmarkStart w:id="99" w:name="_Toc499116098"/>
      <w:bookmarkStart w:id="100" w:name="_Toc34394281"/>
      <w:bookmarkStart w:id="101" w:name="_Toc184117020"/>
      <w:bookmarkStart w:id="102" w:name="_Toc236289283"/>
      <w:r w:rsidRPr="00667BCF">
        <w:t xml:space="preserve">Table </w:t>
      </w:r>
      <w:r w:rsidRPr="004C388A">
        <w:fldChar w:fldCharType="begin"/>
      </w:r>
      <w:r w:rsidRPr="004C388A">
        <w:instrText xml:space="preserve"> SEQ Table \* ARABIC </w:instrText>
      </w:r>
      <w:r w:rsidRPr="004C388A">
        <w:fldChar w:fldCharType="separate"/>
      </w:r>
      <w:r w:rsidR="00C96730">
        <w:rPr>
          <w:noProof/>
        </w:rPr>
        <w:t>2</w:t>
      </w:r>
      <w:r w:rsidRPr="004C388A">
        <w:fldChar w:fldCharType="end"/>
      </w:r>
      <w:bookmarkEnd w:id="89"/>
      <w:r w:rsidRPr="00EC120D">
        <w:t xml:space="preserve"> – Type Definition Table</w:t>
      </w:r>
      <w:bookmarkEnd w:id="90"/>
      <w:bookmarkEnd w:id="91"/>
      <w:bookmarkEnd w:id="92"/>
      <w:bookmarkEnd w:id="93"/>
      <w:bookmarkEnd w:id="94"/>
      <w:bookmarkEnd w:id="95"/>
      <w:bookmarkEnd w:id="96"/>
      <w:bookmarkEnd w:id="97"/>
      <w:bookmarkEnd w:id="98"/>
      <w:bookmarkEnd w:id="99"/>
      <w:bookmarkEnd w:id="100"/>
      <w:bookmarkEnd w:id="101"/>
      <w:bookmarkEnd w:id="102"/>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76AFAC63"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C96730">
        <w:t>3.4.3.1</w:t>
      </w:r>
      <w:r w:rsidR="00FB4283" w:rsidRPr="00EC120D">
        <w:fldChar w:fldCharType="end"/>
      </w:r>
      <w:r w:rsidRPr="00EC120D">
        <w:t>. Therefore, those containing components are not explicitly specified; they are implicitly specified by the type definitions.</w:t>
      </w:r>
    </w:p>
    <w:p w14:paraId="6BC19F84" w14:textId="024DD75D"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C96730" w:rsidRPr="00667BCF">
        <w:t xml:space="preserve">Table </w:t>
      </w:r>
      <w:r w:rsidR="00C96730">
        <w:rPr>
          <w:noProof/>
        </w:rPr>
        <w:t>3</w:t>
      </w:r>
      <w:r w:rsidRPr="00EC120D">
        <w:fldChar w:fldCharType="end"/>
      </w:r>
      <w:r w:rsidRPr="00EC120D">
        <w:t>.</w:t>
      </w:r>
    </w:p>
    <w:p w14:paraId="7E116BAF" w14:textId="7A04D21B" w:rsidR="005444A2" w:rsidRPr="00667BCF" w:rsidRDefault="005444A2" w:rsidP="005444A2">
      <w:pPr>
        <w:pStyle w:val="TABLE-title"/>
      </w:pPr>
      <w:bookmarkStart w:id="103" w:name="_Ref16778333"/>
      <w:bookmarkStart w:id="104" w:name="_Toc34394282"/>
      <w:bookmarkStart w:id="105" w:name="_Toc184117021"/>
      <w:bookmarkStart w:id="106" w:name="_Toc236289284"/>
      <w:r w:rsidRPr="00667BCF">
        <w:t xml:space="preserve">Table </w:t>
      </w:r>
      <w:r w:rsidRPr="004C388A">
        <w:fldChar w:fldCharType="begin"/>
      </w:r>
      <w:r w:rsidRPr="004C388A">
        <w:instrText xml:space="preserve"> SEQ Table \* ARABIC </w:instrText>
      </w:r>
      <w:r w:rsidRPr="004C388A">
        <w:fldChar w:fldCharType="separate"/>
      </w:r>
      <w:r w:rsidR="00C96730">
        <w:rPr>
          <w:noProof/>
        </w:rPr>
        <w:t>3</w:t>
      </w:r>
      <w:r w:rsidRPr="004C388A">
        <w:fldChar w:fldCharType="end"/>
      </w:r>
      <w:bookmarkEnd w:id="103"/>
      <w:r w:rsidRPr="00EC120D">
        <w:t xml:space="preserve"> – Examples of Other </w:t>
      </w:r>
      <w:r w:rsidR="009A7DFE">
        <w:t>c</w:t>
      </w:r>
      <w:r w:rsidRPr="00EC120D">
        <w:t>haracteristics</w:t>
      </w:r>
      <w:bookmarkEnd w:id="104"/>
      <w:bookmarkEnd w:id="105"/>
      <w:bookmarkEnd w:id="106"/>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07" w:name="_Ref55126029"/>
      <w:r w:rsidRPr="00EC120D">
        <w:t>Additional References</w:t>
      </w:r>
      <w:bookmarkEnd w:id="107"/>
    </w:p>
    <w:p w14:paraId="7ACACB98" w14:textId="63F18DF3"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C96730" w:rsidRPr="00EC120D">
        <w:t xml:space="preserve">Table </w:t>
      </w:r>
      <w:r w:rsidR="00C96730">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14C5B1DA" w:rsidR="002E1224" w:rsidRPr="00EC120D" w:rsidRDefault="002E1224" w:rsidP="002E1224">
      <w:pPr>
        <w:pStyle w:val="TABLE-title"/>
      </w:pPr>
      <w:bookmarkStart w:id="108" w:name="_Ref55118538"/>
      <w:bookmarkStart w:id="109" w:name="_Toc184117022"/>
      <w:bookmarkStart w:id="110" w:name="_Toc236289285"/>
      <w:r w:rsidRPr="00EC120D">
        <w:t xml:space="preserve">Table </w:t>
      </w:r>
      <w:r w:rsidRPr="004C388A">
        <w:fldChar w:fldCharType="begin"/>
      </w:r>
      <w:r w:rsidRPr="004C388A">
        <w:instrText xml:space="preserve"> SEQ Table \* ARABIC </w:instrText>
      </w:r>
      <w:r w:rsidRPr="004C388A">
        <w:fldChar w:fldCharType="separate"/>
      </w:r>
      <w:r w:rsidR="00C96730">
        <w:rPr>
          <w:noProof/>
        </w:rPr>
        <w:t>4</w:t>
      </w:r>
      <w:r w:rsidRPr="004C388A">
        <w:fldChar w:fldCharType="end"/>
      </w:r>
      <w:bookmarkEnd w:id="108"/>
      <w:r w:rsidRPr="00EC120D">
        <w:t xml:space="preserve"> – </w:t>
      </w:r>
      <w:r w:rsidRPr="004C388A">
        <w:t>&lt;some&gt;</w:t>
      </w:r>
      <w:r w:rsidRPr="00EC120D">
        <w:t xml:space="preserve">Type </w:t>
      </w:r>
      <w:r w:rsidR="009A7DFE">
        <w:t>a</w:t>
      </w:r>
      <w:r w:rsidRPr="00EC120D">
        <w:t>dditional References</w:t>
      </w:r>
      <w:bookmarkEnd w:id="109"/>
      <w:bookmarkEnd w:id="1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11" w:name="_Ref55126139"/>
      <w:r w:rsidRPr="00EC120D">
        <w:lastRenderedPageBreak/>
        <w:t>Additional sub-components</w:t>
      </w:r>
      <w:bookmarkEnd w:id="111"/>
    </w:p>
    <w:p w14:paraId="02A3E578" w14:textId="0D85DDA2"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C96730" w:rsidRPr="00EC120D">
        <w:t xml:space="preserve">Table </w:t>
      </w:r>
      <w:r w:rsidR="00C96730">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507B5D55" w:rsidR="00576AC5" w:rsidRPr="00667BCF" w:rsidRDefault="00576AC5" w:rsidP="000F1590">
      <w:pPr>
        <w:pStyle w:val="TABLE-title"/>
      </w:pPr>
      <w:bookmarkStart w:id="112" w:name="_Ref55125045"/>
      <w:bookmarkStart w:id="113" w:name="_Toc184117023"/>
      <w:bookmarkStart w:id="114" w:name="_Toc236289286"/>
      <w:r w:rsidRPr="00EC120D">
        <w:t xml:space="preserve">Table </w:t>
      </w:r>
      <w:r w:rsidRPr="004C388A">
        <w:fldChar w:fldCharType="begin"/>
      </w:r>
      <w:r w:rsidRPr="004C388A">
        <w:instrText xml:space="preserve"> SEQ Table \* ARABIC </w:instrText>
      </w:r>
      <w:r w:rsidRPr="004C388A">
        <w:fldChar w:fldCharType="separate"/>
      </w:r>
      <w:r w:rsidR="00C96730">
        <w:rPr>
          <w:noProof/>
        </w:rPr>
        <w:t>5</w:t>
      </w:r>
      <w:r w:rsidRPr="004C388A">
        <w:fldChar w:fldCharType="end"/>
      </w:r>
      <w:bookmarkEnd w:id="112"/>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13"/>
      <w:bookmarkEnd w:id="114"/>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4E9AB1A0"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C96730" w:rsidRPr="00C96730">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15" w:name="_Ref55126167"/>
      <w:r w:rsidRPr="00EC120D">
        <w:t xml:space="preserve">Additional </w:t>
      </w:r>
      <w:r w:rsidR="00576AC5" w:rsidRPr="00EC120D">
        <w:t>Attribute values</w:t>
      </w:r>
      <w:bookmarkEnd w:id="115"/>
    </w:p>
    <w:p w14:paraId="0F2E4164" w14:textId="0C9E056C"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C96730" w:rsidRPr="00EC120D">
        <w:t xml:space="preserve">Table </w:t>
      </w:r>
      <w:r w:rsidR="00C96730">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3E98BC21" w:rsidR="002E1224" w:rsidRPr="00EC120D" w:rsidRDefault="002E1224" w:rsidP="002E1224">
      <w:pPr>
        <w:pStyle w:val="TABLE-title"/>
      </w:pPr>
      <w:bookmarkStart w:id="116" w:name="_Ref55119200"/>
      <w:bookmarkStart w:id="117" w:name="_Toc184117024"/>
      <w:bookmarkStart w:id="118" w:name="_Toc236289287"/>
      <w:r w:rsidRPr="00EC120D">
        <w:t xml:space="preserve">Table </w:t>
      </w:r>
      <w:r w:rsidRPr="004C388A">
        <w:fldChar w:fldCharType="begin"/>
      </w:r>
      <w:r w:rsidRPr="004C388A">
        <w:instrText xml:space="preserve"> SEQ Table \* ARABIC </w:instrText>
      </w:r>
      <w:r w:rsidRPr="004C388A">
        <w:fldChar w:fldCharType="separate"/>
      </w:r>
      <w:r w:rsidR="00C96730">
        <w:rPr>
          <w:noProof/>
        </w:rPr>
        <w:t>6</w:t>
      </w:r>
      <w:r w:rsidRPr="004C388A">
        <w:fldChar w:fldCharType="end"/>
      </w:r>
      <w:bookmarkEnd w:id="116"/>
      <w:r w:rsidRPr="00EC120D">
        <w:t xml:space="preserve"> – &lt;some&gt;Type Attribute values for child Nodes</w:t>
      </w:r>
      <w:bookmarkEnd w:id="117"/>
      <w:bookmarkEnd w:id="118"/>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19" w:name="_Toc205798670"/>
      <w:bookmarkStart w:id="120" w:name="_Toc265516543"/>
      <w:bookmarkStart w:id="121" w:name="_Toc349746860"/>
      <w:bookmarkStart w:id="122" w:name="_Toc499115805"/>
      <w:bookmarkStart w:id="123" w:name="_Toc29911965"/>
      <w:bookmarkStart w:id="124" w:name="_Toc184116969"/>
      <w:bookmarkStart w:id="125" w:name="_Toc236289215"/>
      <w:r w:rsidRPr="00EC120D">
        <w:t>NodeIds and BrowseNames</w:t>
      </w:r>
      <w:bookmarkEnd w:id="119"/>
      <w:bookmarkEnd w:id="120"/>
      <w:bookmarkEnd w:id="121"/>
      <w:bookmarkEnd w:id="122"/>
      <w:bookmarkEnd w:id="123"/>
      <w:bookmarkEnd w:id="124"/>
      <w:bookmarkEnd w:id="125"/>
    </w:p>
    <w:p w14:paraId="0860FC3C" w14:textId="77777777" w:rsidR="005444A2" w:rsidRPr="00EC120D" w:rsidRDefault="00831FE3" w:rsidP="005444A2">
      <w:pPr>
        <w:pStyle w:val="Heading4"/>
        <w:ind w:left="0" w:firstLine="0"/>
      </w:pPr>
      <w:bookmarkStart w:id="126" w:name="_Toc205798671"/>
      <w:bookmarkStart w:id="127" w:name="_Toc265516544"/>
      <w:bookmarkStart w:id="128" w:name="_Toc349746861"/>
      <w:bookmarkStart w:id="129" w:name="_Toc499115806"/>
      <w:bookmarkStart w:id="130" w:name="_Ref499808407"/>
      <w:bookmarkStart w:id="131" w:name="_Ref499894873"/>
      <w:bookmarkStart w:id="132" w:name="_Toc29911966"/>
      <w:r w:rsidRPr="00EC120D">
        <w:t>NodeIds</w:t>
      </w:r>
      <w:bookmarkEnd w:id="126"/>
      <w:bookmarkEnd w:id="127"/>
      <w:bookmarkEnd w:id="128"/>
      <w:bookmarkEnd w:id="129"/>
      <w:bookmarkEnd w:id="130"/>
      <w:bookmarkEnd w:id="131"/>
      <w:bookmarkEnd w:id="132"/>
    </w:p>
    <w:p w14:paraId="0BB94B5D" w14:textId="51FFA401" w:rsidR="00831FE3" w:rsidRPr="00EC120D" w:rsidRDefault="00831FE3" w:rsidP="00831FE3">
      <w:pPr>
        <w:pStyle w:val="PARAGRAPH"/>
      </w:pPr>
      <w:r w:rsidRPr="00EC120D">
        <w:t xml:space="preserve">The </w:t>
      </w:r>
      <w:r w:rsidRPr="00EC120D">
        <w:rPr>
          <w:i/>
        </w:rPr>
        <w:t>NodeIds</w:t>
      </w:r>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C96730">
        <w:t>Annex A</w:t>
      </w:r>
      <w:r w:rsidR="00FB4283" w:rsidRPr="00EC120D">
        <w:fldChar w:fldCharType="end"/>
      </w:r>
      <w:r w:rsidRPr="00EC120D">
        <w:t xml:space="preserve"> defines the actual </w:t>
      </w:r>
      <w:r w:rsidRPr="00EC120D">
        <w:rPr>
          <w:i/>
        </w:rPr>
        <w:t>NodeIds</w:t>
      </w:r>
      <w:r w:rsidRPr="00EC120D">
        <w:t>.</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lastRenderedPageBreak/>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33" w:name="_Ref37835018"/>
      <w:r w:rsidRPr="00EC120D">
        <w:t>BrowseNames</w:t>
      </w:r>
      <w:bookmarkEnd w:id="133"/>
      <w:r w:rsidR="005444A2" w:rsidRPr="00EC120D">
        <w:t xml:space="preserve"> </w:t>
      </w:r>
    </w:p>
    <w:p w14:paraId="5786394B" w14:textId="598D5E8C"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C96730">
        <w:t>11.2</w:t>
      </w:r>
      <w:r w:rsidR="00A94CF2" w:rsidRPr="00EC120D">
        <w:fldChar w:fldCharType="end"/>
      </w:r>
      <w:r w:rsidR="00A94CF2" w:rsidRPr="00EC120D">
        <w:t>.</w:t>
      </w:r>
    </w:p>
    <w:p w14:paraId="69D7E3F1" w14:textId="5EDE7B32"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C96730">
        <w:t>OPC 10000-3, OPC Unified Architecture - Part 3: Address Space Model</w:t>
      </w:r>
      <w:r w:rsidR="007A11B2" w:rsidRPr="00EC120D">
        <w:fldChar w:fldCharType="end"/>
      </w:r>
      <w:r w:rsidR="007A11B2" w:rsidRPr="00EC120D">
        <w:t>.</w:t>
      </w:r>
    </w:p>
    <w:p w14:paraId="5350E110" w14:textId="44C00C8C"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C96730">
        <w:t xml:space="preserve">Table </w:t>
      </w:r>
      <w:r w:rsidR="00C96730">
        <w:rPr>
          <w:noProof/>
        </w:rPr>
        <w:t>39</w:t>
      </w:r>
      <w:r w:rsidR="00C96730">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34" w:name="_Toc184116970"/>
      <w:bookmarkStart w:id="135" w:name="_Toc236289216"/>
      <w:r w:rsidRPr="00EC120D">
        <w:t>Common Attributes</w:t>
      </w:r>
      <w:bookmarkEnd w:id="134"/>
      <w:bookmarkEnd w:id="135"/>
      <w:r w:rsidR="005444A2" w:rsidRPr="00EC120D">
        <w:t xml:space="preserve"> </w:t>
      </w:r>
    </w:p>
    <w:p w14:paraId="365ED989" w14:textId="77777777" w:rsidR="005444A2" w:rsidRPr="00EC120D" w:rsidRDefault="00831FE3" w:rsidP="005444A2">
      <w:pPr>
        <w:pStyle w:val="Heading4"/>
        <w:ind w:left="0" w:firstLine="0"/>
      </w:pPr>
      <w:bookmarkStart w:id="136" w:name="_Ref37835078"/>
      <w:r w:rsidRPr="00EC120D">
        <w:t>General</w:t>
      </w:r>
      <w:bookmarkEnd w:id="136"/>
      <w:r w:rsidR="005444A2" w:rsidRPr="00EC120D">
        <w:t xml:space="preserve"> </w:t>
      </w:r>
    </w:p>
    <w:p w14:paraId="6FCC20CD" w14:textId="1289F95E"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C96730">
        <w:t>OPC 10000-3, OPC Unified Architecture - Part 3: Address Space Model</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491BA1CD"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C96730" w:rsidRPr="00EC120D">
        <w:t xml:space="preserve">Table </w:t>
      </w:r>
      <w:r w:rsidR="00C96730">
        <w:rPr>
          <w:noProof/>
        </w:rPr>
        <w:t>7</w:t>
      </w:r>
      <w:r w:rsidRPr="00EC120D">
        <w:fldChar w:fldCharType="end"/>
      </w:r>
      <w:r w:rsidRPr="00EC120D">
        <w:t xml:space="preserve"> shall be set as specified in the table.</w:t>
      </w:r>
    </w:p>
    <w:p w14:paraId="51D63B40" w14:textId="091A9119" w:rsidR="00831FE3" w:rsidRPr="00EC120D" w:rsidRDefault="00831FE3" w:rsidP="00831FE3">
      <w:pPr>
        <w:pStyle w:val="TABLE-title"/>
      </w:pPr>
      <w:bookmarkStart w:id="137" w:name="_Ref499807592"/>
      <w:bookmarkStart w:id="138" w:name="_Toc265516744"/>
      <w:bookmarkStart w:id="139" w:name="_Toc332195660"/>
      <w:bookmarkStart w:id="140" w:name="_Toc499116099"/>
      <w:bookmarkStart w:id="141" w:name="_Toc34394283"/>
      <w:bookmarkStart w:id="142" w:name="_Toc184117025"/>
      <w:bookmarkStart w:id="143" w:name="_Toc236289288"/>
      <w:r w:rsidRPr="00EC120D">
        <w:t xml:space="preserve">Table </w:t>
      </w:r>
      <w:r w:rsidRPr="004C388A">
        <w:fldChar w:fldCharType="begin"/>
      </w:r>
      <w:r w:rsidRPr="004C388A">
        <w:instrText xml:space="preserve"> SEQ Table \* ARABIC </w:instrText>
      </w:r>
      <w:r w:rsidRPr="004C388A">
        <w:fldChar w:fldCharType="separate"/>
      </w:r>
      <w:r w:rsidR="00C96730">
        <w:rPr>
          <w:noProof/>
        </w:rPr>
        <w:t>7</w:t>
      </w:r>
      <w:r w:rsidRPr="004C388A">
        <w:fldChar w:fldCharType="end"/>
      </w:r>
      <w:bookmarkEnd w:id="137"/>
      <w:r w:rsidRPr="00EC120D">
        <w:t xml:space="preserve"> – Common Node Attributes</w:t>
      </w:r>
      <w:bookmarkEnd w:id="138"/>
      <w:bookmarkEnd w:id="139"/>
      <w:bookmarkEnd w:id="140"/>
      <w:bookmarkEnd w:id="141"/>
      <w:bookmarkEnd w:id="142"/>
      <w:bookmarkEnd w:id="143"/>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5D3B60D4"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C96730">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59C98B18"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C96730" w:rsidRPr="00EC120D">
        <w:t xml:space="preserve">Table </w:t>
      </w:r>
      <w:r w:rsidR="00C96730">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C96730" w:rsidRPr="00EC120D">
        <w:t xml:space="preserve">Table </w:t>
      </w:r>
      <w:r w:rsidR="00C96730">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C96730">
        <w:t>OPC 10000-3, OPC Unified Architecture - Part 3: Address Space Model</w:t>
      </w:r>
      <w:r w:rsidRPr="004C388A">
        <w:fldChar w:fldCharType="end"/>
      </w:r>
      <w:r w:rsidRPr="004C388A">
        <w:t>.</w:t>
      </w:r>
    </w:p>
    <w:p w14:paraId="194C1BC0" w14:textId="7CD3B669" w:rsidR="00831FE3" w:rsidRPr="00EC120D" w:rsidRDefault="00831FE3" w:rsidP="00831FE3">
      <w:pPr>
        <w:pStyle w:val="TABLE-title"/>
      </w:pPr>
      <w:bookmarkStart w:id="144" w:name="_Ref499807626"/>
      <w:bookmarkStart w:id="145" w:name="_Toc265516745"/>
      <w:bookmarkStart w:id="146" w:name="_Toc332195661"/>
      <w:bookmarkStart w:id="147" w:name="_Toc499116100"/>
      <w:bookmarkStart w:id="148" w:name="_Toc34394284"/>
      <w:bookmarkStart w:id="149" w:name="_Toc184117026"/>
      <w:bookmarkStart w:id="150" w:name="_Toc236289289"/>
      <w:r w:rsidRPr="00EC120D">
        <w:lastRenderedPageBreak/>
        <w:t xml:space="preserve">Table </w:t>
      </w:r>
      <w:r w:rsidRPr="004C388A">
        <w:fldChar w:fldCharType="begin"/>
      </w:r>
      <w:r w:rsidRPr="004C388A">
        <w:instrText xml:space="preserve"> SEQ Table \* ARABIC </w:instrText>
      </w:r>
      <w:r w:rsidRPr="004C388A">
        <w:fldChar w:fldCharType="separate"/>
      </w:r>
      <w:r w:rsidR="00C96730">
        <w:rPr>
          <w:noProof/>
        </w:rPr>
        <w:t>8</w:t>
      </w:r>
      <w:r w:rsidRPr="004C388A">
        <w:fldChar w:fldCharType="end"/>
      </w:r>
      <w:bookmarkEnd w:id="144"/>
      <w:r w:rsidRPr="00EC120D">
        <w:t xml:space="preserve"> – Common Object Attributes</w:t>
      </w:r>
      <w:bookmarkEnd w:id="145"/>
      <w:bookmarkEnd w:id="146"/>
      <w:bookmarkEnd w:id="147"/>
      <w:bookmarkEnd w:id="148"/>
      <w:bookmarkEnd w:id="149"/>
      <w:bookmarkEnd w:id="150"/>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5E0722C3"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C96730" w:rsidRPr="00EC120D">
        <w:t xml:space="preserve">Table </w:t>
      </w:r>
      <w:r w:rsidR="00C96730">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C96730">
        <w:t>OPC 10000-3, OPC Unified Architecture - Part 3: Address Space Model</w:t>
      </w:r>
      <w:r w:rsidRPr="004C388A">
        <w:fldChar w:fldCharType="end"/>
      </w:r>
      <w:r w:rsidRPr="004C388A">
        <w:t>.</w:t>
      </w:r>
    </w:p>
    <w:p w14:paraId="6B57AB9F" w14:textId="271943BA" w:rsidR="00831FE3" w:rsidRPr="00EC120D" w:rsidRDefault="00831FE3" w:rsidP="00831FE3">
      <w:pPr>
        <w:pStyle w:val="TABLE-title"/>
      </w:pPr>
      <w:bookmarkStart w:id="151" w:name="_Ref499807645"/>
      <w:bookmarkStart w:id="152" w:name="_Toc265516746"/>
      <w:bookmarkStart w:id="153" w:name="_Toc332195662"/>
      <w:bookmarkStart w:id="154" w:name="_Toc499116101"/>
      <w:bookmarkStart w:id="155" w:name="_Toc34394285"/>
      <w:bookmarkStart w:id="156" w:name="_Toc184117027"/>
      <w:bookmarkStart w:id="157" w:name="_Toc236289290"/>
      <w:r w:rsidRPr="00EC120D">
        <w:t xml:space="preserve">Table </w:t>
      </w:r>
      <w:r w:rsidRPr="004C388A">
        <w:fldChar w:fldCharType="begin"/>
      </w:r>
      <w:r w:rsidRPr="004C388A">
        <w:instrText xml:space="preserve"> SEQ Table \* ARABIC </w:instrText>
      </w:r>
      <w:r w:rsidRPr="004C388A">
        <w:fldChar w:fldCharType="separate"/>
      </w:r>
      <w:r w:rsidR="00C96730">
        <w:rPr>
          <w:noProof/>
        </w:rPr>
        <w:t>9</w:t>
      </w:r>
      <w:r w:rsidRPr="004C388A">
        <w:fldChar w:fldCharType="end"/>
      </w:r>
      <w:bookmarkEnd w:id="151"/>
      <w:r w:rsidRPr="00EC120D">
        <w:t xml:space="preserve"> – Common Variable Attributes</w:t>
      </w:r>
      <w:bookmarkEnd w:id="152"/>
      <w:bookmarkEnd w:id="153"/>
      <w:bookmarkEnd w:id="154"/>
      <w:bookmarkEnd w:id="155"/>
      <w:bookmarkEnd w:id="156"/>
      <w:bookmarkEnd w:id="157"/>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7347E525"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C96730" w:rsidRPr="00EC120D">
        <w:t xml:space="preserve">Table </w:t>
      </w:r>
      <w:r w:rsidR="00C96730">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C96730">
        <w:t>OPC 10000-3, OPC Unified Architecture - Part 3: Address Space Model</w:t>
      </w:r>
      <w:r w:rsidRPr="004C388A">
        <w:fldChar w:fldCharType="end"/>
      </w:r>
      <w:r w:rsidRPr="004C388A">
        <w:t>.</w:t>
      </w:r>
    </w:p>
    <w:p w14:paraId="346F5517" w14:textId="01EBFEF3" w:rsidR="00831FE3" w:rsidRPr="00EC120D" w:rsidRDefault="00831FE3" w:rsidP="00831FE3">
      <w:pPr>
        <w:pStyle w:val="TABLE-title"/>
      </w:pPr>
      <w:bookmarkStart w:id="158" w:name="_Ref499807679"/>
      <w:bookmarkStart w:id="159" w:name="_Toc265516747"/>
      <w:bookmarkStart w:id="160" w:name="_Toc332195663"/>
      <w:bookmarkStart w:id="161" w:name="_Toc499116102"/>
      <w:bookmarkStart w:id="162" w:name="_Toc34394286"/>
      <w:bookmarkStart w:id="163" w:name="_Toc184117028"/>
      <w:bookmarkStart w:id="164" w:name="_Toc236289291"/>
      <w:r w:rsidRPr="00EC120D">
        <w:t xml:space="preserve">Table </w:t>
      </w:r>
      <w:r w:rsidRPr="004C388A">
        <w:fldChar w:fldCharType="begin"/>
      </w:r>
      <w:r w:rsidRPr="004C388A">
        <w:instrText xml:space="preserve"> SEQ Table \* ARABIC </w:instrText>
      </w:r>
      <w:r w:rsidRPr="004C388A">
        <w:fldChar w:fldCharType="separate"/>
      </w:r>
      <w:r w:rsidR="00C96730">
        <w:rPr>
          <w:noProof/>
        </w:rPr>
        <w:t>10</w:t>
      </w:r>
      <w:r w:rsidRPr="004C388A">
        <w:fldChar w:fldCharType="end"/>
      </w:r>
      <w:bookmarkEnd w:id="158"/>
      <w:r w:rsidRPr="00EC120D">
        <w:t xml:space="preserve"> – Common VariableType Attributes</w:t>
      </w:r>
      <w:bookmarkEnd w:id="159"/>
      <w:bookmarkEnd w:id="160"/>
      <w:bookmarkEnd w:id="161"/>
      <w:bookmarkEnd w:id="162"/>
      <w:bookmarkEnd w:id="163"/>
      <w:bookmarkEnd w:id="164"/>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7D7B891D"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C96730" w:rsidRPr="00EC120D">
        <w:t xml:space="preserve">Table </w:t>
      </w:r>
      <w:r w:rsidR="00C96730">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C96730">
        <w:t>OPC 10000-3, OPC Unified Architecture - Part 3: Address Space Model</w:t>
      </w:r>
      <w:r w:rsidRPr="004C388A">
        <w:fldChar w:fldCharType="end"/>
      </w:r>
      <w:r w:rsidRPr="004C388A">
        <w:t>.</w:t>
      </w:r>
    </w:p>
    <w:p w14:paraId="17D52BF4" w14:textId="6B53AA9A" w:rsidR="00831FE3" w:rsidRPr="00667BCF" w:rsidRDefault="00831FE3" w:rsidP="00831FE3">
      <w:pPr>
        <w:pStyle w:val="TABLE-title"/>
      </w:pPr>
      <w:bookmarkStart w:id="165" w:name="_Ref497310130"/>
      <w:bookmarkStart w:id="166" w:name="_Toc499116103"/>
      <w:bookmarkStart w:id="167" w:name="_Toc34394287"/>
      <w:bookmarkStart w:id="168" w:name="_Toc184117029"/>
      <w:bookmarkStart w:id="169" w:name="_Toc236289292"/>
      <w:r w:rsidRPr="00EC120D">
        <w:t xml:space="preserve">Table </w:t>
      </w:r>
      <w:r w:rsidRPr="004C388A">
        <w:fldChar w:fldCharType="begin"/>
      </w:r>
      <w:r w:rsidRPr="004C388A">
        <w:instrText xml:space="preserve"> SEQ Table \* ARABIC </w:instrText>
      </w:r>
      <w:r w:rsidRPr="004C388A">
        <w:fldChar w:fldCharType="separate"/>
      </w:r>
      <w:r w:rsidR="00C96730">
        <w:rPr>
          <w:noProof/>
        </w:rPr>
        <w:t>11</w:t>
      </w:r>
      <w:r w:rsidRPr="004C388A">
        <w:fldChar w:fldCharType="end"/>
      </w:r>
      <w:bookmarkEnd w:id="165"/>
      <w:r w:rsidRPr="00EC120D">
        <w:t xml:space="preserve"> – Common Method Attributes</w:t>
      </w:r>
      <w:bookmarkEnd w:id="166"/>
      <w:bookmarkEnd w:id="167"/>
      <w:bookmarkEnd w:id="168"/>
      <w:bookmarkEnd w:id="169"/>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70" w:name="_Ref108692395"/>
      <w:bookmarkStart w:id="171" w:name="_Toc184116971"/>
      <w:bookmarkStart w:id="172" w:name="_Toc236289217"/>
      <w:r>
        <w:lastRenderedPageBreak/>
        <w:t>Structures</w:t>
      </w:r>
      <w:bookmarkEnd w:id="170"/>
      <w:bookmarkEnd w:id="171"/>
      <w:bookmarkEnd w:id="172"/>
    </w:p>
    <w:p w14:paraId="59BC2737" w14:textId="5BD7D1D8" w:rsidR="00C550A9" w:rsidRDefault="00C45EBA" w:rsidP="000E04D8">
      <w:pPr>
        <w:pStyle w:val="PARAGRAPH"/>
      </w:pPr>
      <w:r>
        <w:fldChar w:fldCharType="begin"/>
      </w:r>
      <w:r>
        <w:instrText xml:space="preserve"> REF UAPart3 \h </w:instrText>
      </w:r>
      <w:r>
        <w:fldChar w:fldCharType="separate"/>
      </w:r>
      <w:r w:rsidR="00C96730">
        <w:t>OPC 10000-3, OPC Unified Architecture - Part 3: Address Space Model</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25351908"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73" w:name="_Hlk108519223"/>
      <w:r w:rsidR="00C45EBA" w:rsidRPr="00373E57">
        <w:t>without optional fields where none of the fields allow</w:t>
      </w:r>
      <w:r w:rsidR="004B5551">
        <w:t>s</w:t>
      </w:r>
      <w:r w:rsidR="00C45EBA" w:rsidRPr="00373E57">
        <w:t xml:space="preserve"> subtyp</w:t>
      </w:r>
      <w:bookmarkEnd w:id="173"/>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C96730" w:rsidRPr="00373E57">
        <w:t xml:space="preserve">Table </w:t>
      </w:r>
      <w:r w:rsidR="00C96730">
        <w:rPr>
          <w:noProof/>
        </w:rPr>
        <w:t>12</w:t>
      </w:r>
      <w:r w:rsidRPr="00373E57">
        <w:fldChar w:fldCharType="end"/>
      </w:r>
      <w:r w:rsidR="000E04D8" w:rsidRPr="00373E57">
        <w:t>.</w:t>
      </w:r>
    </w:p>
    <w:p w14:paraId="49A4B630" w14:textId="1326FE88" w:rsidR="000E04D8" w:rsidRPr="00373E57" w:rsidRDefault="000E04D8" w:rsidP="000E04D8">
      <w:pPr>
        <w:pStyle w:val="TABLE-title"/>
      </w:pPr>
      <w:bookmarkStart w:id="174" w:name="_Ref108519484"/>
      <w:bookmarkStart w:id="175" w:name="_Ref108518673"/>
      <w:bookmarkStart w:id="176" w:name="_Toc184117030"/>
      <w:bookmarkStart w:id="177" w:name="_Toc236289293"/>
      <w:r w:rsidRPr="00373E57">
        <w:t xml:space="preserve">Table </w:t>
      </w:r>
      <w:r w:rsidRPr="00373E57">
        <w:fldChar w:fldCharType="begin"/>
      </w:r>
      <w:r w:rsidRPr="00373E57">
        <w:instrText xml:space="preserve"> SEQ Table \* ARABIC </w:instrText>
      </w:r>
      <w:r w:rsidRPr="00373E57">
        <w:fldChar w:fldCharType="separate"/>
      </w:r>
      <w:r w:rsidR="00C96730">
        <w:rPr>
          <w:noProof/>
        </w:rPr>
        <w:t>12</w:t>
      </w:r>
      <w:r w:rsidRPr="00373E57">
        <w:fldChar w:fldCharType="end"/>
      </w:r>
      <w:bookmarkEnd w:id="174"/>
      <w:r w:rsidRPr="00373E57">
        <w:t xml:space="preserve"> –</w:t>
      </w:r>
      <w:r w:rsidR="007E7F40">
        <w:t xml:space="preserve"> </w:t>
      </w:r>
      <w:r w:rsidRPr="00373E57">
        <w:t>Structures</w:t>
      </w:r>
      <w:bookmarkEnd w:id="175"/>
      <w:r w:rsidR="00DE7943" w:rsidRPr="00373E57">
        <w:t xml:space="preserve"> without optional fields where none of the fields allow subtyp</w:t>
      </w:r>
      <w:r w:rsidR="004B5551">
        <w:t>es</w:t>
      </w:r>
      <w:bookmarkEnd w:id="176"/>
      <w:bookmarkEnd w:id="177"/>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0F53112A"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C96730" w:rsidRPr="00373E57">
        <w:t xml:space="preserve">Table </w:t>
      </w:r>
      <w:r w:rsidR="00C96730">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6B4A6D65" w:rsidR="00C550A9" w:rsidRPr="00373E57" w:rsidRDefault="00C550A9" w:rsidP="00C550A9">
      <w:pPr>
        <w:pStyle w:val="TABLE-title"/>
      </w:pPr>
      <w:bookmarkStart w:id="178" w:name="_Ref108519581"/>
      <w:bookmarkStart w:id="179" w:name="_Toc184117031"/>
      <w:bookmarkStart w:id="180" w:name="_Toc236289294"/>
      <w:r w:rsidRPr="00373E57">
        <w:t xml:space="preserve">Table </w:t>
      </w:r>
      <w:r w:rsidRPr="00373E57">
        <w:fldChar w:fldCharType="begin"/>
      </w:r>
      <w:r w:rsidRPr="00373E57">
        <w:instrText xml:space="preserve"> SEQ Table \* ARABIC </w:instrText>
      </w:r>
      <w:r w:rsidRPr="00373E57">
        <w:fldChar w:fldCharType="separate"/>
      </w:r>
      <w:r w:rsidR="00C96730">
        <w:rPr>
          <w:noProof/>
        </w:rPr>
        <w:t>13</w:t>
      </w:r>
      <w:r w:rsidRPr="00373E57">
        <w:fldChar w:fldCharType="end"/>
      </w:r>
      <w:bookmarkEnd w:id="178"/>
      <w:r w:rsidRPr="00373E57">
        <w:t xml:space="preserve"> –</w:t>
      </w:r>
      <w:r w:rsidR="00373E57">
        <w:t xml:space="preserve"> </w:t>
      </w:r>
      <w:r w:rsidRPr="00373E57">
        <w:t>Structures with optional fields</w:t>
      </w:r>
      <w:bookmarkEnd w:id="179"/>
      <w:bookmarkEnd w:id="180"/>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3092C136"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C96730" w:rsidRPr="00373E57">
        <w:t xml:space="preserve">Table </w:t>
      </w:r>
      <w:r w:rsidR="00C96730">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6E68B805" w:rsidR="00C550A9" w:rsidRPr="00373E57" w:rsidRDefault="00C550A9" w:rsidP="00C550A9">
      <w:pPr>
        <w:pStyle w:val="TABLE-title"/>
      </w:pPr>
      <w:bookmarkStart w:id="181" w:name="_Ref108519635"/>
      <w:bookmarkStart w:id="182" w:name="_Toc184117032"/>
      <w:bookmarkStart w:id="183" w:name="_Toc236289295"/>
      <w:r w:rsidRPr="00373E57">
        <w:t xml:space="preserve">Table </w:t>
      </w:r>
      <w:r w:rsidRPr="00373E57">
        <w:fldChar w:fldCharType="begin"/>
      </w:r>
      <w:r w:rsidRPr="00373E57">
        <w:instrText xml:space="preserve"> SEQ Table \* ARABIC </w:instrText>
      </w:r>
      <w:r w:rsidRPr="00373E57">
        <w:fldChar w:fldCharType="separate"/>
      </w:r>
      <w:r w:rsidR="00C96730">
        <w:rPr>
          <w:noProof/>
        </w:rPr>
        <w:t>14</w:t>
      </w:r>
      <w:r w:rsidRPr="00373E57">
        <w:fldChar w:fldCharType="end"/>
      </w:r>
      <w:bookmarkEnd w:id="181"/>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82"/>
      <w:bookmarkEnd w:id="183"/>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84" w:name="_Toc442691849"/>
      <w:bookmarkStart w:id="185" w:name="_Toc29911974"/>
      <w:bookmarkStart w:id="186" w:name="_Toc184116978"/>
      <w:bookmarkStart w:id="187" w:name="_Clause_c4"/>
      <w:bookmarkStart w:id="188" w:name="_Toc236289218"/>
      <w:r w:rsidRPr="00EC120D">
        <w:t>General information to Observability Export and OPC UA</w:t>
      </w:r>
      <w:bookmarkEnd w:id="184"/>
      <w:bookmarkEnd w:id="185"/>
      <w:bookmarkEnd w:id="186"/>
      <w:bookmarkEnd w:id="187"/>
      <w:bookmarkEnd w:id="188"/>
    </w:p>
    <w:p w14:paraId="5E4E1B10" w14:textId="77777777" w:rsidR="00F95EC5" w:rsidRPr="00EC120D" w:rsidRDefault="00831FE3" w:rsidP="00F95EC5">
      <w:pPr>
        <w:pStyle w:val="Heading2"/>
        <w:ind w:left="0" w:firstLine="0"/>
      </w:pPr>
      <w:bookmarkStart w:id="189" w:name="_Toc442691850"/>
      <w:bookmarkStart w:id="190" w:name="_Toc29911975"/>
      <w:bookmarkStart w:id="191" w:name="_Toc184116979"/>
      <w:bookmarkStart w:id="192" w:name="_Clause_c4_1"/>
      <w:bookmarkStart w:id="193" w:name="_Toc236289219"/>
      <w:r w:rsidRPr="00EC120D">
        <w:t>Introduction to Observability Export</w:t>
      </w:r>
      <w:bookmarkEnd w:id="189"/>
      <w:bookmarkEnd w:id="190"/>
      <w:bookmarkEnd w:id="191"/>
      <w:bookmarkEnd w:id="192"/>
      <w:bookmarkEnd w:id="193"/>
    </w:p>
    <w:p w14:paraId="61E002E6" w14:textId="77777777" w:rsidR="0035128C" w:rsidRDefault="00510926">
      <w:pPr>
        <w:pStyle w:val="PARAGRAPH"/>
      </w:pPr>
      <w:r>
        <w:t xml:space="preserve">Observability is the practice of understanding a running system from the telemetry it emits: metrics that quantify behaviour over time, logs that record discrete events, and traces that follow one operation across the components that serve it. OpenTelemetry is the vendor-neutral </w:t>
      </w:r>
      <w:r>
        <w:lastRenderedPageBreak/>
        <w:t>standard for that telemetry, and its protocol, OTLP, carries all three signal kinds to any conforming backend.</w:t>
      </w:r>
    </w:p>
    <w:p w14:paraId="69DC23AB" w14:textId="77777777" w:rsidR="0035128C" w:rsidRDefault="00510926">
      <w:pPr>
        <w:pStyle w:val="PARAGRAPH"/>
      </w:pPr>
      <w:r>
        <w:t>An OPC UA Server already holds the values, events and diagnostics an observability backend wants. What it does not hold is a declaration of which of them are telemetry, what each one means, and how it maps onto the OpenTelemetry data model, so every integration is written by hand for one Server.</w:t>
      </w:r>
    </w:p>
    <w:p w14:paraId="3D514976" w14:textId="77777777" w:rsidR="0035128C" w:rsidRDefault="00510926">
      <w:pPr>
        <w:pStyle w:val="PARAGRAPH"/>
      </w:pPr>
      <w:r>
        <w:t>This document defines that declaration. A Server states, in its own address space, which Nodes carry telemetry and how they map to OpenTelemetry, so that a generic bridge can export them without prior knowledge of the domain model.</w:t>
      </w:r>
    </w:p>
    <w:p w14:paraId="0FC17205" w14:textId="77777777" w:rsidR="00F95EC5" w:rsidRPr="00EC120D" w:rsidRDefault="00831FE3" w:rsidP="003C6085">
      <w:pPr>
        <w:pStyle w:val="Heading2"/>
      </w:pPr>
      <w:bookmarkStart w:id="194" w:name="_Toc442691851"/>
      <w:bookmarkStart w:id="195" w:name="_Toc29911976"/>
      <w:bookmarkStart w:id="196" w:name="_Toc184116980"/>
      <w:bookmarkStart w:id="197" w:name="_Clause_c4_2"/>
      <w:bookmarkStart w:id="198" w:name="_Toc236289220"/>
      <w:r w:rsidRPr="00EC120D">
        <w:t>Introduction to OPC Unified Architecture</w:t>
      </w:r>
      <w:bookmarkEnd w:id="194"/>
      <w:bookmarkEnd w:id="195"/>
      <w:bookmarkEnd w:id="196"/>
      <w:bookmarkEnd w:id="197"/>
      <w:bookmarkEnd w:id="198"/>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9" w:name="_Toc29911977"/>
      <w:bookmarkStart w:id="200" w:name="_Toc184116981"/>
      <w:bookmarkStart w:id="201" w:name="_Toc236289221"/>
      <w:r w:rsidRPr="00EC120D">
        <w:t>What is OPC UA?</w:t>
      </w:r>
      <w:bookmarkEnd w:id="199"/>
      <w:bookmarkEnd w:id="200"/>
      <w:bookmarkEnd w:id="201"/>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3552E63A"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C96730">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Observability Export</w:t>
      </w:r>
      <w:r w:rsidRPr="00EC120D">
        <w:t>, OPC UA makes it easier for end users to access data via generic commercial applications.</w:t>
      </w:r>
    </w:p>
    <w:p w14:paraId="4EDB4123" w14:textId="6CEDEB14"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C96730">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202" w:name="_Toc184116982"/>
      <w:bookmarkStart w:id="203" w:name="_Toc236289222"/>
      <w:r w:rsidRPr="00EC120D">
        <w:t>Basics of OPC UA</w:t>
      </w:r>
      <w:bookmarkEnd w:id="202"/>
      <w:bookmarkEnd w:id="203"/>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774CF017"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C96730">
        <w:t>OPC 10000-4, OPC Unified Architecture - Part 4: Services</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32898C09" w:rsidR="003C6085" w:rsidRPr="00EC120D" w:rsidRDefault="003C6085" w:rsidP="003C6085">
      <w:pPr>
        <w:pStyle w:val="PARAGRAPH"/>
      </w:pPr>
      <w:r w:rsidRPr="00EC120D">
        <w:lastRenderedPageBreak/>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C96730" w:rsidRPr="00EC120D">
        <w:t xml:space="preserve">Figure </w:t>
      </w:r>
      <w:r w:rsidR="00C96730">
        <w:rPr>
          <w:noProof/>
        </w:rPr>
        <w:t>1</w:t>
      </w:r>
      <w:r w:rsidRPr="00EC120D">
        <w:fldChar w:fldCharType="end"/>
      </w:r>
      <w:r w:rsidRPr="00EC120D">
        <w:t>.</w:t>
      </w:r>
    </w:p>
    <w:p w14:paraId="0BD1B04E" w14:textId="1332454E" w:rsidR="003C6085" w:rsidRPr="004C388A" w:rsidRDefault="00C96730"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9" type="#_x0000_t75" style="width:319.3pt;height:234pt" o:ole="">
            <v:imagedata r:id="rId57" o:title=""/>
          </v:shape>
          <o:OLEObject Type="Embed" ProgID="PowerPoint.Slide.12" ShapeID="_x0000_i1039" DrawAspect="Content" ObjectID="_1846901937" r:id="rId58"/>
        </w:object>
      </w:r>
    </w:p>
    <w:p w14:paraId="06654834" w14:textId="3C912434" w:rsidR="003C6085" w:rsidRPr="00EC120D" w:rsidRDefault="003C6085" w:rsidP="003C6085">
      <w:pPr>
        <w:pStyle w:val="FIGURE-title"/>
      </w:pPr>
      <w:bookmarkStart w:id="204" w:name="_Ref531777624"/>
      <w:bookmarkStart w:id="205" w:name="_Toc34394275"/>
      <w:bookmarkStart w:id="206" w:name="_Toc184117014"/>
      <w:bookmarkStart w:id="207" w:name="_Toc236289272"/>
      <w:r w:rsidRPr="00EC120D">
        <w:t xml:space="preserve">Figure </w:t>
      </w:r>
      <w:r w:rsidRPr="004C388A">
        <w:fldChar w:fldCharType="begin"/>
      </w:r>
      <w:r w:rsidRPr="004C388A">
        <w:instrText xml:space="preserve"> SEQ Figure \* ARABIC </w:instrText>
      </w:r>
      <w:r w:rsidRPr="004C388A">
        <w:fldChar w:fldCharType="separate"/>
      </w:r>
      <w:r w:rsidR="00C96730">
        <w:rPr>
          <w:noProof/>
        </w:rPr>
        <w:t>1</w:t>
      </w:r>
      <w:r w:rsidRPr="004C388A">
        <w:fldChar w:fldCharType="end"/>
      </w:r>
      <w:bookmarkEnd w:id="204"/>
      <w:r w:rsidRPr="00EC120D">
        <w:t xml:space="preserve"> – The </w:t>
      </w:r>
      <w:r w:rsidR="00A008E6" w:rsidRPr="00EC120D">
        <w:t xml:space="preserve">scope </w:t>
      </w:r>
      <w:r w:rsidRPr="00EC120D">
        <w:t xml:space="preserve">of OPC UA within an </w:t>
      </w:r>
      <w:bookmarkEnd w:id="205"/>
      <w:r w:rsidR="00A008E6" w:rsidRPr="00EC120D">
        <w:t>enterprise</w:t>
      </w:r>
      <w:bookmarkEnd w:id="206"/>
      <w:bookmarkEnd w:id="207"/>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8" w:name="_Toc29911979"/>
      <w:bookmarkStart w:id="209" w:name="_Toc184116983"/>
      <w:bookmarkStart w:id="210" w:name="_Toc236289223"/>
      <w:r w:rsidRPr="00EC120D">
        <w:t>Information modelling in OPC UA</w:t>
      </w:r>
      <w:bookmarkEnd w:id="208"/>
      <w:bookmarkEnd w:id="209"/>
      <w:bookmarkEnd w:id="210"/>
    </w:p>
    <w:p w14:paraId="16F8C7B1" w14:textId="49269D90" w:rsidR="003C6085" w:rsidRPr="00EC120D" w:rsidRDefault="003C6085" w:rsidP="003C6085">
      <w:pPr>
        <w:pStyle w:val="Heading4"/>
      </w:pPr>
      <w:r w:rsidRPr="00EC120D">
        <w:t>Concepts</w:t>
      </w:r>
    </w:p>
    <w:p w14:paraId="277B85E1" w14:textId="39874C6D"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C96730" w:rsidRPr="00EC120D">
        <w:t xml:space="preserve">Figure </w:t>
      </w:r>
      <w:r w:rsidR="00C96730">
        <w:rPr>
          <w:noProof/>
        </w:rPr>
        <w:t>2</w:t>
      </w:r>
      <w:r w:rsidRPr="00EC120D">
        <w:fldChar w:fldCharType="end"/>
      </w:r>
      <w:r w:rsidRPr="00EC120D">
        <w:t>.</w:t>
      </w:r>
    </w:p>
    <w:commentRangeStart w:id="211"/>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45pt;height:270.45pt" o:ole="">
            <v:imagedata r:id="rId59" o:title=""/>
          </v:shape>
          <o:OLEObject Type="Embed" ProgID="VisioViewer.Viewer.1" ShapeID="_x0000_i1026" DrawAspect="Content" ObjectID="_1846901938" r:id="rId60"/>
        </w:object>
      </w:r>
      <w:commentRangeEnd w:id="211"/>
      <w:r w:rsidRPr="004C388A">
        <w:rPr>
          <w:rStyle w:val="CommentReference"/>
          <w:sz w:val="22"/>
          <w:szCs w:val="22"/>
          <w:lang w:val="en-GB"/>
        </w:rPr>
        <w:commentReference w:id="211"/>
      </w:r>
    </w:p>
    <w:p w14:paraId="4F308B6A" w14:textId="20B0C116" w:rsidR="003C6085" w:rsidRPr="00EC120D" w:rsidRDefault="003C6085" w:rsidP="003C6085">
      <w:pPr>
        <w:pStyle w:val="FIGURE-title"/>
      </w:pPr>
      <w:bookmarkStart w:id="212" w:name="_Ref495481497"/>
      <w:bookmarkStart w:id="213" w:name="_Toc34394276"/>
      <w:bookmarkStart w:id="214" w:name="_Toc184117015"/>
      <w:bookmarkStart w:id="215" w:name="_Toc236289273"/>
      <w:r w:rsidRPr="00EC120D">
        <w:t xml:space="preserve">Figure </w:t>
      </w:r>
      <w:r w:rsidRPr="004C388A">
        <w:fldChar w:fldCharType="begin"/>
      </w:r>
      <w:r w:rsidRPr="004C388A">
        <w:instrText xml:space="preserve"> SEQ Figure \* ARABIC </w:instrText>
      </w:r>
      <w:r w:rsidRPr="004C388A">
        <w:fldChar w:fldCharType="separate"/>
      </w:r>
      <w:r w:rsidR="00C96730">
        <w:rPr>
          <w:noProof/>
        </w:rPr>
        <w:t>2</w:t>
      </w:r>
      <w:r w:rsidRPr="004C388A">
        <w:fldChar w:fldCharType="end"/>
      </w:r>
      <w:bookmarkEnd w:id="212"/>
      <w:r w:rsidRPr="00EC120D">
        <w:t xml:space="preserve"> – A </w:t>
      </w:r>
      <w:r w:rsidR="00A008E6" w:rsidRPr="00EC120D">
        <w:t xml:space="preserve">basic </w:t>
      </w:r>
      <w:r w:rsidRPr="00EC120D">
        <w:t>Object in an OPC UA Address Space</w:t>
      </w:r>
      <w:bookmarkEnd w:id="213"/>
      <w:bookmarkEnd w:id="214"/>
      <w:bookmarkEnd w:id="215"/>
      <w:r w:rsidRPr="00EC120D">
        <w:t xml:space="preserve"> </w:t>
      </w:r>
    </w:p>
    <w:p w14:paraId="14613847" w14:textId="45F33E40"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C96730" w:rsidRPr="00EC120D">
        <w:t xml:space="preserve">Figure </w:t>
      </w:r>
      <w:r w:rsidR="00C96730">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255DFFF4"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C96730" w:rsidRPr="00EC120D">
        <w:t xml:space="preserve">Figure </w:t>
      </w:r>
      <w:r w:rsidR="00C96730">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7477A4A8"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C96730">
        <w:t>OPC 10000-3, OPC Unified Architecture - Part 3: Address Space Model</w:t>
      </w:r>
      <w:r w:rsidRPr="00EC120D">
        <w:fldChar w:fldCharType="end"/>
      </w:r>
      <w:r w:rsidRPr="00EC120D">
        <w:t xml:space="preserve">, but in general they allow the extension of a given type or the 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45pt;height:354pt" o:ole="">
            <v:imagedata r:id="rId65" o:title=""/>
          </v:shape>
          <o:OLEObject Type="Embed" ProgID="VisioViewer.Viewer.1" ShapeID="_x0000_i1027" DrawAspect="Content" ObjectID="_1846901939" r:id="rId66"/>
        </w:object>
      </w:r>
    </w:p>
    <w:p w14:paraId="4274134E" w14:textId="18DF1862" w:rsidR="003C6085" w:rsidRPr="00EC120D" w:rsidRDefault="003C6085" w:rsidP="003C6085">
      <w:pPr>
        <w:pStyle w:val="FIGURE-title"/>
      </w:pPr>
      <w:bookmarkStart w:id="216" w:name="_Ref495481599"/>
      <w:bookmarkStart w:id="217" w:name="_Toc34394277"/>
      <w:bookmarkStart w:id="218" w:name="_Toc184117016"/>
      <w:bookmarkStart w:id="219" w:name="_Toc236289274"/>
      <w:r w:rsidRPr="00EC120D">
        <w:t xml:space="preserve">Figure </w:t>
      </w:r>
      <w:r w:rsidRPr="004C388A">
        <w:fldChar w:fldCharType="begin"/>
      </w:r>
      <w:r w:rsidRPr="004C388A">
        <w:instrText xml:space="preserve"> SEQ Figure \* ARABIC </w:instrText>
      </w:r>
      <w:r w:rsidRPr="004C388A">
        <w:fldChar w:fldCharType="separate"/>
      </w:r>
      <w:r w:rsidR="00C96730">
        <w:rPr>
          <w:noProof/>
        </w:rPr>
        <w:t>3</w:t>
      </w:r>
      <w:r w:rsidRPr="004C388A">
        <w:fldChar w:fldCharType="end"/>
      </w:r>
      <w:bookmarkEnd w:id="216"/>
      <w:r w:rsidRPr="00EC120D">
        <w:t xml:space="preserve"> – The </w:t>
      </w:r>
      <w:r w:rsidR="00A008E6" w:rsidRPr="00EC120D">
        <w:t xml:space="preserve">relationship </w:t>
      </w:r>
      <w:r w:rsidRPr="00EC120D">
        <w:t>between Type Definitions and Instances</w:t>
      </w:r>
      <w:bookmarkEnd w:id="217"/>
      <w:bookmarkEnd w:id="218"/>
      <w:bookmarkEnd w:id="219"/>
      <w:r w:rsidRPr="00EC120D">
        <w:t xml:space="preserve"> </w:t>
      </w:r>
    </w:p>
    <w:p w14:paraId="7A156B1A" w14:textId="3489EE96"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C96730" w:rsidRPr="00EC120D">
        <w:t xml:space="preserve">Figure </w:t>
      </w:r>
      <w:r w:rsidR="00C96730">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55pt;height:330pt" o:ole="">
            <v:imagedata r:id="rId67" o:title=""/>
          </v:shape>
          <o:OLEObject Type="Embed" ProgID="VisioViewer.Viewer.1" ShapeID="_x0000_i1028" DrawAspect="Content" ObjectID="_1846901940" r:id="rId68"/>
        </w:object>
      </w:r>
    </w:p>
    <w:p w14:paraId="72842122" w14:textId="787F5BE2" w:rsidR="003C6085" w:rsidRPr="00667BCF" w:rsidRDefault="003C6085" w:rsidP="003C6085">
      <w:pPr>
        <w:pStyle w:val="FIGURE-title"/>
      </w:pPr>
      <w:bookmarkStart w:id="220" w:name="_Ref495482128"/>
      <w:bookmarkStart w:id="221" w:name="_Toc34394278"/>
      <w:bookmarkStart w:id="222" w:name="_Toc184117017"/>
      <w:bookmarkStart w:id="223" w:name="_Toc236289275"/>
      <w:r w:rsidRPr="00EC120D">
        <w:t xml:space="preserve">Figure </w:t>
      </w:r>
      <w:r w:rsidRPr="004C388A">
        <w:fldChar w:fldCharType="begin"/>
      </w:r>
      <w:r w:rsidRPr="004C388A">
        <w:instrText xml:space="preserve"> SEQ Figure \* ARABIC </w:instrText>
      </w:r>
      <w:r w:rsidRPr="004C388A">
        <w:fldChar w:fldCharType="separate"/>
      </w:r>
      <w:r w:rsidR="00C96730">
        <w:rPr>
          <w:noProof/>
        </w:rPr>
        <w:t>4</w:t>
      </w:r>
      <w:r w:rsidRPr="004C388A">
        <w:fldChar w:fldCharType="end"/>
      </w:r>
      <w:bookmarkEnd w:id="220"/>
      <w:r w:rsidRPr="00EC120D">
        <w:t xml:space="preserve"> – Examples of References between Objects</w:t>
      </w:r>
      <w:bookmarkEnd w:id="221"/>
      <w:bookmarkEnd w:id="222"/>
      <w:bookmarkEnd w:id="223"/>
      <w:r w:rsidRPr="00EC120D">
        <w:t xml:space="preserve"> </w:t>
      </w:r>
    </w:p>
    <w:p w14:paraId="51F818ED" w14:textId="767F08B7"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C96730" w:rsidRPr="00EC120D">
        <w:t xml:space="preserve">Figure </w:t>
      </w:r>
      <w:r w:rsidR="00C96730">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8pt;height:233.55pt" o:ole="">
            <v:imagedata r:id="rId69" o:title=""/>
          </v:shape>
          <o:OLEObject Type="Embed" ProgID="VisioViewer.Viewer.1" ShapeID="_x0000_i1029" DrawAspect="Content" ObjectID="_1846901941" r:id="rId70"/>
        </w:object>
      </w:r>
    </w:p>
    <w:p w14:paraId="16D9EC73" w14:textId="72644565" w:rsidR="003C6085" w:rsidRPr="00EC120D" w:rsidRDefault="003C6085" w:rsidP="003C6085">
      <w:pPr>
        <w:pStyle w:val="FIGURE-title"/>
      </w:pPr>
      <w:bookmarkStart w:id="224" w:name="_Ref495482154"/>
      <w:bookmarkStart w:id="225" w:name="_Toc34394279"/>
      <w:bookmarkStart w:id="226" w:name="_Toc184117018"/>
      <w:bookmarkStart w:id="227" w:name="_Toc236289276"/>
      <w:r w:rsidRPr="00EC120D">
        <w:t xml:space="preserve">Figure </w:t>
      </w:r>
      <w:r w:rsidRPr="004C388A">
        <w:fldChar w:fldCharType="begin"/>
      </w:r>
      <w:r w:rsidRPr="004C388A">
        <w:instrText xml:space="preserve"> SEQ Figure \* ARABIC </w:instrText>
      </w:r>
      <w:r w:rsidRPr="004C388A">
        <w:fldChar w:fldCharType="separate"/>
      </w:r>
      <w:r w:rsidR="00C96730">
        <w:rPr>
          <w:noProof/>
        </w:rPr>
        <w:t>5</w:t>
      </w:r>
      <w:r w:rsidRPr="004C388A">
        <w:fldChar w:fldCharType="end"/>
      </w:r>
      <w:bookmarkEnd w:id="224"/>
      <w:r w:rsidRPr="00EC120D">
        <w:t xml:space="preserve"> – The OPC UA Information</w:t>
      </w:r>
      <w:r w:rsidRPr="00667BCF">
        <w:t xml:space="preserve"> Model </w:t>
      </w:r>
      <w:bookmarkEnd w:id="225"/>
      <w:r w:rsidR="00A008E6" w:rsidRPr="00EC120D">
        <w:t>notation</w:t>
      </w:r>
      <w:bookmarkEnd w:id="226"/>
      <w:bookmarkEnd w:id="227"/>
    </w:p>
    <w:p w14:paraId="4150B080" w14:textId="13A6F095"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C96730">
        <w:t>OPC 10000-3, OPC Unified Architecture - Part 3: Address Space Model</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C96730">
        <w:t>OPC 10000-5, OPC Unified Architecture - Part 5: Information Model</w:t>
      </w:r>
      <w:r w:rsidRPr="00EC120D">
        <w:rPr>
          <w:rFonts w:cs="Calibri"/>
        </w:rPr>
        <w:fldChar w:fldCharType="end"/>
      </w:r>
      <w:r w:rsidRPr="00EC120D">
        <w:t>.</w:t>
      </w:r>
    </w:p>
    <w:p w14:paraId="4F8FE53B" w14:textId="5C195FE5"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C96730">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28" w:name="_Toc184116984"/>
      <w:bookmarkStart w:id="229" w:name="_Clause_c5"/>
      <w:bookmarkStart w:id="230" w:name="_Toc236289224"/>
      <w:r w:rsidRPr="00EC120D">
        <w:t xml:space="preserve">Use </w:t>
      </w:r>
      <w:r w:rsidR="00BE7277" w:rsidRPr="00EC120D">
        <w:t>c</w:t>
      </w:r>
      <w:r w:rsidRPr="00EC120D">
        <w:t>ases</w:t>
      </w:r>
      <w:bookmarkEnd w:id="228"/>
      <w:bookmarkEnd w:id="229"/>
      <w:bookmarkEnd w:id="230"/>
    </w:p>
    <w:p w14:paraId="4DFF505C" w14:textId="77777777" w:rsidR="0035128C" w:rsidRDefault="00510926">
      <w:pPr>
        <w:pStyle w:val="PARAGRAPH"/>
      </w:pPr>
      <w:r>
        <w:t xml:space="preserve">The practical value is that a </w:t>
      </w:r>
      <w:r>
        <w:rPr>
          <w:b/>
        </w:rPr>
        <w:t>single generic bridge</w:t>
      </w:r>
      <w:r>
        <w:t xml:space="preserve"> can light up observability for many machines with </w:t>
      </w:r>
      <w:r>
        <w:rPr>
          <w:i/>
        </w:rPr>
        <w:t>no domain-specific code</w:t>
      </w:r>
      <w:r>
        <w:t xml:space="preserve">: the Server has already decided which signals matter and what they mean. A consumer recognizes and routes the data by its OTEL signal and its stable </w:t>
      </w:r>
      <w:r>
        <w:rPr>
          <w:rStyle w:val="VARIABLE"/>
        </w:rPr>
        <w:t>DataSetClassId</w:t>
      </w:r>
      <w:r>
        <w:t>, not by knowing the pump, the robot or the generator. The use cases below are illustrative; product names are examples only and imply no endorsement.</w:t>
      </w:r>
    </w:p>
    <w:p w14:paraId="56BAAF70" w14:textId="1E56A05F" w:rsidR="0035128C" w:rsidRDefault="00C96730">
      <w:pPr>
        <w:pStyle w:val="FIGURE"/>
      </w:pPr>
      <w:r>
        <w:object w:dxaOrig="6438" w:dyaOrig="3687" w14:anchorId="3203C9CE">
          <v:shape id="_x0000_i1038" type="#_x0000_t75" style="width:215.15pt;height:123pt" o:ole="">
            <v:imagedata r:id="rId71" o:title=""/>
          </v:shape>
          <o:OLEObject Type="Embed" ProgID="PowerPoint.Show.12" ShapeID="_x0000_i1038" DrawAspect="Content" ObjectID="_1846901942" r:id="rId72"/>
        </w:object>
      </w:r>
    </w:p>
    <w:p w14:paraId="7CF31BD2" w14:textId="173525D1" w:rsidR="0035128C" w:rsidRDefault="00510926">
      <w:pPr>
        <w:pStyle w:val="FIGURE-title"/>
      </w:pPr>
      <w:bookmarkStart w:id="231" w:name="_Fig_fig_obs_landscape"/>
      <w:bookmarkStart w:id="232" w:name="_Toc236289277"/>
      <w:r>
        <w:t xml:space="preserve">Figure </w:t>
      </w:r>
      <w:r>
        <w:fldChar w:fldCharType="begin"/>
      </w:r>
      <w:r>
        <w:instrText xml:space="preserve"> SEQ Figure \* ARABIC </w:instrText>
      </w:r>
      <w:r>
        <w:fldChar w:fldCharType="separate"/>
      </w:r>
      <w:r w:rsidR="00C96730">
        <w:rPr>
          <w:noProof/>
        </w:rPr>
        <w:t>6</w:t>
      </w:r>
      <w:r>
        <w:fldChar w:fldCharType="end"/>
      </w:r>
      <w:r>
        <w:t xml:space="preserve"> – Observability export landscape</w:t>
      </w:r>
      <w:bookmarkEnd w:id="231"/>
      <w:bookmarkEnd w:id="232"/>
    </w:p>
    <w:p w14:paraId="157F41E0" w14:textId="77777777" w:rsidR="0035128C" w:rsidRDefault="00510926">
      <w:pPr>
        <w:pStyle w:val="PARAGRAPH"/>
      </w:pPr>
      <w:r>
        <w:rPr>
          <w:b/>
        </w:rPr>
        <w:t>Factory-floor metrics to OpenTelemetry and Grafana.</w:t>
      </w:r>
      <w:r>
        <w:t xml:space="preserve"> The Metrics binding declares which Variables are metrics — with their OTEL instrument type, unit and histogram buckets — and which items are dimensions. A bridge subscribes to the metric set and emits OTEL metrics to an OTEL Collector, which drives Grafana (or any metrics backend) for live factory-operations dashboards. Because the OTEL semantics are carried in the model, the same bridge lights up dashboards for a new machine or a new vendor with no per-model wiring.</w:t>
      </w:r>
    </w:p>
    <w:p w14:paraId="4E0EE825" w14:textId="77777777" w:rsidR="0035128C" w:rsidRDefault="00510926">
      <w:pPr>
        <w:pStyle w:val="PARAGRAPH"/>
      </w:pPr>
      <w:r>
        <w:rPr>
          <w:b/>
        </w:rPr>
        <w:t>Structured logs from OPC UA events.</w:t>
      </w:r>
      <w:r>
        <w:t xml:space="preserve"> A Logs binding maps selected event fields of a notifier to OTEL LogRecords, with a message template, severity and timestamp. A bridge subscribes to the events and emits structured OTEL logs to any log backend (Loki, Splunk, Elastic), each record carrying the companion-model field names and the binding's dimensions as attributes.</w:t>
      </w:r>
    </w:p>
    <w:p w14:paraId="2CECAF01" w14:textId="77777777" w:rsidR="0035128C" w:rsidRDefault="00510926">
      <w:pPr>
        <w:pStyle w:val="PARAGRAPH"/>
      </w:pPr>
      <w:r>
        <w:rPr>
          <w:b/>
        </w:rPr>
        <w:t>Traces from Program and audit events.</w:t>
      </w:r>
      <w:r>
        <w:t xml:space="preserve"> A Traces binding maps a Program state machine's executions — or correlated audit events — to OTEL spans, with trace/span identity, timing and status. A bridge emits spans to a tracing backend (Jaeger, Tempo, Zipkin), so an operation on the floor (a recipe run, a maintenance job) becomes a first-class trace correlated with the metrics and logs around it.</w:t>
      </w:r>
    </w:p>
    <w:p w14:paraId="0F0291DB" w14:textId="11B82C8B" w:rsidR="0035128C" w:rsidRDefault="00510926">
      <w:pPr>
        <w:pStyle w:val="PARAGRAPH"/>
      </w:pPr>
      <w:r>
        <w:rPr>
          <w:b/>
        </w:rPr>
        <w:t>Egress to any observability stack.</w:t>
      </w:r>
      <w:r>
        <w:t xml:space="preserve"> Because the mapping metadata is OTEL-shaped but backend-agnostic, the same bindings drive other stacks — Prometheus remote-write, Splunk HEC, Microsoft Fabric Real-Time Intelligence, or an Apache Arrow lakehouse — by a thin adapter in the bridge (</w:t>
      </w:r>
      <w:r>
        <w:fldChar w:fldCharType="begin"/>
      </w:r>
      <w:r>
        <w:instrText xml:space="preserve"> REF _Annex_cC \r \h </w:instrText>
      </w:r>
      <w:r>
        <w:fldChar w:fldCharType="separate"/>
      </w:r>
      <w:r w:rsidR="00C96730">
        <w:t>Annex C</w:t>
      </w:r>
      <w:r>
        <w:fldChar w:fldCharType="end"/>
      </w:r>
      <w:r>
        <w:t xml:space="preserve">). Where the Server realizes the binding over PubSub (Part 14), the same egress is a fan-out of </w:t>
      </w:r>
      <w:r>
        <w:rPr>
          <w:rStyle w:val="VARIABLE"/>
        </w:rPr>
        <w:t>DataSetMessage</w:t>
      </w:r>
      <w:r>
        <w:t>s.</w:t>
      </w:r>
    </w:p>
    <w:p w14:paraId="1C9E1362" w14:textId="11C9A06E" w:rsidR="000E4B7A" w:rsidRPr="00EC120D" w:rsidRDefault="000E4B7A" w:rsidP="000E4B7A">
      <w:pPr>
        <w:pStyle w:val="Heading1"/>
      </w:pPr>
      <w:bookmarkStart w:id="233" w:name="_Toc442691855"/>
      <w:bookmarkStart w:id="234" w:name="_Toc29911984"/>
      <w:bookmarkStart w:id="235" w:name="_Toc184116985"/>
      <w:bookmarkStart w:id="236" w:name="_Clause_c6"/>
      <w:bookmarkStart w:id="237" w:name="_Toc236289225"/>
      <w:r w:rsidRPr="00EC120D">
        <w:rPr>
          <w:color w:val="FF0000"/>
        </w:rPr>
        <w:t>Observability Export information model overview</w:t>
      </w:r>
      <w:bookmarkEnd w:id="233"/>
      <w:bookmarkEnd w:id="234"/>
      <w:bookmarkEnd w:id="235"/>
      <w:bookmarkEnd w:id="236"/>
      <w:bookmarkEnd w:id="237"/>
    </w:p>
    <w:p w14:paraId="70A245E3" w14:textId="77777777" w:rsidR="0035128C" w:rsidRDefault="00510926">
      <w:pPr>
        <w:pStyle w:val="Heading2"/>
      </w:pPr>
      <w:bookmarkStart w:id="238" w:name="_Clause_c6_1"/>
      <w:bookmarkStart w:id="239" w:name="_Toc236289226"/>
      <w:r>
        <w:t>The two-layer contract</w:t>
      </w:r>
      <w:bookmarkEnd w:id="238"/>
      <w:bookmarkEnd w:id="239"/>
    </w:p>
    <w:p w14:paraId="1C6012AC" w14:textId="77777777" w:rsidR="0035128C" w:rsidRDefault="00510926">
      <w:pPr>
        <w:pStyle w:val="PARAGRAPH"/>
      </w:pPr>
      <w:r>
        <w:t>An observability binding carries two distinct kinds of metadata, and keeping them separate is the central design idea:</w:t>
      </w:r>
    </w:p>
    <w:p w14:paraId="2CB9180B" w14:textId="77777777" w:rsidR="0035128C" w:rsidRDefault="00510926">
      <w:pPr>
        <w:pStyle w:val="ListNumber"/>
        <w:numPr>
          <w:ilvl w:val="0"/>
          <w:numId w:val="21"/>
        </w:numPr>
      </w:pPr>
      <w:r>
        <w:rPr>
          <w:b/>
        </w:rPr>
        <w:t>Routing / OTEL metadata — for the bridge.</w:t>
      </w:r>
      <w:r>
        <w:t xml:space="preserve"> The binding's </w:t>
      </w:r>
      <w:r>
        <w:rPr>
          <w:rStyle w:val="VARIABLE"/>
        </w:rPr>
        <w:t>SignalKind</w:t>
      </w:r>
      <w:r>
        <w:t xml:space="preserve"> says </w:t>
      </w:r>
      <w:r>
        <w:rPr>
          <w:i/>
        </w:rPr>
        <w:t>which OTEL signal this serves</w:t>
      </w:r>
      <w:r>
        <w:t xml:space="preserve"> (metrics, logs, traces); the per‑item </w:t>
      </w:r>
      <w:r>
        <w:rPr>
          <w:rStyle w:val="VARIABLE"/>
        </w:rPr>
        <w:t>Kind</w:t>
      </w:r>
      <w:r>
        <w:t xml:space="preserve"> says </w:t>
      </w:r>
      <w:r>
        <w:rPr>
          <w:i/>
        </w:rPr>
        <w:t>how to forward this value</w:t>
      </w:r>
      <w:r>
        <w:t xml:space="preserve"> (a metric time series, a dimension, a log/trace field). For metrics the routing metadata also includes the OTEL instrument (</w:t>
      </w:r>
      <w:r>
        <w:rPr>
          <w:rStyle w:val="VARIABLE"/>
        </w:rPr>
        <w:t>MetricInstrumentType</w:t>
      </w:r>
      <w:r>
        <w:t xml:space="preserve">), unit, histogram buckets and temporality; for logs the </w:t>
      </w:r>
      <w:r>
        <w:rPr>
          <w:rStyle w:val="VARIABLE"/>
        </w:rPr>
        <w:t>LogTemplate</w:t>
      </w:r>
      <w:r>
        <w:t>/severity/timestamp field names; for traces the span name, identity, timing and status field names. A bridge configures itself from routing metadata alone, for any domain.</w:t>
      </w:r>
    </w:p>
    <w:p w14:paraId="53DC2361" w14:textId="77777777" w:rsidR="0035128C" w:rsidRDefault="00510926">
      <w:pPr>
        <w:pStyle w:val="ListNumber"/>
        <w:numPr>
          <w:ilvl w:val="0"/>
          <w:numId w:val="21"/>
        </w:numPr>
      </w:pPr>
      <w:r>
        <w:rPr>
          <w:b/>
        </w:rPr>
        <w:t>Semantic metadata — for the consumer.</w:t>
      </w:r>
      <w:r>
        <w:t xml:space="preserve"> Each bound item also retains a </w:t>
      </w:r>
      <w:r>
        <w:rPr>
          <w:b/>
        </w:rPr>
        <w:t>cross‑reference back to the model</w:t>
      </w:r>
      <w:r>
        <w:t xml:space="preserve"> that defines it: the source </w:t>
      </w:r>
      <w:r>
        <w:rPr>
          <w:rStyle w:val="VARIABLE"/>
        </w:rPr>
        <w:t>TypeDefinition</w:t>
      </w:r>
      <w:r>
        <w:t xml:space="preserve">, the namespace‑qualified </w:t>
      </w:r>
      <w:r>
        <w:rPr>
          <w:rStyle w:val="VARIABLE"/>
        </w:rPr>
        <w:t>BrowseName</w:t>
      </w:r>
      <w:r>
        <w:t xml:space="preserve">, the </w:t>
      </w:r>
      <w:r>
        <w:rPr>
          <w:rStyle w:val="VARIABLE"/>
        </w:rPr>
        <w:t>ModelNamespaceUri</w:t>
      </w:r>
      <w:r>
        <w:t xml:space="preserve">, and — where available — a dictionary entry (OPC 10000‑19, IRDI/CDD). This is what lets a </w:t>
      </w:r>
      <w:r>
        <w:rPr>
          <w:i/>
        </w:rPr>
        <w:t>disconnected</w:t>
      </w:r>
      <w:r>
        <w:t xml:space="preserve"> consumer, holding only a PubSub message or an OTEL data point, recover what the value </w:t>
      </w:r>
      <w:r>
        <w:rPr>
          <w:i/>
        </w:rPr>
        <w:t>means</w:t>
      </w:r>
      <w:r>
        <w:t>.</w:t>
      </w:r>
    </w:p>
    <w:p w14:paraId="3F4621B8" w14:textId="77777777" w:rsidR="0035128C" w:rsidRDefault="00510926">
      <w:pPr>
        <w:pStyle w:val="PARAGRAPH"/>
      </w:pPr>
      <w:r>
        <w:lastRenderedPageBreak/>
        <w:t>The bridge never needs the semantic layer to do its job; it forwards it verbatim (as OTEL attributes / Part 14 FieldMetaData) so the ultimate consumer can use it.</w:t>
      </w:r>
    </w:p>
    <w:p w14:paraId="008875C0" w14:textId="77777777" w:rsidR="0035128C" w:rsidRDefault="00510926">
      <w:pPr>
        <w:pStyle w:val="Heading2"/>
      </w:pPr>
      <w:bookmarkStart w:id="240" w:name="_Clause_c6_2"/>
      <w:bookmarkStart w:id="241" w:name="_Toc236289227"/>
      <w:r>
        <w:t>Discovery</w:t>
      </w:r>
      <w:bookmarkEnd w:id="240"/>
      <w:bookmarkEnd w:id="241"/>
    </w:p>
    <w:p w14:paraId="0E19FB6E" w14:textId="77777777" w:rsidR="0035128C" w:rsidRDefault="00510926">
      <w:pPr>
        <w:pStyle w:val="PARAGRAPH"/>
      </w:pPr>
      <w:r>
        <w:t xml:space="preserve">A Server exposes a server-wide </w:t>
      </w:r>
      <w:r>
        <w:rPr>
          <w:rStyle w:val="VARIABLE"/>
        </w:rPr>
        <w:t>Observability</w:t>
      </w:r>
      <w:r>
        <w:t xml:space="preserve"> Object of </w:t>
      </w:r>
      <w:r>
        <w:rPr>
          <w:rStyle w:val="VARIABLE"/>
        </w:rPr>
        <w:t>ObservabilityFolderType</w:t>
      </w:r>
      <w:r>
        <w:t xml:space="preserve"> as a component of the standard </w:t>
      </w:r>
      <w:r>
        <w:rPr>
          <w:b/>
        </w:rPr>
        <w:t>Server Object</w:t>
      </w:r>
      <w:r>
        <w:t xml:space="preserve"> (</w:t>
      </w:r>
      <w:r>
        <w:rPr>
          <w:rStyle w:val="VARIABLE"/>
        </w:rPr>
        <w:t>i=2253</w:t>
      </w:r>
      <w:r>
        <w:t xml:space="preserve">); it is the discovery entry point. The registry references, through non-hierarchical </w:t>
      </w:r>
      <w:r>
        <w:rPr>
          <w:rStyle w:val="VARIABLE"/>
        </w:rPr>
        <w:t>Collects</w:t>
      </w:r>
      <w:r>
        <w:t xml:space="preserve"> references, every </w:t>
      </w:r>
      <w:r>
        <w:rPr>
          <w:rStyle w:val="VARIABLE"/>
        </w:rPr>
        <w:t>ObservabilityBindingGroupType</w:t>
      </w:r>
      <w:r>
        <w:t xml:space="preserve"> Object in the Server. A Client browses </w:t>
      </w:r>
      <w:r>
        <w:rPr>
          <w:rStyle w:val="VARIABLE"/>
        </w:rPr>
        <w:t>Server/Observability</w:t>
      </w:r>
      <w:r>
        <w:t xml:space="preserve">, follows </w:t>
      </w:r>
      <w:r>
        <w:rPr>
          <w:rStyle w:val="VARIABLE"/>
        </w:rPr>
        <w:t>Collects</w:t>
      </w:r>
      <w:r>
        <w:t xml:space="preserve"> to the groups, and browses each group's </w:t>
      </w:r>
      <w:r>
        <w:rPr>
          <w:rStyle w:val="VARIABLE"/>
        </w:rPr>
        <w:t>ObservabilityBindingType</w:t>
      </w:r>
      <w:r>
        <w:t xml:space="preserve"> children.</w:t>
      </w:r>
    </w:p>
    <w:p w14:paraId="15CF52AD" w14:textId="77777777" w:rsidR="0035128C" w:rsidRDefault="00510926">
      <w:pPr>
        <w:pStyle w:val="PARAGRAPH"/>
      </w:pPr>
      <w:r>
        <w:t xml:space="preserve">Each </w:t>
      </w:r>
      <w:r>
        <w:rPr>
          <w:rStyle w:val="VARIABLE"/>
        </w:rPr>
        <w:t>ObservabilityBindingGroupType</w:t>
      </w:r>
      <w:r>
        <w:t xml:space="preserve"> is a </w:t>
      </w:r>
      <w:r>
        <w:rPr>
          <w:rStyle w:val="VARIABLE"/>
        </w:rPr>
        <w:t>HasComponent</w:t>
      </w:r>
      <w:r>
        <w:t xml:space="preserve"> child of the </w:t>
      </w:r>
      <w:r>
        <w:rPr>
          <w:rStyle w:val="VARIABLE"/>
        </w:rPr>
        <w:t>IObservableType</w:t>
      </w:r>
      <w:r>
        <w:t xml:space="preserve"> Object instance it describes, and that Object is the group's single hierarchical parent. </w:t>
      </w:r>
      <w:r>
        <w:rPr>
          <w:rStyle w:val="VARIABLE"/>
        </w:rPr>
        <w:t>Collects</w:t>
      </w:r>
      <w:r>
        <w:t xml:space="preserve"> is non-hierarchical so the group can remain hierarchically contained by the bound instance while still being reachable from the registry; this avoids a second hierarchical parent and prevents a registry→group→instance hierarchy loop. Given a group, a Client browses the inverse </w:t>
      </w:r>
      <w:r>
        <w:rPr>
          <w:rStyle w:val="VARIABLE"/>
        </w:rPr>
        <w:t>CollectedBy</w:t>
      </w:r>
      <w:r>
        <w:t xml:space="preserve"> reference back to the registry. The group carries </w:t>
      </w:r>
      <w:r>
        <w:rPr>
          <w:rStyle w:val="VARIABLE"/>
        </w:rPr>
        <w:t>CompanionSpecificationUri</w:t>
      </w:r>
      <w:r>
        <w:t xml:space="preserve"> and </w:t>
      </w:r>
      <w:r>
        <w:rPr>
          <w:rStyle w:val="VARIABLE"/>
        </w:rPr>
        <w:t>ModelNamespaceUris</w:t>
      </w:r>
      <w:r>
        <w:t xml:space="preserve"> for namespace matching, and it remains the BrowseName collision boundary for the bindings on that instance.</w:t>
      </w:r>
    </w:p>
    <w:p w14:paraId="4DA3802A" w14:textId="77777777" w:rsidR="0035128C" w:rsidRDefault="00510926">
      <w:pPr>
        <w:pStyle w:val="PARAGRAPH"/>
      </w:pPr>
      <w:r>
        <w:t xml:space="preserve">There is a single kind of registry entry; there is no notion of selectable "scenarios" or "profiles". A Server that exports observability data exposes the </w:t>
      </w:r>
      <w:r>
        <w:rPr>
          <w:rStyle w:val="VARIABLE"/>
        </w:rPr>
        <w:t>Observability</w:t>
      </w:r>
      <w:r>
        <w:t xml:space="preserve"> registry and one group per (companion specification × observable instance).</w:t>
      </w:r>
    </w:p>
    <w:p w14:paraId="1478AE21" w14:textId="77777777" w:rsidR="0035128C" w:rsidRDefault="00510926">
      <w:pPr>
        <w:pStyle w:val="Heading2"/>
      </w:pPr>
      <w:bookmarkStart w:id="242" w:name="_Clause_c6_3"/>
      <w:bookmarkStart w:id="243" w:name="_Toc236289228"/>
      <w:r>
        <w:t>Realization</w:t>
      </w:r>
      <w:bookmarkEnd w:id="242"/>
      <w:bookmarkEnd w:id="243"/>
    </w:p>
    <w:p w14:paraId="74BCE221" w14:textId="77777777" w:rsidR="0035128C" w:rsidRDefault="00510926">
      <w:pPr>
        <w:pStyle w:val="PARAGRAPH"/>
      </w:pPr>
      <w:r>
        <w:t xml:space="preserve">A binding </w:t>
      </w:r>
      <w:r>
        <w:rPr>
          <w:b/>
        </w:rPr>
        <w:t>declares</w:t>
      </w:r>
      <w:r>
        <w:t xml:space="preserve"> intent; whether and how it is realized over the wire is separate.</w:t>
      </w:r>
    </w:p>
    <w:p w14:paraId="0D3C0A65" w14:textId="27722E44" w:rsidR="0035128C" w:rsidRDefault="00510926">
      <w:pPr>
        <w:pStyle w:val="PARAGRAPH"/>
      </w:pPr>
      <w:r>
        <w:rPr>
          <w:b/>
        </w:rPr>
        <w:t>A conforming Server is not required to implement OPC UA PubSub.</w:t>
      </w:r>
      <w:r>
        <w:t xml:space="preserve"> The default and most common case is a Server with </w:t>
      </w:r>
      <w:r>
        <w:rPr>
          <w:b/>
        </w:rPr>
        <w:t>no PubSub configuration surface at all</w:t>
      </w:r>
      <w:r>
        <w:t xml:space="preserve">: this specification references Part 14 </w:t>
      </w:r>
      <w:r>
        <w:rPr>
          <w:i/>
        </w:rPr>
        <w:t>types</w:t>
      </w:r>
      <w:r>
        <w:t xml:space="preserve"> to describe an optional realization, but never requires </w:t>
      </w:r>
      <w:r>
        <w:rPr>
          <w:i/>
        </w:rPr>
        <w:t>instances</w:t>
      </w:r>
      <w:r>
        <w:t xml:space="preserve"> of them — no </w:t>
      </w:r>
      <w:r>
        <w:rPr>
          <w:rStyle w:val="VARIABLE"/>
        </w:rPr>
        <w:t>PublishSubscribe</w:t>
      </w:r>
      <w:r>
        <w:t xml:space="preserve"> object, </w:t>
      </w:r>
      <w:r>
        <w:rPr>
          <w:rStyle w:val="VARIABLE"/>
        </w:rPr>
        <w:t>PublishedDataSet</w:t>
      </w:r>
      <w:r>
        <w:t xml:space="preserve">, </w:t>
      </w:r>
      <w:r>
        <w:rPr>
          <w:rStyle w:val="VARIABLE"/>
        </w:rPr>
        <w:t>DataSetWriter</w:t>
      </w:r>
      <w:r>
        <w:t xml:space="preserve"> or </w:t>
      </w:r>
      <w:r>
        <w:rPr>
          <w:rStyle w:val="VARIABLE"/>
        </w:rPr>
        <w:t>WriterGroup</w:t>
      </w:r>
      <w:r>
        <w:t xml:space="preserve"> need exist. On such a Server a bridge reads a binding through </w:t>
      </w:r>
      <w:r>
        <w:rPr>
          <w:b/>
        </w:rPr>
        <w:t>classic Subscriptions and Reads</w:t>
      </w:r>
      <w:r>
        <w:t xml:space="preserve"> (</w:t>
      </w:r>
      <w:r>
        <w:fldChar w:fldCharType="begin"/>
      </w:r>
      <w:r>
        <w:instrText xml:space="preserve"> REF _Annex_cB \r \h </w:instrText>
      </w:r>
      <w:r>
        <w:fldChar w:fldCharType="separate"/>
      </w:r>
      <w:r w:rsidR="00C96730">
        <w:t>Annex B</w:t>
      </w:r>
      <w:r>
        <w:fldChar w:fldCharType="end"/>
      </w:r>
      <w:r>
        <w:t>); this is the baseline realization.</w:t>
      </w:r>
    </w:p>
    <w:p w14:paraId="536788A7" w14:textId="77777777" w:rsidR="0035128C" w:rsidRDefault="00510926">
      <w:pPr>
        <w:pStyle w:val="PARAGRAPH"/>
      </w:pPr>
      <w:r>
        <w:t xml:space="preserve">Where a Server does implement PubSub, a binding </w:t>
      </w:r>
      <w:r>
        <w:rPr>
          <w:b/>
        </w:rPr>
        <w:t>may</w:t>
      </w:r>
      <w:r>
        <w:t xml:space="preserve"> additionally be realized as Part 14 configuration (a </w:t>
      </w:r>
      <w:r>
        <w:rPr>
          <w:rStyle w:val="VARIABLE"/>
        </w:rPr>
        <w:t>PublishedDataSet</w:t>
      </w:r>
      <w:r>
        <w:t xml:space="preserve"> and </w:t>
      </w:r>
      <w:r>
        <w:rPr>
          <w:rStyle w:val="VARIABLE"/>
        </w:rPr>
        <w:t>DataSetWriter</w:t>
      </w:r>
      <w:r>
        <w:t xml:space="preserve">), linked from the binding by </w:t>
      </w:r>
      <w:r>
        <w:rPr>
          <w:rStyle w:val="VARIABLE"/>
        </w:rPr>
        <w:t>ExportedBy</w:t>
      </w:r>
      <w:r>
        <w:t xml:space="preserve">; the realizing node points back with inverse </w:t>
      </w:r>
      <w:r>
        <w:rPr>
          <w:rStyle w:val="VARIABLE"/>
        </w:rPr>
        <w:t>Exports</w:t>
      </w:r>
      <w:r>
        <w:t>. The bridge then consumes the DataSet as a subscriber. Either way, the bridge emits the same OTEL.</w:t>
      </w:r>
    </w:p>
    <w:p w14:paraId="45F23ED7" w14:textId="77777777" w:rsidR="0035128C" w:rsidRDefault="00510926">
      <w:pPr>
        <w:pStyle w:val="Heading2"/>
      </w:pPr>
      <w:bookmarkStart w:id="244" w:name="_Clause_c6_4"/>
      <w:bookmarkStart w:id="245" w:name="_Toc236289229"/>
      <w:r>
        <w:t>Architecture</w:t>
      </w:r>
      <w:bookmarkEnd w:id="244"/>
      <w:bookmarkEnd w:id="245"/>
    </w:p>
    <w:p w14:paraId="7961A594" w14:textId="4A465507" w:rsidR="0035128C" w:rsidRDefault="00C96730">
      <w:pPr>
        <w:pStyle w:val="FIGURE"/>
      </w:pPr>
      <w:r>
        <w:object w:dxaOrig="8736" w:dyaOrig="5527" w14:anchorId="197AE905">
          <v:shape id="_x0000_i1037" type="#_x0000_t75" style="width:215.15pt;height:136.3pt" o:ole="">
            <v:imagedata r:id="rId73" o:title=""/>
          </v:shape>
          <o:OLEObject Type="Embed" ProgID="PowerPoint.Show.12" ShapeID="_x0000_i1037" DrawAspect="Content" ObjectID="_1846901943" r:id="rId74"/>
        </w:object>
      </w:r>
    </w:p>
    <w:p w14:paraId="04FA4244" w14:textId="3BC9F2BE" w:rsidR="0035128C" w:rsidRDefault="00510926">
      <w:pPr>
        <w:pStyle w:val="FIGURE-title"/>
      </w:pPr>
      <w:bookmarkStart w:id="246" w:name="_Fig_fig_obs_addressspace"/>
      <w:bookmarkStart w:id="247" w:name="_Toc236289278"/>
      <w:r>
        <w:t xml:space="preserve">Figure </w:t>
      </w:r>
      <w:r>
        <w:fldChar w:fldCharType="begin"/>
      </w:r>
      <w:r>
        <w:instrText xml:space="preserve"> SEQ Figure \* ARABIC </w:instrText>
      </w:r>
      <w:r>
        <w:fldChar w:fldCharType="separate"/>
      </w:r>
      <w:r w:rsidR="00C96730">
        <w:rPr>
          <w:noProof/>
        </w:rPr>
        <w:t>7</w:t>
      </w:r>
      <w:r>
        <w:fldChar w:fldCharType="end"/>
      </w:r>
      <w:r>
        <w:t xml:space="preserve"> – The observability facility in the address space</w:t>
      </w:r>
      <w:bookmarkEnd w:id="246"/>
      <w:bookmarkEnd w:id="247"/>
    </w:p>
    <w:p w14:paraId="0FCCE2D4" w14:textId="77777777" w:rsidR="0035128C" w:rsidRDefault="00510926">
      <w:pPr>
        <w:pStyle w:val="Heading2"/>
      </w:pPr>
      <w:bookmarkStart w:id="248" w:name="_Clause_c6_5"/>
      <w:bookmarkStart w:id="249" w:name="_Toc236289230"/>
      <w:r>
        <w:lastRenderedPageBreak/>
        <w:t>Organisation of the model</w:t>
      </w:r>
      <w:bookmarkEnd w:id="248"/>
      <w:bookmarkEnd w:id="249"/>
    </w:p>
    <w:p w14:paraId="4226945D" w14:textId="77777777" w:rsidR="0035128C" w:rsidRDefault="00510926">
      <w:pPr>
        <w:pStyle w:val="PARAGRAPH"/>
      </w:pPr>
      <w:r>
        <w:t>The full node reference — every type, member, DataType and well-known instance — is generated in Annex A</w:t>
      </w:r>
      <w:r>
        <w:t xml:space="preserve">. This clause states the intent and the normative rules. All types are defined in this specification's own namespace </w:t>
      </w:r>
      <w:r>
        <w:rPr>
          <w:rStyle w:val="VARIABLE"/>
        </w:rPr>
        <w:t>http://opcfoundation.org/UA/ObservabilityExport/</w:t>
      </w:r>
      <w:r>
        <w:t xml:space="preserve"> (which requires the base OPC UA namespace); NodeIds are draft.</w:t>
      </w:r>
    </w:p>
    <w:p w14:paraId="5D169A36" w14:textId="77777777" w:rsidR="0035128C" w:rsidRDefault="00510926">
      <w:pPr>
        <w:pStyle w:val="PARAGRAPH"/>
      </w:pPr>
      <w:r>
        <w:t xml:space="preserve">The model uses non-hierarchical ReferenceTypes for cross-links that must not affect containment: </w:t>
      </w:r>
      <w:r>
        <w:rPr>
          <w:rStyle w:val="VARIABLE"/>
        </w:rPr>
        <w:t>BindsToNode</w:t>
      </w:r>
      <w:r>
        <w:t xml:space="preserve"> links a bound item to the source Variable, event source or Program it exposes; </w:t>
      </w:r>
      <w:r>
        <w:rPr>
          <w:rStyle w:val="VARIABLE"/>
        </w:rPr>
        <w:t>ExportedBy</w:t>
      </w:r>
      <w:r>
        <w:t>/</w:t>
      </w:r>
      <w:r>
        <w:rPr>
          <w:rStyle w:val="VARIABLE"/>
        </w:rPr>
        <w:t>Exports</w:t>
      </w:r>
      <w:r>
        <w:t xml:space="preserve"> links a binding to its optional Part 14 PubSub realization; </w:t>
      </w:r>
      <w:r>
        <w:rPr>
          <w:rStyle w:val="VARIABLE"/>
        </w:rPr>
        <w:t>HasBaseBinding</w:t>
      </w:r>
      <w:r>
        <w:t xml:space="preserve"> links a derived or composed binding to a locally present base binding; and </w:t>
      </w:r>
      <w:r>
        <w:rPr>
          <w:rStyle w:val="VARIABLE"/>
        </w:rPr>
        <w:t>Collects</w:t>
      </w:r>
      <w:r>
        <w:t>/</w:t>
      </w:r>
      <w:r>
        <w:rPr>
          <w:rStyle w:val="VARIABLE"/>
        </w:rPr>
        <w:t>CollectedBy</w:t>
      </w:r>
      <w:r>
        <w:t xml:space="preserve"> links the </w:t>
      </w:r>
      <w:r>
        <w:rPr>
          <w:rStyle w:val="VARIABLE"/>
        </w:rPr>
        <w:t>Observability</w:t>
      </w:r>
      <w:r>
        <w:t xml:space="preserve"> registry to the instance-contained </w:t>
      </w:r>
      <w:r>
        <w:rPr>
          <w:rStyle w:val="VARIABLE"/>
        </w:rPr>
        <w:t>ObservabilityBindingGroup</w:t>
      </w:r>
      <w:r>
        <w:t xml:space="preserve"> Objects.</w:t>
      </w:r>
    </w:p>
    <w:p w14:paraId="4726EF12" w14:textId="77777777" w:rsidR="0035128C" w:rsidRDefault="00510926">
      <w:pPr>
        <w:pStyle w:val="Heading2"/>
      </w:pPr>
      <w:bookmarkStart w:id="250" w:name="_Clause_c6_6"/>
      <w:bookmarkStart w:id="251" w:name="_Toc236289231"/>
      <w:r>
        <w:t>Semantic cross-reference</w:t>
      </w:r>
      <w:bookmarkEnd w:id="250"/>
      <w:bookmarkEnd w:id="251"/>
    </w:p>
    <w:p w14:paraId="3BAE5D21" w14:textId="77777777" w:rsidR="0035128C" w:rsidRDefault="00510926">
      <w:pPr>
        <w:pStyle w:val="PARAGRAPH"/>
      </w:pPr>
      <w:r>
        <w:t xml:space="preserve">Each bound item </w:t>
      </w:r>
      <w:r>
        <w:rPr>
          <w:b/>
        </w:rPr>
        <w:t>shall</w:t>
      </w:r>
      <w:r>
        <w:t xml:space="preserve"> retain enough information to identify the model node it exposes independently of the live AddressSpace — as applicable to its NodeClass:</w:t>
      </w:r>
    </w:p>
    <w:p w14:paraId="2B37A1CB" w14:textId="77777777" w:rsidR="0035128C" w:rsidRDefault="00510926">
      <w:pPr>
        <w:pStyle w:val="ListBullet"/>
        <w:numPr>
          <w:ilvl w:val="0"/>
          <w:numId w:val="21"/>
        </w:numPr>
      </w:pPr>
      <w:r>
        <w:rPr>
          <w:rStyle w:val="VARIABLE"/>
        </w:rPr>
        <w:t>SourceTypeDefinition</w:t>
      </w:r>
      <w:r>
        <w:t xml:space="preserve"> — the TypeDefinition NodeId of the source node, or for </w:t>
      </w:r>
      <w:r>
        <w:rPr>
          <w:rStyle w:val="VARIABLE"/>
        </w:rPr>
        <w:t>BoundEventFieldType</w:t>
      </w:r>
      <w:r>
        <w:t>, the event TypeDefinition against which the field operand is evaluated;</w:t>
      </w:r>
    </w:p>
    <w:p w14:paraId="1046A451" w14:textId="77777777" w:rsidR="0035128C" w:rsidRDefault="00510926">
      <w:pPr>
        <w:pStyle w:val="ListBullet"/>
        <w:numPr>
          <w:ilvl w:val="0"/>
          <w:numId w:val="21"/>
        </w:numPr>
      </w:pPr>
      <w:r>
        <w:rPr>
          <w:rStyle w:val="VARIABLE"/>
        </w:rPr>
        <w:t>SourceBrowseName</w:t>
      </w:r>
      <w:r>
        <w:t xml:space="preserve"> — its namespace-qualified BrowseName;</w:t>
      </w:r>
    </w:p>
    <w:p w14:paraId="011A7A6A" w14:textId="77777777" w:rsidR="0035128C" w:rsidRDefault="00510926">
      <w:pPr>
        <w:pStyle w:val="ListBullet"/>
        <w:numPr>
          <w:ilvl w:val="0"/>
          <w:numId w:val="21"/>
        </w:numPr>
      </w:pPr>
      <w:r>
        <w:rPr>
          <w:rStyle w:val="VARIABLE"/>
        </w:rPr>
        <w:t>ModelNamespaceUri</w:t>
      </w:r>
      <w:r>
        <w:t xml:space="preserve"> — the namespace URI of the model that defines it;</w:t>
      </w:r>
    </w:p>
    <w:p w14:paraId="6FD6F6D1" w14:textId="77777777" w:rsidR="0035128C" w:rsidRDefault="00510926">
      <w:pPr>
        <w:pStyle w:val="ListBullet"/>
        <w:numPr>
          <w:ilvl w:val="0"/>
          <w:numId w:val="21"/>
        </w:numPr>
      </w:pPr>
      <w:r>
        <w:t xml:space="preserve">optionally, </w:t>
      </w:r>
      <w:r>
        <w:rPr>
          <w:rStyle w:val="VARIABLE"/>
        </w:rPr>
        <w:t>SemanticReferenceUri</w:t>
      </w:r>
      <w:r>
        <w:t xml:space="preserve"> — a portable external semantic identifier for the item (an IRDI/CDD, e.g. the identifier of a OPC 10000-19 dictionary entry). A Server that models the dictionary linkage natively </w:t>
      </w:r>
      <w:r>
        <w:rPr>
          <w:b/>
        </w:rPr>
        <w:t>may</w:t>
      </w:r>
      <w:r>
        <w:t xml:space="preserve"> additionally place a </w:t>
      </w:r>
      <w:r>
        <w:rPr>
          <w:rStyle w:val="VARIABLE"/>
        </w:rPr>
        <w:t>HasDictionaryEntry</w:t>
      </w:r>
      <w:r>
        <w:t xml:space="preserve"> reference on the browsable </w:t>
      </w:r>
      <w:r>
        <w:rPr>
          <w:rStyle w:val="VARIABLE"/>
        </w:rPr>
        <w:t>BoundItem</w:t>
      </w:r>
      <w:r>
        <w:t xml:space="preserve">; </w:t>
      </w:r>
      <w:r>
        <w:rPr>
          <w:rStyle w:val="VARIABLE"/>
        </w:rPr>
        <w:t>SemanticReferenceUri</w:t>
      </w:r>
      <w:r>
        <w:t xml:space="preserve"> is the carrier used in the compact form and for propagation, so the linkage survives export.</w:t>
      </w:r>
    </w:p>
    <w:p w14:paraId="24C7A69E" w14:textId="77777777" w:rsidR="0035128C" w:rsidRDefault="00510926">
      <w:pPr>
        <w:pStyle w:val="PARAGRAPH"/>
      </w:pPr>
      <w:r>
        <w:t xml:space="preserve">These values are </w:t>
      </w:r>
      <w:r>
        <w:rPr>
          <w:b/>
        </w:rPr>
        <w:t>derivable from the AddressSpace</w:t>
      </w:r>
      <w:r>
        <w:t xml:space="preserve"> and a generating tool </w:t>
      </w:r>
      <w:r>
        <w:rPr>
          <w:b/>
        </w:rPr>
        <w:t>should</w:t>
      </w:r>
      <w:r>
        <w:t xml:space="preserve"> populate them mechanically to avoid drift.</w:t>
      </w:r>
    </w:p>
    <w:p w14:paraId="1A4FAFA0" w14:textId="2F84FF44" w:rsidR="0035128C" w:rsidRDefault="00510926">
      <w:pPr>
        <w:pStyle w:val="PARAGRAPH"/>
      </w:pPr>
      <w:r>
        <w:t xml:space="preserve">The semantic Properties carry the </w:t>
      </w:r>
      <w:r>
        <w:rPr>
          <w:b/>
        </w:rPr>
        <w:t>Optional</w:t>
      </w:r>
      <w:r>
        <w:t xml:space="preserve"> ModellingRule on </w:t>
      </w:r>
      <w:r>
        <w:rPr>
          <w:rStyle w:val="VARIABLE"/>
        </w:rPr>
        <w:t>BoundItemType</w:t>
      </w:r>
      <w:r>
        <w:t xml:space="preserve"> at the type definition so one base type can serve bound Variables and bound event fields even though different subsets apply to different NodeClasses. This does not make the applicable values optional for a conforming instance: the </w:t>
      </w:r>
      <w:r>
        <w:rPr>
          <w:i/>
        </w:rPr>
        <w:t>Semantic Cross-Reference</w:t>
      </w:r>
      <w:r>
        <w:t xml:space="preserve"> conformance unit (</w:t>
      </w:r>
      <w:r>
        <w:fldChar w:fldCharType="begin"/>
      </w:r>
      <w:r>
        <w:instrText xml:space="preserve"> REF _Clause_c10 \r \h </w:instrText>
      </w:r>
      <w:r>
        <w:fldChar w:fldCharType="separate"/>
      </w:r>
      <w:r w:rsidR="00C96730">
        <w:t>10</w:t>
      </w:r>
      <w:r>
        <w:fldChar w:fldCharType="end"/>
      </w:r>
      <w:r>
        <w:t xml:space="preserve">) requires a Server that exposes a binding to populate the applicable subset per NodeClass — </w:t>
      </w:r>
      <w:r>
        <w:rPr>
          <w:rStyle w:val="VARIABLE"/>
        </w:rPr>
        <w:t>SourceTypeDefinition</w:t>
      </w:r>
      <w:r>
        <w:t xml:space="preserve">, </w:t>
      </w:r>
      <w:r>
        <w:rPr>
          <w:rStyle w:val="VARIABLE"/>
        </w:rPr>
        <w:t>SourceBrowseName</w:t>
      </w:r>
      <w:r>
        <w:t xml:space="preserve"> and </w:t>
      </w:r>
      <w:r>
        <w:rPr>
          <w:rStyle w:val="VARIABLE"/>
        </w:rPr>
        <w:t>ModelNamespaceUri</w:t>
      </w:r>
      <w:r>
        <w:t xml:space="preserve"> for a bound </w:t>
      </w:r>
      <w:r>
        <w:rPr>
          <w:b/>
        </w:rPr>
        <w:t>Variable</w:t>
      </w:r>
      <w:r>
        <w:t xml:space="preserve">; and </w:t>
      </w:r>
      <w:r>
        <w:rPr>
          <w:rStyle w:val="VARIABLE"/>
        </w:rPr>
        <w:t>SourceTypeDefinition</w:t>
      </w:r>
      <w:r>
        <w:t xml:space="preserve"> (the event type), </w:t>
      </w:r>
      <w:r>
        <w:rPr>
          <w:rStyle w:val="VARIABLE"/>
        </w:rPr>
        <w:t>SourceBrowseName</w:t>
      </w:r>
      <w:r>
        <w:t xml:space="preserve"> and </w:t>
      </w:r>
      <w:r>
        <w:rPr>
          <w:rStyle w:val="VARIABLE"/>
        </w:rPr>
        <w:t>ModelNamespaceUri</w:t>
      </w:r>
      <w:r>
        <w:t xml:space="preserve"> for a bound </w:t>
      </w:r>
      <w:r>
        <w:rPr>
          <w:b/>
        </w:rPr>
        <w:t>event field</w:t>
      </w:r>
      <w:r>
        <w:t>.</w:t>
      </w:r>
    </w:p>
    <w:p w14:paraId="7E1157C0" w14:textId="77777777" w:rsidR="0035128C" w:rsidRDefault="00510926">
      <w:pPr>
        <w:pStyle w:val="Heading2"/>
      </w:pPr>
      <w:bookmarkStart w:id="252" w:name="_Clause_c6_7"/>
      <w:bookmarkStart w:id="253" w:name="_Toc236289232"/>
      <w:r>
        <w:t>Propagation to Part 14 configuration</w:t>
      </w:r>
      <w:bookmarkEnd w:id="252"/>
      <w:bookmarkEnd w:id="253"/>
    </w:p>
    <w:p w14:paraId="7A605DA7" w14:textId="77777777" w:rsidR="0035128C" w:rsidRDefault="00510926">
      <w:pPr>
        <w:pStyle w:val="PARAGRAPH"/>
      </w:pPr>
      <w:r>
        <w:t xml:space="preserve">Where PubSub is configured, the Server </w:t>
      </w:r>
      <w:r>
        <w:rPr>
          <w:b/>
        </w:rPr>
        <w:t>shall</w:t>
      </w:r>
      <w:r>
        <w:t xml:space="preserve"> propagate the binding into Part 14 configuration as follows:</w:t>
      </w:r>
    </w:p>
    <w:p w14:paraId="5DF5C814" w14:textId="77777777" w:rsidR="0035128C" w:rsidRDefault="00510926">
      <w:pPr>
        <w:pStyle w:val="ListNumber"/>
        <w:numPr>
          <w:ilvl w:val="0"/>
          <w:numId w:val="21"/>
        </w:numPr>
      </w:pPr>
      <w:r>
        <w:t xml:space="preserve">create or identify one </w:t>
      </w:r>
      <w:r>
        <w:rPr>
          <w:rStyle w:val="VARIABLE"/>
        </w:rPr>
        <w:t>PublishedDataSet</w:t>
      </w:r>
      <w:r>
        <w:t xml:space="preserve"> for each DataSet instance produced by </w:t>
      </w:r>
      <w:r>
        <w:rPr>
          <w:rStyle w:val="VARIABLE"/>
        </w:rPr>
        <w:t>DataSetCardinalityPath</w:t>
      </w:r>
      <w:r>
        <w:t>;</w:t>
      </w:r>
    </w:p>
    <w:p w14:paraId="39097D36" w14:textId="77777777" w:rsidR="0035128C" w:rsidRDefault="00510926">
      <w:pPr>
        <w:pStyle w:val="ListNumber"/>
        <w:numPr>
          <w:ilvl w:val="0"/>
          <w:numId w:val="21"/>
        </w:numPr>
      </w:pPr>
      <w:r>
        <w:t xml:space="preserve">set each </w:t>
      </w:r>
      <w:r>
        <w:rPr>
          <w:rStyle w:val="VARIABLE"/>
        </w:rPr>
        <w:t>DataSetMetaData.dataSetClassId</w:t>
      </w:r>
      <w:r>
        <w:t xml:space="preserve"> and </w:t>
      </w:r>
      <w:r>
        <w:rPr>
          <w:rStyle w:val="VARIABLE"/>
        </w:rPr>
        <w:t>PublishedDataSet.DataSetClassId</w:t>
      </w:r>
      <w:r>
        <w:t xml:space="preserve"> to the binding's shared </w:t>
      </w:r>
      <w:r>
        <w:rPr>
          <w:rStyle w:val="VARIABLE"/>
        </w:rPr>
        <w:t>DataSetClassId</w:t>
      </w:r>
      <w:r>
        <w:t>;</w:t>
      </w:r>
    </w:p>
    <w:p w14:paraId="3C154135" w14:textId="77777777" w:rsidR="0035128C" w:rsidRDefault="00510926">
      <w:pPr>
        <w:pStyle w:val="ListNumber"/>
        <w:numPr>
          <w:ilvl w:val="0"/>
          <w:numId w:val="21"/>
        </w:numPr>
      </w:pPr>
      <w:r>
        <w:t xml:space="preserve">for any exposed </w:t>
      </w:r>
      <w:r>
        <w:rPr>
          <w:rStyle w:val="VARIABLE"/>
        </w:rPr>
        <w:t>DataSetMetaData</w:t>
      </w:r>
      <w:r>
        <w:t xml:space="preserve">, set </w:t>
      </w:r>
      <w:r>
        <w:rPr>
          <w:rStyle w:val="VARIABLE"/>
        </w:rPr>
        <w:t>ConfigurationVersion</w:t>
      </w:r>
      <w:r>
        <w:t xml:space="preserve"> to the binding's </w:t>
      </w:r>
      <w:r>
        <w:rPr>
          <w:rStyle w:val="VARIABLE"/>
        </w:rPr>
        <w:t>ConfigurationVersion</w:t>
      </w:r>
      <w:r>
        <w:t>;</w:t>
      </w:r>
    </w:p>
    <w:p w14:paraId="167357C3" w14:textId="1ABA8C90" w:rsidR="0035128C" w:rsidRDefault="00510926">
      <w:pPr>
        <w:pStyle w:val="ListNumber"/>
        <w:numPr>
          <w:ilvl w:val="0"/>
          <w:numId w:val="21"/>
        </w:numPr>
      </w:pPr>
      <w:r>
        <w:t xml:space="preserve">for any exposed </w:t>
      </w:r>
      <w:r>
        <w:rPr>
          <w:rStyle w:val="VARIABLE"/>
        </w:rPr>
        <w:t>DataSetMetaData</w:t>
      </w:r>
      <w:r>
        <w:t xml:space="preserve">, populate </w:t>
      </w:r>
      <w:r>
        <w:rPr>
          <w:rStyle w:val="VARIABLE"/>
        </w:rPr>
        <w:t>FieldMetaData</w:t>
      </w:r>
      <w:r>
        <w:t xml:space="preserve"> from the </w:t>
      </w:r>
      <w:r>
        <w:rPr>
          <w:rStyle w:val="VARIABLE"/>
        </w:rPr>
        <w:t>BoundItems</w:t>
      </w:r>
      <w:r>
        <w:t xml:space="preserve"> as specified in </w:t>
      </w:r>
      <w:r>
        <w:fldChar w:fldCharType="begin"/>
      </w:r>
      <w:r>
        <w:instrText xml:space="preserve"> REF _Clause_c6_6 \r \h </w:instrText>
      </w:r>
      <w:r>
        <w:fldChar w:fldCharType="separate"/>
      </w:r>
      <w:r w:rsidR="00C96730">
        <w:t>6.6</w:t>
      </w:r>
      <w:r>
        <w:fldChar w:fldCharType="end"/>
      </w:r>
      <w:r>
        <w:t>;</w:t>
      </w:r>
    </w:p>
    <w:p w14:paraId="61FA8E95" w14:textId="77777777" w:rsidR="0035128C" w:rsidRDefault="00510926">
      <w:pPr>
        <w:pStyle w:val="ListNumber"/>
        <w:numPr>
          <w:ilvl w:val="0"/>
          <w:numId w:val="21"/>
        </w:numPr>
      </w:pPr>
      <w:r>
        <w:t xml:space="preserve">for </w:t>
      </w:r>
      <w:r>
        <w:rPr>
          <w:rStyle w:val="VARIABLE"/>
        </w:rPr>
        <w:t>SignalKind = Metrics</w:t>
      </w:r>
      <w:r>
        <w:t xml:space="preserve">, realize the DataSet as </w:t>
      </w:r>
      <w:r>
        <w:rPr>
          <w:rStyle w:val="VARIABLE"/>
        </w:rPr>
        <w:t>PublishedDataItemsType</w:t>
      </w:r>
      <w:r>
        <w:t xml:space="preserve"> and map each </w:t>
      </w:r>
      <w:r>
        <w:rPr>
          <w:rStyle w:val="VARIABLE"/>
        </w:rPr>
        <w:t>BoundVariableType</w:t>
      </w:r>
      <w:r>
        <w:t xml:space="preserve"> or data </w:t>
      </w:r>
      <w:r>
        <w:rPr>
          <w:rStyle w:val="VARIABLE"/>
        </w:rPr>
        <w:t>BoundItemDataType</w:t>
      </w:r>
      <w:r>
        <w:t xml:space="preserve"> entry to a published data Variable;</w:t>
      </w:r>
    </w:p>
    <w:p w14:paraId="643CD38D" w14:textId="77777777" w:rsidR="0035128C" w:rsidRDefault="00510926">
      <w:pPr>
        <w:pStyle w:val="ListNumber"/>
        <w:numPr>
          <w:ilvl w:val="0"/>
          <w:numId w:val="21"/>
        </w:numPr>
      </w:pPr>
      <w:r>
        <w:lastRenderedPageBreak/>
        <w:t xml:space="preserve">for </w:t>
      </w:r>
      <w:r>
        <w:rPr>
          <w:rStyle w:val="VARIABLE"/>
        </w:rPr>
        <w:t>SignalKind = Logs</w:t>
      </w:r>
      <w:r>
        <w:t xml:space="preserve"> or </w:t>
      </w:r>
      <w:r>
        <w:rPr>
          <w:rStyle w:val="VARIABLE"/>
        </w:rPr>
        <w:t>Traces</w:t>
      </w:r>
      <w:r>
        <w:t xml:space="preserve">, realize the DataSet as </w:t>
      </w:r>
      <w:r>
        <w:rPr>
          <w:rStyle w:val="VARIABLE"/>
        </w:rPr>
        <w:t>PublishedEventsType</w:t>
      </w:r>
      <w:r>
        <w:t xml:space="preserve">, map </w:t>
      </w:r>
      <w:r>
        <w:rPr>
          <w:rStyle w:val="VARIABLE"/>
        </w:rPr>
        <w:t>BoundEventFieldType</w:t>
      </w:r>
      <w:r>
        <w:t xml:space="preserve"> / </w:t>
      </w:r>
      <w:r>
        <w:rPr>
          <w:rStyle w:val="VARIABLE"/>
        </w:rPr>
        <w:t>EventFieldOperand</w:t>
      </w:r>
      <w:r>
        <w:t xml:space="preserve"> entries to </w:t>
      </w:r>
      <w:r>
        <w:rPr>
          <w:rStyle w:val="VARIABLE"/>
        </w:rPr>
        <w:t>SelectedFields</w:t>
      </w:r>
      <w:r>
        <w:t xml:space="preserve">, map </w:t>
      </w:r>
      <w:r>
        <w:rPr>
          <w:rStyle w:val="VARIABLE"/>
        </w:rPr>
        <w:t>EventSourcePath</w:t>
      </w:r>
      <w:r>
        <w:t xml:space="preserve"> to the </w:t>
      </w:r>
      <w:r>
        <w:rPr>
          <w:rStyle w:val="VARIABLE"/>
        </w:rPr>
        <w:t>EventNotifier</w:t>
      </w:r>
      <w:r>
        <w:t xml:space="preserve"> (default: the cardinality anchor), and map </w:t>
      </w:r>
      <w:r>
        <w:rPr>
          <w:rStyle w:val="VARIABLE"/>
        </w:rPr>
        <w:t>Filter</w:t>
      </w:r>
      <w:r>
        <w:t xml:space="preserve"> to the PublishedEvents </w:t>
      </w:r>
      <w:r>
        <w:rPr>
          <w:rStyle w:val="VARIABLE"/>
        </w:rPr>
        <w:t>Filter</w:t>
      </w:r>
      <w:r>
        <w:t>.</w:t>
      </w:r>
    </w:p>
    <w:p w14:paraId="0C8CB7DF" w14:textId="77777777" w:rsidR="0035128C" w:rsidRDefault="00510926">
      <w:pPr>
        <w:pStyle w:val="PARAGRAPH"/>
      </w:pPr>
      <w:r>
        <w:t>Applicable only where the Server implements PubSub.</w:t>
      </w:r>
    </w:p>
    <w:p w14:paraId="0D768BDB" w14:textId="77777777" w:rsidR="0035128C" w:rsidRDefault="00510926">
      <w:pPr>
        <w:pStyle w:val="Heading2"/>
      </w:pPr>
      <w:bookmarkStart w:id="254" w:name="_Clause_c6_8"/>
      <w:bookmarkStart w:id="255" w:name="_Toc236289233"/>
      <w:r>
        <w:t>Signal kind and granularity</w:t>
      </w:r>
      <w:bookmarkEnd w:id="254"/>
      <w:bookmarkEnd w:id="255"/>
    </w:p>
    <w:p w14:paraId="17DFF99F" w14:textId="77777777" w:rsidR="0035128C" w:rsidRDefault="00510926">
      <w:pPr>
        <w:pStyle w:val="PARAGRAPH"/>
      </w:pPr>
      <w:r>
        <w:t xml:space="preserve">An </w:t>
      </w:r>
      <w:r>
        <w:rPr>
          <w:rStyle w:val="VARIABLE"/>
        </w:rPr>
        <w:t>ObservabilityBindingType</w:t>
      </w:r>
      <w:r>
        <w:t xml:space="preserve"> </w:t>
      </w:r>
      <w:r>
        <w:rPr>
          <w:b/>
        </w:rPr>
        <w:t>shall</w:t>
      </w:r>
      <w:r>
        <w:t xml:space="preserve"> expose exactly one </w:t>
      </w:r>
      <w:r>
        <w:rPr>
          <w:rStyle w:val="VARIABLE"/>
        </w:rPr>
        <w:t>SignalKind</w:t>
      </w:r>
      <w:r>
        <w:t xml:space="preserve">. The </w:t>
      </w:r>
      <w:r>
        <w:rPr>
          <w:rStyle w:val="VARIABLE"/>
        </w:rPr>
        <w:t>BoundItems</w:t>
      </w:r>
      <w:r>
        <w:t xml:space="preserve"> of the binding </w:t>
      </w:r>
      <w:r>
        <w:rPr>
          <w:b/>
        </w:rPr>
        <w:t>shall</w:t>
      </w:r>
      <w:r>
        <w:t xml:space="preserve"> be homogeneous for that signal; a single binding </w:t>
      </w:r>
      <w:r>
        <w:rPr>
          <w:b/>
        </w:rPr>
        <w:t>shall not</w:t>
      </w:r>
      <w:r>
        <w:t xml:space="preserve"> mix metric Variables and event fields as peer content. An </w:t>
      </w:r>
      <w:r>
        <w:rPr>
          <w:rStyle w:val="VARIABLE"/>
        </w:rPr>
        <w:t>ObservabilityBindingGroupType</w:t>
      </w:r>
      <w:r>
        <w:t xml:space="preserve"> may contain multiple bindings when an instance exports several signals (e.g. a Metrics binding </w:t>
      </w:r>
      <w:r>
        <w:rPr>
          <w:b/>
        </w:rPr>
        <w:t>and</w:t>
      </w:r>
      <w:r>
        <w:t xml:space="preserve"> a Logs binding). This class is the granularity at which class identity, configuration versioning and subscriber recognition are defined: per signal kind, per bound ObjectType, per major version.</w:t>
      </w:r>
    </w:p>
    <w:p w14:paraId="067810EC" w14:textId="77777777" w:rsidR="0035128C" w:rsidRDefault="00510926">
      <w:pPr>
        <w:pStyle w:val="PARAGRAPH"/>
      </w:pPr>
      <w:r>
        <w:t xml:space="preserve">For </w:t>
      </w:r>
      <w:r>
        <w:rPr>
          <w:rStyle w:val="VARIABLE"/>
        </w:rPr>
        <w:t>SignalKind = Metrics</w:t>
      </w:r>
      <w:r>
        <w:t xml:space="preserve">, the DataSet is a data DataSet: grouped Variable values modeled by Part 14 </w:t>
      </w:r>
      <w:r>
        <w:rPr>
          <w:rStyle w:val="VARIABLE"/>
        </w:rPr>
        <w:t>PublishedDataItemsType</w:t>
      </w:r>
      <w:r>
        <w:t xml:space="preserve">. The fields are </w:t>
      </w:r>
      <w:r>
        <w:rPr>
          <w:rStyle w:val="VARIABLE"/>
        </w:rPr>
        <w:t>BoundVariableType</w:t>
      </w:r>
      <w:r>
        <w:t xml:space="preserve"> objects, or </w:t>
      </w:r>
      <w:r>
        <w:rPr>
          <w:rStyle w:val="VARIABLE"/>
        </w:rPr>
        <w:t>BoundItemDataType</w:t>
      </w:r>
      <w:r>
        <w:t xml:space="preserve"> entries whose source locators identify Variables.</w:t>
      </w:r>
    </w:p>
    <w:p w14:paraId="472DDE23" w14:textId="3AF94025" w:rsidR="0035128C" w:rsidRDefault="00510926">
      <w:pPr>
        <w:pStyle w:val="PARAGRAPH"/>
      </w:pPr>
      <w:r>
        <w:t xml:space="preserve">For </w:t>
      </w:r>
      <w:r>
        <w:rPr>
          <w:rStyle w:val="VARIABLE"/>
        </w:rPr>
        <w:t>SignalKind = Logs</w:t>
      </w:r>
      <w:r>
        <w:t xml:space="preserve"> or </w:t>
      </w:r>
      <w:r>
        <w:rPr>
          <w:rStyle w:val="VARIABLE"/>
        </w:rPr>
        <w:t>Traces</w:t>
      </w:r>
      <w:r>
        <w:t xml:space="preserve">, the DataSet is an event DataSet modeled by Part 14 </w:t>
      </w:r>
      <w:r>
        <w:rPr>
          <w:rStyle w:val="VARIABLE"/>
        </w:rPr>
        <w:t>PublishedEventsType</w:t>
      </w:r>
      <w:r>
        <w:t xml:space="preserve">. </w:t>
      </w:r>
      <w:r>
        <w:rPr>
          <w:rStyle w:val="VARIABLE"/>
        </w:rPr>
        <w:t>EventSourcePath</w:t>
      </w:r>
      <w:r>
        <w:t xml:space="preserve"> names the event notifier to subscribe to; if absent, the notifier is the cardinality anchor. The fields are </w:t>
      </w:r>
      <w:r>
        <w:rPr>
          <w:rStyle w:val="VARIABLE"/>
        </w:rPr>
        <w:t>BoundEventFieldType</w:t>
      </w:r>
      <w:r>
        <w:t xml:space="preserve"> objects, or </w:t>
      </w:r>
      <w:r>
        <w:rPr>
          <w:rStyle w:val="VARIABLE"/>
        </w:rPr>
        <w:t>BoundItemDataType</w:t>
      </w:r>
      <w:r>
        <w:t xml:space="preserve"> entries with </w:t>
      </w:r>
      <w:r>
        <w:rPr>
          <w:rStyle w:val="VARIABLE"/>
        </w:rPr>
        <w:t>EventFieldOperand</w:t>
      </w:r>
      <w:r>
        <w:t xml:space="preserve">, and they map to PublishedEvents </w:t>
      </w:r>
      <w:r>
        <w:rPr>
          <w:rStyle w:val="VARIABLE"/>
        </w:rPr>
        <w:t>SelectedFields</w:t>
      </w:r>
      <w:r>
        <w:t xml:space="preserve">. </w:t>
      </w:r>
      <w:r>
        <w:rPr>
          <w:rStyle w:val="VARIABLE"/>
        </w:rPr>
        <w:t>Filter</w:t>
      </w:r>
      <w:r>
        <w:t xml:space="preserve"> carries the optional Part 14 event where-clause. Logs and Traces differ only in the OTEL mapping applied by the bridge (§5.13.2, </w:t>
      </w:r>
      <w:r>
        <w:fldChar w:fldCharType="begin"/>
      </w:r>
      <w:r>
        <w:instrText xml:space="preserve"> REF _Clause_c6_14 \r \h </w:instrText>
      </w:r>
      <w:r>
        <w:fldChar w:fldCharType="separate"/>
      </w:r>
      <w:r w:rsidR="00C96730">
        <w:t>6.14</w:t>
      </w:r>
      <w:r>
        <w:fldChar w:fldCharType="end"/>
      </w:r>
      <w:r>
        <w:t>).</w:t>
      </w:r>
    </w:p>
    <w:p w14:paraId="45AFCB97" w14:textId="77777777" w:rsidR="0035128C" w:rsidRDefault="00510926">
      <w:pPr>
        <w:pStyle w:val="Heading2"/>
      </w:pPr>
      <w:bookmarkStart w:id="256" w:name="_Clause_c6_9"/>
      <w:bookmarkStart w:id="257" w:name="_Toc236289234"/>
      <w:r>
        <w:t>DataSetClassId</w:t>
      </w:r>
      <w:bookmarkEnd w:id="256"/>
      <w:bookmarkEnd w:id="257"/>
    </w:p>
    <w:p w14:paraId="042248C2" w14:textId="77777777" w:rsidR="0035128C" w:rsidRDefault="00510926">
      <w:pPr>
        <w:pStyle w:val="PARAGRAPH"/>
      </w:pPr>
      <w:r>
        <w:rPr>
          <w:rStyle w:val="VARIABLE"/>
        </w:rPr>
        <w:t>DataSetClassId</w:t>
      </w:r>
      <w:r>
        <w:t xml:space="preserve"> </w:t>
      </w:r>
      <w:r>
        <w:rPr>
          <w:b/>
        </w:rPr>
        <w:t>shall</w:t>
      </w:r>
      <w:r>
        <w:t xml:space="preserve"> be a Version-5 UUID as defined by RFC 4122, computed over the canonical UTF-8 string:</w:t>
      </w:r>
    </w:p>
    <w:p w14:paraId="324DF958" w14:textId="77777777" w:rsidR="0035128C" w:rsidRDefault="00510926">
      <w:pPr>
        <w:pStyle w:val="CODE"/>
      </w:pPr>
      <w:r>
        <w:t>ObservabilityExport|&lt;AppliesToType&gt;|&lt;SignalKind&gt;|&lt;MajorVersion&gt;</w:t>
      </w:r>
    </w:p>
    <w:p w14:paraId="746367A7" w14:textId="77777777" w:rsidR="0035128C" w:rsidRDefault="00510926">
      <w:pPr>
        <w:pStyle w:val="PARAGRAPH"/>
      </w:pPr>
      <w:r>
        <w:t xml:space="preserve">The namespace UUID </w:t>
      </w:r>
      <w:r>
        <w:rPr>
          <w:b/>
        </w:rPr>
        <w:t>shall</w:t>
      </w:r>
      <w:r>
        <w:t xml:space="preserve"> be the fixed UUID </w:t>
      </w:r>
      <w:r>
        <w:rPr>
          <w:rStyle w:val="VARIABLE"/>
        </w:rPr>
        <w:t>8d3280be-2bf7-5ab1-9898-15a237192577</w:t>
      </w:r>
      <w:r>
        <w:t xml:space="preserve">, defined by this specification as </w:t>
      </w:r>
      <w:r>
        <w:rPr>
          <w:rStyle w:val="VARIABLE"/>
        </w:rPr>
        <w:t>uuid5(URL, "http://opcfoundation.org/UA/ObservabilityExport/DataSetClass")</w:t>
      </w:r>
      <w:r>
        <w:t>.</w:t>
      </w:r>
    </w:p>
    <w:p w14:paraId="248C64D6" w14:textId="3CE00D88" w:rsidR="0035128C" w:rsidRDefault="00510926">
      <w:pPr>
        <w:pStyle w:val="PARAGRAPH"/>
      </w:pPr>
      <w:r>
        <w:rPr>
          <w:rStyle w:val="VARIABLE"/>
        </w:rPr>
        <w:t>AppliesToType</w:t>
      </w:r>
      <w:r>
        <w:t xml:space="preserve"> is the namespace-qualified BrowseName of the concrete binding target (a TypeDefinitionNode) encoded as </w:t>
      </w:r>
      <w:r>
        <w:rPr>
          <w:rStyle w:val="VARIABLE"/>
        </w:rPr>
        <w:t>&lt;namespaceUri&gt;;&lt;Name&gt;</w:t>
      </w:r>
      <w:r>
        <w:t xml:space="preserve">. </w:t>
      </w:r>
      <w:r>
        <w:rPr>
          <w:rStyle w:val="VARIABLE"/>
        </w:rPr>
        <w:t>SignalKind</w:t>
      </w:r>
      <w:r>
        <w:t xml:space="preserve"> is the binding's signal kind expressed as the exact </w:t>
      </w:r>
      <w:r>
        <w:rPr>
          <w:rStyle w:val="VARIABLE"/>
        </w:rPr>
        <w:t>ObservabilitySignalKindEnum</w:t>
      </w:r>
      <w:r>
        <w:t xml:space="preserve"> name — </w:t>
      </w:r>
      <w:r>
        <w:rPr>
          <w:rStyle w:val="VARIABLE"/>
        </w:rPr>
        <w:t>Metrics</w:t>
      </w:r>
      <w:r>
        <w:t xml:space="preserve">, </w:t>
      </w:r>
      <w:r>
        <w:rPr>
          <w:rStyle w:val="VARIABLE"/>
        </w:rPr>
        <w:t>Logs</w:t>
      </w:r>
      <w:r>
        <w:t xml:space="preserve"> or </w:t>
      </w:r>
      <w:r>
        <w:rPr>
          <w:rStyle w:val="VARIABLE"/>
        </w:rPr>
        <w:t>Traces</w:t>
      </w:r>
      <w:r>
        <w:t xml:space="preserve"> (</w:t>
      </w:r>
      <w:r>
        <w:fldChar w:fldCharType="begin"/>
      </w:r>
      <w:r>
        <w:instrText xml:space="preserve"> REF _Clause_c6_8 \r \h </w:instrText>
      </w:r>
      <w:r>
        <w:fldChar w:fldCharType="separate"/>
      </w:r>
      <w:r w:rsidR="00C96730">
        <w:t>6.8</w:t>
      </w:r>
      <w:r>
        <w:fldChar w:fldCharType="end"/>
      </w:r>
      <w:r>
        <w:t xml:space="preserve">). </w:t>
      </w:r>
      <w:r>
        <w:rPr>
          <w:rStyle w:val="VARIABLE"/>
        </w:rPr>
        <w:t>MajorVersion</w:t>
      </w:r>
      <w:r>
        <w:t xml:space="preserve"> is the binding's </w:t>
      </w:r>
      <w:r>
        <w:rPr>
          <w:rStyle w:val="VARIABLE"/>
        </w:rPr>
        <w:t>ConfigurationVersion.MajorVersion</w:t>
      </w:r>
      <w:r>
        <w:t xml:space="preserve"> expressed as a base-10 integer without leading zeroes. If the binding does not expose </w:t>
      </w:r>
      <w:r>
        <w:rPr>
          <w:rStyle w:val="VARIABLE"/>
        </w:rPr>
        <w:t>ConfigurationVersion</w:t>
      </w:r>
      <w:r>
        <w:t xml:space="preserve">, </w:t>
      </w:r>
      <w:r>
        <w:rPr>
          <w:rStyle w:val="VARIABLE"/>
        </w:rPr>
        <w:t>MajorVersion</w:t>
      </w:r>
      <w:r>
        <w:t xml:space="preserve"> </w:t>
      </w:r>
      <w:r>
        <w:rPr>
          <w:b/>
        </w:rPr>
        <w:t>shall</w:t>
      </w:r>
      <w:r>
        <w:t xml:space="preserve"> be taken as </w:t>
      </w:r>
      <w:r>
        <w:rPr>
          <w:rStyle w:val="VARIABLE"/>
        </w:rPr>
        <w:t>1</w:t>
      </w:r>
      <w:r>
        <w:t xml:space="preserve"> (equivalently, an absent </w:t>
      </w:r>
      <w:r>
        <w:rPr>
          <w:rStyle w:val="VARIABLE"/>
        </w:rPr>
        <w:t>ConfigurationVersion</w:t>
      </w:r>
      <w:r>
        <w:t xml:space="preserve"> is treated as </w:t>
      </w:r>
      <w:r>
        <w:rPr>
          <w:rStyle w:val="VARIABLE"/>
        </w:rPr>
        <w:t>{MajorVersion = 1, MinorVersion = 0}</w:t>
      </w:r>
      <w:r>
        <w:t xml:space="preserve">). Because a browsing subscriber recomputes </w:t>
      </w:r>
      <w:r>
        <w:rPr>
          <w:rStyle w:val="VARIABLE"/>
        </w:rPr>
        <w:t>DataSetClassId</w:t>
      </w:r>
      <w:r>
        <w:t xml:space="preserve"> from the binding's exposed attributes, a binding whose </w:t>
      </w:r>
      <w:r>
        <w:rPr>
          <w:rStyle w:val="VARIABLE"/>
        </w:rPr>
        <w:t>MajorVersion</w:t>
      </w:r>
      <w:r>
        <w:t xml:space="preserve"> is </w:t>
      </w:r>
      <w:r>
        <w:rPr>
          <w:b/>
        </w:rPr>
        <w:t>not</w:t>
      </w:r>
      <w:r>
        <w:t xml:space="preserve"> </w:t>
      </w:r>
      <w:r>
        <w:rPr>
          <w:rStyle w:val="VARIABLE"/>
        </w:rPr>
        <w:t>1</w:t>
      </w:r>
      <w:r>
        <w:t xml:space="preserve"> </w:t>
      </w:r>
      <w:r>
        <w:rPr>
          <w:b/>
        </w:rPr>
        <w:t>shall</w:t>
      </w:r>
      <w:r>
        <w:t xml:space="preserve"> expose </w:t>
      </w:r>
      <w:r>
        <w:rPr>
          <w:rStyle w:val="VARIABLE"/>
        </w:rPr>
        <w:t>ConfigurationVersion</w:t>
      </w:r>
      <w:r>
        <w:t>.</w:t>
      </w:r>
    </w:p>
    <w:p w14:paraId="39052043" w14:textId="77777777" w:rsidR="0035128C" w:rsidRDefault="00510926">
      <w:pPr>
        <w:pStyle w:val="PARAGRAPH"/>
      </w:pPr>
      <w:r>
        <w:t xml:space="preserve">Because the calculation is deterministic, every Server publishing the same signal kind, binding target and major version </w:t>
      </w:r>
      <w:r>
        <w:rPr>
          <w:b/>
        </w:rPr>
        <w:t>shall</w:t>
      </w:r>
      <w:r>
        <w:t xml:space="preserve"> compute the same </w:t>
      </w:r>
      <w:r>
        <w:rPr>
          <w:rStyle w:val="VARIABLE"/>
        </w:rPr>
        <w:t>DataSetClassId</w:t>
      </w:r>
      <w:r>
        <w:t xml:space="preserve">. A semantics-agnostic subscriber can therefore recognize the </w:t>
      </w:r>
      <w:r>
        <w:rPr>
          <w:i/>
        </w:rPr>
        <w:t>class</w:t>
      </w:r>
      <w:r>
        <w:t xml:space="preserve"> from </w:t>
      </w:r>
      <w:r>
        <w:rPr>
          <w:rStyle w:val="VARIABLE"/>
        </w:rPr>
        <w:t>DataSetClassId</w:t>
      </w:r>
      <w:r>
        <w:t xml:space="preserve"> alone, without browsing the Server. The identity grain is per </w:t>
      </w:r>
      <w:r>
        <w:rPr>
          <w:rStyle w:val="VARIABLE"/>
        </w:rPr>
        <w:t>(AppliesToType × SignalKind × MajorVersion)</w:t>
      </w:r>
      <w:r>
        <w:t xml:space="preserve">: because </w:t>
      </w:r>
      <w:r>
        <w:rPr>
          <w:rStyle w:val="VARIABLE"/>
        </w:rPr>
        <w:t>SignalKind</w:t>
      </w:r>
      <w:r>
        <w:t xml:space="preserve"> is part of the identity, a metric set, a log stream and a trace stream for the same bound target and major version are </w:t>
      </w:r>
      <w:r>
        <w:rPr>
          <w:b/>
        </w:rPr>
        <w:t>distinct</w:t>
      </w:r>
      <w:r>
        <w:t xml:space="preserve"> classes with distinct </w:t>
      </w:r>
      <w:r>
        <w:rPr>
          <w:rStyle w:val="VARIABLE"/>
        </w:rPr>
        <w:t>DataSetClassId</w:t>
      </w:r>
      <w:r>
        <w:t>s.</w:t>
      </w:r>
    </w:p>
    <w:p w14:paraId="14B37EDD" w14:textId="51F884F5" w:rsidR="0035128C" w:rsidRDefault="00510926">
      <w:pPr>
        <w:pStyle w:val="PARAGRAPH"/>
      </w:pPr>
      <w:r>
        <w:rPr>
          <w:rStyle w:val="VARIABLE"/>
        </w:rPr>
        <w:t>DataSetClassId</w:t>
      </w:r>
      <w:r>
        <w:t xml:space="preserve"> identifies the </w:t>
      </w:r>
      <w:r>
        <w:rPr>
          <w:i/>
        </w:rPr>
        <w:t>semantic</w:t>
      </w:r>
      <w:r>
        <w:t xml:space="preserve"> class — the signal kind applied to a binding target at a major version — and is a routing and recognition key, </w:t>
      </w:r>
      <w:r>
        <w:rPr>
          <w:b/>
        </w:rPr>
        <w:t>not</w:t>
      </w:r>
      <w:r>
        <w:t xml:space="preserve"> a guarantee of a fixed field layout. When </w:t>
      </w:r>
      <w:r>
        <w:rPr>
          <w:rStyle w:val="VARIABLE"/>
        </w:rPr>
        <w:t>DataSetCardinalityPath</w:t>
      </w:r>
      <w:r>
        <w:t xml:space="preserve"> leaves placeholder segments below the cardinality anchor (</w:t>
      </w:r>
      <w:r>
        <w:fldChar w:fldCharType="begin"/>
      </w:r>
      <w:r>
        <w:instrText xml:space="preserve"> REF _Clause_c7_2 \r \h </w:instrText>
      </w:r>
      <w:r>
        <w:fldChar w:fldCharType="separate"/>
      </w:r>
      <w:r w:rsidR="00C96730">
        <w:t>7.2</w:t>
      </w:r>
      <w:r>
        <w:fldChar w:fldCharType="end"/>
      </w:r>
      <w:r>
        <w:t xml:space="preserve">), the concrete </w:t>
      </w:r>
      <w:r>
        <w:rPr>
          <w:rStyle w:val="VARIABLE"/>
        </w:rPr>
        <w:t>DataSetMetaData</w:t>
      </w:r>
      <w:r>
        <w:t xml:space="preserve"> may differ in field count between instances of the same class. A </w:t>
      </w:r>
      <w:r>
        <w:lastRenderedPageBreak/>
        <w:t xml:space="preserve">consumer that requires the exact field layout </w:t>
      </w:r>
      <w:r>
        <w:rPr>
          <w:b/>
        </w:rPr>
        <w:t>shall</w:t>
      </w:r>
      <w:r>
        <w:t xml:space="preserve"> read each DataSet's </w:t>
      </w:r>
      <w:r>
        <w:rPr>
          <w:rStyle w:val="VARIABLE"/>
        </w:rPr>
        <w:t>DataSetMetaData</w:t>
      </w:r>
      <w:r>
        <w:t xml:space="preserve"> (</w:t>
      </w:r>
      <w:r>
        <w:fldChar w:fldCharType="begin"/>
      </w:r>
      <w:r>
        <w:instrText xml:space="preserve"> REF _Clause_c6_10 \r \h </w:instrText>
      </w:r>
      <w:r>
        <w:fldChar w:fldCharType="separate"/>
      </w:r>
      <w:r w:rsidR="00C96730">
        <w:t>6.10</w:t>
      </w:r>
      <w:r>
        <w:fldChar w:fldCharType="end"/>
      </w:r>
      <w:r>
        <w:t xml:space="preserve">) rather than infer it from </w:t>
      </w:r>
      <w:r>
        <w:rPr>
          <w:rStyle w:val="VARIABLE"/>
        </w:rPr>
        <w:t>DataSetClassId</w:t>
      </w:r>
      <w:r>
        <w:t>.</w:t>
      </w:r>
    </w:p>
    <w:p w14:paraId="45169391" w14:textId="77777777" w:rsidR="0035128C" w:rsidRDefault="00510926">
      <w:pPr>
        <w:pStyle w:val="PARAGRAPH"/>
      </w:pPr>
      <w:r>
        <w:t xml:space="preserve">A derived or composed binding keeps its own deterministic </w:t>
      </w:r>
      <w:r>
        <w:rPr>
          <w:rStyle w:val="VARIABLE"/>
        </w:rPr>
        <w:t>DataSetClassId</w:t>
      </w:r>
      <w:r>
        <w:t xml:space="preserve"> and additionally advertises the base classes it extends or composes with </w:t>
      </w:r>
      <w:r>
        <w:rPr>
          <w:rStyle w:val="VARIABLE"/>
        </w:rPr>
        <w:t>BaseDataSetClassIds</w:t>
      </w:r>
      <w:r>
        <w:t xml:space="preserve"> (§5.12).</w:t>
      </w:r>
    </w:p>
    <w:p w14:paraId="0E27ECC2" w14:textId="77777777" w:rsidR="0035128C" w:rsidRDefault="00510926">
      <w:pPr>
        <w:pStyle w:val="Heading2"/>
      </w:pPr>
      <w:bookmarkStart w:id="258" w:name="_Clause_c6_10"/>
      <w:bookmarkStart w:id="259" w:name="_Toc236289235"/>
      <w:r>
        <w:t>DataSetMetaData exposure</w:t>
      </w:r>
      <w:bookmarkEnd w:id="258"/>
      <w:bookmarkEnd w:id="259"/>
    </w:p>
    <w:p w14:paraId="2CB2821B" w14:textId="77777777" w:rsidR="0035128C" w:rsidRDefault="00510926">
      <w:pPr>
        <w:pStyle w:val="PARAGRAPH"/>
      </w:pPr>
      <w:r>
        <w:t xml:space="preserve">A binding </w:t>
      </w:r>
      <w:r>
        <w:rPr>
          <w:b/>
        </w:rPr>
        <w:t>may</w:t>
      </w:r>
      <w:r>
        <w:t xml:space="preserve"> expose </w:t>
      </w:r>
      <w:r>
        <w:rPr>
          <w:rStyle w:val="VARIABLE"/>
        </w:rPr>
        <w:t>DataSetMetaData</w:t>
      </w:r>
      <w:r>
        <w:t xml:space="preserve"> carrying the DataSet fields plus </w:t>
      </w:r>
      <w:r>
        <w:rPr>
          <w:rStyle w:val="VARIABLE"/>
        </w:rPr>
        <w:t>dataSetClassId</w:t>
      </w:r>
      <w:r>
        <w:t xml:space="preserve"> and </w:t>
      </w:r>
      <w:r>
        <w:rPr>
          <w:rStyle w:val="VARIABLE"/>
        </w:rPr>
        <w:t>configurationVersion</w:t>
      </w:r>
      <w:r>
        <w:t xml:space="preserve">. When present, it </w:t>
      </w:r>
      <w:r>
        <w:rPr>
          <w:b/>
        </w:rPr>
        <w:t>shall</w:t>
      </w:r>
      <w:r>
        <w:t xml:space="preserve"> be consistent with the binding's </w:t>
      </w:r>
      <w:r>
        <w:rPr>
          <w:rStyle w:val="VARIABLE"/>
        </w:rPr>
        <w:t>BoundItems</w:t>
      </w:r>
      <w:r>
        <w:t xml:space="preserve">, </w:t>
      </w:r>
      <w:r>
        <w:rPr>
          <w:rStyle w:val="VARIABLE"/>
        </w:rPr>
        <w:t>DataSetClassId</w:t>
      </w:r>
      <w:r>
        <w:t xml:space="preserve">, </w:t>
      </w:r>
      <w:r>
        <w:rPr>
          <w:rStyle w:val="VARIABLE"/>
        </w:rPr>
        <w:t>SignalKind</w:t>
      </w:r>
      <w:r>
        <w:t xml:space="preserve"> and </w:t>
      </w:r>
      <w:r>
        <w:rPr>
          <w:rStyle w:val="VARIABLE"/>
        </w:rPr>
        <w:t>ConfigurationVersion</w:t>
      </w:r>
      <w:r>
        <w:t>. This lets a subscriber or offline tool obtain the class schema without browsing the bound model or reading the runtime PubSub configuration.</w:t>
      </w:r>
    </w:p>
    <w:p w14:paraId="5735FF0D" w14:textId="77777777" w:rsidR="0035128C" w:rsidRDefault="00510926">
      <w:pPr>
        <w:pStyle w:val="Heading2"/>
      </w:pPr>
      <w:bookmarkStart w:id="260" w:name="_Clause_c6_11"/>
      <w:bookmarkStart w:id="261" w:name="_Toc236289236"/>
      <w:r>
        <w:t>Locating bound items by BrowsePath resolution</w:t>
      </w:r>
      <w:bookmarkEnd w:id="260"/>
      <w:bookmarkEnd w:id="261"/>
    </w:p>
    <w:p w14:paraId="4D868D3C" w14:textId="77777777" w:rsidR="0035128C" w:rsidRDefault="00510926">
      <w:pPr>
        <w:pStyle w:val="PARAGRAPH"/>
      </w:pPr>
      <w:r>
        <w:t>A bound item locates its source node in one of two ways:</w:t>
      </w:r>
    </w:p>
    <w:p w14:paraId="3DE505C6" w14:textId="77777777" w:rsidR="0035128C" w:rsidRDefault="00510926">
      <w:pPr>
        <w:pStyle w:val="ListBullet"/>
        <w:numPr>
          <w:ilvl w:val="0"/>
          <w:numId w:val="21"/>
        </w:numPr>
      </w:pPr>
      <w:r>
        <w:rPr>
          <w:b/>
        </w:rPr>
        <w:t>BrowsePath (recommended).</w:t>
      </w:r>
      <w:r>
        <w:t xml:space="preserve"> </w:t>
      </w:r>
      <w:r>
        <w:rPr>
          <w:rStyle w:val="VARIABLE"/>
        </w:rPr>
        <w:t>BrowsePath</w:t>
      </w:r>
      <w:r>
        <w:t xml:space="preserve"> is a </w:t>
      </w:r>
      <w:r>
        <w:rPr>
          <w:rStyle w:val="VARIABLE"/>
        </w:rPr>
        <w:t>RelativePath</w:t>
      </w:r>
      <w:r>
        <w:t xml:space="preserve"> resolved from </w:t>
      </w:r>
      <w:r>
        <w:rPr>
          <w:rStyle w:val="VARIABLE"/>
        </w:rPr>
        <w:t>StartingNode</w:t>
      </w:r>
      <w:r>
        <w:t xml:space="preserve"> (default: the bound root). Because it is relative, a single binding authored on a </w:t>
      </w:r>
      <w:r>
        <w:rPr>
          <w:b/>
        </w:rPr>
        <w:t>type</w:t>
      </w:r>
      <w:r>
        <w:t xml:space="preserve"> applies to </w:t>
      </w:r>
      <w:r>
        <w:rPr>
          <w:b/>
        </w:rPr>
        <w:t>every instance</w:t>
      </w:r>
      <w:r>
        <w:t xml:space="preserve">: the Server resolves it per instance with TranslateBrowsePathsToNodeIds. This is the recommended mechanism and the form emitted by the authoring tool. For </w:t>
      </w:r>
      <w:r>
        <w:rPr>
          <w:rStyle w:val="VARIABLE"/>
        </w:rPr>
        <w:t>BoundEventFieldType</w:t>
      </w:r>
      <w:r>
        <w:t xml:space="preserve">, the </w:t>
      </w:r>
      <w:r>
        <w:rPr>
          <w:rStyle w:val="VARIABLE"/>
        </w:rPr>
        <w:t>BrowsePath</w:t>
      </w:r>
      <w:r>
        <w:t xml:space="preserve"> segments select an event field relative to </w:t>
      </w:r>
      <w:r>
        <w:rPr>
          <w:rStyle w:val="VARIABLE"/>
        </w:rPr>
        <w:t>SourceTypeDefinition</w:t>
      </w:r>
      <w:r>
        <w:t xml:space="preserve">, the event TypeDefinition, and may be represented directly as </w:t>
      </w:r>
      <w:r>
        <w:rPr>
          <w:rStyle w:val="VARIABLE"/>
        </w:rPr>
        <w:t>EventFieldOperand</w:t>
      </w:r>
      <w:r>
        <w:t>.</w:t>
      </w:r>
    </w:p>
    <w:p w14:paraId="161B41A4" w14:textId="77777777" w:rsidR="0035128C" w:rsidRDefault="00510926">
      <w:pPr>
        <w:pStyle w:val="ListBullet"/>
        <w:numPr>
          <w:ilvl w:val="0"/>
          <w:numId w:val="21"/>
        </w:numPr>
      </w:pPr>
      <w:r>
        <w:rPr>
          <w:b/>
        </w:rPr>
        <w:t>Absolute NodeId.</w:t>
      </w:r>
      <w:r>
        <w:t xml:space="preserve"> </w:t>
      </w:r>
      <w:r>
        <w:rPr>
          <w:rStyle w:val="VARIABLE"/>
        </w:rPr>
        <w:t>SourceNodeId</w:t>
      </w:r>
      <w:r>
        <w:t xml:space="preserve"> (and the </w:t>
      </w:r>
      <w:r>
        <w:rPr>
          <w:rStyle w:val="VARIABLE"/>
        </w:rPr>
        <w:t>BindsToNode</w:t>
      </w:r>
      <w:r>
        <w:t xml:space="preserve"> reference on the browsable form) identifies the node directly, for server-specific or instance-specific bindings. It is not used to select event fields inside a PublishedEvents DataSet.</w:t>
      </w:r>
    </w:p>
    <w:p w14:paraId="2EB1F9B6" w14:textId="77777777" w:rsidR="0035128C" w:rsidRDefault="00510926">
      <w:pPr>
        <w:pStyle w:val="PARAGRAPH"/>
      </w:pPr>
      <w:r>
        <w:t xml:space="preserve">Binding targets are TypeDefinitionNodes — ObjectTypes, Interface facets, or AddInTypes; because </w:t>
      </w:r>
      <w:r>
        <w:rPr>
          <w:rStyle w:val="VARIABLE"/>
        </w:rPr>
        <w:t>HasInterface</w:t>
      </w:r>
      <w:r>
        <w:t xml:space="preserve"> is applied to the instance and </w:t>
      </w:r>
      <w:r>
        <w:rPr>
          <w:rStyle w:val="VARIABLE"/>
        </w:rPr>
        <w:t>HasAddIn</w:t>
      </w:r>
      <w:r>
        <w:t xml:space="preserve"> is hierarchical (a subtype of </w:t>
      </w:r>
      <w:r>
        <w:rPr>
          <w:rStyle w:val="VARIABLE"/>
        </w:rPr>
        <w:t>HasComponent</w:t>
      </w:r>
      <w:r>
        <w:t xml:space="preserve">), type-level BrowsePaths still resolve against the instance using the same </w:t>
      </w:r>
      <w:r>
        <w:rPr>
          <w:rStyle w:val="VARIABLE"/>
        </w:rPr>
        <w:t>HierarchicalReferences</w:t>
      </w:r>
      <w:r>
        <w:t xml:space="preserve"> (</w:t>
      </w:r>
      <w:r>
        <w:rPr>
          <w:rStyle w:val="VARIABLE"/>
        </w:rPr>
        <w:t>i=33</w:t>
      </w:r>
      <w:r>
        <w:t>) traversal.</w:t>
      </w:r>
    </w:p>
    <w:p w14:paraId="7CC57961" w14:textId="77777777" w:rsidR="0035128C" w:rsidRDefault="00510926">
      <w:pPr>
        <w:pStyle w:val="PARAGRAPH"/>
      </w:pPr>
      <w:r>
        <w:t xml:space="preserve">Resolution rules a Server </w:t>
      </w:r>
      <w:r>
        <w:rPr>
          <w:b/>
        </w:rPr>
        <w:t>shall</w:t>
      </w:r>
      <w:r>
        <w:t xml:space="preserve"> apply:</w:t>
      </w:r>
    </w:p>
    <w:p w14:paraId="3ECE7C45" w14:textId="77777777" w:rsidR="0035128C" w:rsidRDefault="00510926">
      <w:pPr>
        <w:pStyle w:val="ListNumber"/>
        <w:numPr>
          <w:ilvl w:val="0"/>
          <w:numId w:val="21"/>
        </w:numPr>
      </w:pPr>
      <w:r>
        <w:t xml:space="preserve">If a BrowsePath does not resolve on a given instance (an absent Optional component), the item is </w:t>
      </w:r>
      <w:r>
        <w:rPr>
          <w:b/>
        </w:rPr>
        <w:t>omitted</w:t>
      </w:r>
      <w:r>
        <w:t xml:space="preserve"> for that instance; this is </w:t>
      </w:r>
      <w:r>
        <w:rPr>
          <w:b/>
        </w:rPr>
        <w:t>not</w:t>
      </w:r>
      <w:r>
        <w:t xml:space="preserve"> an error.</w:t>
      </w:r>
    </w:p>
    <w:p w14:paraId="12822AA0" w14:textId="77777777" w:rsidR="0035128C" w:rsidRDefault="00510926">
      <w:pPr>
        <w:pStyle w:val="ListNumber"/>
        <w:numPr>
          <w:ilvl w:val="0"/>
          <w:numId w:val="21"/>
        </w:numPr>
      </w:pPr>
      <w:r>
        <w:rPr>
          <w:rStyle w:val="VARIABLE"/>
        </w:rPr>
        <w:t>DataSetCardinalityPath</w:t>
      </w:r>
      <w:r>
        <w:t xml:space="preserve"> is resolved first from the bound root (or defaults to the bound root). If it matches multiple nodes, each matched node is a separate cardinality anchor and produces a separate DataSet instance.</w:t>
      </w:r>
    </w:p>
    <w:p w14:paraId="26AA0183" w14:textId="77777777" w:rsidR="0035128C" w:rsidRDefault="00510926">
      <w:pPr>
        <w:pStyle w:val="ListNumber"/>
        <w:numPr>
          <w:ilvl w:val="0"/>
          <w:numId w:val="21"/>
        </w:numPr>
      </w:pPr>
      <w:r>
        <w:t>A bound-item BrowsePath that matches multiple nodes at or above the cardinality anchor participates in selecting the produced content instances; it shall not be collapsed into multiple fields of one DataSet.</w:t>
      </w:r>
    </w:p>
    <w:p w14:paraId="6308B9B5" w14:textId="77777777" w:rsidR="0035128C" w:rsidRDefault="00510926">
      <w:pPr>
        <w:pStyle w:val="ListNumber"/>
        <w:numPr>
          <w:ilvl w:val="0"/>
          <w:numId w:val="21"/>
        </w:numPr>
      </w:pPr>
      <w:r>
        <w:t xml:space="preserve">A bound-item BrowsePath that matches multiple nodes strictly below a cardinality anchor (a placeholder such as </w:t>
      </w:r>
      <w:r>
        <w:rPr>
          <w:rStyle w:val="VARIABLE"/>
        </w:rPr>
        <w:t>&lt;Rating&gt;</w:t>
      </w:r>
      <w:r>
        <w:t xml:space="preserve">, or an array of components) expands to one bound field per match within that DataSet; </w:t>
      </w:r>
      <w:r>
        <w:rPr>
          <w:rStyle w:val="VARIABLE"/>
        </w:rPr>
        <w:t>FieldName</w:t>
      </w:r>
      <w:r>
        <w:t xml:space="preserve"> is made unique by appending the matched BrowseName or another deterministic path-derived suffix.</w:t>
      </w:r>
    </w:p>
    <w:p w14:paraId="60C93AA8" w14:textId="77777777" w:rsidR="0035128C" w:rsidRDefault="00510926">
      <w:pPr>
        <w:pStyle w:val="ListNumber"/>
        <w:numPr>
          <w:ilvl w:val="0"/>
          <w:numId w:val="21"/>
        </w:numPr>
      </w:pPr>
      <w:r>
        <w:t xml:space="preserve">For an event field, the path targets a field of the event TypeDefinition; the notifier is identified by </w:t>
      </w:r>
      <w:r>
        <w:rPr>
          <w:rStyle w:val="VARIABLE"/>
        </w:rPr>
        <w:t>EventSourcePath</w:t>
      </w:r>
      <w:r>
        <w:t xml:space="preserve">, not by the field </w:t>
      </w:r>
      <w:r>
        <w:rPr>
          <w:rStyle w:val="VARIABLE"/>
        </w:rPr>
        <w:t>BrowsePath</w:t>
      </w:r>
      <w:r>
        <w:t>.</w:t>
      </w:r>
    </w:p>
    <w:p w14:paraId="22DC1A12" w14:textId="77777777" w:rsidR="0035128C" w:rsidRDefault="00510926">
      <w:pPr>
        <w:pStyle w:val="ListNumber"/>
        <w:numPr>
          <w:ilvl w:val="0"/>
          <w:numId w:val="21"/>
        </w:numPr>
      </w:pPr>
      <w:r>
        <w:t xml:space="preserve">Type-level BrowsePaths and </w:t>
      </w:r>
      <w:r>
        <w:rPr>
          <w:rStyle w:val="VARIABLE"/>
        </w:rPr>
        <w:t>DataSetCardinalityPath</w:t>
      </w:r>
      <w:r>
        <w:t xml:space="preserve"> resolve against the </w:t>
      </w:r>
      <w:r>
        <w:rPr>
          <w:b/>
        </w:rPr>
        <w:t>live</w:t>
      </w:r>
      <w:r>
        <w:t xml:space="preserve"> AddressSpace. When the instance structure changes — a cardinality anchor or a placeholder instance is added or removed — the Server/bridge </w:t>
      </w:r>
      <w:r>
        <w:rPr>
          <w:b/>
        </w:rPr>
        <w:t>shall</w:t>
      </w:r>
      <w:r>
        <w:t xml:space="preserve"> re-resolve the affected paths and add or remove the corresponding DataSets and fields. A bridge </w:t>
      </w:r>
      <w:r>
        <w:rPr>
          <w:b/>
        </w:rPr>
        <w:t>should</w:t>
      </w:r>
      <w:r>
        <w:t xml:space="preserve"> drive this re-evaluation from the Server's </w:t>
      </w:r>
      <w:r>
        <w:rPr>
          <w:b/>
        </w:rPr>
        <w:t>model-change signalling</w:t>
      </w:r>
      <w:r>
        <w:t xml:space="preserve"> — subscribing to </w:t>
      </w:r>
      <w:r>
        <w:rPr>
          <w:rStyle w:val="VARIABLE"/>
        </w:rPr>
        <w:t>GeneralModelChangeEventType</w:t>
      </w:r>
      <w:r>
        <w:t xml:space="preserve"> notifications (or observing a changed node version or a bumped DataSet </w:t>
      </w:r>
      <w:r>
        <w:rPr>
          <w:rStyle w:val="VARIABLE"/>
        </w:rPr>
        <w:t>ConfigurationVersion</w:t>
      </w:r>
      <w:r>
        <w:t>) — rather than polling.</w:t>
      </w:r>
    </w:p>
    <w:p w14:paraId="70E0F29D" w14:textId="77777777" w:rsidR="0035128C" w:rsidRDefault="00510926">
      <w:pPr>
        <w:pStyle w:val="Heading2"/>
      </w:pPr>
      <w:bookmarkStart w:id="262" w:name="_Clause_c6_12"/>
      <w:bookmarkStart w:id="263" w:name="_Toc236289237"/>
      <w:r>
        <w:lastRenderedPageBreak/>
        <w:t>Registry and adoption</w:t>
      </w:r>
      <w:bookmarkEnd w:id="262"/>
      <w:bookmarkEnd w:id="263"/>
    </w:p>
    <w:p w14:paraId="00C85538" w14:textId="77777777" w:rsidR="0035128C" w:rsidRDefault="00510926">
      <w:pPr>
        <w:pStyle w:val="PARAGRAPH"/>
      </w:pPr>
      <w:r>
        <w:t xml:space="preserve">The </w:t>
      </w:r>
      <w:r>
        <w:rPr>
          <w:rStyle w:val="VARIABLE"/>
        </w:rPr>
        <w:t>Observability</w:t>
      </w:r>
      <w:r>
        <w:t xml:space="preserve"> registry is an </w:t>
      </w:r>
      <w:r>
        <w:rPr>
          <w:rStyle w:val="VARIABLE"/>
        </w:rPr>
        <w:t>ObservabilityFolderType</w:t>
      </w:r>
      <w:r>
        <w:t xml:space="preserve"> Object under the Server Object and is the discovery entry point. A companion specification adopts this specification by applying </w:t>
      </w:r>
      <w:r>
        <w:rPr>
          <w:rStyle w:val="VARIABLE"/>
        </w:rPr>
        <w:t>IObservableType</w:t>
      </w:r>
      <w:r>
        <w:t xml:space="preserve"> to a type (or instance) and authoring type-level bindings; the Server then contains one </w:t>
      </w:r>
      <w:r>
        <w:rPr>
          <w:rStyle w:val="VARIABLE"/>
        </w:rPr>
        <w:t>ObservabilityBindingGroup</w:t>
      </w:r>
      <w:r>
        <w:t xml:space="preserve"> per (companion specification × observable instance), each </w:t>
      </w:r>
      <w:r>
        <w:rPr>
          <w:rStyle w:val="VARIABLE"/>
        </w:rPr>
        <w:t>CollectedBy</w:t>
      </w:r>
      <w:r>
        <w:t xml:space="preserve">-linked to the registry. A Client that supports observability export does not need to know which specification contributed a binding: it browses the registry, follows </w:t>
      </w:r>
      <w:r>
        <w:rPr>
          <w:rStyle w:val="VARIABLE"/>
        </w:rPr>
        <w:t>Collects</w:t>
      </w:r>
      <w:r>
        <w:t xml:space="preserve"> to the serving groups distinguished by </w:t>
      </w:r>
      <w:r>
        <w:rPr>
          <w:rStyle w:val="VARIABLE"/>
        </w:rPr>
        <w:t>CompanionSpecificationUri</w:t>
      </w:r>
      <w:r>
        <w:t xml:space="preserve">, browses each group's </w:t>
      </w:r>
      <w:r>
        <w:rPr>
          <w:rStyle w:val="VARIABLE"/>
        </w:rPr>
        <w:t>ObservabilityBindingType</w:t>
      </w:r>
      <w:r>
        <w:t xml:space="preserve"> children, then resolves each binding through the classic baseline or optional PubSub realization.</w:t>
      </w:r>
    </w:p>
    <w:p w14:paraId="2079F347" w14:textId="77777777" w:rsidR="0035128C" w:rsidRDefault="00510926">
      <w:pPr>
        <w:pStyle w:val="Heading2"/>
      </w:pPr>
      <w:bookmarkStart w:id="264" w:name="_Clause_c6_13"/>
      <w:bookmarkStart w:id="265" w:name="_Toc236289238"/>
      <w:r>
        <w:t>Binding inheritance and facet composition</w:t>
      </w:r>
      <w:bookmarkEnd w:id="264"/>
      <w:bookmarkEnd w:id="265"/>
    </w:p>
    <w:p w14:paraId="0176AB89" w14:textId="2CBFBA80" w:rsidR="0035128C" w:rsidRDefault="00510926">
      <w:pPr>
        <w:pStyle w:val="PARAGRAPH"/>
      </w:pPr>
      <w:r>
        <w:t xml:space="preserve">A binding may be declared on a binding target — a </w:t>
      </w:r>
      <w:r>
        <w:rPr>
          <w:b/>
        </w:rPr>
        <w:t>TypeDefinitionNode</w:t>
      </w:r>
      <w:r>
        <w:t xml:space="preserve">; in practice an ObjectType, an Interface (facet) or an AddInType. The target's type-level BrowsePaths resolve against any instance that is-a that type, implements that Interface using </w:t>
      </w:r>
      <w:r>
        <w:rPr>
          <w:rStyle w:val="VARIABLE"/>
        </w:rPr>
        <w:t>HasInterface</w:t>
      </w:r>
      <w:r>
        <w:t xml:space="preserve">, or composes that AddInType using </w:t>
      </w:r>
      <w:r>
        <w:rPr>
          <w:rStyle w:val="VARIABLE"/>
        </w:rPr>
        <w:t>HasAddIn</w:t>
      </w:r>
      <w:r>
        <w:t xml:space="preserve">. </w:t>
      </w:r>
      <w:r>
        <w:rPr>
          <w:rStyle w:val="VARIABLE"/>
        </w:rPr>
        <w:t>HasAddIn</w:t>
      </w:r>
      <w:r>
        <w:t xml:space="preserve"> is the core OPC UA ReferenceType </w:t>
      </w:r>
      <w:r>
        <w:rPr>
          <w:rStyle w:val="VARIABLE"/>
        </w:rPr>
        <w:t>i=17604</w:t>
      </w:r>
      <w:r>
        <w:t xml:space="preserve">, a subtype of </w:t>
      </w:r>
      <w:r>
        <w:rPr>
          <w:rStyle w:val="VARIABLE"/>
        </w:rPr>
        <w:t>HasComponent</w:t>
      </w:r>
      <w:r>
        <w:t xml:space="preserve">, so AddIn children are reachable by the </w:t>
      </w:r>
      <w:r>
        <w:fldChar w:fldCharType="begin"/>
      </w:r>
      <w:r>
        <w:instrText xml:space="preserve"> REF _Clause_c6_11 \r \h </w:instrText>
      </w:r>
      <w:r>
        <w:fldChar w:fldCharType="separate"/>
      </w:r>
      <w:r w:rsidR="00C96730">
        <w:t>6.11</w:t>
      </w:r>
      <w:r>
        <w:fldChar w:fldCharType="end"/>
      </w:r>
      <w:r>
        <w:t xml:space="preserve"> BrowsePath resolution over </w:t>
      </w:r>
      <w:r>
        <w:rPr>
          <w:rStyle w:val="VARIABLE"/>
        </w:rPr>
        <w:t>HierarchicalReferences</w:t>
      </w:r>
      <w:r>
        <w:t xml:space="preserve"> (</w:t>
      </w:r>
      <w:r>
        <w:rPr>
          <w:rStyle w:val="VARIABLE"/>
        </w:rPr>
        <w:t>i=33</w:t>
      </w:r>
      <w:r>
        <w:t>).</w:t>
      </w:r>
    </w:p>
    <w:p w14:paraId="409F6359" w14:textId="77777777" w:rsidR="0035128C" w:rsidRDefault="00510926">
      <w:pPr>
        <w:pStyle w:val="PARAGRAPH"/>
      </w:pPr>
      <w:r>
        <w:t>Inheritance is uniform across the three OPC UA composition axes: a subtype inherits the bindings of its supertype, a type (or one of its component objects) implementing a facet Interface inherits the facet's bindings, and a host composing an AddIn inherits the AddIn's bindings. A facet implemented by a component object is composed at that component's path.</w:t>
      </w:r>
    </w:p>
    <w:p w14:paraId="3DB334D9" w14:textId="77777777" w:rsidR="0035128C" w:rsidRDefault="00510926">
      <w:pPr>
        <w:pStyle w:val="PARAGRAPH"/>
      </w:pPr>
      <w:r>
        <w:t xml:space="preserve">A derived binding </w:t>
      </w:r>
      <w:r>
        <w:rPr>
          <w:b/>
        </w:rPr>
        <w:t>shall</w:t>
      </w:r>
      <w:r>
        <w:t xml:space="preserve"> list only its additional delta fields and </w:t>
      </w:r>
      <w:r>
        <w:rPr>
          <w:b/>
        </w:rPr>
        <w:t>shall</w:t>
      </w:r>
      <w:r>
        <w:t xml:space="preserve"> reference the base class lineage with </w:t>
      </w:r>
      <w:r>
        <w:rPr>
          <w:rStyle w:val="VARIABLE"/>
        </w:rPr>
        <w:t>BaseDataSetClassIds</w:t>
      </w:r>
      <w:r>
        <w:t xml:space="preserve">; it </w:t>
      </w:r>
      <w:r>
        <w:rPr>
          <w:b/>
        </w:rPr>
        <w:t>may</w:t>
      </w:r>
      <w:r>
        <w:t xml:space="preserve"> additionally use </w:t>
      </w:r>
      <w:r>
        <w:rPr>
          <w:rStyle w:val="VARIABLE"/>
        </w:rPr>
        <w:t>HasBaseBinding</w:t>
      </w:r>
      <w:r>
        <w:t xml:space="preserve"> when the base binding node is present locally. A derived field with the same </w:t>
      </w:r>
      <w:r>
        <w:rPr>
          <w:rStyle w:val="VARIABLE"/>
        </w:rPr>
        <w:t>FieldName</w:t>
      </w:r>
      <w:r>
        <w:t xml:space="preserve"> as an inherited field </w:t>
      </w:r>
      <w:r>
        <w:rPr>
          <w:b/>
        </w:rPr>
        <w:t>shall</w:t>
      </w:r>
      <w:r>
        <w:t xml:space="preserve"> override the inherited field. A binding </w:t>
      </w:r>
      <w:r>
        <w:rPr>
          <w:b/>
        </w:rPr>
        <w:t>shall not</w:t>
      </w:r>
      <w:r>
        <w:t xml:space="preserve"> remove an inherited field; every derived binding is a superset of each base binding it extends, which makes base-class field-subset recognition safe.</w:t>
      </w:r>
    </w:p>
    <w:p w14:paraId="1EFF388F" w14:textId="77777777" w:rsidR="0035128C" w:rsidRDefault="00510926">
      <w:pPr>
        <w:pStyle w:val="PARAGRAPH"/>
      </w:pPr>
      <w:r>
        <w:t xml:space="preserve">For a given instance and signal kind, a Server or bridge </w:t>
      </w:r>
      <w:r>
        <w:rPr>
          <w:b/>
        </w:rPr>
        <w:t>shall</w:t>
      </w:r>
      <w:r>
        <w:t xml:space="preserve"> compose the effective binding as follows:</w:t>
      </w:r>
    </w:p>
    <w:p w14:paraId="4029839E" w14:textId="77777777" w:rsidR="0035128C" w:rsidRDefault="00510926">
      <w:pPr>
        <w:pStyle w:val="ListNumber"/>
        <w:numPr>
          <w:ilvl w:val="0"/>
          <w:numId w:val="21"/>
        </w:numPr>
      </w:pPr>
      <w:r>
        <w:t xml:space="preserve">Collect candidate bindings of the same </w:t>
      </w:r>
      <w:r>
        <w:rPr>
          <w:rStyle w:val="VARIABLE"/>
        </w:rPr>
        <w:t>SignalKind</w:t>
      </w:r>
      <w:r>
        <w:t xml:space="preserve"> from the instance's TypeDefinition and its supertype chain, from each </w:t>
      </w:r>
      <w:r>
        <w:rPr>
          <w:rStyle w:val="VARIABLE"/>
        </w:rPr>
        <w:t>HasInterface</w:t>
      </w:r>
      <w:r>
        <w:t xml:space="preserve"> target type, from each </w:t>
      </w:r>
      <w:r>
        <w:rPr>
          <w:rStyle w:val="VARIABLE"/>
        </w:rPr>
        <w:t>HasAddIn</w:t>
      </w:r>
      <w:r>
        <w:t xml:space="preserve"> child's type, and from each hierarchical </w:t>
      </w:r>
      <w:r>
        <w:rPr>
          <w:b/>
        </w:rPr>
        <w:t>child object</w:t>
      </w:r>
      <w:r>
        <w:t xml:space="preserve"> whose TypeDefinition — or an Interface that child implements — declares a binding for that signal kind (this is how a facet implemented by a sub-object, such as a DI </w:t>
      </w:r>
      <w:r>
        <w:rPr>
          <w:rStyle w:val="VARIABLE"/>
        </w:rPr>
        <w:t>IVendorNameplateType</w:t>
      </w:r>
      <w:r>
        <w:t xml:space="preserve"> nameplate on a Machinery </w:t>
      </w:r>
      <w:r>
        <w:rPr>
          <w:rStyle w:val="VARIABLE"/>
        </w:rPr>
        <w:t>Identification</w:t>
      </w:r>
      <w:r>
        <w:t xml:space="preserve"> component, is reached).</w:t>
      </w:r>
    </w:p>
    <w:p w14:paraId="13AB0AAF" w14:textId="77777777" w:rsidR="0035128C" w:rsidRDefault="00510926">
      <w:pPr>
        <w:pStyle w:val="ListNumber"/>
        <w:numPr>
          <w:ilvl w:val="0"/>
          <w:numId w:val="21"/>
        </w:numPr>
      </w:pPr>
      <w:r>
        <w:t xml:space="preserve">Each collected binding has a </w:t>
      </w:r>
      <w:r>
        <w:rPr>
          <w:b/>
        </w:rPr>
        <w:t>mount path</w:t>
      </w:r>
      <w:r>
        <w:t xml:space="preserve"> — the RelativePath from the composing instance's root to the node that </w:t>
      </w:r>
      <w:r>
        <w:rPr>
          <w:b/>
        </w:rPr>
        <w:t>carries the facet</w:t>
      </w:r>
      <w:r>
        <w:t>. For a binding on the bound type itself (</w:t>
      </w:r>
      <w:r>
        <w:rPr>
          <w:b/>
        </w:rPr>
        <w:t>subtype</w:t>
      </w:r>
      <w:r>
        <w:t xml:space="preserve">) or on an </w:t>
      </w:r>
      <w:r>
        <w:rPr>
          <w:b/>
        </w:rPr>
        <w:t>Interface the bound type implements directly</w:t>
      </w:r>
      <w:r>
        <w:t xml:space="preserve"> (</w:t>
      </w:r>
      <w:r>
        <w:rPr>
          <w:rStyle w:val="VARIABLE"/>
        </w:rPr>
        <w:t>HasInterface</w:t>
      </w:r>
      <w:r>
        <w:t xml:space="preserve">), the mount path is </w:t>
      </w:r>
      <w:r>
        <w:rPr>
          <w:b/>
        </w:rPr>
        <w:t>empty</w:t>
      </w:r>
      <w:r>
        <w:t xml:space="preserve">. For a binding carried by a </w:t>
      </w:r>
      <w:r>
        <w:rPr>
          <w:b/>
        </w:rPr>
        <w:t>hierarchical child</w:t>
      </w:r>
      <w:r>
        <w:t xml:space="preserve"> — an </w:t>
      </w:r>
      <w:r>
        <w:rPr>
          <w:b/>
        </w:rPr>
        <w:t>AddIn</w:t>
      </w:r>
      <w:r>
        <w:t xml:space="preserve"> child (</w:t>
      </w:r>
      <w:r>
        <w:rPr>
          <w:rStyle w:val="VARIABLE"/>
        </w:rPr>
        <w:t>HasAddIn</w:t>
      </w:r>
      <w:r>
        <w:t xml:space="preserve">) or a </w:t>
      </w:r>
      <w:r>
        <w:rPr>
          <w:b/>
        </w:rPr>
        <w:t>component/child object</w:t>
      </w:r>
      <w:r>
        <w:t xml:space="preserve"> whose type or implemented Interface declares it — the mount path is that </w:t>
      </w:r>
      <w:r>
        <w:rPr>
          <w:b/>
        </w:rPr>
        <w:t>child's BrowsePath</w:t>
      </w:r>
      <w:r>
        <w:t xml:space="preserve">. Before unioning, the Server/bridge </w:t>
      </w:r>
      <w:r>
        <w:rPr>
          <w:b/>
        </w:rPr>
        <w:t>shall</w:t>
      </w:r>
      <w:r>
        <w:t xml:space="preserve"> re-anchor every path of a collected binding by prefixing the mount path: each bound item's </w:t>
      </w:r>
      <w:r>
        <w:rPr>
          <w:rStyle w:val="VARIABLE"/>
        </w:rPr>
        <w:t>BrowsePath</w:t>
      </w:r>
      <w:r>
        <w:t xml:space="preserve"> (and </w:t>
      </w:r>
      <w:r>
        <w:rPr>
          <w:rStyle w:val="VARIABLE"/>
        </w:rPr>
        <w:t>StartingNode</w:t>
      </w:r>
      <w:r>
        <w:t xml:space="preserve">), the binding's </w:t>
      </w:r>
      <w:r>
        <w:rPr>
          <w:rStyle w:val="VARIABLE"/>
        </w:rPr>
        <w:t>DataSetCardinalityPath</w:t>
      </w:r>
      <w:r>
        <w:t xml:space="preserve">, and its </w:t>
      </w:r>
      <w:r>
        <w:rPr>
          <w:rStyle w:val="VARIABLE"/>
        </w:rPr>
        <w:t>EventSourcePath</w:t>
      </w:r>
      <w:r>
        <w:t xml:space="preserve"> are resolved relative to </w:t>
      </w:r>
      <w:r>
        <w:rPr>
          <w:rStyle w:val="VARIABLE"/>
        </w:rPr>
        <w:t>mountPath + path</w:t>
      </w:r>
      <w:r>
        <w:t>.</w:t>
      </w:r>
    </w:p>
    <w:p w14:paraId="23C59D97" w14:textId="77777777" w:rsidR="0035128C" w:rsidRDefault="00510926">
      <w:pPr>
        <w:pStyle w:val="ListNumber"/>
        <w:numPr>
          <w:ilvl w:val="0"/>
          <w:numId w:val="21"/>
        </w:numPr>
      </w:pPr>
      <w:r>
        <w:t xml:space="preserve">Union the candidates' re-anchored </w:t>
      </w:r>
      <w:r>
        <w:rPr>
          <w:rStyle w:val="VARIABLE"/>
        </w:rPr>
        <w:t>BoundItems</w:t>
      </w:r>
      <w:r>
        <w:t>, applying override-by-</w:t>
      </w:r>
      <w:r>
        <w:rPr>
          <w:rStyle w:val="VARIABLE"/>
        </w:rPr>
        <w:t>FieldName</w:t>
      </w:r>
      <w:r>
        <w:t xml:space="preserve"> so the most-derived contribution wins.</w:t>
      </w:r>
    </w:p>
    <w:p w14:paraId="6F3B5E4D" w14:textId="77777777" w:rsidR="0035128C" w:rsidRDefault="00510926">
      <w:pPr>
        <w:pStyle w:val="ListNumber"/>
        <w:numPr>
          <w:ilvl w:val="0"/>
          <w:numId w:val="21"/>
        </w:numPr>
      </w:pPr>
      <w:r>
        <w:t xml:space="preserve">Set </w:t>
      </w:r>
      <w:r>
        <w:rPr>
          <w:rStyle w:val="VARIABLE"/>
        </w:rPr>
        <w:t>SourceBindingClassId</w:t>
      </w:r>
      <w:r>
        <w:t xml:space="preserve"> on each composed field </w:t>
      </w:r>
      <w:r>
        <w:rPr>
          <w:b/>
        </w:rPr>
        <w:t>only</w:t>
      </w:r>
      <w:r>
        <w:t xml:space="preserve"> for fields inherited from — or overriding a field of — a base facet binding; its value is the </w:t>
      </w:r>
      <w:r>
        <w:rPr>
          <w:b/>
        </w:rPr>
        <w:t xml:space="preserve">base facet binding's </w:t>
      </w:r>
      <w:r>
        <w:rPr>
          <w:rStyle w:val="VARIABLE"/>
        </w:rPr>
        <w:t>DataSetClassId</w:t>
      </w:r>
      <w:r>
        <w:t xml:space="preserve">. Fields the composing binding </w:t>
      </w:r>
      <w:r>
        <w:rPr>
          <w:b/>
        </w:rPr>
        <w:t>defines itself</w:t>
      </w:r>
      <w:r>
        <w:t xml:space="preserve"> </w:t>
      </w:r>
      <w:r>
        <w:rPr>
          <w:b/>
        </w:rPr>
        <w:t>omit</w:t>
      </w:r>
      <w:r>
        <w:t xml:space="preserve"> </w:t>
      </w:r>
      <w:r>
        <w:rPr>
          <w:rStyle w:val="VARIABLE"/>
        </w:rPr>
        <w:t>SourceBindingClassId</w:t>
      </w:r>
      <w:r>
        <w:t>.</w:t>
      </w:r>
    </w:p>
    <w:p w14:paraId="539DB5DE" w14:textId="77777777" w:rsidR="0035128C" w:rsidRDefault="00510926">
      <w:pPr>
        <w:pStyle w:val="ListNumber"/>
        <w:numPr>
          <w:ilvl w:val="0"/>
          <w:numId w:val="21"/>
        </w:numPr>
      </w:pPr>
      <w:r>
        <w:t xml:space="preserve">Set the composed binding's </w:t>
      </w:r>
      <w:r>
        <w:rPr>
          <w:rStyle w:val="VARIABLE"/>
        </w:rPr>
        <w:t>BaseDataSetClassIds</w:t>
      </w:r>
      <w:r>
        <w:t xml:space="preserve"> to the set of contributing base </w:t>
      </w:r>
      <w:r>
        <w:rPr>
          <w:rStyle w:val="VARIABLE"/>
        </w:rPr>
        <w:t>DataSetClassId</w:t>
      </w:r>
      <w:r>
        <w:t xml:space="preserve"> values.</w:t>
      </w:r>
    </w:p>
    <w:p w14:paraId="6456F644" w14:textId="2852751D" w:rsidR="0035128C" w:rsidRDefault="00510926">
      <w:pPr>
        <w:pStyle w:val="ListNumber"/>
        <w:numPr>
          <w:ilvl w:val="0"/>
          <w:numId w:val="21"/>
        </w:numPr>
      </w:pPr>
      <w:r>
        <w:lastRenderedPageBreak/>
        <w:t xml:space="preserve">Compute the composed binding's own </w:t>
      </w:r>
      <w:r>
        <w:rPr>
          <w:rStyle w:val="VARIABLE"/>
        </w:rPr>
        <w:t>DataSetClassId</w:t>
      </w:r>
      <w:r>
        <w:t xml:space="preserve"> per </w:t>
      </w:r>
      <w:r>
        <w:fldChar w:fldCharType="begin"/>
      </w:r>
      <w:r>
        <w:instrText xml:space="preserve"> REF _Clause_c6_9 \r \h </w:instrText>
      </w:r>
      <w:r>
        <w:fldChar w:fldCharType="separate"/>
      </w:r>
      <w:r w:rsidR="00C96730">
        <w:t>6.9</w:t>
      </w:r>
      <w:r>
        <w:fldChar w:fldCharType="end"/>
      </w:r>
      <w:r>
        <w:t xml:space="preserve"> for the concrete </w:t>
      </w:r>
      <w:r>
        <w:rPr>
          <w:rStyle w:val="VARIABLE"/>
        </w:rPr>
        <w:t>AppliesToType</w:t>
      </w:r>
      <w:r>
        <w:t>.</w:t>
      </w:r>
    </w:p>
    <w:p w14:paraId="773268C4" w14:textId="4C92B8D9" w:rsidR="0035128C" w:rsidRDefault="00510926">
      <w:pPr>
        <w:pStyle w:val="PARAGRAPH"/>
      </w:pPr>
      <w:r>
        <w:t xml:space="preserve">A base facet binding </w:t>
      </w:r>
      <w:r>
        <w:rPr>
          <w:b/>
        </w:rPr>
        <w:t>may</w:t>
      </w:r>
      <w:r>
        <w:t xml:space="preserve"> merge into the composing binding only when its (re-anchored) </w:t>
      </w:r>
      <w:r>
        <w:rPr>
          <w:rStyle w:val="VARIABLE"/>
        </w:rPr>
        <w:t>DataSetCardinalityPath</w:t>
      </w:r>
      <w:r>
        <w:t xml:space="preserve"> resolves to the </w:t>
      </w:r>
      <w:r>
        <w:rPr>
          <w:b/>
        </w:rPr>
        <w:t>same cardinality anchor</w:t>
      </w:r>
      <w:r>
        <w:t xml:space="preserve"> as the composing binding. A base binding whose </w:t>
      </w:r>
      <w:r>
        <w:rPr>
          <w:rStyle w:val="VARIABLE"/>
        </w:rPr>
        <w:t>DataSetCardinalityPath</w:t>
      </w:r>
      <w:r>
        <w:t xml:space="preserve"> resolves to a </w:t>
      </w:r>
      <w:r>
        <w:rPr>
          <w:b/>
        </w:rPr>
        <w:t>different or multi-valued</w:t>
      </w:r>
      <w:r>
        <w:t xml:space="preserve"> cardinality anchor </w:t>
      </w:r>
      <w:r>
        <w:rPr>
          <w:b/>
        </w:rPr>
        <w:t>shall not</w:t>
      </w:r>
      <w:r>
        <w:t xml:space="preserve"> be merged; instead the Server/bridge </w:t>
      </w:r>
      <w:r>
        <w:rPr>
          <w:b/>
        </w:rPr>
        <w:t>shall</w:t>
      </w:r>
      <w:r>
        <w:t xml:space="preserve"> expose it as its own DataSet(s) per </w:t>
      </w:r>
      <w:r>
        <w:fldChar w:fldCharType="begin"/>
      </w:r>
      <w:r>
        <w:instrText xml:space="preserve"> REF _Clause_c7_2 \r \h </w:instrText>
      </w:r>
      <w:r>
        <w:fldChar w:fldCharType="separate"/>
      </w:r>
      <w:r w:rsidR="00C96730">
        <w:t>7.2</w:t>
      </w:r>
      <w:r>
        <w:fldChar w:fldCharType="end"/>
      </w:r>
      <w:r>
        <w:t xml:space="preserve">, still recognizable through the composing binding's </w:t>
      </w:r>
      <w:r>
        <w:rPr>
          <w:rStyle w:val="VARIABLE"/>
        </w:rPr>
        <w:t>BaseDataSetClassIds</w:t>
      </w:r>
      <w:r>
        <w:t>.</w:t>
      </w:r>
    </w:p>
    <w:p w14:paraId="63EA0DC7" w14:textId="77777777" w:rsidR="0035128C" w:rsidRDefault="00510926">
      <w:pPr>
        <w:pStyle w:val="PARAGRAPH"/>
      </w:pPr>
      <w:r>
        <w:t xml:space="preserve">A subscriber that understands a base facet selects exactly the composed fields whose </w:t>
      </w:r>
      <w:r>
        <w:rPr>
          <w:rStyle w:val="VARIABLE"/>
        </w:rPr>
        <w:t>SourceBindingClassId</w:t>
      </w:r>
      <w:r>
        <w:t xml:space="preserve"> equals that facet's </w:t>
      </w:r>
      <w:r>
        <w:rPr>
          <w:rStyle w:val="VARIABLE"/>
        </w:rPr>
        <w:t>DataSetClassId</w:t>
      </w:r>
      <w:r>
        <w:t>; a subscriber that understands the full composed class consumes every field.</w:t>
      </w:r>
    </w:p>
    <w:p w14:paraId="251F7EC2" w14:textId="77777777" w:rsidR="0035128C" w:rsidRDefault="00510926">
      <w:pPr>
        <w:pStyle w:val="PARAGRAPH"/>
      </w:pPr>
      <w:r>
        <w:t>Guidance: use a subtype binding for is-a refinement, use an Interface facet binding for a contract capability implemented by many types, and use an AddIn binding for a reusable structural block that brings its own sub-objects.</w:t>
      </w:r>
    </w:p>
    <w:p w14:paraId="444EAECB" w14:textId="77777777" w:rsidR="0035128C" w:rsidRDefault="00510926">
      <w:pPr>
        <w:pStyle w:val="Heading2"/>
      </w:pPr>
      <w:bookmarkStart w:id="266" w:name="_Clause_c6_14"/>
      <w:bookmarkStart w:id="267" w:name="_Toc236289239"/>
      <w:r>
        <w:t>OTEL mapping</w:t>
      </w:r>
      <w:bookmarkEnd w:id="266"/>
      <w:bookmarkEnd w:id="267"/>
    </w:p>
    <w:p w14:paraId="1994852E" w14:textId="6F163C5C" w:rsidR="0035128C" w:rsidRDefault="00510926">
      <w:pPr>
        <w:pStyle w:val="PARAGRAPH"/>
      </w:pPr>
      <w:r>
        <w:t xml:space="preserve">This clause defines how a bridge maps an </w:t>
      </w:r>
      <w:r>
        <w:rPr>
          <w:rStyle w:val="VARIABLE"/>
        </w:rPr>
        <w:t>ObservabilityBindingType</w:t>
      </w:r>
      <w:r>
        <w:t xml:space="preserve"> to OpenTelemetry signals. The mapping is expressed in OTEL terms; </w:t>
      </w:r>
      <w:r>
        <w:fldChar w:fldCharType="begin"/>
      </w:r>
      <w:r>
        <w:instrText xml:space="preserve"> REF _Annex_cC \r \h </w:instrText>
      </w:r>
      <w:r>
        <w:fldChar w:fldCharType="separate"/>
      </w:r>
      <w:r w:rsidR="00C96730">
        <w:t>Annex C</w:t>
      </w:r>
      <w:r>
        <w:fldChar w:fldCharType="end"/>
      </w:r>
      <w:r>
        <w:t xml:space="preserve"> notes how the same metadata drives other backends.</w:t>
      </w:r>
    </w:p>
    <w:p w14:paraId="71C5EA9C" w14:textId="77777777" w:rsidR="0035128C" w:rsidRDefault="00510926">
      <w:pPr>
        <w:pStyle w:val="Heading1"/>
      </w:pPr>
      <w:bookmarkStart w:id="268" w:name="_Clause_c7"/>
      <w:bookmarkStart w:id="269" w:name="_Toc236289240"/>
      <w:r>
        <w:t>OPC UA ObjectTypes</w:t>
      </w:r>
      <w:bookmarkEnd w:id="268"/>
      <w:bookmarkEnd w:id="269"/>
    </w:p>
    <w:p w14:paraId="50C645A7" w14:textId="77777777" w:rsidR="0035128C" w:rsidRDefault="00510926">
      <w:pPr>
        <w:pStyle w:val="Heading2"/>
      </w:pPr>
      <w:bookmarkStart w:id="270" w:name="_Clause_c7_1"/>
      <w:bookmarkStart w:id="271" w:name="_Toc236289241"/>
      <w:r>
        <w:t>ObservabilityFolderType</w:t>
      </w:r>
      <w:bookmarkEnd w:id="270"/>
      <w:bookmarkEnd w:id="271"/>
    </w:p>
    <w:p w14:paraId="616AEF8F" w14:textId="77777777" w:rsidR="0035128C" w:rsidRDefault="00510926">
      <w:pPr>
        <w:pStyle w:val="PARAGRAPH"/>
      </w:pPr>
      <w:r>
        <w:t xml:space="preserve">The server-wide </w:t>
      </w:r>
      <w:r>
        <w:rPr>
          <w:rStyle w:val="VARIABLE"/>
        </w:rPr>
        <w:t>Observability</w:t>
      </w:r>
      <w:r>
        <w:t xml:space="preserve"> registry is an </w:t>
      </w:r>
      <w:r>
        <w:rPr>
          <w:rStyle w:val="VARIABLE"/>
        </w:rPr>
        <w:t>ObservabilityFolderType</w:t>
      </w:r>
      <w:r>
        <w:t xml:space="preserve"> Object exposed as a component of the </w:t>
      </w:r>
      <w:r>
        <w:rPr>
          <w:b/>
        </w:rPr>
        <w:t>Server Object</w:t>
      </w:r>
      <w:r>
        <w:t xml:space="preserve">. It references, through </w:t>
      </w:r>
      <w:r>
        <w:rPr>
          <w:rStyle w:val="VARIABLE"/>
        </w:rPr>
        <w:t>Collects</w:t>
      </w:r>
      <w:r>
        <w:t xml:space="preserve">, every </w:t>
      </w:r>
      <w:r>
        <w:rPr>
          <w:rStyle w:val="VARIABLE"/>
        </w:rPr>
        <w:t>ObservabilityBindingGroupType</w:t>
      </w:r>
      <w:r>
        <w:t xml:space="preserve"> in the Server. A Client follows those references to the groups and browses each group's </w:t>
      </w:r>
      <w:r>
        <w:rPr>
          <w:rStyle w:val="VARIABLE"/>
        </w:rPr>
        <w:t>&lt;ObservabilityBinding&gt;</w:t>
      </w:r>
      <w:r>
        <w:t xml:space="preserve"> children. No query Method is defined — Browse and Read already provide enumeration and selection, and requiring a Method would burden the classic Servers that are the common case.</w:t>
      </w:r>
    </w:p>
    <w:p w14:paraId="5E751D42" w14:textId="7FB8C09E" w:rsidR="0035128C" w:rsidRDefault="00510926">
      <w:pPr>
        <w:pStyle w:val="TABLE-title"/>
      </w:pPr>
      <w:bookmarkStart w:id="272" w:name="_Tab_c7_1_tab"/>
      <w:bookmarkStart w:id="273" w:name="_Toc236289296"/>
      <w:r>
        <w:t xml:space="preserve">Table </w:t>
      </w:r>
      <w:r>
        <w:fldChar w:fldCharType="begin"/>
      </w:r>
      <w:r>
        <w:instrText xml:space="preserve"> SEQ Table \* ARABIC </w:instrText>
      </w:r>
      <w:r>
        <w:fldChar w:fldCharType="separate"/>
      </w:r>
      <w:r w:rsidR="00C96730">
        <w:rPr>
          <w:noProof/>
        </w:rPr>
        <w:t>15</w:t>
      </w:r>
      <w:r>
        <w:fldChar w:fldCharType="end"/>
      </w:r>
      <w:r>
        <w:t xml:space="preserve"> – ObservabilityFolderType definition</w:t>
      </w:r>
      <w:bookmarkEnd w:id="272"/>
      <w:bookmarkEnd w:id="27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5128C" w14:paraId="24B8E83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DF064C9" w14:textId="77777777" w:rsidR="0035128C" w:rsidRDefault="0051092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A575DDF" w14:textId="77777777" w:rsidR="0035128C" w:rsidRDefault="00510926">
            <w:pPr>
              <w:pStyle w:val="TableText"/>
            </w:pPr>
            <w:r>
              <w:rPr>
                <w:b/>
              </w:rPr>
              <w:t>Value</w:t>
            </w:r>
          </w:p>
        </w:tc>
      </w:tr>
      <w:tr w:rsidR="0035128C" w14:paraId="4BA58B1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4B236C9" w14:textId="77777777" w:rsidR="0035128C" w:rsidRDefault="0051092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3ECB9ED" w14:textId="77777777" w:rsidR="0035128C" w:rsidRDefault="00510926">
            <w:pPr>
              <w:pStyle w:val="TableText"/>
            </w:pPr>
            <w:r>
              <w:t>1:ObservabilityFolderType</w:t>
            </w:r>
          </w:p>
        </w:tc>
      </w:tr>
      <w:tr w:rsidR="0035128C" w14:paraId="2CB7B50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D50071" w14:textId="77777777" w:rsidR="0035128C" w:rsidRDefault="0051092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E7EACCC" w14:textId="77777777" w:rsidR="0035128C" w:rsidRDefault="00510926">
            <w:pPr>
              <w:pStyle w:val="TableText"/>
            </w:pPr>
            <w:r>
              <w:t>False</w:t>
            </w:r>
          </w:p>
        </w:tc>
      </w:tr>
      <w:tr w:rsidR="0035128C" w14:paraId="4876DDA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EA77EE5" w14:textId="77777777" w:rsidR="0035128C" w:rsidRDefault="0051092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ABBCC05" w14:textId="77777777" w:rsidR="0035128C" w:rsidRDefault="0051092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18E9177" w14:textId="77777777" w:rsidR="0035128C" w:rsidRDefault="0051092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56F5E2B" w14:textId="77777777" w:rsidR="0035128C" w:rsidRDefault="0051092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C7C6C97" w14:textId="77777777" w:rsidR="0035128C" w:rsidRDefault="0051092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C5EB5F2" w14:textId="77777777" w:rsidR="0035128C" w:rsidRDefault="00510926">
            <w:pPr>
              <w:pStyle w:val="TableText"/>
            </w:pPr>
            <w:r>
              <w:rPr>
                <w:b/>
              </w:rPr>
              <w:t>Other</w:t>
            </w:r>
          </w:p>
        </w:tc>
      </w:tr>
      <w:tr w:rsidR="0035128C" w14:paraId="7E7CBB0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32145BA" w14:textId="77777777" w:rsidR="0035128C" w:rsidRDefault="00510926">
            <w:pPr>
              <w:pStyle w:val="TableText"/>
            </w:pPr>
            <w:r>
              <w:t>Subtype of the 0:FolderType defined in OPC 10000-5, i.e. inheriting the InstanceDeclarations of that Node.</w:t>
            </w:r>
          </w:p>
        </w:tc>
      </w:tr>
      <w:tr w:rsidR="0035128C" w14:paraId="0A3332C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220AA55" w14:textId="77777777" w:rsidR="0035128C" w:rsidRDefault="00510926">
            <w:pPr>
              <w:pStyle w:val="TableText"/>
            </w:pPr>
            <w:r>
              <w:rPr>
                <w:b/>
              </w:rPr>
              <w:t>Conformance Units</w:t>
            </w:r>
          </w:p>
        </w:tc>
      </w:tr>
      <w:tr w:rsidR="0035128C" w14:paraId="12BFC0A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930DDF4" w14:textId="77777777" w:rsidR="0035128C" w:rsidRDefault="00510926">
            <w:pPr>
              <w:pStyle w:val="TableText"/>
            </w:pPr>
            <w:r>
              <w:t>OBS-Discovery</w:t>
            </w:r>
          </w:p>
        </w:tc>
      </w:tr>
    </w:tbl>
    <w:p w14:paraId="614F3098" w14:textId="77777777" w:rsidR="0035128C" w:rsidRDefault="0035128C">
      <w:pPr>
        <w:pStyle w:val="spacer"/>
      </w:pPr>
    </w:p>
    <w:p w14:paraId="36081435" w14:textId="77777777" w:rsidR="0035128C" w:rsidRDefault="00510926">
      <w:pPr>
        <w:pStyle w:val="Heading2"/>
      </w:pPr>
      <w:bookmarkStart w:id="274" w:name="_Clause_c7_2"/>
      <w:bookmarkStart w:id="275" w:name="_Toc236289242"/>
      <w:r>
        <w:t>ObservabilityBindingType</w:t>
      </w:r>
      <w:bookmarkEnd w:id="274"/>
      <w:bookmarkEnd w:id="275"/>
    </w:p>
    <w:p w14:paraId="6EFBF8B0" w14:textId="561628B9" w:rsidR="0035128C" w:rsidRDefault="00510926">
      <w:pPr>
        <w:pStyle w:val="PARAGRAPH"/>
      </w:pPr>
      <w:r>
        <w:t xml:space="preserve">An </w:t>
      </w:r>
      <w:r>
        <w:rPr>
          <w:rStyle w:val="VARIABLE"/>
        </w:rPr>
        <w:t>ObservabilityBindingType</w:t>
      </w:r>
      <w:r>
        <w:t xml:space="preserve"> represents exactly one observability binding — one OTEL signal (a metric set, a log stream, or a trace stream) for one bound target. </w:t>
      </w:r>
      <w:r>
        <w:rPr>
          <w:rStyle w:val="VARIABLE"/>
        </w:rPr>
        <w:t>SignalKind</w:t>
      </w:r>
      <w:r>
        <w:t xml:space="preserve"> (Mandatory, an </w:t>
      </w:r>
      <w:r>
        <w:rPr>
          <w:rStyle w:val="VARIABLE"/>
        </w:rPr>
        <w:t>ObservabilitySignalKindEnum</w:t>
      </w:r>
      <w:r>
        <w:t xml:space="preserve">) selects the signal — </w:t>
      </w:r>
      <w:r>
        <w:rPr>
          <w:rStyle w:val="VARIABLE"/>
        </w:rPr>
        <w:t>Metrics</w:t>
      </w:r>
      <w:r>
        <w:t xml:space="preserve">, </w:t>
      </w:r>
      <w:r>
        <w:rPr>
          <w:rStyle w:val="VARIABLE"/>
        </w:rPr>
        <w:t>Logs</w:t>
      </w:r>
      <w:r>
        <w:t xml:space="preserve"> or </w:t>
      </w:r>
      <w:r>
        <w:rPr>
          <w:rStyle w:val="VARIABLE"/>
        </w:rPr>
        <w:t>Traces</w:t>
      </w:r>
      <w:r>
        <w:t xml:space="preserve"> (</w:t>
      </w:r>
      <w:r>
        <w:fldChar w:fldCharType="begin"/>
      </w:r>
      <w:r>
        <w:instrText xml:space="preserve"> REF _Clause_c6_8 \r \h </w:instrText>
      </w:r>
      <w:r>
        <w:fldChar w:fldCharType="separate"/>
      </w:r>
      <w:r w:rsidR="00C96730">
        <w:t>6.8</w:t>
      </w:r>
      <w:r>
        <w:fldChar w:fldCharType="end"/>
      </w:r>
      <w:r>
        <w:t xml:space="preserve">). </w:t>
      </w:r>
      <w:r>
        <w:rPr>
          <w:rStyle w:val="VARIABLE"/>
        </w:rPr>
        <w:t>ConfigurationVersion</w:t>
      </w:r>
      <w:r>
        <w:t xml:space="preserve"> aligns the binding with the </w:t>
      </w:r>
      <w:r>
        <w:rPr>
          <w:rStyle w:val="VARIABLE"/>
        </w:rPr>
        <w:t>ConfigurationVersion</w:t>
      </w:r>
      <w:r>
        <w:t xml:space="preserve"> of its schema so a consumer can detect change. </w:t>
      </w:r>
      <w:r>
        <w:rPr>
          <w:rStyle w:val="VARIABLE"/>
        </w:rPr>
        <w:t>DataSetClassId</w:t>
      </w:r>
      <w:r>
        <w:t xml:space="preserve"> (Mandatory) is the stable Part 14 class identity for the binding and already encodes the signal kind (§5.7). </w:t>
      </w:r>
      <w:r>
        <w:rPr>
          <w:rStyle w:val="VARIABLE"/>
        </w:rPr>
        <w:t>DataSetCardinalityPath</w:t>
      </w:r>
      <w:r>
        <w:t xml:space="preserve"> (Optional) selects the cardinality level for instances of that class; when omitted, the cardinality level is the bound root.</w:t>
      </w:r>
    </w:p>
    <w:p w14:paraId="5380640F" w14:textId="77777777" w:rsidR="0035128C" w:rsidRDefault="00510926">
      <w:pPr>
        <w:pStyle w:val="PARAGRAPH"/>
      </w:pPr>
      <w:r>
        <w:t xml:space="preserve">The bound items are exposed </w:t>
      </w:r>
      <w:r>
        <w:rPr>
          <w:b/>
        </w:rPr>
        <w:t>both</w:t>
      </w:r>
      <w:r>
        <w:t xml:space="preserve"> as browsable </w:t>
      </w:r>
      <w:r>
        <w:rPr>
          <w:rStyle w:val="VARIABLE"/>
        </w:rPr>
        <w:t>&lt;BoundItem&gt;</w:t>
      </w:r>
      <w:r>
        <w:t xml:space="preserve"> objects </w:t>
      </w:r>
      <w:r>
        <w:rPr>
          <w:b/>
        </w:rPr>
        <w:t>and</w:t>
      </w:r>
      <w:r>
        <w:t xml:space="preserve"> as a compact </w:t>
      </w:r>
      <w:r>
        <w:rPr>
          <w:rStyle w:val="VARIABLE"/>
        </w:rPr>
        <w:t>BoundItems</w:t>
      </w:r>
      <w:r>
        <w:t xml:space="preserve"> array of </w:t>
      </w:r>
      <w:r>
        <w:rPr>
          <w:rStyle w:val="VARIABLE"/>
        </w:rPr>
        <w:t>BoundItemDataType</w:t>
      </w:r>
      <w:r>
        <w:t xml:space="preserve">; when both are present they </w:t>
      </w:r>
      <w:r>
        <w:rPr>
          <w:b/>
        </w:rPr>
        <w:t>shall</w:t>
      </w:r>
      <w:r>
        <w:t xml:space="preserve"> carry equivalent </w:t>
      </w:r>
      <w:r>
        <w:lastRenderedPageBreak/>
        <w:t>bound-item information (the same members and values). The bound items are homogeneous per binding: Variables for a metric set, event fields for a log or trace stream.</w:t>
      </w:r>
    </w:p>
    <w:p w14:paraId="7F8B717B" w14:textId="4D2343A5" w:rsidR="0035128C" w:rsidRDefault="00510926">
      <w:pPr>
        <w:pStyle w:val="PARAGRAPH"/>
      </w:pPr>
      <w:r>
        <w:rPr>
          <w:rStyle w:val="VARIABLE"/>
        </w:rPr>
        <w:t>DataSetMetaData</w:t>
      </w:r>
      <w:r>
        <w:t xml:space="preserve"> (Optional) exposes the Part 14 </w:t>
      </w:r>
      <w:r>
        <w:rPr>
          <w:rStyle w:val="VARIABLE"/>
        </w:rPr>
        <w:t>DataSetMetaDataType</w:t>
      </w:r>
      <w:r>
        <w:t xml:space="preserve"> schema offline (§5.8). For log and trace bindings, </w:t>
      </w:r>
      <w:r>
        <w:rPr>
          <w:rStyle w:val="VARIABLE"/>
        </w:rPr>
        <w:t>EventSourcePath</w:t>
      </w:r>
      <w:r>
        <w:t xml:space="preserve"> (Optional) identifies the event notifier; when omitted, the notifier is the cardinality anchor (the bound root when </w:t>
      </w:r>
      <w:r>
        <w:rPr>
          <w:rStyle w:val="VARIABLE"/>
        </w:rPr>
        <w:t>DataSetCardinalityPath</w:t>
      </w:r>
      <w:r>
        <w:t xml:space="preserve"> is omitted). </w:t>
      </w:r>
      <w:r>
        <w:rPr>
          <w:rStyle w:val="VARIABLE"/>
        </w:rPr>
        <w:t>Filter</w:t>
      </w:r>
      <w:r>
        <w:t xml:space="preserve"> (Optional, a </w:t>
      </w:r>
      <w:r>
        <w:rPr>
          <w:rStyle w:val="VARIABLE"/>
        </w:rPr>
        <w:t>ContentFilter</w:t>
      </w:r>
      <w:r>
        <w:t>) is the event where-clause. The OTEL mapping members (</w:t>
      </w:r>
      <w:r>
        <w:rPr>
          <w:rStyle w:val="VARIABLE"/>
        </w:rPr>
        <w:t>Log*</w:t>
      </w:r>
      <w:r>
        <w:t xml:space="preserve">, </w:t>
      </w:r>
      <w:r>
        <w:rPr>
          <w:rStyle w:val="VARIABLE"/>
        </w:rPr>
        <w:t>Span*</w:t>
      </w:r>
      <w:r>
        <w:t xml:space="preserve">, and the per-item metric members) are described in </w:t>
      </w:r>
      <w:r>
        <w:fldChar w:fldCharType="begin"/>
      </w:r>
      <w:r>
        <w:instrText xml:space="preserve"> REF _Clause_c6_14 \r \h </w:instrText>
      </w:r>
      <w:r>
        <w:fldChar w:fldCharType="separate"/>
      </w:r>
      <w:r w:rsidR="00C96730">
        <w:t>6.14</w:t>
      </w:r>
      <w:r>
        <w:fldChar w:fldCharType="end"/>
      </w:r>
      <w:r>
        <w:t xml:space="preserve">. Where PubSub is configured, this binding references the realizing Part 14 node with </w:t>
      </w:r>
      <w:r>
        <w:rPr>
          <w:rStyle w:val="VARIABLE"/>
        </w:rPr>
        <w:t>ExportedBy</w:t>
      </w:r>
      <w:r>
        <w:t>.</w:t>
      </w:r>
    </w:p>
    <w:p w14:paraId="238D7A51" w14:textId="7C8E712C" w:rsidR="0035128C" w:rsidRDefault="00510926">
      <w:pPr>
        <w:pStyle w:val="TABLE-title"/>
      </w:pPr>
      <w:bookmarkStart w:id="276" w:name="_Tab_c7_2_tab"/>
      <w:bookmarkStart w:id="277" w:name="_Toc236289297"/>
      <w:r>
        <w:t xml:space="preserve">Table </w:t>
      </w:r>
      <w:r>
        <w:fldChar w:fldCharType="begin"/>
      </w:r>
      <w:r>
        <w:instrText xml:space="preserve"> SEQ Table \* ARABIC </w:instrText>
      </w:r>
      <w:r>
        <w:fldChar w:fldCharType="separate"/>
      </w:r>
      <w:r w:rsidR="00C96730">
        <w:rPr>
          <w:noProof/>
        </w:rPr>
        <w:t>16</w:t>
      </w:r>
      <w:r>
        <w:fldChar w:fldCharType="end"/>
      </w:r>
      <w:r>
        <w:t xml:space="preserve"> – ObservabilityBindingType definition</w:t>
      </w:r>
      <w:bookmarkEnd w:id="276"/>
      <w:bookmarkEnd w:id="27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5128C" w14:paraId="681D3E8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59A2802" w14:textId="77777777" w:rsidR="0035128C" w:rsidRDefault="0051092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5FD7925" w14:textId="77777777" w:rsidR="0035128C" w:rsidRDefault="00510926">
            <w:pPr>
              <w:pStyle w:val="TableText"/>
            </w:pPr>
            <w:r>
              <w:rPr>
                <w:b/>
              </w:rPr>
              <w:t>Value</w:t>
            </w:r>
          </w:p>
        </w:tc>
      </w:tr>
      <w:tr w:rsidR="0035128C" w14:paraId="525453F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4F5BDAE" w14:textId="77777777" w:rsidR="0035128C" w:rsidRDefault="0051092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27A8BDD" w14:textId="77777777" w:rsidR="0035128C" w:rsidRDefault="00510926">
            <w:pPr>
              <w:pStyle w:val="TableText"/>
            </w:pPr>
            <w:r>
              <w:t>1:ObservabilityBindingType</w:t>
            </w:r>
          </w:p>
        </w:tc>
      </w:tr>
      <w:tr w:rsidR="0035128C" w14:paraId="1375A02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826B4F4" w14:textId="77777777" w:rsidR="0035128C" w:rsidRDefault="0051092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FF8B647" w14:textId="77777777" w:rsidR="0035128C" w:rsidRDefault="00510926">
            <w:pPr>
              <w:pStyle w:val="TableText"/>
            </w:pPr>
            <w:r>
              <w:t>False</w:t>
            </w:r>
          </w:p>
        </w:tc>
      </w:tr>
      <w:tr w:rsidR="0035128C" w14:paraId="1849771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28CDFC4" w14:textId="77777777" w:rsidR="0035128C" w:rsidRDefault="0051092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1712A83" w14:textId="77777777" w:rsidR="0035128C" w:rsidRDefault="0051092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D78A1EE" w14:textId="77777777" w:rsidR="0035128C" w:rsidRDefault="0051092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7E90618" w14:textId="77777777" w:rsidR="0035128C" w:rsidRDefault="0051092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19BB05F" w14:textId="77777777" w:rsidR="0035128C" w:rsidRDefault="0051092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CC9E455" w14:textId="77777777" w:rsidR="0035128C" w:rsidRDefault="00510926">
            <w:pPr>
              <w:pStyle w:val="TableText"/>
            </w:pPr>
            <w:r>
              <w:rPr>
                <w:b/>
              </w:rPr>
              <w:t>Other</w:t>
            </w:r>
          </w:p>
        </w:tc>
      </w:tr>
      <w:tr w:rsidR="0035128C" w14:paraId="65ED6F4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56A312D" w14:textId="77777777" w:rsidR="0035128C" w:rsidRDefault="00510926">
            <w:pPr>
              <w:pStyle w:val="TableText"/>
            </w:pPr>
            <w:r>
              <w:t>Subtype of the 0:BaseObjectType defined in OPC 10000-5, i.e. inheriting the InstanceDeclarations of that Node.</w:t>
            </w:r>
          </w:p>
        </w:tc>
      </w:tr>
      <w:tr w:rsidR="0035128C" w14:paraId="55E77AF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0D3C2A6" w14:textId="77777777" w:rsidR="0035128C" w:rsidRDefault="0051092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6DF46CD" w14:textId="77777777" w:rsidR="0035128C" w:rsidRDefault="0051092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EAC00EA" w14:textId="77777777" w:rsidR="0035128C" w:rsidRDefault="00510926">
            <w:pPr>
              <w:pStyle w:val="TableTextWithTabs"/>
            </w:pPr>
            <w:r>
              <w:t>SignalKind</w:t>
            </w:r>
          </w:p>
        </w:tc>
        <w:tc>
          <w:tcPr>
            <w:tcW w:w="1275" w:type="dxa"/>
            <w:tcBorders>
              <w:top w:val="single" w:sz="4" w:space="0" w:color="auto"/>
              <w:left w:val="single" w:sz="4" w:space="0" w:color="auto"/>
              <w:bottom w:val="single" w:sz="4" w:space="0" w:color="auto"/>
              <w:right w:val="single" w:sz="4" w:space="0" w:color="auto"/>
            </w:tcBorders>
          </w:tcPr>
          <w:p w14:paraId="17ABCDB4" w14:textId="77777777" w:rsidR="0035128C" w:rsidRDefault="00510926">
            <w:pPr>
              <w:pStyle w:val="TableText"/>
            </w:pPr>
            <w:r>
              <w:t>ObservabilitySignalKindEnum</w:t>
            </w:r>
          </w:p>
        </w:tc>
        <w:tc>
          <w:tcPr>
            <w:tcW w:w="1843" w:type="dxa"/>
            <w:tcBorders>
              <w:top w:val="single" w:sz="4" w:space="0" w:color="auto"/>
              <w:left w:val="single" w:sz="4" w:space="0" w:color="auto"/>
              <w:bottom w:val="single" w:sz="4" w:space="0" w:color="auto"/>
              <w:right w:val="single" w:sz="4" w:space="0" w:color="auto"/>
            </w:tcBorders>
          </w:tcPr>
          <w:p w14:paraId="34FF2AD0" w14:textId="77777777" w:rsidR="0035128C" w:rsidRDefault="0051092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C1A3EC9" w14:textId="77777777" w:rsidR="0035128C" w:rsidRDefault="00510926">
            <w:pPr>
              <w:pStyle w:val="TableText"/>
            </w:pPr>
            <w:r>
              <w:t>M</w:t>
            </w:r>
          </w:p>
        </w:tc>
      </w:tr>
      <w:tr w:rsidR="0035128C" w14:paraId="40EA193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651652" w14:textId="77777777" w:rsidR="0035128C" w:rsidRDefault="0051092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D16114B" w14:textId="77777777" w:rsidR="0035128C" w:rsidRDefault="0051092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2A24B5B" w14:textId="77777777" w:rsidR="0035128C" w:rsidRDefault="00510926">
            <w:pPr>
              <w:pStyle w:val="TableTextWithTabs"/>
            </w:pPr>
            <w:r>
              <w:t>ConfigurationVersion</w:t>
            </w:r>
          </w:p>
        </w:tc>
        <w:tc>
          <w:tcPr>
            <w:tcW w:w="1275" w:type="dxa"/>
            <w:tcBorders>
              <w:top w:val="single" w:sz="4" w:space="0" w:color="auto"/>
              <w:left w:val="single" w:sz="4" w:space="0" w:color="auto"/>
              <w:bottom w:val="single" w:sz="4" w:space="0" w:color="auto"/>
              <w:right w:val="single" w:sz="4" w:space="0" w:color="auto"/>
            </w:tcBorders>
          </w:tcPr>
          <w:p w14:paraId="7731A51E" w14:textId="77777777" w:rsidR="0035128C" w:rsidRDefault="00510926">
            <w:pPr>
              <w:pStyle w:val="TableText"/>
            </w:pPr>
            <w:r>
              <w:t>0:ConfigurationVersionDataType</w:t>
            </w:r>
          </w:p>
        </w:tc>
        <w:tc>
          <w:tcPr>
            <w:tcW w:w="1843" w:type="dxa"/>
            <w:tcBorders>
              <w:top w:val="single" w:sz="4" w:space="0" w:color="auto"/>
              <w:left w:val="single" w:sz="4" w:space="0" w:color="auto"/>
              <w:bottom w:val="single" w:sz="4" w:space="0" w:color="auto"/>
              <w:right w:val="single" w:sz="4" w:space="0" w:color="auto"/>
            </w:tcBorders>
          </w:tcPr>
          <w:p w14:paraId="46985F8B" w14:textId="77777777" w:rsidR="0035128C" w:rsidRDefault="0051092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E9623D9" w14:textId="77777777" w:rsidR="0035128C" w:rsidRDefault="00510926">
            <w:pPr>
              <w:pStyle w:val="TableText"/>
            </w:pPr>
            <w:r>
              <w:t>O</w:t>
            </w:r>
          </w:p>
        </w:tc>
      </w:tr>
      <w:tr w:rsidR="0035128C" w14:paraId="13B4C7E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D55313" w14:textId="77777777" w:rsidR="0035128C" w:rsidRDefault="0051092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5E0FDC8" w14:textId="77777777" w:rsidR="0035128C" w:rsidRDefault="0051092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374C17E" w14:textId="77777777" w:rsidR="0035128C" w:rsidRDefault="00510926">
            <w:pPr>
              <w:pStyle w:val="TableTextWithTabs"/>
            </w:pPr>
            <w:r>
              <w:t>DataSetClassId</w:t>
            </w:r>
          </w:p>
        </w:tc>
        <w:tc>
          <w:tcPr>
            <w:tcW w:w="1275" w:type="dxa"/>
            <w:tcBorders>
              <w:top w:val="single" w:sz="4" w:space="0" w:color="auto"/>
              <w:left w:val="single" w:sz="4" w:space="0" w:color="auto"/>
              <w:bottom w:val="single" w:sz="4" w:space="0" w:color="auto"/>
              <w:right w:val="single" w:sz="4" w:space="0" w:color="auto"/>
            </w:tcBorders>
          </w:tcPr>
          <w:p w14:paraId="312FBE77" w14:textId="77777777" w:rsidR="0035128C" w:rsidRDefault="00510926">
            <w:pPr>
              <w:pStyle w:val="TableText"/>
            </w:pPr>
            <w:r>
              <w:t>0:Guid</w:t>
            </w:r>
          </w:p>
        </w:tc>
        <w:tc>
          <w:tcPr>
            <w:tcW w:w="1843" w:type="dxa"/>
            <w:tcBorders>
              <w:top w:val="single" w:sz="4" w:space="0" w:color="auto"/>
              <w:left w:val="single" w:sz="4" w:space="0" w:color="auto"/>
              <w:bottom w:val="single" w:sz="4" w:space="0" w:color="auto"/>
              <w:right w:val="single" w:sz="4" w:space="0" w:color="auto"/>
            </w:tcBorders>
          </w:tcPr>
          <w:p w14:paraId="0FAA9DD8" w14:textId="77777777" w:rsidR="0035128C" w:rsidRDefault="0051092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F762D4E" w14:textId="77777777" w:rsidR="0035128C" w:rsidRDefault="00510926">
            <w:pPr>
              <w:pStyle w:val="TableText"/>
            </w:pPr>
            <w:r>
              <w:t>M</w:t>
            </w:r>
          </w:p>
        </w:tc>
      </w:tr>
      <w:tr w:rsidR="0035128C" w14:paraId="5B17D31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65B619" w14:textId="77777777" w:rsidR="0035128C" w:rsidRDefault="0051092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E079401" w14:textId="77777777" w:rsidR="0035128C" w:rsidRDefault="0051092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3C5C9AC" w14:textId="77777777" w:rsidR="0035128C" w:rsidRDefault="00510926">
            <w:pPr>
              <w:pStyle w:val="TableTextWithTabs"/>
            </w:pPr>
            <w:r>
              <w:t>BaseDataSetClassIds</w:t>
            </w:r>
          </w:p>
        </w:tc>
        <w:tc>
          <w:tcPr>
            <w:tcW w:w="1275" w:type="dxa"/>
            <w:tcBorders>
              <w:top w:val="single" w:sz="4" w:space="0" w:color="auto"/>
              <w:left w:val="single" w:sz="4" w:space="0" w:color="auto"/>
              <w:bottom w:val="single" w:sz="4" w:space="0" w:color="auto"/>
              <w:right w:val="single" w:sz="4" w:space="0" w:color="auto"/>
            </w:tcBorders>
          </w:tcPr>
          <w:p w14:paraId="45D6A71F" w14:textId="77777777" w:rsidR="0035128C" w:rsidRDefault="00510926">
            <w:pPr>
              <w:pStyle w:val="TableText"/>
            </w:pPr>
            <w:r>
              <w:t>0:Guid[]</w:t>
            </w:r>
          </w:p>
        </w:tc>
        <w:tc>
          <w:tcPr>
            <w:tcW w:w="1843" w:type="dxa"/>
            <w:tcBorders>
              <w:top w:val="single" w:sz="4" w:space="0" w:color="auto"/>
              <w:left w:val="single" w:sz="4" w:space="0" w:color="auto"/>
              <w:bottom w:val="single" w:sz="4" w:space="0" w:color="auto"/>
              <w:right w:val="single" w:sz="4" w:space="0" w:color="auto"/>
            </w:tcBorders>
          </w:tcPr>
          <w:p w14:paraId="56D62FB8" w14:textId="77777777" w:rsidR="0035128C" w:rsidRDefault="0051092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1F18F6A" w14:textId="77777777" w:rsidR="0035128C" w:rsidRDefault="00510926">
            <w:pPr>
              <w:pStyle w:val="TableText"/>
            </w:pPr>
            <w:r>
              <w:t>O</w:t>
            </w:r>
          </w:p>
        </w:tc>
      </w:tr>
      <w:tr w:rsidR="0035128C" w14:paraId="6BB33B0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C09DD51" w14:textId="77777777" w:rsidR="0035128C" w:rsidRDefault="0051092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17C3C99" w14:textId="77777777" w:rsidR="0035128C" w:rsidRDefault="0051092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62DA10E" w14:textId="77777777" w:rsidR="0035128C" w:rsidRDefault="00510926">
            <w:pPr>
              <w:pStyle w:val="TableTextWithTabs"/>
            </w:pPr>
            <w:r>
              <w:t>DataSetCardinalityPath</w:t>
            </w:r>
          </w:p>
        </w:tc>
        <w:tc>
          <w:tcPr>
            <w:tcW w:w="1275" w:type="dxa"/>
            <w:tcBorders>
              <w:top w:val="single" w:sz="4" w:space="0" w:color="auto"/>
              <w:left w:val="single" w:sz="4" w:space="0" w:color="auto"/>
              <w:bottom w:val="single" w:sz="4" w:space="0" w:color="auto"/>
              <w:right w:val="single" w:sz="4" w:space="0" w:color="auto"/>
            </w:tcBorders>
          </w:tcPr>
          <w:p w14:paraId="4F88905E" w14:textId="77777777" w:rsidR="0035128C" w:rsidRDefault="00510926">
            <w:pPr>
              <w:pStyle w:val="TableText"/>
            </w:pPr>
            <w:r>
              <w:t>0:RelativePath</w:t>
            </w:r>
          </w:p>
        </w:tc>
        <w:tc>
          <w:tcPr>
            <w:tcW w:w="1843" w:type="dxa"/>
            <w:tcBorders>
              <w:top w:val="single" w:sz="4" w:space="0" w:color="auto"/>
              <w:left w:val="single" w:sz="4" w:space="0" w:color="auto"/>
              <w:bottom w:val="single" w:sz="4" w:space="0" w:color="auto"/>
              <w:right w:val="single" w:sz="4" w:space="0" w:color="auto"/>
            </w:tcBorders>
          </w:tcPr>
          <w:p w14:paraId="451750C5" w14:textId="77777777" w:rsidR="0035128C" w:rsidRDefault="0051092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A82819D" w14:textId="77777777" w:rsidR="0035128C" w:rsidRDefault="00510926">
            <w:pPr>
              <w:pStyle w:val="TableText"/>
            </w:pPr>
            <w:r>
              <w:t>O</w:t>
            </w:r>
          </w:p>
        </w:tc>
      </w:tr>
      <w:tr w:rsidR="0035128C" w14:paraId="19AF1F9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EC50F6" w14:textId="77777777" w:rsidR="0035128C" w:rsidRDefault="0051092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5EAC9E7" w14:textId="77777777" w:rsidR="0035128C" w:rsidRDefault="0051092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B508944" w14:textId="77777777" w:rsidR="0035128C" w:rsidRDefault="00510926">
            <w:pPr>
              <w:pStyle w:val="TableTextWithTabs"/>
            </w:pPr>
            <w:r>
              <w:t>DataSetMetaData</w:t>
            </w:r>
          </w:p>
        </w:tc>
        <w:tc>
          <w:tcPr>
            <w:tcW w:w="1275" w:type="dxa"/>
            <w:tcBorders>
              <w:top w:val="single" w:sz="4" w:space="0" w:color="auto"/>
              <w:left w:val="single" w:sz="4" w:space="0" w:color="auto"/>
              <w:bottom w:val="single" w:sz="4" w:space="0" w:color="auto"/>
              <w:right w:val="single" w:sz="4" w:space="0" w:color="auto"/>
            </w:tcBorders>
          </w:tcPr>
          <w:p w14:paraId="5BAEFA8D" w14:textId="77777777" w:rsidR="0035128C" w:rsidRDefault="00510926">
            <w:pPr>
              <w:pStyle w:val="TableText"/>
            </w:pPr>
            <w:r>
              <w:t>0:DataSetMetaDataType</w:t>
            </w:r>
          </w:p>
        </w:tc>
        <w:tc>
          <w:tcPr>
            <w:tcW w:w="1843" w:type="dxa"/>
            <w:tcBorders>
              <w:top w:val="single" w:sz="4" w:space="0" w:color="auto"/>
              <w:left w:val="single" w:sz="4" w:space="0" w:color="auto"/>
              <w:bottom w:val="single" w:sz="4" w:space="0" w:color="auto"/>
              <w:right w:val="single" w:sz="4" w:space="0" w:color="auto"/>
            </w:tcBorders>
          </w:tcPr>
          <w:p w14:paraId="62CECF02" w14:textId="77777777" w:rsidR="0035128C" w:rsidRDefault="0051092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2E86D1F" w14:textId="77777777" w:rsidR="0035128C" w:rsidRDefault="00510926">
            <w:pPr>
              <w:pStyle w:val="TableText"/>
            </w:pPr>
            <w:r>
              <w:t>O</w:t>
            </w:r>
          </w:p>
        </w:tc>
      </w:tr>
      <w:tr w:rsidR="0035128C" w14:paraId="0F36CD6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E5BE22F" w14:textId="77777777" w:rsidR="0035128C" w:rsidRDefault="0051092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601085A" w14:textId="77777777" w:rsidR="0035128C" w:rsidRDefault="0051092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0AA5877" w14:textId="77777777" w:rsidR="0035128C" w:rsidRDefault="00510926">
            <w:pPr>
              <w:pStyle w:val="TableTextWithTabs"/>
            </w:pPr>
            <w:r>
              <w:t>EventSourcePath</w:t>
            </w:r>
          </w:p>
        </w:tc>
        <w:tc>
          <w:tcPr>
            <w:tcW w:w="1275" w:type="dxa"/>
            <w:tcBorders>
              <w:top w:val="single" w:sz="4" w:space="0" w:color="auto"/>
              <w:left w:val="single" w:sz="4" w:space="0" w:color="auto"/>
              <w:bottom w:val="single" w:sz="4" w:space="0" w:color="auto"/>
              <w:right w:val="single" w:sz="4" w:space="0" w:color="auto"/>
            </w:tcBorders>
          </w:tcPr>
          <w:p w14:paraId="221072B2" w14:textId="77777777" w:rsidR="0035128C" w:rsidRDefault="00510926">
            <w:pPr>
              <w:pStyle w:val="TableText"/>
            </w:pPr>
            <w:r>
              <w:t>0:RelativePath</w:t>
            </w:r>
          </w:p>
        </w:tc>
        <w:tc>
          <w:tcPr>
            <w:tcW w:w="1843" w:type="dxa"/>
            <w:tcBorders>
              <w:top w:val="single" w:sz="4" w:space="0" w:color="auto"/>
              <w:left w:val="single" w:sz="4" w:space="0" w:color="auto"/>
              <w:bottom w:val="single" w:sz="4" w:space="0" w:color="auto"/>
              <w:right w:val="single" w:sz="4" w:space="0" w:color="auto"/>
            </w:tcBorders>
          </w:tcPr>
          <w:p w14:paraId="6C0CE99C" w14:textId="77777777" w:rsidR="0035128C" w:rsidRDefault="0051092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66AEDEF" w14:textId="77777777" w:rsidR="0035128C" w:rsidRDefault="00510926">
            <w:pPr>
              <w:pStyle w:val="TableText"/>
            </w:pPr>
            <w:r>
              <w:t>O</w:t>
            </w:r>
          </w:p>
        </w:tc>
      </w:tr>
      <w:tr w:rsidR="0035128C" w14:paraId="2CC5805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472D19E" w14:textId="77777777" w:rsidR="0035128C" w:rsidRDefault="0051092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3E07524" w14:textId="77777777" w:rsidR="0035128C" w:rsidRDefault="0051092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4FA9847" w14:textId="77777777" w:rsidR="0035128C" w:rsidRDefault="00510926">
            <w:pPr>
              <w:pStyle w:val="TableTextWithTabs"/>
            </w:pPr>
            <w:r>
              <w:t>Filter</w:t>
            </w:r>
          </w:p>
        </w:tc>
        <w:tc>
          <w:tcPr>
            <w:tcW w:w="1275" w:type="dxa"/>
            <w:tcBorders>
              <w:top w:val="single" w:sz="4" w:space="0" w:color="auto"/>
              <w:left w:val="single" w:sz="4" w:space="0" w:color="auto"/>
              <w:bottom w:val="single" w:sz="4" w:space="0" w:color="auto"/>
              <w:right w:val="single" w:sz="4" w:space="0" w:color="auto"/>
            </w:tcBorders>
          </w:tcPr>
          <w:p w14:paraId="2CB0D075" w14:textId="77777777" w:rsidR="0035128C" w:rsidRDefault="00510926">
            <w:pPr>
              <w:pStyle w:val="TableText"/>
            </w:pPr>
            <w:r>
              <w:t>0:ContentFilter</w:t>
            </w:r>
          </w:p>
        </w:tc>
        <w:tc>
          <w:tcPr>
            <w:tcW w:w="1843" w:type="dxa"/>
            <w:tcBorders>
              <w:top w:val="single" w:sz="4" w:space="0" w:color="auto"/>
              <w:left w:val="single" w:sz="4" w:space="0" w:color="auto"/>
              <w:bottom w:val="single" w:sz="4" w:space="0" w:color="auto"/>
              <w:right w:val="single" w:sz="4" w:space="0" w:color="auto"/>
            </w:tcBorders>
          </w:tcPr>
          <w:p w14:paraId="1639EB3A" w14:textId="77777777" w:rsidR="0035128C" w:rsidRDefault="0051092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701D7ED" w14:textId="77777777" w:rsidR="0035128C" w:rsidRDefault="00510926">
            <w:pPr>
              <w:pStyle w:val="TableText"/>
            </w:pPr>
            <w:r>
              <w:t>O</w:t>
            </w:r>
          </w:p>
        </w:tc>
      </w:tr>
      <w:tr w:rsidR="0035128C" w14:paraId="6585087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FD9F40F" w14:textId="77777777" w:rsidR="0035128C" w:rsidRDefault="0051092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774A47C" w14:textId="77777777" w:rsidR="0035128C" w:rsidRDefault="0051092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0D71C5D" w14:textId="77777777" w:rsidR="0035128C" w:rsidRDefault="00510926">
            <w:pPr>
              <w:pStyle w:val="TableTextWithTabs"/>
            </w:pPr>
            <w:r>
              <w:t>LogTemplate</w:t>
            </w:r>
          </w:p>
        </w:tc>
        <w:tc>
          <w:tcPr>
            <w:tcW w:w="1275" w:type="dxa"/>
            <w:tcBorders>
              <w:top w:val="single" w:sz="4" w:space="0" w:color="auto"/>
              <w:left w:val="single" w:sz="4" w:space="0" w:color="auto"/>
              <w:bottom w:val="single" w:sz="4" w:space="0" w:color="auto"/>
              <w:right w:val="single" w:sz="4" w:space="0" w:color="auto"/>
            </w:tcBorders>
          </w:tcPr>
          <w:p w14:paraId="4767E42A" w14:textId="77777777" w:rsidR="0035128C" w:rsidRDefault="0051092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7A90AED" w14:textId="77777777" w:rsidR="0035128C" w:rsidRDefault="0051092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B1526FA" w14:textId="77777777" w:rsidR="0035128C" w:rsidRDefault="00510926">
            <w:pPr>
              <w:pStyle w:val="TableText"/>
            </w:pPr>
            <w:r>
              <w:t>O</w:t>
            </w:r>
          </w:p>
        </w:tc>
      </w:tr>
      <w:tr w:rsidR="0035128C" w14:paraId="5DB1E70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BA33159" w14:textId="77777777" w:rsidR="0035128C" w:rsidRDefault="0051092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EA8F4ED" w14:textId="77777777" w:rsidR="0035128C" w:rsidRDefault="0051092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2C920E2" w14:textId="77777777" w:rsidR="0035128C" w:rsidRDefault="00510926">
            <w:pPr>
              <w:pStyle w:val="TableTextWithTabs"/>
            </w:pPr>
            <w:r>
              <w:t>LogSeverityFieldName</w:t>
            </w:r>
          </w:p>
        </w:tc>
        <w:tc>
          <w:tcPr>
            <w:tcW w:w="1275" w:type="dxa"/>
            <w:tcBorders>
              <w:top w:val="single" w:sz="4" w:space="0" w:color="auto"/>
              <w:left w:val="single" w:sz="4" w:space="0" w:color="auto"/>
              <w:bottom w:val="single" w:sz="4" w:space="0" w:color="auto"/>
              <w:right w:val="single" w:sz="4" w:space="0" w:color="auto"/>
            </w:tcBorders>
          </w:tcPr>
          <w:p w14:paraId="68FF5072" w14:textId="77777777" w:rsidR="0035128C" w:rsidRDefault="0051092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5BE1728" w14:textId="77777777" w:rsidR="0035128C" w:rsidRDefault="0051092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88B2909" w14:textId="77777777" w:rsidR="0035128C" w:rsidRDefault="00510926">
            <w:pPr>
              <w:pStyle w:val="TableText"/>
            </w:pPr>
            <w:r>
              <w:t>O</w:t>
            </w:r>
          </w:p>
        </w:tc>
      </w:tr>
      <w:tr w:rsidR="0035128C" w14:paraId="7BE1721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CF8F08E" w14:textId="77777777" w:rsidR="0035128C" w:rsidRDefault="0051092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5313879" w14:textId="77777777" w:rsidR="0035128C" w:rsidRDefault="0051092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C505F57" w14:textId="77777777" w:rsidR="0035128C" w:rsidRDefault="00510926">
            <w:pPr>
              <w:pStyle w:val="TableTextWithTabs"/>
            </w:pPr>
            <w:r>
              <w:t>LogBodyFieldName</w:t>
            </w:r>
          </w:p>
        </w:tc>
        <w:tc>
          <w:tcPr>
            <w:tcW w:w="1275" w:type="dxa"/>
            <w:tcBorders>
              <w:top w:val="single" w:sz="4" w:space="0" w:color="auto"/>
              <w:left w:val="single" w:sz="4" w:space="0" w:color="auto"/>
              <w:bottom w:val="single" w:sz="4" w:space="0" w:color="auto"/>
              <w:right w:val="single" w:sz="4" w:space="0" w:color="auto"/>
            </w:tcBorders>
          </w:tcPr>
          <w:p w14:paraId="026636DE" w14:textId="77777777" w:rsidR="0035128C" w:rsidRDefault="0051092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653A736" w14:textId="77777777" w:rsidR="0035128C" w:rsidRDefault="0051092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2427DCF" w14:textId="77777777" w:rsidR="0035128C" w:rsidRDefault="00510926">
            <w:pPr>
              <w:pStyle w:val="TableText"/>
            </w:pPr>
            <w:r>
              <w:t>O</w:t>
            </w:r>
          </w:p>
        </w:tc>
      </w:tr>
      <w:tr w:rsidR="0035128C" w14:paraId="6D6660F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E210C2" w14:textId="77777777" w:rsidR="0035128C" w:rsidRDefault="0051092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5A98B77" w14:textId="77777777" w:rsidR="0035128C" w:rsidRDefault="0051092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458156B" w14:textId="77777777" w:rsidR="0035128C" w:rsidRDefault="00510926">
            <w:pPr>
              <w:pStyle w:val="TableTextWithTabs"/>
            </w:pPr>
            <w:r>
              <w:t>LogTimestampFieldName</w:t>
            </w:r>
          </w:p>
        </w:tc>
        <w:tc>
          <w:tcPr>
            <w:tcW w:w="1275" w:type="dxa"/>
            <w:tcBorders>
              <w:top w:val="single" w:sz="4" w:space="0" w:color="auto"/>
              <w:left w:val="single" w:sz="4" w:space="0" w:color="auto"/>
              <w:bottom w:val="single" w:sz="4" w:space="0" w:color="auto"/>
              <w:right w:val="single" w:sz="4" w:space="0" w:color="auto"/>
            </w:tcBorders>
          </w:tcPr>
          <w:p w14:paraId="523A84C2" w14:textId="77777777" w:rsidR="0035128C" w:rsidRDefault="0051092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A03ECFB" w14:textId="77777777" w:rsidR="0035128C" w:rsidRDefault="0051092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3A71F3D" w14:textId="77777777" w:rsidR="0035128C" w:rsidRDefault="00510926">
            <w:pPr>
              <w:pStyle w:val="TableText"/>
            </w:pPr>
            <w:r>
              <w:t>O</w:t>
            </w:r>
          </w:p>
        </w:tc>
      </w:tr>
      <w:tr w:rsidR="0035128C" w14:paraId="5317B3C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BA3D79A" w14:textId="77777777" w:rsidR="0035128C" w:rsidRDefault="0051092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792F501" w14:textId="77777777" w:rsidR="0035128C" w:rsidRDefault="0051092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BCDFAD5" w14:textId="77777777" w:rsidR="0035128C" w:rsidRDefault="00510926">
            <w:pPr>
              <w:pStyle w:val="TableTextWithTabs"/>
            </w:pPr>
            <w:r>
              <w:t>SpanNameTemplate</w:t>
            </w:r>
          </w:p>
        </w:tc>
        <w:tc>
          <w:tcPr>
            <w:tcW w:w="1275" w:type="dxa"/>
            <w:tcBorders>
              <w:top w:val="single" w:sz="4" w:space="0" w:color="auto"/>
              <w:left w:val="single" w:sz="4" w:space="0" w:color="auto"/>
              <w:bottom w:val="single" w:sz="4" w:space="0" w:color="auto"/>
              <w:right w:val="single" w:sz="4" w:space="0" w:color="auto"/>
            </w:tcBorders>
          </w:tcPr>
          <w:p w14:paraId="381CA48E" w14:textId="77777777" w:rsidR="0035128C" w:rsidRDefault="0051092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DE1B9FF" w14:textId="77777777" w:rsidR="0035128C" w:rsidRDefault="0051092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7A94062" w14:textId="77777777" w:rsidR="0035128C" w:rsidRDefault="00510926">
            <w:pPr>
              <w:pStyle w:val="TableText"/>
            </w:pPr>
            <w:r>
              <w:t>O</w:t>
            </w:r>
          </w:p>
        </w:tc>
      </w:tr>
      <w:tr w:rsidR="0035128C" w14:paraId="16DB5BE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590B19" w14:textId="77777777" w:rsidR="0035128C" w:rsidRDefault="0051092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60B9932" w14:textId="77777777" w:rsidR="0035128C" w:rsidRDefault="0051092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600E836" w14:textId="77777777" w:rsidR="0035128C" w:rsidRDefault="00510926">
            <w:pPr>
              <w:pStyle w:val="TableTextWithTabs"/>
            </w:pPr>
            <w:r>
              <w:t>SpanNameFieldName</w:t>
            </w:r>
          </w:p>
        </w:tc>
        <w:tc>
          <w:tcPr>
            <w:tcW w:w="1275" w:type="dxa"/>
            <w:tcBorders>
              <w:top w:val="single" w:sz="4" w:space="0" w:color="auto"/>
              <w:left w:val="single" w:sz="4" w:space="0" w:color="auto"/>
              <w:bottom w:val="single" w:sz="4" w:space="0" w:color="auto"/>
              <w:right w:val="single" w:sz="4" w:space="0" w:color="auto"/>
            </w:tcBorders>
          </w:tcPr>
          <w:p w14:paraId="0BD91951" w14:textId="77777777" w:rsidR="0035128C" w:rsidRDefault="0051092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2ACE6A9" w14:textId="77777777" w:rsidR="0035128C" w:rsidRDefault="0051092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E1997A4" w14:textId="77777777" w:rsidR="0035128C" w:rsidRDefault="00510926">
            <w:pPr>
              <w:pStyle w:val="TableText"/>
            </w:pPr>
            <w:r>
              <w:t>O</w:t>
            </w:r>
          </w:p>
        </w:tc>
      </w:tr>
      <w:tr w:rsidR="0035128C" w14:paraId="00529A9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86160EA" w14:textId="77777777" w:rsidR="0035128C" w:rsidRDefault="0051092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ACFF375" w14:textId="77777777" w:rsidR="0035128C" w:rsidRDefault="0051092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6BBB27C" w14:textId="77777777" w:rsidR="0035128C" w:rsidRDefault="00510926">
            <w:pPr>
              <w:pStyle w:val="TableTextWithTabs"/>
            </w:pPr>
            <w:r>
              <w:t>TraceIdFieldName</w:t>
            </w:r>
          </w:p>
        </w:tc>
        <w:tc>
          <w:tcPr>
            <w:tcW w:w="1275" w:type="dxa"/>
            <w:tcBorders>
              <w:top w:val="single" w:sz="4" w:space="0" w:color="auto"/>
              <w:left w:val="single" w:sz="4" w:space="0" w:color="auto"/>
              <w:bottom w:val="single" w:sz="4" w:space="0" w:color="auto"/>
              <w:right w:val="single" w:sz="4" w:space="0" w:color="auto"/>
            </w:tcBorders>
          </w:tcPr>
          <w:p w14:paraId="09BB16DE" w14:textId="77777777" w:rsidR="0035128C" w:rsidRDefault="0051092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968F1A0" w14:textId="77777777" w:rsidR="0035128C" w:rsidRDefault="0051092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A0A830E" w14:textId="77777777" w:rsidR="0035128C" w:rsidRDefault="00510926">
            <w:pPr>
              <w:pStyle w:val="TableText"/>
            </w:pPr>
            <w:r>
              <w:t>O</w:t>
            </w:r>
          </w:p>
        </w:tc>
      </w:tr>
      <w:tr w:rsidR="0035128C" w14:paraId="5013DCC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003E21" w14:textId="77777777" w:rsidR="0035128C" w:rsidRDefault="0051092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05C848E" w14:textId="77777777" w:rsidR="0035128C" w:rsidRDefault="0051092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8561A85" w14:textId="77777777" w:rsidR="0035128C" w:rsidRDefault="00510926">
            <w:pPr>
              <w:pStyle w:val="TableTextWithTabs"/>
            </w:pPr>
            <w:r>
              <w:t>SpanIdFieldName</w:t>
            </w:r>
          </w:p>
        </w:tc>
        <w:tc>
          <w:tcPr>
            <w:tcW w:w="1275" w:type="dxa"/>
            <w:tcBorders>
              <w:top w:val="single" w:sz="4" w:space="0" w:color="auto"/>
              <w:left w:val="single" w:sz="4" w:space="0" w:color="auto"/>
              <w:bottom w:val="single" w:sz="4" w:space="0" w:color="auto"/>
              <w:right w:val="single" w:sz="4" w:space="0" w:color="auto"/>
            </w:tcBorders>
          </w:tcPr>
          <w:p w14:paraId="4A443F7A" w14:textId="77777777" w:rsidR="0035128C" w:rsidRDefault="0051092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743F906" w14:textId="77777777" w:rsidR="0035128C" w:rsidRDefault="0051092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5B51C84" w14:textId="77777777" w:rsidR="0035128C" w:rsidRDefault="00510926">
            <w:pPr>
              <w:pStyle w:val="TableText"/>
            </w:pPr>
            <w:r>
              <w:t>O</w:t>
            </w:r>
          </w:p>
        </w:tc>
      </w:tr>
      <w:tr w:rsidR="0035128C" w14:paraId="14D0CCA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5099C8E" w14:textId="77777777" w:rsidR="0035128C" w:rsidRDefault="0051092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CC7BA64" w14:textId="77777777" w:rsidR="0035128C" w:rsidRDefault="0051092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546811F" w14:textId="77777777" w:rsidR="0035128C" w:rsidRDefault="00510926">
            <w:pPr>
              <w:pStyle w:val="TableTextWithTabs"/>
            </w:pPr>
            <w:r>
              <w:t>ParentSpanIdFieldName</w:t>
            </w:r>
          </w:p>
        </w:tc>
        <w:tc>
          <w:tcPr>
            <w:tcW w:w="1275" w:type="dxa"/>
            <w:tcBorders>
              <w:top w:val="single" w:sz="4" w:space="0" w:color="auto"/>
              <w:left w:val="single" w:sz="4" w:space="0" w:color="auto"/>
              <w:bottom w:val="single" w:sz="4" w:space="0" w:color="auto"/>
              <w:right w:val="single" w:sz="4" w:space="0" w:color="auto"/>
            </w:tcBorders>
          </w:tcPr>
          <w:p w14:paraId="4CD4403A" w14:textId="77777777" w:rsidR="0035128C" w:rsidRDefault="0051092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5B0D33B" w14:textId="77777777" w:rsidR="0035128C" w:rsidRDefault="0051092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BA42FF5" w14:textId="77777777" w:rsidR="0035128C" w:rsidRDefault="00510926">
            <w:pPr>
              <w:pStyle w:val="TableText"/>
            </w:pPr>
            <w:r>
              <w:t>O</w:t>
            </w:r>
          </w:p>
        </w:tc>
      </w:tr>
      <w:tr w:rsidR="0035128C" w14:paraId="338F234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94900A9" w14:textId="77777777" w:rsidR="0035128C" w:rsidRDefault="0051092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0AB17E0" w14:textId="77777777" w:rsidR="0035128C" w:rsidRDefault="0051092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EBFED53" w14:textId="77777777" w:rsidR="0035128C" w:rsidRDefault="00510926">
            <w:pPr>
              <w:pStyle w:val="TableTextWithTabs"/>
            </w:pPr>
            <w:r>
              <w:t>SpanStartTimeFieldName</w:t>
            </w:r>
          </w:p>
        </w:tc>
        <w:tc>
          <w:tcPr>
            <w:tcW w:w="1275" w:type="dxa"/>
            <w:tcBorders>
              <w:top w:val="single" w:sz="4" w:space="0" w:color="auto"/>
              <w:left w:val="single" w:sz="4" w:space="0" w:color="auto"/>
              <w:bottom w:val="single" w:sz="4" w:space="0" w:color="auto"/>
              <w:right w:val="single" w:sz="4" w:space="0" w:color="auto"/>
            </w:tcBorders>
          </w:tcPr>
          <w:p w14:paraId="54007A38" w14:textId="77777777" w:rsidR="0035128C" w:rsidRDefault="0051092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15D93EE" w14:textId="77777777" w:rsidR="0035128C" w:rsidRDefault="0051092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E00E647" w14:textId="77777777" w:rsidR="0035128C" w:rsidRDefault="00510926">
            <w:pPr>
              <w:pStyle w:val="TableText"/>
            </w:pPr>
            <w:r>
              <w:t>O</w:t>
            </w:r>
          </w:p>
        </w:tc>
      </w:tr>
      <w:tr w:rsidR="0035128C" w14:paraId="1EB4336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54A6EBC" w14:textId="77777777" w:rsidR="0035128C" w:rsidRDefault="0051092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386DE63" w14:textId="77777777" w:rsidR="0035128C" w:rsidRDefault="0051092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80E6FBB" w14:textId="77777777" w:rsidR="0035128C" w:rsidRDefault="00510926">
            <w:pPr>
              <w:pStyle w:val="TableTextWithTabs"/>
            </w:pPr>
            <w:r>
              <w:t>SpanEndTimeFieldName</w:t>
            </w:r>
          </w:p>
        </w:tc>
        <w:tc>
          <w:tcPr>
            <w:tcW w:w="1275" w:type="dxa"/>
            <w:tcBorders>
              <w:top w:val="single" w:sz="4" w:space="0" w:color="auto"/>
              <w:left w:val="single" w:sz="4" w:space="0" w:color="auto"/>
              <w:bottom w:val="single" w:sz="4" w:space="0" w:color="auto"/>
              <w:right w:val="single" w:sz="4" w:space="0" w:color="auto"/>
            </w:tcBorders>
          </w:tcPr>
          <w:p w14:paraId="6CE124C2" w14:textId="77777777" w:rsidR="0035128C" w:rsidRDefault="0051092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44C1FCA" w14:textId="77777777" w:rsidR="0035128C" w:rsidRDefault="0051092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76C3EDB" w14:textId="77777777" w:rsidR="0035128C" w:rsidRDefault="00510926">
            <w:pPr>
              <w:pStyle w:val="TableText"/>
            </w:pPr>
            <w:r>
              <w:t>O</w:t>
            </w:r>
          </w:p>
        </w:tc>
      </w:tr>
      <w:tr w:rsidR="0035128C" w14:paraId="62221FF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225843D" w14:textId="77777777" w:rsidR="0035128C" w:rsidRDefault="0051092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44ECF01" w14:textId="77777777" w:rsidR="0035128C" w:rsidRDefault="0051092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E685813" w14:textId="77777777" w:rsidR="0035128C" w:rsidRDefault="00510926">
            <w:pPr>
              <w:pStyle w:val="TableTextWithTabs"/>
            </w:pPr>
            <w:r>
              <w:t>SpanStatusFieldName</w:t>
            </w:r>
          </w:p>
        </w:tc>
        <w:tc>
          <w:tcPr>
            <w:tcW w:w="1275" w:type="dxa"/>
            <w:tcBorders>
              <w:top w:val="single" w:sz="4" w:space="0" w:color="auto"/>
              <w:left w:val="single" w:sz="4" w:space="0" w:color="auto"/>
              <w:bottom w:val="single" w:sz="4" w:space="0" w:color="auto"/>
              <w:right w:val="single" w:sz="4" w:space="0" w:color="auto"/>
            </w:tcBorders>
          </w:tcPr>
          <w:p w14:paraId="54077AF0" w14:textId="77777777" w:rsidR="0035128C" w:rsidRDefault="0051092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E041F35" w14:textId="77777777" w:rsidR="0035128C" w:rsidRDefault="0051092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F2DFBD0" w14:textId="77777777" w:rsidR="0035128C" w:rsidRDefault="00510926">
            <w:pPr>
              <w:pStyle w:val="TableText"/>
            </w:pPr>
            <w:r>
              <w:t>O</w:t>
            </w:r>
          </w:p>
        </w:tc>
      </w:tr>
      <w:tr w:rsidR="0035128C" w14:paraId="783FAEA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2306865" w14:textId="77777777" w:rsidR="0035128C" w:rsidRDefault="0051092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621D099" w14:textId="77777777" w:rsidR="0035128C" w:rsidRDefault="0051092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A4C3241" w14:textId="77777777" w:rsidR="0035128C" w:rsidRDefault="00510926">
            <w:pPr>
              <w:pStyle w:val="TableTextWithTabs"/>
            </w:pPr>
            <w:r>
              <w:t>SpanKind</w:t>
            </w:r>
          </w:p>
        </w:tc>
        <w:tc>
          <w:tcPr>
            <w:tcW w:w="1275" w:type="dxa"/>
            <w:tcBorders>
              <w:top w:val="single" w:sz="4" w:space="0" w:color="auto"/>
              <w:left w:val="single" w:sz="4" w:space="0" w:color="auto"/>
              <w:bottom w:val="single" w:sz="4" w:space="0" w:color="auto"/>
              <w:right w:val="single" w:sz="4" w:space="0" w:color="auto"/>
            </w:tcBorders>
          </w:tcPr>
          <w:p w14:paraId="5830DC0D" w14:textId="77777777" w:rsidR="0035128C" w:rsidRDefault="0051092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576C30D" w14:textId="77777777" w:rsidR="0035128C" w:rsidRDefault="0051092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825ABE2" w14:textId="77777777" w:rsidR="0035128C" w:rsidRDefault="00510926">
            <w:pPr>
              <w:pStyle w:val="TableText"/>
            </w:pPr>
            <w:r>
              <w:t>O</w:t>
            </w:r>
          </w:p>
        </w:tc>
      </w:tr>
      <w:tr w:rsidR="0035128C" w14:paraId="3D0FC58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1B32CD" w14:textId="77777777" w:rsidR="0035128C" w:rsidRDefault="0051092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478B3EC" w14:textId="77777777" w:rsidR="0035128C" w:rsidRDefault="0051092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59B2939" w14:textId="77777777" w:rsidR="0035128C" w:rsidRDefault="00510926">
            <w:pPr>
              <w:pStyle w:val="TableTextWithTabs"/>
            </w:pPr>
            <w:r>
              <w:t>SpanCorrelationFieldName</w:t>
            </w:r>
          </w:p>
        </w:tc>
        <w:tc>
          <w:tcPr>
            <w:tcW w:w="1275" w:type="dxa"/>
            <w:tcBorders>
              <w:top w:val="single" w:sz="4" w:space="0" w:color="auto"/>
              <w:left w:val="single" w:sz="4" w:space="0" w:color="auto"/>
              <w:bottom w:val="single" w:sz="4" w:space="0" w:color="auto"/>
              <w:right w:val="single" w:sz="4" w:space="0" w:color="auto"/>
            </w:tcBorders>
          </w:tcPr>
          <w:p w14:paraId="7C8923EE" w14:textId="77777777" w:rsidR="0035128C" w:rsidRDefault="0051092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4345274" w14:textId="77777777" w:rsidR="0035128C" w:rsidRDefault="0051092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64C02AF" w14:textId="77777777" w:rsidR="0035128C" w:rsidRDefault="00510926">
            <w:pPr>
              <w:pStyle w:val="TableText"/>
            </w:pPr>
            <w:r>
              <w:t>O</w:t>
            </w:r>
          </w:p>
        </w:tc>
      </w:tr>
      <w:tr w:rsidR="0035128C" w14:paraId="2234B00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1A5AC3" w14:textId="77777777" w:rsidR="0035128C" w:rsidRDefault="0051092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B18A896" w14:textId="77777777" w:rsidR="0035128C" w:rsidRDefault="0051092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C082961" w14:textId="77777777" w:rsidR="0035128C" w:rsidRDefault="00510926">
            <w:pPr>
              <w:pStyle w:val="TableTextWithTabs"/>
            </w:pPr>
            <w:r>
              <w:t>BoundItems</w:t>
            </w:r>
          </w:p>
        </w:tc>
        <w:tc>
          <w:tcPr>
            <w:tcW w:w="1275" w:type="dxa"/>
            <w:tcBorders>
              <w:top w:val="single" w:sz="4" w:space="0" w:color="auto"/>
              <w:left w:val="single" w:sz="4" w:space="0" w:color="auto"/>
              <w:bottom w:val="single" w:sz="4" w:space="0" w:color="auto"/>
              <w:right w:val="single" w:sz="4" w:space="0" w:color="auto"/>
            </w:tcBorders>
          </w:tcPr>
          <w:p w14:paraId="7028527D" w14:textId="77777777" w:rsidR="0035128C" w:rsidRDefault="00510926">
            <w:pPr>
              <w:pStyle w:val="TableText"/>
            </w:pPr>
            <w:r>
              <w:t>BoundItemDataType[]</w:t>
            </w:r>
          </w:p>
        </w:tc>
        <w:tc>
          <w:tcPr>
            <w:tcW w:w="1843" w:type="dxa"/>
            <w:tcBorders>
              <w:top w:val="single" w:sz="4" w:space="0" w:color="auto"/>
              <w:left w:val="single" w:sz="4" w:space="0" w:color="auto"/>
              <w:bottom w:val="single" w:sz="4" w:space="0" w:color="auto"/>
              <w:right w:val="single" w:sz="4" w:space="0" w:color="auto"/>
            </w:tcBorders>
          </w:tcPr>
          <w:p w14:paraId="55F186F6" w14:textId="77777777" w:rsidR="0035128C" w:rsidRDefault="0051092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DD36775" w14:textId="77777777" w:rsidR="0035128C" w:rsidRDefault="00510926">
            <w:pPr>
              <w:pStyle w:val="TableText"/>
            </w:pPr>
            <w:r>
              <w:t>O</w:t>
            </w:r>
          </w:p>
        </w:tc>
      </w:tr>
      <w:tr w:rsidR="0035128C" w14:paraId="12B210B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A528D35" w14:textId="77777777" w:rsidR="0035128C" w:rsidRDefault="00510926">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C0003B8" w14:textId="77777777" w:rsidR="0035128C" w:rsidRDefault="00510926">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79B7F0A" w14:textId="77777777" w:rsidR="0035128C" w:rsidRDefault="00510926">
            <w:pPr>
              <w:pStyle w:val="TableTextWithTabs"/>
            </w:pPr>
            <w:r>
              <w:t>&lt;BoundItem&gt;</w:t>
            </w:r>
          </w:p>
        </w:tc>
        <w:tc>
          <w:tcPr>
            <w:tcW w:w="1275" w:type="dxa"/>
            <w:tcBorders>
              <w:top w:val="single" w:sz="4" w:space="0" w:color="auto"/>
              <w:left w:val="single" w:sz="4" w:space="0" w:color="auto"/>
              <w:bottom w:val="single" w:sz="4" w:space="0" w:color="auto"/>
              <w:right w:val="single" w:sz="4" w:space="0" w:color="auto"/>
            </w:tcBorders>
          </w:tcPr>
          <w:p w14:paraId="43656A44" w14:textId="77777777" w:rsidR="0035128C" w:rsidRDefault="0035128C">
            <w:pPr>
              <w:pStyle w:val="TableText"/>
            </w:pPr>
          </w:p>
        </w:tc>
        <w:tc>
          <w:tcPr>
            <w:tcW w:w="1843" w:type="dxa"/>
            <w:tcBorders>
              <w:top w:val="single" w:sz="4" w:space="0" w:color="auto"/>
              <w:left w:val="single" w:sz="4" w:space="0" w:color="auto"/>
              <w:bottom w:val="single" w:sz="4" w:space="0" w:color="auto"/>
              <w:right w:val="single" w:sz="4" w:space="0" w:color="auto"/>
            </w:tcBorders>
          </w:tcPr>
          <w:p w14:paraId="24AA7F0F" w14:textId="77777777" w:rsidR="0035128C" w:rsidRDefault="00510926">
            <w:pPr>
              <w:pStyle w:val="TableText"/>
            </w:pPr>
            <w:r>
              <w:t>BoundItemType</w:t>
            </w:r>
          </w:p>
        </w:tc>
        <w:tc>
          <w:tcPr>
            <w:tcW w:w="851" w:type="dxa"/>
            <w:tcBorders>
              <w:top w:val="single" w:sz="4" w:space="0" w:color="auto"/>
              <w:left w:val="single" w:sz="4" w:space="0" w:color="auto"/>
              <w:bottom w:val="single" w:sz="4" w:space="0" w:color="auto"/>
              <w:right w:val="single" w:sz="4" w:space="0" w:color="auto"/>
            </w:tcBorders>
          </w:tcPr>
          <w:p w14:paraId="3BD91972" w14:textId="77777777" w:rsidR="0035128C" w:rsidRDefault="00510926">
            <w:pPr>
              <w:pStyle w:val="TableText"/>
            </w:pPr>
            <w:r>
              <w:t>OP</w:t>
            </w:r>
          </w:p>
        </w:tc>
      </w:tr>
      <w:tr w:rsidR="0035128C" w14:paraId="63E58AC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4372DD1" w14:textId="77777777" w:rsidR="0035128C" w:rsidRDefault="00510926">
            <w:pPr>
              <w:pStyle w:val="TableText"/>
            </w:pPr>
            <w:r>
              <w:rPr>
                <w:b/>
              </w:rPr>
              <w:t>Conformance Units</w:t>
            </w:r>
          </w:p>
        </w:tc>
      </w:tr>
      <w:tr w:rsidR="0035128C" w14:paraId="104B960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8091A87" w14:textId="77777777" w:rsidR="0035128C" w:rsidRDefault="00510926">
            <w:pPr>
              <w:pStyle w:val="TableText"/>
            </w:pPr>
            <w:r>
              <w:t>OBS-DataSetCardinality</w:t>
            </w:r>
          </w:p>
        </w:tc>
      </w:tr>
      <w:tr w:rsidR="0035128C" w14:paraId="73E6BC1A"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3EC703BA" w14:textId="77777777" w:rsidR="0035128C" w:rsidRDefault="00510926">
            <w:pPr>
              <w:pStyle w:val="TableText"/>
            </w:pPr>
            <w:r>
              <w:t>OBS-DataSetClassIdentity</w:t>
            </w:r>
          </w:p>
        </w:tc>
      </w:tr>
      <w:tr w:rsidR="0035128C" w14:paraId="0CB89C06"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75CB20DC" w14:textId="77777777" w:rsidR="0035128C" w:rsidRDefault="00510926">
            <w:pPr>
              <w:pStyle w:val="TableText"/>
            </w:pPr>
            <w:r>
              <w:t>OBS-BindingInheritance</w:t>
            </w:r>
          </w:p>
        </w:tc>
      </w:tr>
    </w:tbl>
    <w:p w14:paraId="21464EA6" w14:textId="77777777" w:rsidR="0035128C" w:rsidRDefault="0035128C">
      <w:pPr>
        <w:pStyle w:val="spacer"/>
      </w:pPr>
    </w:p>
    <w:p w14:paraId="21440030" w14:textId="77777777" w:rsidR="0035128C" w:rsidRDefault="00510926">
      <w:pPr>
        <w:pStyle w:val="Heading2"/>
      </w:pPr>
      <w:bookmarkStart w:id="278" w:name="_Clause_c7_3"/>
      <w:bookmarkStart w:id="279" w:name="_Toc236289243"/>
      <w:r>
        <w:t>BoundItemType</w:t>
      </w:r>
      <w:bookmarkEnd w:id="278"/>
      <w:bookmarkEnd w:id="279"/>
    </w:p>
    <w:p w14:paraId="48C7E8A9" w14:textId="26D88B6E" w:rsidR="0035128C" w:rsidRDefault="00510926">
      <w:pPr>
        <w:pStyle w:val="PARAGRAPH"/>
      </w:pPr>
      <w:r>
        <w:t xml:space="preserve">A </w:t>
      </w:r>
      <w:r>
        <w:rPr>
          <w:rStyle w:val="VARIABLE"/>
        </w:rPr>
        <w:t>BoundItemType</w:t>
      </w:r>
      <w:r>
        <w:t xml:space="preserve"> describes one metric, dimension, or event field. It </w:t>
      </w:r>
      <w:r>
        <w:rPr>
          <w:b/>
        </w:rPr>
        <w:t>shall</w:t>
      </w:r>
      <w:r>
        <w:t xml:space="preserve"> carry a </w:t>
      </w:r>
      <w:r>
        <w:rPr>
          <w:rStyle w:val="VARIABLE"/>
        </w:rPr>
        <w:t>FieldName</w:t>
      </w:r>
      <w:r>
        <w:t xml:space="preserve"> and a </w:t>
      </w:r>
      <w:r>
        <w:rPr>
          <w:rStyle w:val="VARIABLE"/>
        </w:rPr>
        <w:t>Kind</w:t>
      </w:r>
      <w:r>
        <w:t xml:space="preserve"> (a </w:t>
      </w:r>
      <w:r>
        <w:rPr>
          <w:rStyle w:val="VARIABLE"/>
        </w:rPr>
        <w:t>BoundItemKindEnum</w:t>
      </w:r>
      <w:r>
        <w:t>). It locates its source in one of two ways (</w:t>
      </w:r>
      <w:r>
        <w:fldChar w:fldCharType="begin"/>
      </w:r>
      <w:r>
        <w:instrText xml:space="preserve"> REF _Clause_c6_11 \r \h </w:instrText>
      </w:r>
      <w:r>
        <w:fldChar w:fldCharType="separate"/>
      </w:r>
      <w:r w:rsidR="00C96730">
        <w:t>6.11</w:t>
      </w:r>
      <w:r>
        <w:fldChar w:fldCharType="end"/>
      </w:r>
      <w:r>
        <w:t>) and carries the semantic cross-reference (</w:t>
      </w:r>
      <w:r>
        <w:fldChar w:fldCharType="begin"/>
      </w:r>
      <w:r>
        <w:instrText xml:space="preserve"> REF _Clause_c6_6 \r \h </w:instrText>
      </w:r>
      <w:r>
        <w:fldChar w:fldCharType="separate"/>
      </w:r>
      <w:r w:rsidR="00C96730">
        <w:t>6.6</w:t>
      </w:r>
      <w:r>
        <w:fldChar w:fldCharType="end"/>
      </w:r>
      <w:r>
        <w:t xml:space="preserve">). </w:t>
      </w:r>
      <w:r>
        <w:rPr>
          <w:rStyle w:val="VARIABLE"/>
        </w:rPr>
        <w:t>BoundVariableType</w:t>
      </w:r>
      <w:r>
        <w:t xml:space="preserve"> binds a Variable exposed as a metric field and adds the OTEL metric members (</w:t>
      </w:r>
      <w:r>
        <w:rPr>
          <w:rStyle w:val="VARIABLE"/>
        </w:rPr>
        <w:t>MetricInstrumentType</w:t>
      </w:r>
      <w:r>
        <w:t xml:space="preserve">, </w:t>
      </w:r>
      <w:r>
        <w:rPr>
          <w:rStyle w:val="VARIABLE"/>
        </w:rPr>
        <w:t>Unit</w:t>
      </w:r>
      <w:r>
        <w:t xml:space="preserve">, </w:t>
      </w:r>
      <w:r>
        <w:rPr>
          <w:rStyle w:val="VARIABLE"/>
        </w:rPr>
        <w:t>ExplicitBucketBoundaries</w:t>
      </w:r>
      <w:r>
        <w:t xml:space="preserve">, </w:t>
      </w:r>
      <w:r>
        <w:rPr>
          <w:rStyle w:val="VARIABLE"/>
        </w:rPr>
        <w:t>MetricTemporality</w:t>
      </w:r>
      <w:r>
        <w:t xml:space="preserve">, </w:t>
      </w:r>
      <w:r>
        <w:rPr>
          <w:rStyle w:val="VARIABLE"/>
        </w:rPr>
        <w:t>Monotonic</w:t>
      </w:r>
      <w:r>
        <w:t>); a bound item may instead be a metric dimension (</w:t>
      </w:r>
      <w:r>
        <w:rPr>
          <w:rStyle w:val="VARIABLE"/>
        </w:rPr>
        <w:t>Kind = Dimension</w:t>
      </w:r>
      <w:r>
        <w:t xml:space="preserve">, optionally with a </w:t>
      </w:r>
      <w:r>
        <w:rPr>
          <w:rStyle w:val="VARIABLE"/>
        </w:rPr>
        <w:t>DimensionConstantValue</w:t>
      </w:r>
      <w:r>
        <w:t xml:space="preserve">). </w:t>
      </w:r>
      <w:r>
        <w:rPr>
          <w:rStyle w:val="VARIABLE"/>
        </w:rPr>
        <w:t>BoundEventFieldType</w:t>
      </w:r>
      <w:r>
        <w:t xml:space="preserve"> binds an event field </w:t>
      </w:r>
      <w:r>
        <w:lastRenderedPageBreak/>
        <w:t xml:space="preserve">of a log or trace stream, selected by a </w:t>
      </w:r>
      <w:r>
        <w:rPr>
          <w:rStyle w:val="VARIABLE"/>
        </w:rPr>
        <w:t>SimpleAttributeOperand</w:t>
      </w:r>
      <w:r>
        <w:t xml:space="preserve">; its </w:t>
      </w:r>
      <w:r>
        <w:rPr>
          <w:rStyle w:val="VARIABLE"/>
        </w:rPr>
        <w:t>BrowsePath</w:t>
      </w:r>
      <w:r>
        <w:t xml:space="preserve"> is relative to the event </w:t>
      </w:r>
      <w:r>
        <w:rPr>
          <w:rStyle w:val="VARIABLE"/>
        </w:rPr>
        <w:t>SourceTypeDefinition</w:t>
      </w:r>
      <w:r>
        <w:t>, not to the AddressSpace instance.</w:t>
      </w:r>
    </w:p>
    <w:p w14:paraId="38357037" w14:textId="7FF9A55D" w:rsidR="0035128C" w:rsidRDefault="00C96730">
      <w:pPr>
        <w:pStyle w:val="FIGURE"/>
      </w:pPr>
      <w:r>
        <w:object w:dxaOrig="4143" w:dyaOrig="2697" w14:anchorId="7D82DE99">
          <v:shape id="_x0000_i1036" type="#_x0000_t75" style="width:207pt;height:135pt" o:ole="">
            <v:imagedata r:id="rId75" o:title=""/>
          </v:shape>
          <o:OLEObject Type="Embed" ProgID="PowerPoint.Show.12" ShapeID="_x0000_i1036" DrawAspect="Content" ObjectID="_1846901944" r:id="rId76"/>
        </w:object>
      </w:r>
    </w:p>
    <w:p w14:paraId="17A7BC38" w14:textId="3BEA5AF1" w:rsidR="0035128C" w:rsidRDefault="00510926">
      <w:pPr>
        <w:pStyle w:val="FIGURE-title"/>
      </w:pPr>
      <w:bookmarkStart w:id="280" w:name="_Fig_fig_obs_bounditem"/>
      <w:bookmarkStart w:id="281" w:name="_Toc236289279"/>
      <w:r>
        <w:t xml:space="preserve">Figure </w:t>
      </w:r>
      <w:r>
        <w:fldChar w:fldCharType="begin"/>
      </w:r>
      <w:r>
        <w:instrText xml:space="preserve"> SEQ Figure \* ARABIC </w:instrText>
      </w:r>
      <w:r>
        <w:fldChar w:fldCharType="separate"/>
      </w:r>
      <w:r w:rsidR="00C96730">
        <w:rPr>
          <w:noProof/>
        </w:rPr>
        <w:t>8</w:t>
      </w:r>
      <w:r>
        <w:fldChar w:fldCharType="end"/>
      </w:r>
      <w:r>
        <w:t xml:space="preserve"> – BoundItemType and its subtypes</w:t>
      </w:r>
      <w:bookmarkEnd w:id="280"/>
      <w:bookmarkEnd w:id="281"/>
    </w:p>
    <w:p w14:paraId="18EC8085" w14:textId="7417C7C0" w:rsidR="0035128C" w:rsidRDefault="00510926">
      <w:pPr>
        <w:pStyle w:val="TABLE-title"/>
      </w:pPr>
      <w:bookmarkStart w:id="282" w:name="_Tab_c7_3_tab"/>
      <w:bookmarkStart w:id="283" w:name="_Toc236289298"/>
      <w:r>
        <w:t xml:space="preserve">Table </w:t>
      </w:r>
      <w:r>
        <w:fldChar w:fldCharType="begin"/>
      </w:r>
      <w:r>
        <w:instrText xml:space="preserve"> SEQ Table \* ARABIC </w:instrText>
      </w:r>
      <w:r>
        <w:fldChar w:fldCharType="separate"/>
      </w:r>
      <w:r w:rsidR="00C96730">
        <w:rPr>
          <w:noProof/>
        </w:rPr>
        <w:t>17</w:t>
      </w:r>
      <w:r>
        <w:fldChar w:fldCharType="end"/>
      </w:r>
      <w:r>
        <w:t xml:space="preserve"> – BoundItemType definition</w:t>
      </w:r>
      <w:bookmarkEnd w:id="282"/>
      <w:bookmarkEnd w:id="28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5128C" w14:paraId="0E093C5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40B2F6E" w14:textId="77777777" w:rsidR="0035128C" w:rsidRDefault="0051092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C2762E1" w14:textId="77777777" w:rsidR="0035128C" w:rsidRDefault="00510926">
            <w:pPr>
              <w:pStyle w:val="TableText"/>
            </w:pPr>
            <w:r>
              <w:rPr>
                <w:b/>
              </w:rPr>
              <w:t>Value</w:t>
            </w:r>
          </w:p>
        </w:tc>
      </w:tr>
      <w:tr w:rsidR="0035128C" w14:paraId="726F4CC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35D818C" w14:textId="77777777" w:rsidR="0035128C" w:rsidRDefault="0051092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53F8F76" w14:textId="77777777" w:rsidR="0035128C" w:rsidRDefault="00510926">
            <w:pPr>
              <w:pStyle w:val="TableText"/>
            </w:pPr>
            <w:r>
              <w:t>1:BoundItemType</w:t>
            </w:r>
          </w:p>
        </w:tc>
      </w:tr>
      <w:tr w:rsidR="0035128C" w14:paraId="0C92EF3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2E23163" w14:textId="77777777" w:rsidR="0035128C" w:rsidRDefault="0051092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A8D5F6F" w14:textId="77777777" w:rsidR="0035128C" w:rsidRDefault="00510926">
            <w:pPr>
              <w:pStyle w:val="TableText"/>
            </w:pPr>
            <w:r>
              <w:t>False</w:t>
            </w:r>
          </w:p>
        </w:tc>
      </w:tr>
      <w:tr w:rsidR="0035128C" w14:paraId="7641E4E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BEF7B79" w14:textId="77777777" w:rsidR="0035128C" w:rsidRDefault="0051092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D60CC24" w14:textId="77777777" w:rsidR="0035128C" w:rsidRDefault="0051092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5844C3A" w14:textId="77777777" w:rsidR="0035128C" w:rsidRDefault="0051092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F6D5463" w14:textId="77777777" w:rsidR="0035128C" w:rsidRDefault="0051092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04B5BF7" w14:textId="77777777" w:rsidR="0035128C" w:rsidRDefault="0051092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613F243" w14:textId="77777777" w:rsidR="0035128C" w:rsidRDefault="00510926">
            <w:pPr>
              <w:pStyle w:val="TableText"/>
            </w:pPr>
            <w:r>
              <w:rPr>
                <w:b/>
              </w:rPr>
              <w:t>Other</w:t>
            </w:r>
          </w:p>
        </w:tc>
      </w:tr>
      <w:tr w:rsidR="0035128C" w14:paraId="046679A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8F68559" w14:textId="77777777" w:rsidR="0035128C" w:rsidRDefault="00510926">
            <w:pPr>
              <w:pStyle w:val="TableText"/>
            </w:pPr>
            <w:r>
              <w:t>Subtype of the 0:BaseObjectType defined in OPC 10000-5, i.e. inheriting the InstanceDeclarations of that Node.</w:t>
            </w:r>
          </w:p>
        </w:tc>
      </w:tr>
      <w:tr w:rsidR="0035128C" w14:paraId="2815CDB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56D396" w14:textId="77777777" w:rsidR="0035128C" w:rsidRDefault="0051092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000175B" w14:textId="77777777" w:rsidR="0035128C" w:rsidRDefault="0051092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8CCD2F" w14:textId="77777777" w:rsidR="0035128C" w:rsidRDefault="00510926">
            <w:pPr>
              <w:pStyle w:val="TableTextWithTabs"/>
            </w:pPr>
            <w:r>
              <w:t>FieldName</w:t>
            </w:r>
          </w:p>
        </w:tc>
        <w:tc>
          <w:tcPr>
            <w:tcW w:w="1275" w:type="dxa"/>
            <w:tcBorders>
              <w:top w:val="single" w:sz="4" w:space="0" w:color="auto"/>
              <w:left w:val="single" w:sz="4" w:space="0" w:color="auto"/>
              <w:bottom w:val="single" w:sz="4" w:space="0" w:color="auto"/>
              <w:right w:val="single" w:sz="4" w:space="0" w:color="auto"/>
            </w:tcBorders>
          </w:tcPr>
          <w:p w14:paraId="3AA856B9" w14:textId="77777777" w:rsidR="0035128C" w:rsidRDefault="0051092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713B818" w14:textId="77777777" w:rsidR="0035128C" w:rsidRDefault="0051092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A8A5618" w14:textId="77777777" w:rsidR="0035128C" w:rsidRDefault="00510926">
            <w:pPr>
              <w:pStyle w:val="TableText"/>
            </w:pPr>
            <w:r>
              <w:t>M</w:t>
            </w:r>
          </w:p>
        </w:tc>
      </w:tr>
      <w:tr w:rsidR="0035128C" w14:paraId="12858D3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815D50" w14:textId="77777777" w:rsidR="0035128C" w:rsidRDefault="0051092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8E5A79E" w14:textId="77777777" w:rsidR="0035128C" w:rsidRDefault="0051092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D5C4545" w14:textId="77777777" w:rsidR="0035128C" w:rsidRDefault="00510926">
            <w:pPr>
              <w:pStyle w:val="TableTextWithTabs"/>
            </w:pPr>
            <w:r>
              <w:t>Kind</w:t>
            </w:r>
          </w:p>
        </w:tc>
        <w:tc>
          <w:tcPr>
            <w:tcW w:w="1275" w:type="dxa"/>
            <w:tcBorders>
              <w:top w:val="single" w:sz="4" w:space="0" w:color="auto"/>
              <w:left w:val="single" w:sz="4" w:space="0" w:color="auto"/>
              <w:bottom w:val="single" w:sz="4" w:space="0" w:color="auto"/>
              <w:right w:val="single" w:sz="4" w:space="0" w:color="auto"/>
            </w:tcBorders>
          </w:tcPr>
          <w:p w14:paraId="67DA3EFB" w14:textId="77777777" w:rsidR="0035128C" w:rsidRDefault="00510926">
            <w:pPr>
              <w:pStyle w:val="TableText"/>
            </w:pPr>
            <w:r>
              <w:t>BoundItemKindEnum</w:t>
            </w:r>
          </w:p>
        </w:tc>
        <w:tc>
          <w:tcPr>
            <w:tcW w:w="1843" w:type="dxa"/>
            <w:tcBorders>
              <w:top w:val="single" w:sz="4" w:space="0" w:color="auto"/>
              <w:left w:val="single" w:sz="4" w:space="0" w:color="auto"/>
              <w:bottom w:val="single" w:sz="4" w:space="0" w:color="auto"/>
              <w:right w:val="single" w:sz="4" w:space="0" w:color="auto"/>
            </w:tcBorders>
          </w:tcPr>
          <w:p w14:paraId="3AAF17FF" w14:textId="77777777" w:rsidR="0035128C" w:rsidRDefault="0051092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A38724B" w14:textId="77777777" w:rsidR="0035128C" w:rsidRDefault="00510926">
            <w:pPr>
              <w:pStyle w:val="TableText"/>
            </w:pPr>
            <w:r>
              <w:t>M</w:t>
            </w:r>
          </w:p>
        </w:tc>
      </w:tr>
      <w:tr w:rsidR="0035128C" w14:paraId="2CB0147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87A5B7" w14:textId="77777777" w:rsidR="0035128C" w:rsidRDefault="0051092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6ED276F" w14:textId="77777777" w:rsidR="0035128C" w:rsidRDefault="0051092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30EB1E2" w14:textId="77777777" w:rsidR="0035128C" w:rsidRDefault="00510926">
            <w:pPr>
              <w:pStyle w:val="TableTextWithTabs"/>
            </w:pPr>
            <w:r>
              <w:t>AttributeId</w:t>
            </w:r>
          </w:p>
        </w:tc>
        <w:tc>
          <w:tcPr>
            <w:tcW w:w="1275" w:type="dxa"/>
            <w:tcBorders>
              <w:top w:val="single" w:sz="4" w:space="0" w:color="auto"/>
              <w:left w:val="single" w:sz="4" w:space="0" w:color="auto"/>
              <w:bottom w:val="single" w:sz="4" w:space="0" w:color="auto"/>
              <w:right w:val="single" w:sz="4" w:space="0" w:color="auto"/>
            </w:tcBorders>
          </w:tcPr>
          <w:p w14:paraId="65CAD595" w14:textId="77777777" w:rsidR="0035128C" w:rsidRDefault="00510926">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3170B4F6" w14:textId="77777777" w:rsidR="0035128C" w:rsidRDefault="0051092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BDB0733" w14:textId="77777777" w:rsidR="0035128C" w:rsidRDefault="00510926">
            <w:pPr>
              <w:pStyle w:val="TableText"/>
            </w:pPr>
            <w:r>
              <w:t>O</w:t>
            </w:r>
          </w:p>
        </w:tc>
      </w:tr>
      <w:tr w:rsidR="0035128C" w14:paraId="0342145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0D99AD" w14:textId="77777777" w:rsidR="0035128C" w:rsidRDefault="0051092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6CD857E" w14:textId="77777777" w:rsidR="0035128C" w:rsidRDefault="0051092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5873885" w14:textId="77777777" w:rsidR="0035128C" w:rsidRDefault="00510926">
            <w:pPr>
              <w:pStyle w:val="TableTextWithTabs"/>
            </w:pPr>
            <w:r>
              <w:t>BrowsePath</w:t>
            </w:r>
          </w:p>
        </w:tc>
        <w:tc>
          <w:tcPr>
            <w:tcW w:w="1275" w:type="dxa"/>
            <w:tcBorders>
              <w:top w:val="single" w:sz="4" w:space="0" w:color="auto"/>
              <w:left w:val="single" w:sz="4" w:space="0" w:color="auto"/>
              <w:bottom w:val="single" w:sz="4" w:space="0" w:color="auto"/>
              <w:right w:val="single" w:sz="4" w:space="0" w:color="auto"/>
            </w:tcBorders>
          </w:tcPr>
          <w:p w14:paraId="6F9028FF" w14:textId="77777777" w:rsidR="0035128C" w:rsidRDefault="00510926">
            <w:pPr>
              <w:pStyle w:val="TableText"/>
            </w:pPr>
            <w:r>
              <w:t>0:RelativePath</w:t>
            </w:r>
          </w:p>
        </w:tc>
        <w:tc>
          <w:tcPr>
            <w:tcW w:w="1843" w:type="dxa"/>
            <w:tcBorders>
              <w:top w:val="single" w:sz="4" w:space="0" w:color="auto"/>
              <w:left w:val="single" w:sz="4" w:space="0" w:color="auto"/>
              <w:bottom w:val="single" w:sz="4" w:space="0" w:color="auto"/>
              <w:right w:val="single" w:sz="4" w:space="0" w:color="auto"/>
            </w:tcBorders>
          </w:tcPr>
          <w:p w14:paraId="0881A0F2" w14:textId="77777777" w:rsidR="0035128C" w:rsidRDefault="0051092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0082360" w14:textId="77777777" w:rsidR="0035128C" w:rsidRDefault="00510926">
            <w:pPr>
              <w:pStyle w:val="TableText"/>
            </w:pPr>
            <w:r>
              <w:t>O</w:t>
            </w:r>
          </w:p>
        </w:tc>
      </w:tr>
      <w:tr w:rsidR="0035128C" w14:paraId="17BD409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11ED0C" w14:textId="77777777" w:rsidR="0035128C" w:rsidRDefault="0051092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FBFB0BD" w14:textId="77777777" w:rsidR="0035128C" w:rsidRDefault="0051092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7EC2929" w14:textId="77777777" w:rsidR="0035128C" w:rsidRDefault="00510926">
            <w:pPr>
              <w:pStyle w:val="TableTextWithTabs"/>
            </w:pPr>
            <w:r>
              <w:t>StartingNode</w:t>
            </w:r>
          </w:p>
        </w:tc>
        <w:tc>
          <w:tcPr>
            <w:tcW w:w="1275" w:type="dxa"/>
            <w:tcBorders>
              <w:top w:val="single" w:sz="4" w:space="0" w:color="auto"/>
              <w:left w:val="single" w:sz="4" w:space="0" w:color="auto"/>
              <w:bottom w:val="single" w:sz="4" w:space="0" w:color="auto"/>
              <w:right w:val="single" w:sz="4" w:space="0" w:color="auto"/>
            </w:tcBorders>
          </w:tcPr>
          <w:p w14:paraId="19F3F652" w14:textId="77777777" w:rsidR="0035128C" w:rsidRDefault="00510926">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3F3D54E5" w14:textId="77777777" w:rsidR="0035128C" w:rsidRDefault="0051092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EEEBC5E" w14:textId="77777777" w:rsidR="0035128C" w:rsidRDefault="00510926">
            <w:pPr>
              <w:pStyle w:val="TableText"/>
            </w:pPr>
            <w:r>
              <w:t>O</w:t>
            </w:r>
          </w:p>
        </w:tc>
      </w:tr>
      <w:tr w:rsidR="0035128C" w14:paraId="1838405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26282B1" w14:textId="77777777" w:rsidR="0035128C" w:rsidRDefault="0051092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83CAADA" w14:textId="77777777" w:rsidR="0035128C" w:rsidRDefault="0051092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A732BE9" w14:textId="77777777" w:rsidR="0035128C" w:rsidRDefault="00510926">
            <w:pPr>
              <w:pStyle w:val="TableTextWithTabs"/>
            </w:pPr>
            <w:r>
              <w:t>SourceNodeId</w:t>
            </w:r>
          </w:p>
        </w:tc>
        <w:tc>
          <w:tcPr>
            <w:tcW w:w="1275" w:type="dxa"/>
            <w:tcBorders>
              <w:top w:val="single" w:sz="4" w:space="0" w:color="auto"/>
              <w:left w:val="single" w:sz="4" w:space="0" w:color="auto"/>
              <w:bottom w:val="single" w:sz="4" w:space="0" w:color="auto"/>
              <w:right w:val="single" w:sz="4" w:space="0" w:color="auto"/>
            </w:tcBorders>
          </w:tcPr>
          <w:p w14:paraId="6F6864C1" w14:textId="77777777" w:rsidR="0035128C" w:rsidRDefault="00510926">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12EE3B86" w14:textId="77777777" w:rsidR="0035128C" w:rsidRDefault="0051092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86E3D73" w14:textId="77777777" w:rsidR="0035128C" w:rsidRDefault="00510926">
            <w:pPr>
              <w:pStyle w:val="TableText"/>
            </w:pPr>
            <w:r>
              <w:t>O</w:t>
            </w:r>
          </w:p>
        </w:tc>
      </w:tr>
      <w:tr w:rsidR="0035128C" w14:paraId="0D489B9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092219" w14:textId="77777777" w:rsidR="0035128C" w:rsidRDefault="0051092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66DE06B" w14:textId="77777777" w:rsidR="0035128C" w:rsidRDefault="0051092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047195A" w14:textId="77777777" w:rsidR="0035128C" w:rsidRDefault="00510926">
            <w:pPr>
              <w:pStyle w:val="TableTextWithTabs"/>
            </w:pPr>
            <w:r>
              <w:t>SamplingIntervalHint</w:t>
            </w:r>
          </w:p>
        </w:tc>
        <w:tc>
          <w:tcPr>
            <w:tcW w:w="1275" w:type="dxa"/>
            <w:tcBorders>
              <w:top w:val="single" w:sz="4" w:space="0" w:color="auto"/>
              <w:left w:val="single" w:sz="4" w:space="0" w:color="auto"/>
              <w:bottom w:val="single" w:sz="4" w:space="0" w:color="auto"/>
              <w:right w:val="single" w:sz="4" w:space="0" w:color="auto"/>
            </w:tcBorders>
          </w:tcPr>
          <w:p w14:paraId="12A4592E" w14:textId="77777777" w:rsidR="0035128C" w:rsidRDefault="00510926">
            <w:pPr>
              <w:pStyle w:val="TableText"/>
            </w:pPr>
            <w:r>
              <w:t>0:Duration</w:t>
            </w:r>
          </w:p>
        </w:tc>
        <w:tc>
          <w:tcPr>
            <w:tcW w:w="1843" w:type="dxa"/>
            <w:tcBorders>
              <w:top w:val="single" w:sz="4" w:space="0" w:color="auto"/>
              <w:left w:val="single" w:sz="4" w:space="0" w:color="auto"/>
              <w:bottom w:val="single" w:sz="4" w:space="0" w:color="auto"/>
              <w:right w:val="single" w:sz="4" w:space="0" w:color="auto"/>
            </w:tcBorders>
          </w:tcPr>
          <w:p w14:paraId="45FDF820" w14:textId="77777777" w:rsidR="0035128C" w:rsidRDefault="0051092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B24C93A" w14:textId="77777777" w:rsidR="0035128C" w:rsidRDefault="00510926">
            <w:pPr>
              <w:pStyle w:val="TableText"/>
            </w:pPr>
            <w:r>
              <w:t>O</w:t>
            </w:r>
          </w:p>
        </w:tc>
      </w:tr>
      <w:tr w:rsidR="0035128C" w14:paraId="5860024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861B24" w14:textId="77777777" w:rsidR="0035128C" w:rsidRDefault="0051092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4CC16C1" w14:textId="77777777" w:rsidR="0035128C" w:rsidRDefault="0051092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491F2C8" w14:textId="77777777" w:rsidR="0035128C" w:rsidRDefault="00510926">
            <w:pPr>
              <w:pStyle w:val="TableTextWithTabs"/>
            </w:pPr>
            <w:r>
              <w:t>IndexRange</w:t>
            </w:r>
          </w:p>
        </w:tc>
        <w:tc>
          <w:tcPr>
            <w:tcW w:w="1275" w:type="dxa"/>
            <w:tcBorders>
              <w:top w:val="single" w:sz="4" w:space="0" w:color="auto"/>
              <w:left w:val="single" w:sz="4" w:space="0" w:color="auto"/>
              <w:bottom w:val="single" w:sz="4" w:space="0" w:color="auto"/>
              <w:right w:val="single" w:sz="4" w:space="0" w:color="auto"/>
            </w:tcBorders>
          </w:tcPr>
          <w:p w14:paraId="7E1BC87B" w14:textId="77777777" w:rsidR="0035128C" w:rsidRDefault="00510926">
            <w:pPr>
              <w:pStyle w:val="TableText"/>
            </w:pPr>
            <w:r>
              <w:t>0:NumericRange</w:t>
            </w:r>
          </w:p>
        </w:tc>
        <w:tc>
          <w:tcPr>
            <w:tcW w:w="1843" w:type="dxa"/>
            <w:tcBorders>
              <w:top w:val="single" w:sz="4" w:space="0" w:color="auto"/>
              <w:left w:val="single" w:sz="4" w:space="0" w:color="auto"/>
              <w:bottom w:val="single" w:sz="4" w:space="0" w:color="auto"/>
              <w:right w:val="single" w:sz="4" w:space="0" w:color="auto"/>
            </w:tcBorders>
          </w:tcPr>
          <w:p w14:paraId="0AE7111F" w14:textId="77777777" w:rsidR="0035128C" w:rsidRDefault="0051092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D887E3E" w14:textId="77777777" w:rsidR="0035128C" w:rsidRDefault="00510926">
            <w:pPr>
              <w:pStyle w:val="TableText"/>
            </w:pPr>
            <w:r>
              <w:t>O</w:t>
            </w:r>
          </w:p>
        </w:tc>
      </w:tr>
      <w:tr w:rsidR="0035128C" w14:paraId="4F29948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43BA33" w14:textId="77777777" w:rsidR="0035128C" w:rsidRDefault="0051092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F4B2C04" w14:textId="77777777" w:rsidR="0035128C" w:rsidRDefault="0051092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1E4681A" w14:textId="77777777" w:rsidR="0035128C" w:rsidRDefault="00510926">
            <w:pPr>
              <w:pStyle w:val="TableTextWithTabs"/>
            </w:pPr>
            <w:r>
              <w:t>SourceTypeDefinition</w:t>
            </w:r>
          </w:p>
        </w:tc>
        <w:tc>
          <w:tcPr>
            <w:tcW w:w="1275" w:type="dxa"/>
            <w:tcBorders>
              <w:top w:val="single" w:sz="4" w:space="0" w:color="auto"/>
              <w:left w:val="single" w:sz="4" w:space="0" w:color="auto"/>
              <w:bottom w:val="single" w:sz="4" w:space="0" w:color="auto"/>
              <w:right w:val="single" w:sz="4" w:space="0" w:color="auto"/>
            </w:tcBorders>
          </w:tcPr>
          <w:p w14:paraId="527A6E55" w14:textId="77777777" w:rsidR="0035128C" w:rsidRDefault="00510926">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3DE79842" w14:textId="77777777" w:rsidR="0035128C" w:rsidRDefault="0051092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8C8EC99" w14:textId="77777777" w:rsidR="0035128C" w:rsidRDefault="00510926">
            <w:pPr>
              <w:pStyle w:val="TableText"/>
            </w:pPr>
            <w:r>
              <w:t>O</w:t>
            </w:r>
          </w:p>
        </w:tc>
      </w:tr>
      <w:tr w:rsidR="0035128C" w14:paraId="7EF10BE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932FA80" w14:textId="77777777" w:rsidR="0035128C" w:rsidRDefault="0051092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3C0A79E" w14:textId="77777777" w:rsidR="0035128C" w:rsidRDefault="0051092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0EB04D6" w14:textId="77777777" w:rsidR="0035128C" w:rsidRDefault="00510926">
            <w:pPr>
              <w:pStyle w:val="TableTextWithTabs"/>
            </w:pPr>
            <w:r>
              <w:t>SourceBrowseName</w:t>
            </w:r>
          </w:p>
        </w:tc>
        <w:tc>
          <w:tcPr>
            <w:tcW w:w="1275" w:type="dxa"/>
            <w:tcBorders>
              <w:top w:val="single" w:sz="4" w:space="0" w:color="auto"/>
              <w:left w:val="single" w:sz="4" w:space="0" w:color="auto"/>
              <w:bottom w:val="single" w:sz="4" w:space="0" w:color="auto"/>
              <w:right w:val="single" w:sz="4" w:space="0" w:color="auto"/>
            </w:tcBorders>
          </w:tcPr>
          <w:p w14:paraId="23252E35" w14:textId="77777777" w:rsidR="0035128C" w:rsidRDefault="00510926">
            <w:pPr>
              <w:pStyle w:val="TableText"/>
            </w:pPr>
            <w:r>
              <w:t>0:QualifiedName</w:t>
            </w:r>
          </w:p>
        </w:tc>
        <w:tc>
          <w:tcPr>
            <w:tcW w:w="1843" w:type="dxa"/>
            <w:tcBorders>
              <w:top w:val="single" w:sz="4" w:space="0" w:color="auto"/>
              <w:left w:val="single" w:sz="4" w:space="0" w:color="auto"/>
              <w:bottom w:val="single" w:sz="4" w:space="0" w:color="auto"/>
              <w:right w:val="single" w:sz="4" w:space="0" w:color="auto"/>
            </w:tcBorders>
          </w:tcPr>
          <w:p w14:paraId="646A5E06" w14:textId="77777777" w:rsidR="0035128C" w:rsidRDefault="0051092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FA603EA" w14:textId="77777777" w:rsidR="0035128C" w:rsidRDefault="00510926">
            <w:pPr>
              <w:pStyle w:val="TableText"/>
            </w:pPr>
            <w:r>
              <w:t>O</w:t>
            </w:r>
          </w:p>
        </w:tc>
      </w:tr>
      <w:tr w:rsidR="0035128C" w14:paraId="1437F5D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061E22E" w14:textId="77777777" w:rsidR="0035128C" w:rsidRDefault="0051092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62EA29A" w14:textId="77777777" w:rsidR="0035128C" w:rsidRDefault="0051092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620C804" w14:textId="77777777" w:rsidR="0035128C" w:rsidRDefault="00510926">
            <w:pPr>
              <w:pStyle w:val="TableTextWithTabs"/>
            </w:pPr>
            <w:r>
              <w:t>ModelNamespaceUri</w:t>
            </w:r>
          </w:p>
        </w:tc>
        <w:tc>
          <w:tcPr>
            <w:tcW w:w="1275" w:type="dxa"/>
            <w:tcBorders>
              <w:top w:val="single" w:sz="4" w:space="0" w:color="auto"/>
              <w:left w:val="single" w:sz="4" w:space="0" w:color="auto"/>
              <w:bottom w:val="single" w:sz="4" w:space="0" w:color="auto"/>
              <w:right w:val="single" w:sz="4" w:space="0" w:color="auto"/>
            </w:tcBorders>
          </w:tcPr>
          <w:p w14:paraId="32A5E9B1" w14:textId="77777777" w:rsidR="0035128C" w:rsidRDefault="0051092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202F389" w14:textId="77777777" w:rsidR="0035128C" w:rsidRDefault="0051092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6458624" w14:textId="77777777" w:rsidR="0035128C" w:rsidRDefault="00510926">
            <w:pPr>
              <w:pStyle w:val="TableText"/>
            </w:pPr>
            <w:r>
              <w:t>O</w:t>
            </w:r>
          </w:p>
        </w:tc>
      </w:tr>
      <w:tr w:rsidR="0035128C" w14:paraId="416C838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DED5A7" w14:textId="77777777" w:rsidR="0035128C" w:rsidRDefault="0051092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CB74960" w14:textId="77777777" w:rsidR="0035128C" w:rsidRDefault="0051092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86BC52" w14:textId="77777777" w:rsidR="0035128C" w:rsidRDefault="00510926">
            <w:pPr>
              <w:pStyle w:val="TableTextWithTabs"/>
            </w:pPr>
            <w:r>
              <w:t>DataSetFieldId</w:t>
            </w:r>
          </w:p>
        </w:tc>
        <w:tc>
          <w:tcPr>
            <w:tcW w:w="1275" w:type="dxa"/>
            <w:tcBorders>
              <w:top w:val="single" w:sz="4" w:space="0" w:color="auto"/>
              <w:left w:val="single" w:sz="4" w:space="0" w:color="auto"/>
              <w:bottom w:val="single" w:sz="4" w:space="0" w:color="auto"/>
              <w:right w:val="single" w:sz="4" w:space="0" w:color="auto"/>
            </w:tcBorders>
          </w:tcPr>
          <w:p w14:paraId="51F36477" w14:textId="77777777" w:rsidR="0035128C" w:rsidRDefault="00510926">
            <w:pPr>
              <w:pStyle w:val="TableText"/>
            </w:pPr>
            <w:r>
              <w:t>0:Guid</w:t>
            </w:r>
          </w:p>
        </w:tc>
        <w:tc>
          <w:tcPr>
            <w:tcW w:w="1843" w:type="dxa"/>
            <w:tcBorders>
              <w:top w:val="single" w:sz="4" w:space="0" w:color="auto"/>
              <w:left w:val="single" w:sz="4" w:space="0" w:color="auto"/>
              <w:bottom w:val="single" w:sz="4" w:space="0" w:color="auto"/>
              <w:right w:val="single" w:sz="4" w:space="0" w:color="auto"/>
            </w:tcBorders>
          </w:tcPr>
          <w:p w14:paraId="0161F86F" w14:textId="77777777" w:rsidR="0035128C" w:rsidRDefault="0051092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6846D94" w14:textId="77777777" w:rsidR="0035128C" w:rsidRDefault="00510926">
            <w:pPr>
              <w:pStyle w:val="TableText"/>
            </w:pPr>
            <w:r>
              <w:t>O</w:t>
            </w:r>
          </w:p>
        </w:tc>
      </w:tr>
      <w:tr w:rsidR="0035128C" w14:paraId="42E52F3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FEE9A8" w14:textId="77777777" w:rsidR="0035128C" w:rsidRDefault="0051092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056D41C" w14:textId="77777777" w:rsidR="0035128C" w:rsidRDefault="0051092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13F63C" w14:textId="77777777" w:rsidR="0035128C" w:rsidRDefault="00510926">
            <w:pPr>
              <w:pStyle w:val="TableTextWithTabs"/>
            </w:pPr>
            <w:r>
              <w:t>SourceBindingClassId</w:t>
            </w:r>
          </w:p>
        </w:tc>
        <w:tc>
          <w:tcPr>
            <w:tcW w:w="1275" w:type="dxa"/>
            <w:tcBorders>
              <w:top w:val="single" w:sz="4" w:space="0" w:color="auto"/>
              <w:left w:val="single" w:sz="4" w:space="0" w:color="auto"/>
              <w:bottom w:val="single" w:sz="4" w:space="0" w:color="auto"/>
              <w:right w:val="single" w:sz="4" w:space="0" w:color="auto"/>
            </w:tcBorders>
          </w:tcPr>
          <w:p w14:paraId="1EDA4141" w14:textId="77777777" w:rsidR="0035128C" w:rsidRDefault="00510926">
            <w:pPr>
              <w:pStyle w:val="TableText"/>
            </w:pPr>
            <w:r>
              <w:t>0:Guid</w:t>
            </w:r>
          </w:p>
        </w:tc>
        <w:tc>
          <w:tcPr>
            <w:tcW w:w="1843" w:type="dxa"/>
            <w:tcBorders>
              <w:top w:val="single" w:sz="4" w:space="0" w:color="auto"/>
              <w:left w:val="single" w:sz="4" w:space="0" w:color="auto"/>
              <w:bottom w:val="single" w:sz="4" w:space="0" w:color="auto"/>
              <w:right w:val="single" w:sz="4" w:space="0" w:color="auto"/>
            </w:tcBorders>
          </w:tcPr>
          <w:p w14:paraId="36060BD8" w14:textId="77777777" w:rsidR="0035128C" w:rsidRDefault="0051092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1011DE9" w14:textId="77777777" w:rsidR="0035128C" w:rsidRDefault="00510926">
            <w:pPr>
              <w:pStyle w:val="TableText"/>
            </w:pPr>
            <w:r>
              <w:t>O</w:t>
            </w:r>
          </w:p>
        </w:tc>
      </w:tr>
      <w:tr w:rsidR="0035128C" w14:paraId="458CBF0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5113F7" w14:textId="77777777" w:rsidR="0035128C" w:rsidRDefault="0051092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A77D367" w14:textId="77777777" w:rsidR="0035128C" w:rsidRDefault="0051092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F60D2E" w14:textId="77777777" w:rsidR="0035128C" w:rsidRDefault="00510926">
            <w:pPr>
              <w:pStyle w:val="TableTextWithTabs"/>
            </w:pPr>
            <w:r>
              <w:t>SemanticReferenceUri</w:t>
            </w:r>
          </w:p>
        </w:tc>
        <w:tc>
          <w:tcPr>
            <w:tcW w:w="1275" w:type="dxa"/>
            <w:tcBorders>
              <w:top w:val="single" w:sz="4" w:space="0" w:color="auto"/>
              <w:left w:val="single" w:sz="4" w:space="0" w:color="auto"/>
              <w:bottom w:val="single" w:sz="4" w:space="0" w:color="auto"/>
              <w:right w:val="single" w:sz="4" w:space="0" w:color="auto"/>
            </w:tcBorders>
          </w:tcPr>
          <w:p w14:paraId="176473BB" w14:textId="77777777" w:rsidR="0035128C" w:rsidRDefault="0051092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3B8947E" w14:textId="77777777" w:rsidR="0035128C" w:rsidRDefault="0051092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B256B28" w14:textId="77777777" w:rsidR="0035128C" w:rsidRDefault="00510926">
            <w:pPr>
              <w:pStyle w:val="TableText"/>
            </w:pPr>
            <w:r>
              <w:t>O</w:t>
            </w:r>
          </w:p>
        </w:tc>
      </w:tr>
      <w:tr w:rsidR="0035128C" w14:paraId="50690FC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388BBFE" w14:textId="77777777" w:rsidR="0035128C" w:rsidRDefault="0051092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FA0DA4F" w14:textId="77777777" w:rsidR="0035128C" w:rsidRDefault="0051092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8E3FD24" w14:textId="77777777" w:rsidR="0035128C" w:rsidRDefault="00510926">
            <w:pPr>
              <w:pStyle w:val="TableTextWithTabs"/>
            </w:pPr>
            <w:r>
              <w:t>DimensionConstantValue</w:t>
            </w:r>
          </w:p>
        </w:tc>
        <w:tc>
          <w:tcPr>
            <w:tcW w:w="1275" w:type="dxa"/>
            <w:tcBorders>
              <w:top w:val="single" w:sz="4" w:space="0" w:color="auto"/>
              <w:left w:val="single" w:sz="4" w:space="0" w:color="auto"/>
              <w:bottom w:val="single" w:sz="4" w:space="0" w:color="auto"/>
              <w:right w:val="single" w:sz="4" w:space="0" w:color="auto"/>
            </w:tcBorders>
          </w:tcPr>
          <w:p w14:paraId="2D730C0C" w14:textId="77777777" w:rsidR="0035128C" w:rsidRDefault="0051092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1A1E427" w14:textId="77777777" w:rsidR="0035128C" w:rsidRDefault="0051092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ABA840F" w14:textId="77777777" w:rsidR="0035128C" w:rsidRDefault="00510926">
            <w:pPr>
              <w:pStyle w:val="TableText"/>
            </w:pPr>
            <w:r>
              <w:t>O</w:t>
            </w:r>
          </w:p>
        </w:tc>
      </w:tr>
      <w:tr w:rsidR="0035128C" w14:paraId="1A69445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98E7D49" w14:textId="77777777" w:rsidR="0035128C" w:rsidRDefault="00510926">
            <w:pPr>
              <w:pStyle w:val="TableText"/>
            </w:pPr>
            <w:r>
              <w:rPr>
                <w:b/>
              </w:rPr>
              <w:t>Conformance Units</w:t>
            </w:r>
          </w:p>
        </w:tc>
      </w:tr>
      <w:tr w:rsidR="0035128C" w14:paraId="236CB14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370A4BC" w14:textId="77777777" w:rsidR="0035128C" w:rsidRDefault="00510926">
            <w:pPr>
              <w:pStyle w:val="TableText"/>
            </w:pPr>
            <w:r>
              <w:t>OBS-BrowsePathResolution</w:t>
            </w:r>
          </w:p>
        </w:tc>
      </w:tr>
      <w:tr w:rsidR="0035128C" w14:paraId="1E003992"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1BDA3A6D" w14:textId="77777777" w:rsidR="0035128C" w:rsidRDefault="00510926">
            <w:pPr>
              <w:pStyle w:val="TableText"/>
            </w:pPr>
            <w:r>
              <w:t>OBS-SemanticCrossReference</w:t>
            </w:r>
          </w:p>
        </w:tc>
      </w:tr>
    </w:tbl>
    <w:p w14:paraId="09AD64F1" w14:textId="77777777" w:rsidR="0035128C" w:rsidRDefault="0035128C">
      <w:pPr>
        <w:pStyle w:val="spacer"/>
      </w:pPr>
    </w:p>
    <w:p w14:paraId="5C062F4A" w14:textId="77777777" w:rsidR="0035128C" w:rsidRDefault="00510926">
      <w:pPr>
        <w:pStyle w:val="Heading2"/>
      </w:pPr>
      <w:bookmarkStart w:id="284" w:name="_Clause_c7_4"/>
      <w:bookmarkStart w:id="285" w:name="_Toc236289244"/>
      <w:r>
        <w:t>IObservableType</w:t>
      </w:r>
      <w:bookmarkEnd w:id="284"/>
      <w:bookmarkEnd w:id="285"/>
    </w:p>
    <w:p w14:paraId="74511D7F" w14:textId="57EAAC91" w:rsidR="0035128C" w:rsidRDefault="00510926">
      <w:pPr>
        <w:pStyle w:val="PARAGRAPH"/>
      </w:pPr>
      <w:r>
        <w:t xml:space="preserve">An Interface a model may apply (via </w:t>
      </w:r>
      <w:r>
        <w:rPr>
          <w:rStyle w:val="VARIABLE"/>
        </w:rPr>
        <w:t>HasInterface</w:t>
      </w:r>
      <w:r>
        <w:t>) to advertise that it exports observability data. It contains the Object's per-</w:t>
      </w:r>
      <w:r>
        <w:rPr>
          <w:rStyle w:val="VARIABLE"/>
        </w:rPr>
        <w:t>CompanionSpecificationUri</w:t>
      </w:r>
      <w:r>
        <w:t xml:space="preserve"> </w:t>
      </w:r>
      <w:r>
        <w:rPr>
          <w:rStyle w:val="VARIABLE"/>
        </w:rPr>
        <w:t>ObservabilityBindingGroupType</w:t>
      </w:r>
      <w:r>
        <w:t xml:space="preserve"> components directly — typically one for a single-specification instance — rather than a separate container; sibling group BrowseNames are unique (</w:t>
      </w:r>
      <w:r>
        <w:fldChar w:fldCharType="begin"/>
      </w:r>
      <w:r>
        <w:instrText xml:space="preserve"> REF _Clause_c7_1 \r \h </w:instrText>
      </w:r>
      <w:r>
        <w:fldChar w:fldCharType="separate"/>
      </w:r>
      <w:r w:rsidR="00C96730">
        <w:t>7.1</w:t>
      </w:r>
      <w:r>
        <w:fldChar w:fldCharType="end"/>
      </w:r>
      <w:r>
        <w:t xml:space="preserve">). Each contained group is </w:t>
      </w:r>
      <w:r>
        <w:rPr>
          <w:rStyle w:val="VARIABLE"/>
        </w:rPr>
        <w:t>CollectedBy</w:t>
      </w:r>
      <w:r>
        <w:t xml:space="preserve"> the server-wide </w:t>
      </w:r>
      <w:r>
        <w:rPr>
          <w:rStyle w:val="VARIABLE"/>
        </w:rPr>
        <w:t>Observability</w:t>
      </w:r>
      <w:r>
        <w:t xml:space="preserve"> registry. Applying the Interface at the </w:t>
      </w:r>
      <w:r>
        <w:rPr>
          <w:b/>
        </w:rPr>
        <w:t>type</w:t>
      </w:r>
      <w:r>
        <w:t xml:space="preserve"> level, with type-level BrowsePath bindings, is the recommended way for a companion specification to adopt this specification without changing its own types' semantics.</w:t>
      </w:r>
    </w:p>
    <w:p w14:paraId="66E57564" w14:textId="522AC8E3" w:rsidR="0035128C" w:rsidRDefault="00510926">
      <w:pPr>
        <w:pStyle w:val="TABLE-title"/>
      </w:pPr>
      <w:bookmarkStart w:id="286" w:name="_Tab_c7_4_tab"/>
      <w:bookmarkStart w:id="287" w:name="_Toc236289299"/>
      <w:r>
        <w:lastRenderedPageBreak/>
        <w:t xml:space="preserve">Table </w:t>
      </w:r>
      <w:r>
        <w:fldChar w:fldCharType="begin"/>
      </w:r>
      <w:r>
        <w:instrText xml:space="preserve"> SEQ Table \* ARABIC </w:instrText>
      </w:r>
      <w:r>
        <w:fldChar w:fldCharType="separate"/>
      </w:r>
      <w:r w:rsidR="00C96730">
        <w:rPr>
          <w:noProof/>
        </w:rPr>
        <w:t>18</w:t>
      </w:r>
      <w:r>
        <w:fldChar w:fldCharType="end"/>
      </w:r>
      <w:r>
        <w:t xml:space="preserve"> – IObservableType definition</w:t>
      </w:r>
      <w:bookmarkEnd w:id="286"/>
      <w:bookmarkEnd w:id="28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5128C" w14:paraId="1F46027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BD558AB" w14:textId="77777777" w:rsidR="0035128C" w:rsidRDefault="0051092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2B75BB6" w14:textId="77777777" w:rsidR="0035128C" w:rsidRDefault="00510926">
            <w:pPr>
              <w:pStyle w:val="TableText"/>
            </w:pPr>
            <w:r>
              <w:rPr>
                <w:b/>
              </w:rPr>
              <w:t>Value</w:t>
            </w:r>
          </w:p>
        </w:tc>
      </w:tr>
      <w:tr w:rsidR="0035128C" w14:paraId="501875F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BD8CB7E" w14:textId="77777777" w:rsidR="0035128C" w:rsidRDefault="0051092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703992F" w14:textId="77777777" w:rsidR="0035128C" w:rsidRDefault="00510926">
            <w:pPr>
              <w:pStyle w:val="TableText"/>
            </w:pPr>
            <w:r>
              <w:t>1:IObservableType</w:t>
            </w:r>
          </w:p>
        </w:tc>
      </w:tr>
      <w:tr w:rsidR="0035128C" w14:paraId="4AF7D26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717E88" w14:textId="77777777" w:rsidR="0035128C" w:rsidRDefault="0051092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E101B64" w14:textId="77777777" w:rsidR="0035128C" w:rsidRDefault="00510926">
            <w:pPr>
              <w:pStyle w:val="TableText"/>
            </w:pPr>
            <w:r>
              <w:t>True</w:t>
            </w:r>
          </w:p>
        </w:tc>
      </w:tr>
      <w:tr w:rsidR="0035128C" w14:paraId="78C9BCA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0506642" w14:textId="77777777" w:rsidR="0035128C" w:rsidRDefault="0051092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76FB077" w14:textId="77777777" w:rsidR="0035128C" w:rsidRDefault="0051092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2D1B1CE" w14:textId="77777777" w:rsidR="0035128C" w:rsidRDefault="0051092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19EE6E1" w14:textId="77777777" w:rsidR="0035128C" w:rsidRDefault="0051092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80C24AD" w14:textId="77777777" w:rsidR="0035128C" w:rsidRDefault="0051092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4E7B9A4" w14:textId="77777777" w:rsidR="0035128C" w:rsidRDefault="00510926">
            <w:pPr>
              <w:pStyle w:val="TableText"/>
            </w:pPr>
            <w:r>
              <w:rPr>
                <w:b/>
              </w:rPr>
              <w:t>Other</w:t>
            </w:r>
          </w:p>
        </w:tc>
      </w:tr>
      <w:tr w:rsidR="0035128C" w14:paraId="122AB79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E56C75A" w14:textId="77777777" w:rsidR="0035128C" w:rsidRDefault="00510926">
            <w:pPr>
              <w:pStyle w:val="TableText"/>
            </w:pPr>
            <w:r>
              <w:t>Subtype of the 0:BaseInterfaceType defined in OPC 10000-5, i.e. inheriting the InstanceDeclarations of that Node.</w:t>
            </w:r>
          </w:p>
        </w:tc>
      </w:tr>
      <w:tr w:rsidR="0035128C" w14:paraId="63DE0C3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BD0F07F" w14:textId="77777777" w:rsidR="0035128C" w:rsidRDefault="00510926">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9A7022A" w14:textId="77777777" w:rsidR="0035128C" w:rsidRDefault="00510926">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70AF0C8" w14:textId="77777777" w:rsidR="0035128C" w:rsidRDefault="00510926">
            <w:pPr>
              <w:pStyle w:val="TableTextWithTabs"/>
            </w:pPr>
            <w:r>
              <w:t>&lt;ObservabilityBindingGroup&gt;</w:t>
            </w:r>
          </w:p>
        </w:tc>
        <w:tc>
          <w:tcPr>
            <w:tcW w:w="1275" w:type="dxa"/>
            <w:tcBorders>
              <w:top w:val="single" w:sz="4" w:space="0" w:color="auto"/>
              <w:left w:val="single" w:sz="4" w:space="0" w:color="auto"/>
              <w:bottom w:val="single" w:sz="4" w:space="0" w:color="auto"/>
              <w:right w:val="single" w:sz="4" w:space="0" w:color="auto"/>
            </w:tcBorders>
          </w:tcPr>
          <w:p w14:paraId="09C3F53D" w14:textId="77777777" w:rsidR="0035128C" w:rsidRDefault="0035128C">
            <w:pPr>
              <w:pStyle w:val="TableText"/>
            </w:pPr>
          </w:p>
        </w:tc>
        <w:tc>
          <w:tcPr>
            <w:tcW w:w="1843" w:type="dxa"/>
            <w:tcBorders>
              <w:top w:val="single" w:sz="4" w:space="0" w:color="auto"/>
              <w:left w:val="single" w:sz="4" w:space="0" w:color="auto"/>
              <w:bottom w:val="single" w:sz="4" w:space="0" w:color="auto"/>
              <w:right w:val="single" w:sz="4" w:space="0" w:color="auto"/>
            </w:tcBorders>
          </w:tcPr>
          <w:p w14:paraId="3DA3CAB3" w14:textId="77777777" w:rsidR="0035128C" w:rsidRDefault="00510926">
            <w:pPr>
              <w:pStyle w:val="TableText"/>
            </w:pPr>
            <w:r>
              <w:t>ObservabilityBindingGroupType</w:t>
            </w:r>
          </w:p>
        </w:tc>
        <w:tc>
          <w:tcPr>
            <w:tcW w:w="851" w:type="dxa"/>
            <w:tcBorders>
              <w:top w:val="single" w:sz="4" w:space="0" w:color="auto"/>
              <w:left w:val="single" w:sz="4" w:space="0" w:color="auto"/>
              <w:bottom w:val="single" w:sz="4" w:space="0" w:color="auto"/>
              <w:right w:val="single" w:sz="4" w:space="0" w:color="auto"/>
            </w:tcBorders>
          </w:tcPr>
          <w:p w14:paraId="4FA40EF1" w14:textId="77777777" w:rsidR="0035128C" w:rsidRDefault="00510926">
            <w:pPr>
              <w:pStyle w:val="TableText"/>
            </w:pPr>
            <w:r>
              <w:t>OP</w:t>
            </w:r>
          </w:p>
        </w:tc>
      </w:tr>
      <w:tr w:rsidR="0035128C" w14:paraId="3C45462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8868911" w14:textId="77777777" w:rsidR="0035128C" w:rsidRDefault="00510926">
            <w:pPr>
              <w:pStyle w:val="TableText"/>
            </w:pPr>
            <w:r>
              <w:rPr>
                <w:b/>
              </w:rPr>
              <w:t>Conformance Units</w:t>
            </w:r>
          </w:p>
        </w:tc>
      </w:tr>
      <w:tr w:rsidR="0035128C" w14:paraId="5473036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8A09B4F" w14:textId="77777777" w:rsidR="0035128C" w:rsidRDefault="00510926">
            <w:pPr>
              <w:pStyle w:val="TableText"/>
            </w:pPr>
            <w:r>
              <w:t>OBS-BindingGrouping</w:t>
            </w:r>
          </w:p>
        </w:tc>
      </w:tr>
    </w:tbl>
    <w:p w14:paraId="5B579C14" w14:textId="77777777" w:rsidR="0035128C" w:rsidRDefault="0035128C">
      <w:pPr>
        <w:pStyle w:val="spacer"/>
      </w:pPr>
    </w:p>
    <w:p w14:paraId="4B0B948A" w14:textId="77777777" w:rsidR="0035128C" w:rsidRDefault="00510926">
      <w:pPr>
        <w:pStyle w:val="Heading2"/>
      </w:pPr>
      <w:bookmarkStart w:id="288" w:name="_Clause_c7_5"/>
      <w:bookmarkStart w:id="289" w:name="_Toc236289245"/>
      <w:r>
        <w:t>BoundVariableType</w:t>
      </w:r>
      <w:bookmarkEnd w:id="288"/>
      <w:bookmarkEnd w:id="289"/>
    </w:p>
    <w:p w14:paraId="164E53D8" w14:textId="77777777" w:rsidR="0035128C" w:rsidRDefault="00510926">
      <w:pPr>
        <w:pStyle w:val="PARAGRAPH"/>
      </w:pPr>
      <w:r>
        <w:t>A bound Variable exposed as a PubSub DataSet field.</w:t>
      </w:r>
    </w:p>
    <w:p w14:paraId="55F3338C" w14:textId="73E3574E" w:rsidR="0035128C" w:rsidRDefault="00510926">
      <w:pPr>
        <w:pStyle w:val="TABLE-title"/>
      </w:pPr>
      <w:bookmarkStart w:id="290" w:name="_Tab_c7_5_def"/>
      <w:bookmarkStart w:id="291" w:name="_Toc236289300"/>
      <w:r>
        <w:t xml:space="preserve">Table </w:t>
      </w:r>
      <w:r>
        <w:fldChar w:fldCharType="begin"/>
      </w:r>
      <w:r>
        <w:instrText xml:space="preserve"> SEQ Table \* ARABIC </w:instrText>
      </w:r>
      <w:r>
        <w:fldChar w:fldCharType="separate"/>
      </w:r>
      <w:r w:rsidR="00C96730">
        <w:rPr>
          <w:noProof/>
        </w:rPr>
        <w:t>19</w:t>
      </w:r>
      <w:r>
        <w:fldChar w:fldCharType="end"/>
      </w:r>
      <w:r>
        <w:t xml:space="preserve"> – BoundVariableType definition</w:t>
      </w:r>
      <w:bookmarkEnd w:id="290"/>
      <w:bookmarkEnd w:id="29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5128C" w14:paraId="6269D9C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E0D76E5" w14:textId="77777777" w:rsidR="0035128C" w:rsidRDefault="0051092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59724C2" w14:textId="77777777" w:rsidR="0035128C" w:rsidRDefault="00510926">
            <w:pPr>
              <w:pStyle w:val="TableText"/>
            </w:pPr>
            <w:r>
              <w:rPr>
                <w:b/>
              </w:rPr>
              <w:t>Value</w:t>
            </w:r>
          </w:p>
        </w:tc>
      </w:tr>
      <w:tr w:rsidR="0035128C" w14:paraId="02087CF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1D57793" w14:textId="77777777" w:rsidR="0035128C" w:rsidRDefault="0051092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558FDAC" w14:textId="77777777" w:rsidR="0035128C" w:rsidRDefault="00510926">
            <w:pPr>
              <w:pStyle w:val="TableText"/>
            </w:pPr>
            <w:r>
              <w:t>1:BoundVariableType</w:t>
            </w:r>
          </w:p>
        </w:tc>
      </w:tr>
      <w:tr w:rsidR="0035128C" w14:paraId="7EDA27C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AAEBC2A" w14:textId="77777777" w:rsidR="0035128C" w:rsidRDefault="0051092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C756616" w14:textId="77777777" w:rsidR="0035128C" w:rsidRDefault="00510926">
            <w:pPr>
              <w:pStyle w:val="TableText"/>
            </w:pPr>
            <w:r>
              <w:t>False</w:t>
            </w:r>
          </w:p>
        </w:tc>
      </w:tr>
      <w:tr w:rsidR="0035128C" w14:paraId="7150A79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23478E0" w14:textId="77777777" w:rsidR="0035128C" w:rsidRDefault="0051092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20DE7CB" w14:textId="77777777" w:rsidR="0035128C" w:rsidRDefault="0051092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A8215FC" w14:textId="77777777" w:rsidR="0035128C" w:rsidRDefault="0051092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B924A14" w14:textId="77777777" w:rsidR="0035128C" w:rsidRDefault="0051092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630B077" w14:textId="77777777" w:rsidR="0035128C" w:rsidRDefault="0051092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4EE9ED9" w14:textId="77777777" w:rsidR="0035128C" w:rsidRDefault="00510926">
            <w:pPr>
              <w:pStyle w:val="TableText"/>
            </w:pPr>
            <w:r>
              <w:rPr>
                <w:b/>
              </w:rPr>
              <w:t>Other</w:t>
            </w:r>
          </w:p>
        </w:tc>
      </w:tr>
      <w:tr w:rsidR="0035128C" w14:paraId="650D767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E3A7E56" w14:textId="77777777" w:rsidR="0035128C" w:rsidRDefault="00510926">
            <w:pPr>
              <w:pStyle w:val="TableText"/>
            </w:pPr>
            <w:r>
              <w:t>Subtype of the BoundItemType defined in OPC 10000-5, i.e. inheriting the InstanceDeclarations of that Node.</w:t>
            </w:r>
          </w:p>
        </w:tc>
      </w:tr>
      <w:tr w:rsidR="0035128C" w14:paraId="74B5EE0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087A407" w14:textId="77777777" w:rsidR="0035128C" w:rsidRDefault="0051092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EAC7BBA" w14:textId="77777777" w:rsidR="0035128C" w:rsidRDefault="0051092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A1390F2" w14:textId="77777777" w:rsidR="0035128C" w:rsidRDefault="00510926">
            <w:pPr>
              <w:pStyle w:val="TableTextWithTabs"/>
            </w:pPr>
            <w:r>
              <w:t>MetricInstrumentType</w:t>
            </w:r>
          </w:p>
        </w:tc>
        <w:tc>
          <w:tcPr>
            <w:tcW w:w="1275" w:type="dxa"/>
            <w:tcBorders>
              <w:top w:val="single" w:sz="4" w:space="0" w:color="auto"/>
              <w:left w:val="single" w:sz="4" w:space="0" w:color="auto"/>
              <w:bottom w:val="single" w:sz="4" w:space="0" w:color="auto"/>
              <w:right w:val="single" w:sz="4" w:space="0" w:color="auto"/>
            </w:tcBorders>
          </w:tcPr>
          <w:p w14:paraId="1BAC6FDB" w14:textId="77777777" w:rsidR="0035128C" w:rsidRDefault="00510926">
            <w:pPr>
              <w:pStyle w:val="TableText"/>
            </w:pPr>
            <w:r>
              <w:t>MetricInstrumentTypeEnum</w:t>
            </w:r>
          </w:p>
        </w:tc>
        <w:tc>
          <w:tcPr>
            <w:tcW w:w="1843" w:type="dxa"/>
            <w:tcBorders>
              <w:top w:val="single" w:sz="4" w:space="0" w:color="auto"/>
              <w:left w:val="single" w:sz="4" w:space="0" w:color="auto"/>
              <w:bottom w:val="single" w:sz="4" w:space="0" w:color="auto"/>
              <w:right w:val="single" w:sz="4" w:space="0" w:color="auto"/>
            </w:tcBorders>
          </w:tcPr>
          <w:p w14:paraId="414BD32A" w14:textId="77777777" w:rsidR="0035128C" w:rsidRDefault="0051092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4F0CB5A" w14:textId="77777777" w:rsidR="0035128C" w:rsidRDefault="00510926">
            <w:pPr>
              <w:pStyle w:val="TableText"/>
            </w:pPr>
            <w:r>
              <w:t>O</w:t>
            </w:r>
          </w:p>
        </w:tc>
      </w:tr>
      <w:tr w:rsidR="0035128C" w14:paraId="0AAAAF5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27A1E9A" w14:textId="77777777" w:rsidR="0035128C" w:rsidRDefault="0051092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1F49E23" w14:textId="77777777" w:rsidR="0035128C" w:rsidRDefault="0051092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63744B" w14:textId="77777777" w:rsidR="0035128C" w:rsidRDefault="00510926">
            <w:pPr>
              <w:pStyle w:val="TableTextWithTabs"/>
            </w:pPr>
            <w:r>
              <w:t>Unit</w:t>
            </w:r>
          </w:p>
        </w:tc>
        <w:tc>
          <w:tcPr>
            <w:tcW w:w="1275" w:type="dxa"/>
            <w:tcBorders>
              <w:top w:val="single" w:sz="4" w:space="0" w:color="auto"/>
              <w:left w:val="single" w:sz="4" w:space="0" w:color="auto"/>
              <w:bottom w:val="single" w:sz="4" w:space="0" w:color="auto"/>
              <w:right w:val="single" w:sz="4" w:space="0" w:color="auto"/>
            </w:tcBorders>
          </w:tcPr>
          <w:p w14:paraId="427127FB" w14:textId="77777777" w:rsidR="0035128C" w:rsidRDefault="0051092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A178DA5" w14:textId="77777777" w:rsidR="0035128C" w:rsidRDefault="0051092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4A1B507" w14:textId="77777777" w:rsidR="0035128C" w:rsidRDefault="00510926">
            <w:pPr>
              <w:pStyle w:val="TableText"/>
            </w:pPr>
            <w:r>
              <w:t>O</w:t>
            </w:r>
          </w:p>
        </w:tc>
      </w:tr>
      <w:tr w:rsidR="0035128C" w14:paraId="5B14C04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14DE90" w14:textId="77777777" w:rsidR="0035128C" w:rsidRDefault="0051092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8AB2B3B" w14:textId="77777777" w:rsidR="0035128C" w:rsidRDefault="0051092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9A64602" w14:textId="77777777" w:rsidR="0035128C" w:rsidRDefault="00510926">
            <w:pPr>
              <w:pStyle w:val="TableTextWithTabs"/>
            </w:pPr>
            <w:r>
              <w:t>ExplicitBucketBoundaries</w:t>
            </w:r>
          </w:p>
        </w:tc>
        <w:tc>
          <w:tcPr>
            <w:tcW w:w="1275" w:type="dxa"/>
            <w:tcBorders>
              <w:top w:val="single" w:sz="4" w:space="0" w:color="auto"/>
              <w:left w:val="single" w:sz="4" w:space="0" w:color="auto"/>
              <w:bottom w:val="single" w:sz="4" w:space="0" w:color="auto"/>
              <w:right w:val="single" w:sz="4" w:space="0" w:color="auto"/>
            </w:tcBorders>
          </w:tcPr>
          <w:p w14:paraId="0AD890D3" w14:textId="77777777" w:rsidR="0035128C" w:rsidRDefault="00510926">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13896D1" w14:textId="77777777" w:rsidR="0035128C" w:rsidRDefault="0051092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2FE9130" w14:textId="77777777" w:rsidR="0035128C" w:rsidRDefault="00510926">
            <w:pPr>
              <w:pStyle w:val="TableText"/>
            </w:pPr>
            <w:r>
              <w:t>O</w:t>
            </w:r>
          </w:p>
        </w:tc>
      </w:tr>
      <w:tr w:rsidR="0035128C" w14:paraId="19915AF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21DFA0" w14:textId="77777777" w:rsidR="0035128C" w:rsidRDefault="0051092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C8CE9EC" w14:textId="77777777" w:rsidR="0035128C" w:rsidRDefault="0051092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4F6D2AE" w14:textId="77777777" w:rsidR="0035128C" w:rsidRDefault="00510926">
            <w:pPr>
              <w:pStyle w:val="TableTextWithTabs"/>
            </w:pPr>
            <w:r>
              <w:t>MetricTemporality</w:t>
            </w:r>
          </w:p>
        </w:tc>
        <w:tc>
          <w:tcPr>
            <w:tcW w:w="1275" w:type="dxa"/>
            <w:tcBorders>
              <w:top w:val="single" w:sz="4" w:space="0" w:color="auto"/>
              <w:left w:val="single" w:sz="4" w:space="0" w:color="auto"/>
              <w:bottom w:val="single" w:sz="4" w:space="0" w:color="auto"/>
              <w:right w:val="single" w:sz="4" w:space="0" w:color="auto"/>
            </w:tcBorders>
          </w:tcPr>
          <w:p w14:paraId="6BFD5625" w14:textId="77777777" w:rsidR="0035128C" w:rsidRDefault="00510926">
            <w:pPr>
              <w:pStyle w:val="TableText"/>
            </w:pPr>
            <w:r>
              <w:t>MetricTemporalityEnum</w:t>
            </w:r>
          </w:p>
        </w:tc>
        <w:tc>
          <w:tcPr>
            <w:tcW w:w="1843" w:type="dxa"/>
            <w:tcBorders>
              <w:top w:val="single" w:sz="4" w:space="0" w:color="auto"/>
              <w:left w:val="single" w:sz="4" w:space="0" w:color="auto"/>
              <w:bottom w:val="single" w:sz="4" w:space="0" w:color="auto"/>
              <w:right w:val="single" w:sz="4" w:space="0" w:color="auto"/>
            </w:tcBorders>
          </w:tcPr>
          <w:p w14:paraId="70DEA9B9" w14:textId="77777777" w:rsidR="0035128C" w:rsidRDefault="0051092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92207C8" w14:textId="77777777" w:rsidR="0035128C" w:rsidRDefault="00510926">
            <w:pPr>
              <w:pStyle w:val="TableText"/>
            </w:pPr>
            <w:r>
              <w:t>O</w:t>
            </w:r>
          </w:p>
        </w:tc>
      </w:tr>
      <w:tr w:rsidR="0035128C" w14:paraId="50529D7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85AE734" w14:textId="77777777" w:rsidR="0035128C" w:rsidRDefault="0051092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264A84E" w14:textId="77777777" w:rsidR="0035128C" w:rsidRDefault="0051092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A99A042" w14:textId="77777777" w:rsidR="0035128C" w:rsidRDefault="00510926">
            <w:pPr>
              <w:pStyle w:val="TableTextWithTabs"/>
            </w:pPr>
            <w:r>
              <w:t>Monotonic</w:t>
            </w:r>
          </w:p>
        </w:tc>
        <w:tc>
          <w:tcPr>
            <w:tcW w:w="1275" w:type="dxa"/>
            <w:tcBorders>
              <w:top w:val="single" w:sz="4" w:space="0" w:color="auto"/>
              <w:left w:val="single" w:sz="4" w:space="0" w:color="auto"/>
              <w:bottom w:val="single" w:sz="4" w:space="0" w:color="auto"/>
              <w:right w:val="single" w:sz="4" w:space="0" w:color="auto"/>
            </w:tcBorders>
          </w:tcPr>
          <w:p w14:paraId="72A601B4" w14:textId="77777777" w:rsidR="0035128C" w:rsidRDefault="00510926">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659C4ECC" w14:textId="77777777" w:rsidR="0035128C" w:rsidRDefault="0051092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887E46B" w14:textId="77777777" w:rsidR="0035128C" w:rsidRDefault="00510926">
            <w:pPr>
              <w:pStyle w:val="TableText"/>
            </w:pPr>
            <w:r>
              <w:t>O</w:t>
            </w:r>
          </w:p>
        </w:tc>
      </w:tr>
      <w:tr w:rsidR="0035128C" w14:paraId="2CC2FA9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C6F8160" w14:textId="77777777" w:rsidR="0035128C" w:rsidRDefault="00510926">
            <w:pPr>
              <w:pStyle w:val="TableText"/>
            </w:pPr>
            <w:r>
              <w:rPr>
                <w:b/>
              </w:rPr>
              <w:t>Conformance Units</w:t>
            </w:r>
          </w:p>
        </w:tc>
      </w:tr>
      <w:tr w:rsidR="0035128C" w14:paraId="03632FF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F1568D2" w14:textId="77777777" w:rsidR="0035128C" w:rsidRDefault="00510926">
            <w:pPr>
              <w:pStyle w:val="TableText"/>
            </w:pPr>
            <w:r>
              <w:t>OBS-MetricsMapping</w:t>
            </w:r>
          </w:p>
        </w:tc>
      </w:tr>
    </w:tbl>
    <w:p w14:paraId="0F32B008" w14:textId="77777777" w:rsidR="0035128C" w:rsidRDefault="0035128C">
      <w:pPr>
        <w:pStyle w:val="spacer"/>
      </w:pPr>
    </w:p>
    <w:p w14:paraId="2697CBF8" w14:textId="77777777" w:rsidR="0035128C" w:rsidRDefault="00510926">
      <w:pPr>
        <w:pStyle w:val="Heading2"/>
      </w:pPr>
      <w:bookmarkStart w:id="292" w:name="_Clause_c7_6"/>
      <w:bookmarkStart w:id="293" w:name="_Toc236289246"/>
      <w:r>
        <w:t>BoundEventFieldType</w:t>
      </w:r>
      <w:bookmarkEnd w:id="292"/>
      <w:bookmarkEnd w:id="293"/>
    </w:p>
    <w:p w14:paraId="2878B140" w14:textId="77777777" w:rsidR="0035128C" w:rsidRDefault="00510926">
      <w:pPr>
        <w:pStyle w:val="PARAGRAPH"/>
      </w:pPr>
      <w:r>
        <w:t>A bound event field of a log or trace (event-sourced) binding, selected by a Part 14 SimpleAttributeOperand. Its BrowsePath is resolved relative to the event TypeDefinition (SourceTypeDefinition), not the AddressSpace instance; the EventSourcePath on the ObservabilityBinding names the notifier it is selected from.</w:t>
      </w:r>
    </w:p>
    <w:p w14:paraId="3934BB05" w14:textId="1C1CDBC5" w:rsidR="0035128C" w:rsidRDefault="00510926">
      <w:pPr>
        <w:pStyle w:val="TABLE-title"/>
      </w:pPr>
      <w:bookmarkStart w:id="294" w:name="_Tab_c7_6_def"/>
      <w:bookmarkStart w:id="295" w:name="_Toc236289301"/>
      <w:r>
        <w:t xml:space="preserve">Table </w:t>
      </w:r>
      <w:r>
        <w:fldChar w:fldCharType="begin"/>
      </w:r>
      <w:r>
        <w:instrText xml:space="preserve"> SEQ Table \* ARABIC </w:instrText>
      </w:r>
      <w:r>
        <w:fldChar w:fldCharType="separate"/>
      </w:r>
      <w:r w:rsidR="00C96730">
        <w:rPr>
          <w:noProof/>
        </w:rPr>
        <w:t>20</w:t>
      </w:r>
      <w:r>
        <w:fldChar w:fldCharType="end"/>
      </w:r>
      <w:r>
        <w:t xml:space="preserve"> – BoundEventFieldType definition</w:t>
      </w:r>
      <w:bookmarkEnd w:id="294"/>
      <w:bookmarkEnd w:id="29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5128C" w14:paraId="627311B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6F76F55" w14:textId="77777777" w:rsidR="0035128C" w:rsidRDefault="0051092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D76D26A" w14:textId="77777777" w:rsidR="0035128C" w:rsidRDefault="00510926">
            <w:pPr>
              <w:pStyle w:val="TableText"/>
            </w:pPr>
            <w:r>
              <w:rPr>
                <w:b/>
              </w:rPr>
              <w:t>Value</w:t>
            </w:r>
          </w:p>
        </w:tc>
      </w:tr>
      <w:tr w:rsidR="0035128C" w14:paraId="7C0C823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37C4258" w14:textId="77777777" w:rsidR="0035128C" w:rsidRDefault="0051092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10A1D23" w14:textId="77777777" w:rsidR="0035128C" w:rsidRDefault="00510926">
            <w:pPr>
              <w:pStyle w:val="TableText"/>
            </w:pPr>
            <w:r>
              <w:t>1:BoundEventFieldType</w:t>
            </w:r>
          </w:p>
        </w:tc>
      </w:tr>
      <w:tr w:rsidR="0035128C" w14:paraId="0FCD0AB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6ED0C52" w14:textId="77777777" w:rsidR="0035128C" w:rsidRDefault="0051092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EFE609B" w14:textId="77777777" w:rsidR="0035128C" w:rsidRDefault="00510926">
            <w:pPr>
              <w:pStyle w:val="TableText"/>
            </w:pPr>
            <w:r>
              <w:t>False</w:t>
            </w:r>
          </w:p>
        </w:tc>
      </w:tr>
      <w:tr w:rsidR="0035128C" w14:paraId="4F89203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820608D" w14:textId="77777777" w:rsidR="0035128C" w:rsidRDefault="0051092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D24CDCD" w14:textId="77777777" w:rsidR="0035128C" w:rsidRDefault="0051092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7F7FD60" w14:textId="77777777" w:rsidR="0035128C" w:rsidRDefault="0051092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FC025C9" w14:textId="77777777" w:rsidR="0035128C" w:rsidRDefault="0051092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9768F06" w14:textId="77777777" w:rsidR="0035128C" w:rsidRDefault="0051092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459AE87" w14:textId="77777777" w:rsidR="0035128C" w:rsidRDefault="00510926">
            <w:pPr>
              <w:pStyle w:val="TableText"/>
            </w:pPr>
            <w:r>
              <w:rPr>
                <w:b/>
              </w:rPr>
              <w:t>Other</w:t>
            </w:r>
          </w:p>
        </w:tc>
      </w:tr>
      <w:tr w:rsidR="0035128C" w14:paraId="5305D68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AA6FB5C" w14:textId="77777777" w:rsidR="0035128C" w:rsidRDefault="00510926">
            <w:pPr>
              <w:pStyle w:val="TableText"/>
            </w:pPr>
            <w:r>
              <w:t>Subtype of the BoundItemType defined in OPC 10000-5, i.e. inheriting the InstanceDeclarations of that Node.</w:t>
            </w:r>
          </w:p>
        </w:tc>
      </w:tr>
      <w:tr w:rsidR="0035128C" w14:paraId="084D7A6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203FEA4" w14:textId="77777777" w:rsidR="0035128C" w:rsidRDefault="0051092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E4CAE40" w14:textId="77777777" w:rsidR="0035128C" w:rsidRDefault="0051092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EC58A78" w14:textId="77777777" w:rsidR="0035128C" w:rsidRDefault="00510926">
            <w:pPr>
              <w:pStyle w:val="TableTextWithTabs"/>
            </w:pPr>
            <w:r>
              <w:t>EventFieldOperand</w:t>
            </w:r>
          </w:p>
        </w:tc>
        <w:tc>
          <w:tcPr>
            <w:tcW w:w="1275" w:type="dxa"/>
            <w:tcBorders>
              <w:top w:val="single" w:sz="4" w:space="0" w:color="auto"/>
              <w:left w:val="single" w:sz="4" w:space="0" w:color="auto"/>
              <w:bottom w:val="single" w:sz="4" w:space="0" w:color="auto"/>
              <w:right w:val="single" w:sz="4" w:space="0" w:color="auto"/>
            </w:tcBorders>
          </w:tcPr>
          <w:p w14:paraId="6B5DE06D" w14:textId="77777777" w:rsidR="0035128C" w:rsidRDefault="00510926">
            <w:pPr>
              <w:pStyle w:val="TableText"/>
            </w:pPr>
            <w:r>
              <w:t>0:SimpleAttributeOperand</w:t>
            </w:r>
          </w:p>
        </w:tc>
        <w:tc>
          <w:tcPr>
            <w:tcW w:w="1843" w:type="dxa"/>
            <w:tcBorders>
              <w:top w:val="single" w:sz="4" w:space="0" w:color="auto"/>
              <w:left w:val="single" w:sz="4" w:space="0" w:color="auto"/>
              <w:bottom w:val="single" w:sz="4" w:space="0" w:color="auto"/>
              <w:right w:val="single" w:sz="4" w:space="0" w:color="auto"/>
            </w:tcBorders>
          </w:tcPr>
          <w:p w14:paraId="0B77B6B4" w14:textId="77777777" w:rsidR="0035128C" w:rsidRDefault="0051092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AA8C9AC" w14:textId="77777777" w:rsidR="0035128C" w:rsidRDefault="00510926">
            <w:pPr>
              <w:pStyle w:val="TableText"/>
            </w:pPr>
            <w:r>
              <w:t>O</w:t>
            </w:r>
          </w:p>
        </w:tc>
      </w:tr>
      <w:tr w:rsidR="0035128C" w14:paraId="522B9EB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F5D1CEE" w14:textId="77777777" w:rsidR="0035128C" w:rsidRDefault="00510926">
            <w:pPr>
              <w:pStyle w:val="TableText"/>
            </w:pPr>
            <w:r>
              <w:rPr>
                <w:b/>
              </w:rPr>
              <w:t>Conformance Units</w:t>
            </w:r>
          </w:p>
        </w:tc>
      </w:tr>
      <w:tr w:rsidR="0035128C" w14:paraId="6B1A9E0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E73CA09" w14:textId="77777777" w:rsidR="0035128C" w:rsidRDefault="00510926">
            <w:pPr>
              <w:pStyle w:val="TableText"/>
            </w:pPr>
            <w:r>
              <w:t>OBS-LogsMapping</w:t>
            </w:r>
          </w:p>
        </w:tc>
      </w:tr>
      <w:tr w:rsidR="0035128C" w14:paraId="1C6E44AA"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772D359A" w14:textId="77777777" w:rsidR="0035128C" w:rsidRDefault="00510926">
            <w:pPr>
              <w:pStyle w:val="TableText"/>
            </w:pPr>
            <w:r>
              <w:t>OBS-TracesMapping</w:t>
            </w:r>
          </w:p>
        </w:tc>
      </w:tr>
    </w:tbl>
    <w:p w14:paraId="4D4D0101" w14:textId="77777777" w:rsidR="0035128C" w:rsidRDefault="0035128C">
      <w:pPr>
        <w:pStyle w:val="spacer"/>
      </w:pPr>
    </w:p>
    <w:p w14:paraId="1E2C55A3" w14:textId="77777777" w:rsidR="0035128C" w:rsidRDefault="00510926">
      <w:pPr>
        <w:pStyle w:val="Heading2"/>
      </w:pPr>
      <w:bookmarkStart w:id="296" w:name="_Clause_c7_7"/>
      <w:bookmarkStart w:id="297" w:name="_Toc236289247"/>
      <w:r>
        <w:t>ObservabilityBindingGroupType</w:t>
      </w:r>
      <w:bookmarkEnd w:id="296"/>
      <w:bookmarkEnd w:id="297"/>
    </w:p>
    <w:p w14:paraId="25DE12A0" w14:textId="77777777" w:rsidR="0035128C" w:rsidRDefault="00510926">
      <w:pPr>
        <w:pStyle w:val="PARAGRAPH"/>
      </w:pPr>
      <w:r>
        <w:t xml:space="preserve">A per-companion-specification group of that spec's ObservabilityBinding objects. It is contained (HasComponent) in the IObservableType object that owns the bindings, and is collected by the server-wide Observability registry (the registry Collects it; the group carries the inverse CollectedBy reference). Identified by CompanionSpecificationUri (a stable spec-level identifier, </w:t>
      </w:r>
      <w:r>
        <w:lastRenderedPageBreak/>
        <w:t>distinct from a namespace URI, because a companion specification may define several namespace URIs), so groups from different specifications on one object never collide by BrowseName.</w:t>
      </w:r>
    </w:p>
    <w:p w14:paraId="537D57BE" w14:textId="3267D0F1" w:rsidR="0035128C" w:rsidRDefault="00510926">
      <w:pPr>
        <w:pStyle w:val="TABLE-title"/>
      </w:pPr>
      <w:bookmarkStart w:id="298" w:name="_Tab_c7_7_def"/>
      <w:bookmarkStart w:id="299" w:name="_Toc236289302"/>
      <w:r>
        <w:t xml:space="preserve">Table </w:t>
      </w:r>
      <w:r>
        <w:fldChar w:fldCharType="begin"/>
      </w:r>
      <w:r>
        <w:instrText xml:space="preserve"> SEQ Table \* ARABIC </w:instrText>
      </w:r>
      <w:r>
        <w:fldChar w:fldCharType="separate"/>
      </w:r>
      <w:r w:rsidR="00C96730">
        <w:rPr>
          <w:noProof/>
        </w:rPr>
        <w:t>21</w:t>
      </w:r>
      <w:r>
        <w:fldChar w:fldCharType="end"/>
      </w:r>
      <w:r>
        <w:t xml:space="preserve"> – ObservabilityBindingGroupType definition</w:t>
      </w:r>
      <w:bookmarkEnd w:id="298"/>
      <w:bookmarkEnd w:id="29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5128C" w14:paraId="5DE0089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A9C0924" w14:textId="77777777" w:rsidR="0035128C" w:rsidRDefault="0051092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F1759E2" w14:textId="77777777" w:rsidR="0035128C" w:rsidRDefault="00510926">
            <w:pPr>
              <w:pStyle w:val="TableText"/>
            </w:pPr>
            <w:r>
              <w:rPr>
                <w:b/>
              </w:rPr>
              <w:t>Value</w:t>
            </w:r>
          </w:p>
        </w:tc>
      </w:tr>
      <w:tr w:rsidR="0035128C" w14:paraId="6D02989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6B692B8" w14:textId="77777777" w:rsidR="0035128C" w:rsidRDefault="0051092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527A570" w14:textId="77777777" w:rsidR="0035128C" w:rsidRDefault="00510926">
            <w:pPr>
              <w:pStyle w:val="TableText"/>
            </w:pPr>
            <w:r>
              <w:t>1:ObservabilityBindingGroupType</w:t>
            </w:r>
          </w:p>
        </w:tc>
      </w:tr>
      <w:tr w:rsidR="0035128C" w14:paraId="470BA2C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7A5EAEC" w14:textId="77777777" w:rsidR="0035128C" w:rsidRDefault="0051092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3322D96" w14:textId="77777777" w:rsidR="0035128C" w:rsidRDefault="00510926">
            <w:pPr>
              <w:pStyle w:val="TableText"/>
            </w:pPr>
            <w:r>
              <w:t>False</w:t>
            </w:r>
          </w:p>
        </w:tc>
      </w:tr>
      <w:tr w:rsidR="0035128C" w14:paraId="3B92722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47019CA" w14:textId="77777777" w:rsidR="0035128C" w:rsidRDefault="0051092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B9A1306" w14:textId="77777777" w:rsidR="0035128C" w:rsidRDefault="0051092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0D8D9AB" w14:textId="77777777" w:rsidR="0035128C" w:rsidRDefault="0051092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A236523" w14:textId="77777777" w:rsidR="0035128C" w:rsidRDefault="0051092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AEBDEC2" w14:textId="77777777" w:rsidR="0035128C" w:rsidRDefault="0051092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5CD99D0" w14:textId="77777777" w:rsidR="0035128C" w:rsidRDefault="00510926">
            <w:pPr>
              <w:pStyle w:val="TableText"/>
            </w:pPr>
            <w:r>
              <w:rPr>
                <w:b/>
              </w:rPr>
              <w:t>Other</w:t>
            </w:r>
          </w:p>
        </w:tc>
      </w:tr>
      <w:tr w:rsidR="0035128C" w14:paraId="3C12B37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329889" w14:textId="77777777" w:rsidR="0035128C" w:rsidRDefault="00510926">
            <w:pPr>
              <w:pStyle w:val="TableText"/>
            </w:pPr>
            <w:r>
              <w:t>Subtype of the 0:FolderType defined in OPC 10000-5, i.e. inheriting the InstanceDeclarations of that Node.</w:t>
            </w:r>
          </w:p>
        </w:tc>
      </w:tr>
      <w:tr w:rsidR="0035128C" w14:paraId="2BCD60A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47B7ABA" w14:textId="77777777" w:rsidR="0035128C" w:rsidRDefault="0051092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02008A4" w14:textId="77777777" w:rsidR="0035128C" w:rsidRDefault="0051092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7F83199" w14:textId="77777777" w:rsidR="0035128C" w:rsidRDefault="00510926">
            <w:pPr>
              <w:pStyle w:val="TableTextWithTabs"/>
            </w:pPr>
            <w:r>
              <w:t>CompanionSpecificationUri</w:t>
            </w:r>
          </w:p>
        </w:tc>
        <w:tc>
          <w:tcPr>
            <w:tcW w:w="1275" w:type="dxa"/>
            <w:tcBorders>
              <w:top w:val="single" w:sz="4" w:space="0" w:color="auto"/>
              <w:left w:val="single" w:sz="4" w:space="0" w:color="auto"/>
              <w:bottom w:val="single" w:sz="4" w:space="0" w:color="auto"/>
              <w:right w:val="single" w:sz="4" w:space="0" w:color="auto"/>
            </w:tcBorders>
          </w:tcPr>
          <w:p w14:paraId="3793B95D" w14:textId="77777777" w:rsidR="0035128C" w:rsidRDefault="0051092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93AF389" w14:textId="77777777" w:rsidR="0035128C" w:rsidRDefault="0051092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59DA4F0" w14:textId="77777777" w:rsidR="0035128C" w:rsidRDefault="00510926">
            <w:pPr>
              <w:pStyle w:val="TableText"/>
            </w:pPr>
            <w:r>
              <w:t>M</w:t>
            </w:r>
          </w:p>
        </w:tc>
      </w:tr>
      <w:tr w:rsidR="0035128C" w14:paraId="6F3D2DA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02D6B8" w14:textId="77777777" w:rsidR="0035128C" w:rsidRDefault="0051092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4F40CB6" w14:textId="77777777" w:rsidR="0035128C" w:rsidRDefault="0051092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19880FB" w14:textId="77777777" w:rsidR="0035128C" w:rsidRDefault="00510926">
            <w:pPr>
              <w:pStyle w:val="TableTextWithTabs"/>
            </w:pPr>
            <w:r>
              <w:t>ModelNamespaceUris</w:t>
            </w:r>
          </w:p>
        </w:tc>
        <w:tc>
          <w:tcPr>
            <w:tcW w:w="1275" w:type="dxa"/>
            <w:tcBorders>
              <w:top w:val="single" w:sz="4" w:space="0" w:color="auto"/>
              <w:left w:val="single" w:sz="4" w:space="0" w:color="auto"/>
              <w:bottom w:val="single" w:sz="4" w:space="0" w:color="auto"/>
              <w:right w:val="single" w:sz="4" w:space="0" w:color="auto"/>
            </w:tcBorders>
          </w:tcPr>
          <w:p w14:paraId="5298DA79" w14:textId="77777777" w:rsidR="0035128C" w:rsidRDefault="0051092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D024420" w14:textId="77777777" w:rsidR="0035128C" w:rsidRDefault="0051092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AFC61B4" w14:textId="77777777" w:rsidR="0035128C" w:rsidRDefault="00510926">
            <w:pPr>
              <w:pStyle w:val="TableText"/>
            </w:pPr>
            <w:r>
              <w:t>M</w:t>
            </w:r>
          </w:p>
        </w:tc>
      </w:tr>
      <w:tr w:rsidR="0035128C" w14:paraId="5431DAD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0E2648" w14:textId="77777777" w:rsidR="0035128C" w:rsidRDefault="00510926">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EDF694E" w14:textId="77777777" w:rsidR="0035128C" w:rsidRDefault="00510926">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BD7A44F" w14:textId="77777777" w:rsidR="0035128C" w:rsidRDefault="00510926">
            <w:pPr>
              <w:pStyle w:val="TableTextWithTabs"/>
            </w:pPr>
            <w:r>
              <w:t>&lt;ObservabilityBinding&gt;</w:t>
            </w:r>
          </w:p>
        </w:tc>
        <w:tc>
          <w:tcPr>
            <w:tcW w:w="1275" w:type="dxa"/>
            <w:tcBorders>
              <w:top w:val="single" w:sz="4" w:space="0" w:color="auto"/>
              <w:left w:val="single" w:sz="4" w:space="0" w:color="auto"/>
              <w:bottom w:val="single" w:sz="4" w:space="0" w:color="auto"/>
              <w:right w:val="single" w:sz="4" w:space="0" w:color="auto"/>
            </w:tcBorders>
          </w:tcPr>
          <w:p w14:paraId="4AC755C5" w14:textId="77777777" w:rsidR="0035128C" w:rsidRDefault="0035128C">
            <w:pPr>
              <w:pStyle w:val="TableText"/>
            </w:pPr>
          </w:p>
        </w:tc>
        <w:tc>
          <w:tcPr>
            <w:tcW w:w="1843" w:type="dxa"/>
            <w:tcBorders>
              <w:top w:val="single" w:sz="4" w:space="0" w:color="auto"/>
              <w:left w:val="single" w:sz="4" w:space="0" w:color="auto"/>
              <w:bottom w:val="single" w:sz="4" w:space="0" w:color="auto"/>
              <w:right w:val="single" w:sz="4" w:space="0" w:color="auto"/>
            </w:tcBorders>
          </w:tcPr>
          <w:p w14:paraId="5C325622" w14:textId="77777777" w:rsidR="0035128C" w:rsidRDefault="00510926">
            <w:pPr>
              <w:pStyle w:val="TableText"/>
            </w:pPr>
            <w:r>
              <w:t>ObservabilityBindingType</w:t>
            </w:r>
          </w:p>
        </w:tc>
        <w:tc>
          <w:tcPr>
            <w:tcW w:w="851" w:type="dxa"/>
            <w:tcBorders>
              <w:top w:val="single" w:sz="4" w:space="0" w:color="auto"/>
              <w:left w:val="single" w:sz="4" w:space="0" w:color="auto"/>
              <w:bottom w:val="single" w:sz="4" w:space="0" w:color="auto"/>
              <w:right w:val="single" w:sz="4" w:space="0" w:color="auto"/>
            </w:tcBorders>
          </w:tcPr>
          <w:p w14:paraId="121F41F4" w14:textId="77777777" w:rsidR="0035128C" w:rsidRDefault="00510926">
            <w:pPr>
              <w:pStyle w:val="TableText"/>
            </w:pPr>
            <w:r>
              <w:t>OP</w:t>
            </w:r>
          </w:p>
        </w:tc>
      </w:tr>
      <w:tr w:rsidR="0035128C" w14:paraId="2078B49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7A49870" w14:textId="77777777" w:rsidR="0035128C" w:rsidRDefault="00510926">
            <w:pPr>
              <w:pStyle w:val="TableText"/>
            </w:pPr>
            <w:r>
              <w:rPr>
                <w:b/>
              </w:rPr>
              <w:t>Conformance Units</w:t>
            </w:r>
          </w:p>
        </w:tc>
      </w:tr>
      <w:tr w:rsidR="0035128C" w14:paraId="44997F3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1B5C027" w14:textId="77777777" w:rsidR="0035128C" w:rsidRDefault="00510926">
            <w:pPr>
              <w:pStyle w:val="TableText"/>
            </w:pPr>
            <w:r>
              <w:t>OBS-BindingGrouping</w:t>
            </w:r>
          </w:p>
        </w:tc>
      </w:tr>
    </w:tbl>
    <w:p w14:paraId="4FB171A3" w14:textId="77777777" w:rsidR="0035128C" w:rsidRDefault="0035128C">
      <w:pPr>
        <w:pStyle w:val="spacer"/>
      </w:pPr>
    </w:p>
    <w:p w14:paraId="65615733" w14:textId="77777777" w:rsidR="0035128C" w:rsidRDefault="00510926">
      <w:pPr>
        <w:pStyle w:val="Heading1"/>
      </w:pPr>
      <w:bookmarkStart w:id="300" w:name="_Clause_c8"/>
      <w:bookmarkStart w:id="301" w:name="_Toc236289248"/>
      <w:r>
        <w:t>OPC UA DataTypes</w:t>
      </w:r>
      <w:bookmarkEnd w:id="300"/>
      <w:bookmarkEnd w:id="301"/>
    </w:p>
    <w:p w14:paraId="625B2953" w14:textId="77777777" w:rsidR="0035128C" w:rsidRDefault="00510926">
      <w:pPr>
        <w:pStyle w:val="Heading2"/>
      </w:pPr>
      <w:bookmarkStart w:id="302" w:name="_Clause_c8_1"/>
      <w:bookmarkStart w:id="303" w:name="_Toc236289249"/>
      <w:r>
        <w:t>BoundItemKindEnum</w:t>
      </w:r>
      <w:bookmarkEnd w:id="302"/>
      <w:bookmarkEnd w:id="303"/>
    </w:p>
    <w:p w14:paraId="5E4D4146" w14:textId="77777777" w:rsidR="0035128C" w:rsidRDefault="00510926">
      <w:pPr>
        <w:pStyle w:val="PARAGRAPH"/>
      </w:pPr>
      <w:r>
        <w:t>Generic role of a bound item for routing/bridging to an observability backend. It is intentionally domain-agnostic: a bridge maps each Kind to its target signal without understanding the companion-specification semantics.</w:t>
      </w:r>
    </w:p>
    <w:p w14:paraId="54CDF864" w14:textId="6079F529" w:rsidR="0035128C" w:rsidRDefault="00510926">
      <w:pPr>
        <w:pStyle w:val="TABLE-title"/>
      </w:pPr>
      <w:bookmarkStart w:id="304" w:name="_Tab_c8_1_items_items"/>
      <w:bookmarkStart w:id="305" w:name="_Toc236289303"/>
      <w:r>
        <w:t xml:space="preserve">Table </w:t>
      </w:r>
      <w:r>
        <w:fldChar w:fldCharType="begin"/>
      </w:r>
      <w:r>
        <w:instrText xml:space="preserve"> SEQ Table \* ARABIC </w:instrText>
      </w:r>
      <w:r>
        <w:fldChar w:fldCharType="separate"/>
      </w:r>
      <w:r w:rsidR="00C96730">
        <w:rPr>
          <w:noProof/>
        </w:rPr>
        <w:t>22</w:t>
      </w:r>
      <w:r>
        <w:fldChar w:fldCharType="end"/>
      </w:r>
      <w:r>
        <w:t xml:space="preserve"> – BoundItemKindEnum Items</w:t>
      </w:r>
      <w:bookmarkEnd w:id="304"/>
      <w:bookmarkEnd w:id="30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35128C" w14:paraId="496EC353"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CBEE59F" w14:textId="77777777" w:rsidR="0035128C" w:rsidRDefault="00510926">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27C0809" w14:textId="77777777" w:rsidR="0035128C" w:rsidRDefault="00510926">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B4D241A" w14:textId="77777777" w:rsidR="0035128C" w:rsidRDefault="00510926">
            <w:pPr>
              <w:pStyle w:val="TableText"/>
            </w:pPr>
            <w:r>
              <w:rPr>
                <w:b/>
              </w:rPr>
              <w:t>Description</w:t>
            </w:r>
          </w:p>
        </w:tc>
      </w:tr>
      <w:tr w:rsidR="0035128C" w14:paraId="0C9DFAB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94824BD" w14:textId="77777777" w:rsidR="0035128C" w:rsidRDefault="00510926">
            <w:pPr>
              <w:pStyle w:val="TableText"/>
            </w:pPr>
            <w:r>
              <w:t>Telemetry</w:t>
            </w:r>
          </w:p>
        </w:tc>
        <w:tc>
          <w:tcPr>
            <w:tcW w:w="1200" w:type="dxa"/>
            <w:tcBorders>
              <w:top w:val="single" w:sz="4" w:space="0" w:color="auto"/>
              <w:left w:val="single" w:sz="4" w:space="0" w:color="auto"/>
              <w:bottom w:val="single" w:sz="4" w:space="0" w:color="auto"/>
              <w:right w:val="single" w:sz="4" w:space="0" w:color="auto"/>
            </w:tcBorders>
          </w:tcPr>
          <w:p w14:paraId="1FB63B7B" w14:textId="77777777" w:rsidR="0035128C" w:rsidRDefault="00510926">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D14A8D7" w14:textId="77777777" w:rsidR="0035128C" w:rsidRDefault="00510926">
            <w:pPr>
              <w:pStyle w:val="TableText"/>
            </w:pPr>
            <w:r>
              <w:t>A measured/process value that changes continuously (maps to a metric time series).</w:t>
            </w:r>
          </w:p>
        </w:tc>
      </w:tr>
      <w:tr w:rsidR="0035128C" w14:paraId="25190A7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3A78084" w14:textId="77777777" w:rsidR="0035128C" w:rsidRDefault="00510926">
            <w:pPr>
              <w:pStyle w:val="TableText"/>
            </w:pPr>
            <w:r>
              <w:t>Status</w:t>
            </w:r>
          </w:p>
        </w:tc>
        <w:tc>
          <w:tcPr>
            <w:tcW w:w="1200" w:type="dxa"/>
            <w:tcBorders>
              <w:top w:val="single" w:sz="4" w:space="0" w:color="auto"/>
              <w:left w:val="single" w:sz="4" w:space="0" w:color="auto"/>
              <w:bottom w:val="single" w:sz="4" w:space="0" w:color="auto"/>
              <w:right w:val="single" w:sz="4" w:space="0" w:color="auto"/>
            </w:tcBorders>
          </w:tcPr>
          <w:p w14:paraId="6BFA1979" w14:textId="77777777" w:rsidR="0035128C" w:rsidRDefault="00510926">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74B028C5" w14:textId="77777777" w:rsidR="0035128C" w:rsidRDefault="00510926">
            <w:pPr>
              <w:pStyle w:val="TableText"/>
            </w:pPr>
            <w:r>
              <w:t>A discrete state/health/mode value (maps to a numeric-state gauge).</w:t>
            </w:r>
          </w:p>
        </w:tc>
      </w:tr>
      <w:tr w:rsidR="0035128C" w14:paraId="711A1B7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CB39601" w14:textId="77777777" w:rsidR="0035128C" w:rsidRDefault="00510926">
            <w:pPr>
              <w:pStyle w:val="TableText"/>
            </w:pPr>
            <w:r>
              <w:t>Metric</w:t>
            </w:r>
          </w:p>
        </w:tc>
        <w:tc>
          <w:tcPr>
            <w:tcW w:w="1200" w:type="dxa"/>
            <w:tcBorders>
              <w:top w:val="single" w:sz="4" w:space="0" w:color="auto"/>
              <w:left w:val="single" w:sz="4" w:space="0" w:color="auto"/>
              <w:bottom w:val="single" w:sz="4" w:space="0" w:color="auto"/>
              <w:right w:val="single" w:sz="4" w:space="0" w:color="auto"/>
            </w:tcBorders>
          </w:tcPr>
          <w:p w14:paraId="208E7A3C" w14:textId="77777777" w:rsidR="0035128C" w:rsidRDefault="00510926">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14F4096B" w14:textId="77777777" w:rsidR="0035128C" w:rsidRDefault="00510926">
            <w:pPr>
              <w:pStyle w:val="TableText"/>
            </w:pPr>
            <w:r>
              <w:t>An aggregated KPI or computed value.</w:t>
            </w:r>
          </w:p>
        </w:tc>
      </w:tr>
      <w:tr w:rsidR="0035128C" w14:paraId="14463D0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19DB7DF" w14:textId="77777777" w:rsidR="0035128C" w:rsidRDefault="00510926">
            <w:pPr>
              <w:pStyle w:val="TableText"/>
            </w:pPr>
            <w:r>
              <w:t>Counter</w:t>
            </w:r>
          </w:p>
        </w:tc>
        <w:tc>
          <w:tcPr>
            <w:tcW w:w="1200" w:type="dxa"/>
            <w:tcBorders>
              <w:top w:val="single" w:sz="4" w:space="0" w:color="auto"/>
              <w:left w:val="single" w:sz="4" w:space="0" w:color="auto"/>
              <w:bottom w:val="single" w:sz="4" w:space="0" w:color="auto"/>
              <w:right w:val="single" w:sz="4" w:space="0" w:color="auto"/>
            </w:tcBorders>
          </w:tcPr>
          <w:p w14:paraId="6AA3ACAB" w14:textId="77777777" w:rsidR="0035128C" w:rsidRDefault="00510926">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242400FA" w14:textId="77777777" w:rsidR="0035128C" w:rsidRDefault="00510926">
            <w:pPr>
              <w:pStyle w:val="TableText"/>
            </w:pPr>
            <w:r>
              <w:t>A monotonically increasing counter/total.</w:t>
            </w:r>
          </w:p>
        </w:tc>
      </w:tr>
      <w:tr w:rsidR="0035128C" w14:paraId="7133BCF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5A016F3" w14:textId="77777777" w:rsidR="0035128C" w:rsidRDefault="00510926">
            <w:pPr>
              <w:pStyle w:val="TableText"/>
            </w:pPr>
            <w:r>
              <w:t>Event</w:t>
            </w:r>
          </w:p>
        </w:tc>
        <w:tc>
          <w:tcPr>
            <w:tcW w:w="1200" w:type="dxa"/>
            <w:tcBorders>
              <w:top w:val="single" w:sz="4" w:space="0" w:color="auto"/>
              <w:left w:val="single" w:sz="4" w:space="0" w:color="auto"/>
              <w:bottom w:val="single" w:sz="4" w:space="0" w:color="auto"/>
              <w:right w:val="single" w:sz="4" w:space="0" w:color="auto"/>
            </w:tcBorders>
          </w:tcPr>
          <w:p w14:paraId="499D4736" w14:textId="77777777" w:rsidR="0035128C" w:rsidRDefault="00510926">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31C1C1C7" w14:textId="77777777" w:rsidR="0035128C" w:rsidRDefault="00510926">
            <w:pPr>
              <w:pStyle w:val="TableText"/>
            </w:pPr>
            <w:r>
              <w:t>An event or condition field (maps to a log record or a span).</w:t>
            </w:r>
          </w:p>
        </w:tc>
      </w:tr>
      <w:tr w:rsidR="0035128C" w14:paraId="14FFE7A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8E643F9" w14:textId="77777777" w:rsidR="0035128C" w:rsidRDefault="00510926">
            <w:pPr>
              <w:pStyle w:val="TableText"/>
            </w:pPr>
            <w:r>
              <w:t>Dimension</w:t>
            </w:r>
          </w:p>
        </w:tc>
        <w:tc>
          <w:tcPr>
            <w:tcW w:w="1200" w:type="dxa"/>
            <w:tcBorders>
              <w:top w:val="single" w:sz="4" w:space="0" w:color="auto"/>
              <w:left w:val="single" w:sz="4" w:space="0" w:color="auto"/>
              <w:bottom w:val="single" w:sz="4" w:space="0" w:color="auto"/>
              <w:right w:val="single" w:sz="4" w:space="0" w:color="auto"/>
            </w:tcBorders>
          </w:tcPr>
          <w:p w14:paraId="64CA9048" w14:textId="77777777" w:rsidR="0035128C" w:rsidRDefault="00510926">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4A0DF86A" w14:textId="77777777" w:rsidR="0035128C" w:rsidRDefault="00510926">
            <w:pPr>
              <w:pStyle w:val="TableText"/>
            </w:pPr>
            <w:r>
              <w:t>An attribute/label that qualifies the metrics, logs and traces of its binding (an OTEL attribute or Resource dimension), not a measured value. Applied to every data point the binding produces.</w:t>
            </w:r>
          </w:p>
        </w:tc>
      </w:tr>
      <w:tr w:rsidR="0035128C" w14:paraId="7159878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867CAA3" w14:textId="77777777" w:rsidR="0035128C" w:rsidRDefault="00510926">
            <w:pPr>
              <w:pStyle w:val="TableText"/>
            </w:pPr>
            <w:r>
              <w:t>Identification</w:t>
            </w:r>
          </w:p>
        </w:tc>
        <w:tc>
          <w:tcPr>
            <w:tcW w:w="1200" w:type="dxa"/>
            <w:tcBorders>
              <w:top w:val="single" w:sz="4" w:space="0" w:color="auto"/>
              <w:left w:val="single" w:sz="4" w:space="0" w:color="auto"/>
              <w:bottom w:val="single" w:sz="4" w:space="0" w:color="auto"/>
              <w:right w:val="single" w:sz="4" w:space="0" w:color="auto"/>
            </w:tcBorders>
          </w:tcPr>
          <w:p w14:paraId="00D5B38C" w14:textId="77777777" w:rsidR="0035128C" w:rsidRDefault="00510926">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2155BDA8" w14:textId="77777777" w:rsidR="0035128C" w:rsidRDefault="00510926">
            <w:pPr>
              <w:pStyle w:val="TableText"/>
            </w:pPr>
            <w:r>
              <w:t>Static nameplate/identity information, typically emitted as an OTEL Resource attribute.</w:t>
            </w:r>
          </w:p>
        </w:tc>
      </w:tr>
      <w:tr w:rsidR="0035128C" w14:paraId="17104C4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2B260C4" w14:textId="77777777" w:rsidR="0035128C" w:rsidRDefault="00510926">
            <w:pPr>
              <w:pStyle w:val="TableText"/>
            </w:pPr>
            <w:r>
              <w:t>Other</w:t>
            </w:r>
          </w:p>
        </w:tc>
        <w:tc>
          <w:tcPr>
            <w:tcW w:w="1200" w:type="dxa"/>
            <w:tcBorders>
              <w:top w:val="single" w:sz="4" w:space="0" w:color="auto"/>
              <w:left w:val="single" w:sz="4" w:space="0" w:color="auto"/>
              <w:bottom w:val="single" w:sz="4" w:space="0" w:color="auto"/>
              <w:right w:val="single" w:sz="4" w:space="0" w:color="auto"/>
            </w:tcBorders>
          </w:tcPr>
          <w:p w14:paraId="6036F8F9" w14:textId="77777777" w:rsidR="0035128C" w:rsidRDefault="00510926">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37FA4405" w14:textId="77777777" w:rsidR="0035128C" w:rsidRDefault="00510926">
            <w:pPr>
              <w:pStyle w:val="TableText"/>
            </w:pPr>
            <w:r>
              <w:t>Any other role.</w:t>
            </w:r>
          </w:p>
        </w:tc>
      </w:tr>
    </w:tbl>
    <w:p w14:paraId="674C3A07" w14:textId="77777777" w:rsidR="0035128C" w:rsidRDefault="0035128C">
      <w:pPr>
        <w:pStyle w:val="spacer"/>
      </w:pPr>
    </w:p>
    <w:p w14:paraId="725B1BBF" w14:textId="42FB9711" w:rsidR="0035128C" w:rsidRDefault="00510926">
      <w:pPr>
        <w:pStyle w:val="TABLE-title"/>
      </w:pPr>
      <w:bookmarkStart w:id="306" w:name="_Tab_c8_1_def"/>
      <w:bookmarkStart w:id="307" w:name="_Toc236289304"/>
      <w:r>
        <w:t xml:space="preserve">Table </w:t>
      </w:r>
      <w:r>
        <w:fldChar w:fldCharType="begin"/>
      </w:r>
      <w:r>
        <w:instrText xml:space="preserve"> SEQ Table \* ARABIC </w:instrText>
      </w:r>
      <w:r>
        <w:fldChar w:fldCharType="separate"/>
      </w:r>
      <w:r w:rsidR="00C96730">
        <w:rPr>
          <w:noProof/>
        </w:rPr>
        <w:t>23</w:t>
      </w:r>
      <w:r>
        <w:fldChar w:fldCharType="end"/>
      </w:r>
      <w:r>
        <w:t xml:space="preserve"> – BoundItemKindEnum definition</w:t>
      </w:r>
      <w:bookmarkEnd w:id="306"/>
      <w:bookmarkEnd w:id="30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5128C" w14:paraId="098044F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C445C3C" w14:textId="77777777" w:rsidR="0035128C" w:rsidRDefault="0051092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593285C" w14:textId="77777777" w:rsidR="0035128C" w:rsidRDefault="00510926">
            <w:pPr>
              <w:pStyle w:val="TableText"/>
            </w:pPr>
            <w:r>
              <w:rPr>
                <w:b/>
              </w:rPr>
              <w:t>Value</w:t>
            </w:r>
          </w:p>
        </w:tc>
      </w:tr>
      <w:tr w:rsidR="0035128C" w14:paraId="5EF2E17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8E26EA8" w14:textId="77777777" w:rsidR="0035128C" w:rsidRDefault="0051092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1BBDBFA" w14:textId="77777777" w:rsidR="0035128C" w:rsidRDefault="00510926">
            <w:pPr>
              <w:pStyle w:val="TableText"/>
            </w:pPr>
            <w:r>
              <w:t>1:BoundItemKindEnum</w:t>
            </w:r>
          </w:p>
        </w:tc>
      </w:tr>
      <w:tr w:rsidR="0035128C" w14:paraId="031A26C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6C024F7" w14:textId="77777777" w:rsidR="0035128C" w:rsidRDefault="0051092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456DAF1" w14:textId="77777777" w:rsidR="0035128C" w:rsidRDefault="00510926">
            <w:pPr>
              <w:pStyle w:val="TableText"/>
            </w:pPr>
            <w:r>
              <w:t>False</w:t>
            </w:r>
          </w:p>
        </w:tc>
      </w:tr>
      <w:tr w:rsidR="0035128C" w14:paraId="1399109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D4E1787" w14:textId="77777777" w:rsidR="0035128C" w:rsidRDefault="0051092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7E96638" w14:textId="77777777" w:rsidR="0035128C" w:rsidRDefault="0051092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0034A76" w14:textId="77777777" w:rsidR="0035128C" w:rsidRDefault="0051092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94C5BB9" w14:textId="77777777" w:rsidR="0035128C" w:rsidRDefault="0051092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1678D4A" w14:textId="77777777" w:rsidR="0035128C" w:rsidRDefault="0051092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CA43BDC" w14:textId="77777777" w:rsidR="0035128C" w:rsidRDefault="00510926">
            <w:pPr>
              <w:pStyle w:val="TableText"/>
            </w:pPr>
            <w:r>
              <w:rPr>
                <w:b/>
              </w:rPr>
              <w:t>Other</w:t>
            </w:r>
          </w:p>
        </w:tc>
      </w:tr>
      <w:tr w:rsidR="0035128C" w14:paraId="0399654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21DFDAA" w14:textId="77777777" w:rsidR="0035128C" w:rsidRDefault="00510926">
            <w:pPr>
              <w:pStyle w:val="TableText"/>
            </w:pPr>
            <w:r>
              <w:t>Subtype of the 0:Enumeration defined in OPC 10000-5, i.e. inheriting the InstanceDeclarations of that Node.</w:t>
            </w:r>
          </w:p>
        </w:tc>
      </w:tr>
      <w:tr w:rsidR="0035128C" w14:paraId="691EA68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ECF652E" w14:textId="77777777" w:rsidR="0035128C" w:rsidRDefault="0051092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569705F" w14:textId="77777777" w:rsidR="0035128C" w:rsidRDefault="0051092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08E47A" w14:textId="77777777" w:rsidR="0035128C" w:rsidRDefault="00510926">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0531C862" w14:textId="77777777" w:rsidR="0035128C" w:rsidRDefault="00510926">
            <w:pPr>
              <w:pStyle w:val="TableText"/>
            </w:pPr>
            <w:r>
              <w:t>0:LocalizedText[8]</w:t>
            </w:r>
          </w:p>
        </w:tc>
        <w:tc>
          <w:tcPr>
            <w:tcW w:w="1843" w:type="dxa"/>
            <w:tcBorders>
              <w:top w:val="single" w:sz="4" w:space="0" w:color="auto"/>
              <w:left w:val="single" w:sz="4" w:space="0" w:color="auto"/>
              <w:bottom w:val="single" w:sz="4" w:space="0" w:color="auto"/>
              <w:right w:val="single" w:sz="4" w:space="0" w:color="auto"/>
            </w:tcBorders>
          </w:tcPr>
          <w:p w14:paraId="61E10395" w14:textId="77777777" w:rsidR="0035128C" w:rsidRDefault="0051092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0535CE0" w14:textId="77777777" w:rsidR="0035128C" w:rsidRDefault="0035128C">
            <w:pPr>
              <w:pStyle w:val="TableText"/>
            </w:pPr>
          </w:p>
        </w:tc>
      </w:tr>
      <w:tr w:rsidR="0035128C" w14:paraId="4A2F452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7E6BEB7" w14:textId="77777777" w:rsidR="0035128C" w:rsidRDefault="00510926">
            <w:pPr>
              <w:pStyle w:val="TableText"/>
            </w:pPr>
            <w:r>
              <w:rPr>
                <w:b/>
              </w:rPr>
              <w:t>Conformance Units</w:t>
            </w:r>
          </w:p>
        </w:tc>
      </w:tr>
      <w:tr w:rsidR="0035128C" w14:paraId="31164DC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27BC3E1" w14:textId="77777777" w:rsidR="0035128C" w:rsidRDefault="00510926">
            <w:pPr>
              <w:pStyle w:val="TableText"/>
            </w:pPr>
            <w:r>
              <w:t>OBS-BrowsePathResolution</w:t>
            </w:r>
          </w:p>
        </w:tc>
      </w:tr>
    </w:tbl>
    <w:p w14:paraId="3FB1B5BD" w14:textId="77777777" w:rsidR="0035128C" w:rsidRDefault="0035128C">
      <w:pPr>
        <w:pStyle w:val="spacer"/>
      </w:pPr>
    </w:p>
    <w:p w14:paraId="1F95D839" w14:textId="77777777" w:rsidR="0035128C" w:rsidRDefault="00510926">
      <w:pPr>
        <w:pStyle w:val="Heading2"/>
      </w:pPr>
      <w:bookmarkStart w:id="308" w:name="_Clause_c8_2"/>
      <w:bookmarkStart w:id="309" w:name="_Toc236289250"/>
      <w:r>
        <w:t>MetricInstrumentTypeEnum</w:t>
      </w:r>
      <w:bookmarkEnd w:id="308"/>
      <w:bookmarkEnd w:id="309"/>
    </w:p>
    <w:p w14:paraId="5294BDE6" w14:textId="77777777" w:rsidR="0035128C" w:rsidRDefault="00510926">
      <w:pPr>
        <w:pStyle w:val="PARAGRAPH"/>
      </w:pPr>
      <w:r>
        <w:t>The OpenTelemetry-style metric instrument a bound value maps to. Lets a bridge emit the correct instrument without domain knowledge; complements the coarser BoundItemKindEnum.</w:t>
      </w:r>
    </w:p>
    <w:p w14:paraId="2F460D6D" w14:textId="4C3816E8" w:rsidR="0035128C" w:rsidRDefault="00510926">
      <w:pPr>
        <w:pStyle w:val="TABLE-title"/>
      </w:pPr>
      <w:bookmarkStart w:id="310" w:name="_Tab_c8_2_items_items"/>
      <w:bookmarkStart w:id="311" w:name="_Toc236289305"/>
      <w:r>
        <w:lastRenderedPageBreak/>
        <w:t xml:space="preserve">Table </w:t>
      </w:r>
      <w:r>
        <w:fldChar w:fldCharType="begin"/>
      </w:r>
      <w:r>
        <w:instrText xml:space="preserve"> SEQ Table \* ARABIC </w:instrText>
      </w:r>
      <w:r>
        <w:fldChar w:fldCharType="separate"/>
      </w:r>
      <w:r w:rsidR="00C96730">
        <w:rPr>
          <w:noProof/>
        </w:rPr>
        <w:t>24</w:t>
      </w:r>
      <w:r>
        <w:fldChar w:fldCharType="end"/>
      </w:r>
      <w:r>
        <w:t xml:space="preserve"> – MetricInstrumentTypeEnum Items</w:t>
      </w:r>
      <w:bookmarkEnd w:id="310"/>
      <w:bookmarkEnd w:id="3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35128C" w14:paraId="6AEA0DE1"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D7DE584" w14:textId="77777777" w:rsidR="0035128C" w:rsidRDefault="00510926">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1DAC767" w14:textId="77777777" w:rsidR="0035128C" w:rsidRDefault="00510926">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1209B13" w14:textId="77777777" w:rsidR="0035128C" w:rsidRDefault="00510926">
            <w:pPr>
              <w:pStyle w:val="TableText"/>
            </w:pPr>
            <w:r>
              <w:rPr>
                <w:b/>
              </w:rPr>
              <w:t>Description</w:t>
            </w:r>
          </w:p>
        </w:tc>
      </w:tr>
      <w:tr w:rsidR="0035128C" w14:paraId="289B769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02352BF" w14:textId="77777777" w:rsidR="0035128C" w:rsidRDefault="00510926">
            <w:pPr>
              <w:pStyle w:val="TableText"/>
            </w:pPr>
            <w:r>
              <w:t>Counter</w:t>
            </w:r>
          </w:p>
        </w:tc>
        <w:tc>
          <w:tcPr>
            <w:tcW w:w="1200" w:type="dxa"/>
            <w:tcBorders>
              <w:top w:val="single" w:sz="4" w:space="0" w:color="auto"/>
              <w:left w:val="single" w:sz="4" w:space="0" w:color="auto"/>
              <w:bottom w:val="single" w:sz="4" w:space="0" w:color="auto"/>
              <w:right w:val="single" w:sz="4" w:space="0" w:color="auto"/>
            </w:tcBorders>
          </w:tcPr>
          <w:p w14:paraId="562A3357" w14:textId="77777777" w:rsidR="0035128C" w:rsidRDefault="00510926">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C007529" w14:textId="77777777" w:rsidR="0035128C" w:rsidRDefault="00510926">
            <w:pPr>
              <w:pStyle w:val="TableText"/>
            </w:pPr>
            <w:r>
              <w:t>Monotonically increasing synchronous sum (OTEL Counter).</w:t>
            </w:r>
          </w:p>
        </w:tc>
      </w:tr>
      <w:tr w:rsidR="0035128C" w14:paraId="2488781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F2170BE" w14:textId="77777777" w:rsidR="0035128C" w:rsidRDefault="00510926">
            <w:pPr>
              <w:pStyle w:val="TableText"/>
            </w:pPr>
            <w:r>
              <w:t>UpDownCounter</w:t>
            </w:r>
          </w:p>
        </w:tc>
        <w:tc>
          <w:tcPr>
            <w:tcW w:w="1200" w:type="dxa"/>
            <w:tcBorders>
              <w:top w:val="single" w:sz="4" w:space="0" w:color="auto"/>
              <w:left w:val="single" w:sz="4" w:space="0" w:color="auto"/>
              <w:bottom w:val="single" w:sz="4" w:space="0" w:color="auto"/>
              <w:right w:val="single" w:sz="4" w:space="0" w:color="auto"/>
            </w:tcBorders>
          </w:tcPr>
          <w:p w14:paraId="70EF2CD2" w14:textId="77777777" w:rsidR="0035128C" w:rsidRDefault="00510926">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2297619D" w14:textId="77777777" w:rsidR="0035128C" w:rsidRDefault="00510926">
            <w:pPr>
              <w:pStyle w:val="TableText"/>
            </w:pPr>
            <w:r>
              <w:t>Non-monotonic synchronous sum (OTEL UpDownCounter).</w:t>
            </w:r>
          </w:p>
        </w:tc>
      </w:tr>
      <w:tr w:rsidR="0035128C" w14:paraId="0ABA509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274AD3B" w14:textId="77777777" w:rsidR="0035128C" w:rsidRDefault="00510926">
            <w:pPr>
              <w:pStyle w:val="TableText"/>
            </w:pPr>
            <w:r>
              <w:t>Histogram</w:t>
            </w:r>
          </w:p>
        </w:tc>
        <w:tc>
          <w:tcPr>
            <w:tcW w:w="1200" w:type="dxa"/>
            <w:tcBorders>
              <w:top w:val="single" w:sz="4" w:space="0" w:color="auto"/>
              <w:left w:val="single" w:sz="4" w:space="0" w:color="auto"/>
              <w:bottom w:val="single" w:sz="4" w:space="0" w:color="auto"/>
              <w:right w:val="single" w:sz="4" w:space="0" w:color="auto"/>
            </w:tcBorders>
          </w:tcPr>
          <w:p w14:paraId="712668DA" w14:textId="77777777" w:rsidR="0035128C" w:rsidRDefault="00510926">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69916AC7" w14:textId="77777777" w:rsidR="0035128C" w:rsidRDefault="00510926">
            <w:pPr>
              <w:pStyle w:val="TableText"/>
            </w:pPr>
            <w:r>
              <w:t>Synchronous distribution of values (OTEL Histogram).</w:t>
            </w:r>
          </w:p>
        </w:tc>
      </w:tr>
      <w:tr w:rsidR="0035128C" w14:paraId="3926A43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8B2E489" w14:textId="77777777" w:rsidR="0035128C" w:rsidRDefault="00510926">
            <w:pPr>
              <w:pStyle w:val="TableText"/>
            </w:pPr>
            <w:r>
              <w:t>Gauge</w:t>
            </w:r>
          </w:p>
        </w:tc>
        <w:tc>
          <w:tcPr>
            <w:tcW w:w="1200" w:type="dxa"/>
            <w:tcBorders>
              <w:top w:val="single" w:sz="4" w:space="0" w:color="auto"/>
              <w:left w:val="single" w:sz="4" w:space="0" w:color="auto"/>
              <w:bottom w:val="single" w:sz="4" w:space="0" w:color="auto"/>
              <w:right w:val="single" w:sz="4" w:space="0" w:color="auto"/>
            </w:tcBorders>
          </w:tcPr>
          <w:p w14:paraId="71F62545" w14:textId="77777777" w:rsidR="0035128C" w:rsidRDefault="00510926">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0B00CF8A" w14:textId="77777777" w:rsidR="0035128C" w:rsidRDefault="00510926">
            <w:pPr>
              <w:pStyle w:val="TableText"/>
            </w:pPr>
            <w:r>
              <w:t>Synchronous last-value sample (OTEL Gauge).</w:t>
            </w:r>
          </w:p>
        </w:tc>
      </w:tr>
      <w:tr w:rsidR="0035128C" w14:paraId="32CD62C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A75DB72" w14:textId="77777777" w:rsidR="0035128C" w:rsidRDefault="00510926">
            <w:pPr>
              <w:pStyle w:val="TableText"/>
            </w:pPr>
            <w:r>
              <w:t>ObservableCounter</w:t>
            </w:r>
          </w:p>
        </w:tc>
        <w:tc>
          <w:tcPr>
            <w:tcW w:w="1200" w:type="dxa"/>
            <w:tcBorders>
              <w:top w:val="single" w:sz="4" w:space="0" w:color="auto"/>
              <w:left w:val="single" w:sz="4" w:space="0" w:color="auto"/>
              <w:bottom w:val="single" w:sz="4" w:space="0" w:color="auto"/>
              <w:right w:val="single" w:sz="4" w:space="0" w:color="auto"/>
            </w:tcBorders>
          </w:tcPr>
          <w:p w14:paraId="3670709E" w14:textId="77777777" w:rsidR="0035128C" w:rsidRDefault="00510926">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129D2CD3" w14:textId="77777777" w:rsidR="0035128C" w:rsidRDefault="00510926">
            <w:pPr>
              <w:pStyle w:val="TableText"/>
            </w:pPr>
            <w:r>
              <w:t>Asynchronous monotonic sum, observed on collect (OTEL ObservableCounter).</w:t>
            </w:r>
          </w:p>
        </w:tc>
      </w:tr>
      <w:tr w:rsidR="0035128C" w14:paraId="4668907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C5475F8" w14:textId="77777777" w:rsidR="0035128C" w:rsidRDefault="00510926">
            <w:pPr>
              <w:pStyle w:val="TableText"/>
            </w:pPr>
            <w:r>
              <w:t>ObservableUpDownCounter</w:t>
            </w:r>
          </w:p>
        </w:tc>
        <w:tc>
          <w:tcPr>
            <w:tcW w:w="1200" w:type="dxa"/>
            <w:tcBorders>
              <w:top w:val="single" w:sz="4" w:space="0" w:color="auto"/>
              <w:left w:val="single" w:sz="4" w:space="0" w:color="auto"/>
              <w:bottom w:val="single" w:sz="4" w:space="0" w:color="auto"/>
              <w:right w:val="single" w:sz="4" w:space="0" w:color="auto"/>
            </w:tcBorders>
          </w:tcPr>
          <w:p w14:paraId="1F3E6B9C" w14:textId="77777777" w:rsidR="0035128C" w:rsidRDefault="00510926">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38B30235" w14:textId="77777777" w:rsidR="0035128C" w:rsidRDefault="00510926">
            <w:pPr>
              <w:pStyle w:val="TableText"/>
            </w:pPr>
            <w:r>
              <w:t>Asynchronous non-monotonic sum (OTEL ObservableUpDownCounter).</w:t>
            </w:r>
          </w:p>
        </w:tc>
      </w:tr>
      <w:tr w:rsidR="0035128C" w14:paraId="07B57F6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47BA7BC" w14:textId="77777777" w:rsidR="0035128C" w:rsidRDefault="00510926">
            <w:pPr>
              <w:pStyle w:val="TableText"/>
            </w:pPr>
            <w:r>
              <w:t>ObservableGauge</w:t>
            </w:r>
          </w:p>
        </w:tc>
        <w:tc>
          <w:tcPr>
            <w:tcW w:w="1200" w:type="dxa"/>
            <w:tcBorders>
              <w:top w:val="single" w:sz="4" w:space="0" w:color="auto"/>
              <w:left w:val="single" w:sz="4" w:space="0" w:color="auto"/>
              <w:bottom w:val="single" w:sz="4" w:space="0" w:color="auto"/>
              <w:right w:val="single" w:sz="4" w:space="0" w:color="auto"/>
            </w:tcBorders>
          </w:tcPr>
          <w:p w14:paraId="06DEA41A" w14:textId="77777777" w:rsidR="0035128C" w:rsidRDefault="00510926">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264A33E4" w14:textId="77777777" w:rsidR="0035128C" w:rsidRDefault="00510926">
            <w:pPr>
              <w:pStyle w:val="TableText"/>
            </w:pPr>
            <w:r>
              <w:t>Asynchronous last-value sample (OTEL ObservableGauge).</w:t>
            </w:r>
          </w:p>
        </w:tc>
      </w:tr>
    </w:tbl>
    <w:p w14:paraId="58E48600" w14:textId="77777777" w:rsidR="0035128C" w:rsidRDefault="0035128C">
      <w:pPr>
        <w:pStyle w:val="spacer"/>
      </w:pPr>
    </w:p>
    <w:p w14:paraId="51F59F11" w14:textId="78B39892" w:rsidR="0035128C" w:rsidRDefault="00510926">
      <w:pPr>
        <w:pStyle w:val="TABLE-title"/>
      </w:pPr>
      <w:bookmarkStart w:id="312" w:name="_Tab_c8_2_def"/>
      <w:bookmarkStart w:id="313" w:name="_Toc236289306"/>
      <w:r>
        <w:t xml:space="preserve">Table </w:t>
      </w:r>
      <w:r>
        <w:fldChar w:fldCharType="begin"/>
      </w:r>
      <w:r>
        <w:instrText xml:space="preserve"> SEQ Table \* ARABIC </w:instrText>
      </w:r>
      <w:r>
        <w:fldChar w:fldCharType="separate"/>
      </w:r>
      <w:r w:rsidR="00C96730">
        <w:rPr>
          <w:noProof/>
        </w:rPr>
        <w:t>25</w:t>
      </w:r>
      <w:r>
        <w:fldChar w:fldCharType="end"/>
      </w:r>
      <w:r>
        <w:t xml:space="preserve"> – MetricInstrumentTypeEnum definition</w:t>
      </w:r>
      <w:bookmarkEnd w:id="312"/>
      <w:bookmarkEnd w:id="31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5128C" w14:paraId="4AB6F9A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6E42CAF" w14:textId="77777777" w:rsidR="0035128C" w:rsidRDefault="0051092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A9329CB" w14:textId="77777777" w:rsidR="0035128C" w:rsidRDefault="00510926">
            <w:pPr>
              <w:pStyle w:val="TableText"/>
            </w:pPr>
            <w:r>
              <w:rPr>
                <w:b/>
              </w:rPr>
              <w:t>Value</w:t>
            </w:r>
          </w:p>
        </w:tc>
      </w:tr>
      <w:tr w:rsidR="0035128C" w14:paraId="1CFFAC2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894829D" w14:textId="77777777" w:rsidR="0035128C" w:rsidRDefault="0051092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463A00C" w14:textId="77777777" w:rsidR="0035128C" w:rsidRDefault="00510926">
            <w:pPr>
              <w:pStyle w:val="TableText"/>
            </w:pPr>
            <w:r>
              <w:t>1:MetricInstrumentTypeEnum</w:t>
            </w:r>
          </w:p>
        </w:tc>
      </w:tr>
      <w:tr w:rsidR="0035128C" w14:paraId="7E4FEC0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77B1135" w14:textId="77777777" w:rsidR="0035128C" w:rsidRDefault="0051092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74FDFF7" w14:textId="77777777" w:rsidR="0035128C" w:rsidRDefault="00510926">
            <w:pPr>
              <w:pStyle w:val="TableText"/>
            </w:pPr>
            <w:r>
              <w:t>False</w:t>
            </w:r>
          </w:p>
        </w:tc>
      </w:tr>
      <w:tr w:rsidR="0035128C" w14:paraId="2C8F439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B1EDEEC" w14:textId="77777777" w:rsidR="0035128C" w:rsidRDefault="0051092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A5AF2DA" w14:textId="77777777" w:rsidR="0035128C" w:rsidRDefault="0051092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E237D59" w14:textId="77777777" w:rsidR="0035128C" w:rsidRDefault="0051092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28C853D" w14:textId="77777777" w:rsidR="0035128C" w:rsidRDefault="0051092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3E0610E" w14:textId="77777777" w:rsidR="0035128C" w:rsidRDefault="0051092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1F84582" w14:textId="77777777" w:rsidR="0035128C" w:rsidRDefault="00510926">
            <w:pPr>
              <w:pStyle w:val="TableText"/>
            </w:pPr>
            <w:r>
              <w:rPr>
                <w:b/>
              </w:rPr>
              <w:t>Other</w:t>
            </w:r>
          </w:p>
        </w:tc>
      </w:tr>
      <w:tr w:rsidR="0035128C" w14:paraId="05EF0E8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F212758" w14:textId="77777777" w:rsidR="0035128C" w:rsidRDefault="00510926">
            <w:pPr>
              <w:pStyle w:val="TableText"/>
            </w:pPr>
            <w:r>
              <w:t>Subtype of the 0:Enumeration defined in OPC 10000-5, i.e. inheriting the InstanceDeclarations of that Node.</w:t>
            </w:r>
          </w:p>
        </w:tc>
      </w:tr>
      <w:tr w:rsidR="0035128C" w14:paraId="53A3F1C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F0CDCF5" w14:textId="77777777" w:rsidR="0035128C" w:rsidRDefault="0051092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B857845" w14:textId="77777777" w:rsidR="0035128C" w:rsidRDefault="0051092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A63E407" w14:textId="77777777" w:rsidR="0035128C" w:rsidRDefault="00510926">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52FCF36" w14:textId="77777777" w:rsidR="0035128C" w:rsidRDefault="00510926">
            <w:pPr>
              <w:pStyle w:val="TableText"/>
            </w:pPr>
            <w:r>
              <w:t>0:LocalizedText[7]</w:t>
            </w:r>
          </w:p>
        </w:tc>
        <w:tc>
          <w:tcPr>
            <w:tcW w:w="1843" w:type="dxa"/>
            <w:tcBorders>
              <w:top w:val="single" w:sz="4" w:space="0" w:color="auto"/>
              <w:left w:val="single" w:sz="4" w:space="0" w:color="auto"/>
              <w:bottom w:val="single" w:sz="4" w:space="0" w:color="auto"/>
              <w:right w:val="single" w:sz="4" w:space="0" w:color="auto"/>
            </w:tcBorders>
          </w:tcPr>
          <w:p w14:paraId="762D2F65" w14:textId="77777777" w:rsidR="0035128C" w:rsidRDefault="0051092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E801B4B" w14:textId="77777777" w:rsidR="0035128C" w:rsidRDefault="0035128C">
            <w:pPr>
              <w:pStyle w:val="TableText"/>
            </w:pPr>
          </w:p>
        </w:tc>
      </w:tr>
      <w:tr w:rsidR="0035128C" w14:paraId="4DB4F91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37F177D" w14:textId="77777777" w:rsidR="0035128C" w:rsidRDefault="00510926">
            <w:pPr>
              <w:pStyle w:val="TableText"/>
            </w:pPr>
            <w:r>
              <w:rPr>
                <w:b/>
              </w:rPr>
              <w:t>Conformance Units</w:t>
            </w:r>
          </w:p>
        </w:tc>
      </w:tr>
      <w:tr w:rsidR="0035128C" w14:paraId="42793E3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C4C9AA" w14:textId="77777777" w:rsidR="0035128C" w:rsidRDefault="00510926">
            <w:pPr>
              <w:pStyle w:val="TableText"/>
            </w:pPr>
            <w:r>
              <w:t>OBS-MetricsMapping</w:t>
            </w:r>
          </w:p>
        </w:tc>
      </w:tr>
    </w:tbl>
    <w:p w14:paraId="4054E4C7" w14:textId="77777777" w:rsidR="0035128C" w:rsidRDefault="0035128C">
      <w:pPr>
        <w:pStyle w:val="spacer"/>
      </w:pPr>
    </w:p>
    <w:p w14:paraId="13D9787E" w14:textId="77777777" w:rsidR="0035128C" w:rsidRDefault="00510926">
      <w:pPr>
        <w:pStyle w:val="Heading2"/>
      </w:pPr>
      <w:bookmarkStart w:id="314" w:name="_Clause_c8_3"/>
      <w:bookmarkStart w:id="315" w:name="_Toc236289251"/>
      <w:r>
        <w:t>MetricTemporalityEnum</w:t>
      </w:r>
      <w:bookmarkEnd w:id="314"/>
      <w:bookmarkEnd w:id="315"/>
    </w:p>
    <w:p w14:paraId="18F03738" w14:textId="77777777" w:rsidR="0035128C" w:rsidRDefault="00510926">
      <w:pPr>
        <w:pStyle w:val="PARAGRAPH"/>
      </w:pPr>
      <w:r>
        <w:t>Aggregation temporality of a metric value, so a bridge accumulates or reports it correctly.</w:t>
      </w:r>
    </w:p>
    <w:p w14:paraId="528310B8" w14:textId="2645BF77" w:rsidR="0035128C" w:rsidRDefault="00510926">
      <w:pPr>
        <w:pStyle w:val="TABLE-title"/>
      </w:pPr>
      <w:bookmarkStart w:id="316" w:name="_Tab_c8_3_items_items"/>
      <w:bookmarkStart w:id="317" w:name="_Toc236289307"/>
      <w:r>
        <w:t xml:space="preserve">Table </w:t>
      </w:r>
      <w:r>
        <w:fldChar w:fldCharType="begin"/>
      </w:r>
      <w:r>
        <w:instrText xml:space="preserve"> SEQ Table \* ARABIC </w:instrText>
      </w:r>
      <w:r>
        <w:fldChar w:fldCharType="separate"/>
      </w:r>
      <w:r w:rsidR="00C96730">
        <w:rPr>
          <w:noProof/>
        </w:rPr>
        <w:t>26</w:t>
      </w:r>
      <w:r>
        <w:fldChar w:fldCharType="end"/>
      </w:r>
      <w:r>
        <w:t xml:space="preserve"> – MetricTemporalityEnum Items</w:t>
      </w:r>
      <w:bookmarkEnd w:id="316"/>
      <w:bookmarkEnd w:id="31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35128C" w14:paraId="73919BCF"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9255796" w14:textId="77777777" w:rsidR="0035128C" w:rsidRDefault="00510926">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89DC8D1" w14:textId="77777777" w:rsidR="0035128C" w:rsidRDefault="00510926">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82DE406" w14:textId="77777777" w:rsidR="0035128C" w:rsidRDefault="00510926">
            <w:pPr>
              <w:pStyle w:val="TableText"/>
            </w:pPr>
            <w:r>
              <w:rPr>
                <w:b/>
              </w:rPr>
              <w:t>Description</w:t>
            </w:r>
          </w:p>
        </w:tc>
      </w:tr>
      <w:tr w:rsidR="0035128C" w14:paraId="15C07BF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413480A" w14:textId="77777777" w:rsidR="0035128C" w:rsidRDefault="00510926">
            <w:pPr>
              <w:pStyle w:val="TableText"/>
            </w:pPr>
            <w:r>
              <w:t>Cumulative</w:t>
            </w:r>
          </w:p>
        </w:tc>
        <w:tc>
          <w:tcPr>
            <w:tcW w:w="1200" w:type="dxa"/>
            <w:tcBorders>
              <w:top w:val="single" w:sz="4" w:space="0" w:color="auto"/>
              <w:left w:val="single" w:sz="4" w:space="0" w:color="auto"/>
              <w:bottom w:val="single" w:sz="4" w:space="0" w:color="auto"/>
              <w:right w:val="single" w:sz="4" w:space="0" w:color="auto"/>
            </w:tcBorders>
          </w:tcPr>
          <w:p w14:paraId="62BF7A94" w14:textId="77777777" w:rsidR="0035128C" w:rsidRDefault="00510926">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66CE5C86" w14:textId="77777777" w:rsidR="0035128C" w:rsidRDefault="00510926">
            <w:pPr>
              <w:pStyle w:val="TableText"/>
            </w:pPr>
            <w:r>
              <w:t>The value is a running total since a fixed start (OTEL cumulative).</w:t>
            </w:r>
          </w:p>
        </w:tc>
      </w:tr>
      <w:tr w:rsidR="0035128C" w14:paraId="5E20EED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5F7850" w14:textId="77777777" w:rsidR="0035128C" w:rsidRDefault="00510926">
            <w:pPr>
              <w:pStyle w:val="TableText"/>
            </w:pPr>
            <w:r>
              <w:t>Delta</w:t>
            </w:r>
          </w:p>
        </w:tc>
        <w:tc>
          <w:tcPr>
            <w:tcW w:w="1200" w:type="dxa"/>
            <w:tcBorders>
              <w:top w:val="single" w:sz="4" w:space="0" w:color="auto"/>
              <w:left w:val="single" w:sz="4" w:space="0" w:color="auto"/>
              <w:bottom w:val="single" w:sz="4" w:space="0" w:color="auto"/>
              <w:right w:val="single" w:sz="4" w:space="0" w:color="auto"/>
            </w:tcBorders>
          </w:tcPr>
          <w:p w14:paraId="2D974B89" w14:textId="77777777" w:rsidR="0035128C" w:rsidRDefault="00510926">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2039A2A2" w14:textId="77777777" w:rsidR="0035128C" w:rsidRDefault="00510926">
            <w:pPr>
              <w:pStyle w:val="TableText"/>
            </w:pPr>
            <w:r>
              <w:t>The value is the change since the previous report (OTEL delta).</w:t>
            </w:r>
          </w:p>
        </w:tc>
      </w:tr>
    </w:tbl>
    <w:p w14:paraId="3077FE68" w14:textId="77777777" w:rsidR="0035128C" w:rsidRDefault="0035128C">
      <w:pPr>
        <w:pStyle w:val="spacer"/>
      </w:pPr>
    </w:p>
    <w:p w14:paraId="0667B420" w14:textId="2A234F30" w:rsidR="0035128C" w:rsidRDefault="00510926">
      <w:pPr>
        <w:pStyle w:val="TABLE-title"/>
      </w:pPr>
      <w:bookmarkStart w:id="318" w:name="_Tab_c8_3_def"/>
      <w:bookmarkStart w:id="319" w:name="_Toc236289308"/>
      <w:r>
        <w:t xml:space="preserve">Table </w:t>
      </w:r>
      <w:r>
        <w:fldChar w:fldCharType="begin"/>
      </w:r>
      <w:r>
        <w:instrText xml:space="preserve"> SEQ Table \* ARABIC </w:instrText>
      </w:r>
      <w:r>
        <w:fldChar w:fldCharType="separate"/>
      </w:r>
      <w:r w:rsidR="00C96730">
        <w:rPr>
          <w:noProof/>
        </w:rPr>
        <w:t>27</w:t>
      </w:r>
      <w:r>
        <w:fldChar w:fldCharType="end"/>
      </w:r>
      <w:r>
        <w:t xml:space="preserve"> – MetricTemporalityEnum definition</w:t>
      </w:r>
      <w:bookmarkEnd w:id="318"/>
      <w:bookmarkEnd w:id="31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5128C" w14:paraId="602EBBA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375E905" w14:textId="77777777" w:rsidR="0035128C" w:rsidRDefault="0051092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D7943E6" w14:textId="77777777" w:rsidR="0035128C" w:rsidRDefault="00510926">
            <w:pPr>
              <w:pStyle w:val="TableText"/>
            </w:pPr>
            <w:r>
              <w:rPr>
                <w:b/>
              </w:rPr>
              <w:t>Value</w:t>
            </w:r>
          </w:p>
        </w:tc>
      </w:tr>
      <w:tr w:rsidR="0035128C" w14:paraId="0180F1D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BE1BB20" w14:textId="77777777" w:rsidR="0035128C" w:rsidRDefault="0051092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DD4A314" w14:textId="77777777" w:rsidR="0035128C" w:rsidRDefault="00510926">
            <w:pPr>
              <w:pStyle w:val="TableText"/>
            </w:pPr>
            <w:r>
              <w:t>1:MetricTemporalityEnum</w:t>
            </w:r>
          </w:p>
        </w:tc>
      </w:tr>
      <w:tr w:rsidR="0035128C" w14:paraId="081A1DA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CA61BA" w14:textId="77777777" w:rsidR="0035128C" w:rsidRDefault="0051092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114053F" w14:textId="77777777" w:rsidR="0035128C" w:rsidRDefault="00510926">
            <w:pPr>
              <w:pStyle w:val="TableText"/>
            </w:pPr>
            <w:r>
              <w:t>False</w:t>
            </w:r>
          </w:p>
        </w:tc>
      </w:tr>
      <w:tr w:rsidR="0035128C" w14:paraId="6327913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CF13CE1" w14:textId="77777777" w:rsidR="0035128C" w:rsidRDefault="0051092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DB96511" w14:textId="77777777" w:rsidR="0035128C" w:rsidRDefault="0051092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C673B94" w14:textId="77777777" w:rsidR="0035128C" w:rsidRDefault="0051092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F658717" w14:textId="77777777" w:rsidR="0035128C" w:rsidRDefault="0051092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4FC4D87" w14:textId="77777777" w:rsidR="0035128C" w:rsidRDefault="0051092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E371B85" w14:textId="77777777" w:rsidR="0035128C" w:rsidRDefault="00510926">
            <w:pPr>
              <w:pStyle w:val="TableText"/>
            </w:pPr>
            <w:r>
              <w:rPr>
                <w:b/>
              </w:rPr>
              <w:t>Other</w:t>
            </w:r>
          </w:p>
        </w:tc>
      </w:tr>
      <w:tr w:rsidR="0035128C" w14:paraId="71A015E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FFB956B" w14:textId="77777777" w:rsidR="0035128C" w:rsidRDefault="00510926">
            <w:pPr>
              <w:pStyle w:val="TableText"/>
            </w:pPr>
            <w:r>
              <w:t>Subtype of the 0:Enumeration defined in OPC 10000-5, i.e. inheriting the InstanceDeclarations of that Node.</w:t>
            </w:r>
          </w:p>
        </w:tc>
      </w:tr>
      <w:tr w:rsidR="0035128C" w14:paraId="0CA68CD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575AF84" w14:textId="77777777" w:rsidR="0035128C" w:rsidRDefault="0051092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EDB1805" w14:textId="77777777" w:rsidR="0035128C" w:rsidRDefault="0051092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6355315" w14:textId="77777777" w:rsidR="0035128C" w:rsidRDefault="00510926">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6C1093E" w14:textId="77777777" w:rsidR="0035128C" w:rsidRDefault="00510926">
            <w:pPr>
              <w:pStyle w:val="TableText"/>
            </w:pPr>
            <w:r>
              <w:t>0:LocalizedText[2]</w:t>
            </w:r>
          </w:p>
        </w:tc>
        <w:tc>
          <w:tcPr>
            <w:tcW w:w="1843" w:type="dxa"/>
            <w:tcBorders>
              <w:top w:val="single" w:sz="4" w:space="0" w:color="auto"/>
              <w:left w:val="single" w:sz="4" w:space="0" w:color="auto"/>
              <w:bottom w:val="single" w:sz="4" w:space="0" w:color="auto"/>
              <w:right w:val="single" w:sz="4" w:space="0" w:color="auto"/>
            </w:tcBorders>
          </w:tcPr>
          <w:p w14:paraId="168C8DB5" w14:textId="77777777" w:rsidR="0035128C" w:rsidRDefault="0051092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92507BC" w14:textId="77777777" w:rsidR="0035128C" w:rsidRDefault="0035128C">
            <w:pPr>
              <w:pStyle w:val="TableText"/>
            </w:pPr>
          </w:p>
        </w:tc>
      </w:tr>
      <w:tr w:rsidR="0035128C" w14:paraId="2832C49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C76E4C2" w14:textId="77777777" w:rsidR="0035128C" w:rsidRDefault="00510926">
            <w:pPr>
              <w:pStyle w:val="TableText"/>
            </w:pPr>
            <w:r>
              <w:rPr>
                <w:b/>
              </w:rPr>
              <w:t>Conformance Units</w:t>
            </w:r>
          </w:p>
        </w:tc>
      </w:tr>
      <w:tr w:rsidR="0035128C" w14:paraId="7CC5ED3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EAC8DBA" w14:textId="77777777" w:rsidR="0035128C" w:rsidRDefault="00510926">
            <w:pPr>
              <w:pStyle w:val="TableText"/>
            </w:pPr>
            <w:r>
              <w:t>OBS-MetricsMapping</w:t>
            </w:r>
          </w:p>
        </w:tc>
      </w:tr>
    </w:tbl>
    <w:p w14:paraId="502B20BD" w14:textId="77777777" w:rsidR="0035128C" w:rsidRDefault="0035128C">
      <w:pPr>
        <w:pStyle w:val="spacer"/>
      </w:pPr>
    </w:p>
    <w:p w14:paraId="2193DBF0" w14:textId="77777777" w:rsidR="0035128C" w:rsidRDefault="00510926">
      <w:pPr>
        <w:pStyle w:val="Heading2"/>
      </w:pPr>
      <w:bookmarkStart w:id="320" w:name="_Clause_c8_4"/>
      <w:bookmarkStart w:id="321" w:name="_Toc236289252"/>
      <w:r>
        <w:t>ObservabilitySignalKindEnum</w:t>
      </w:r>
      <w:bookmarkEnd w:id="320"/>
      <w:bookmarkEnd w:id="321"/>
    </w:p>
    <w:p w14:paraId="40694188" w14:textId="77777777" w:rsidR="0035128C" w:rsidRDefault="00510926">
      <w:pPr>
        <w:pStyle w:val="PARAGRAPH"/>
      </w:pPr>
      <w:r>
        <w:t>The OTEL signal an observability binding exposes: metrics (a Part 14 data DataSet, PublishedDataItems), logs (an event DataSet, PublishedEvents), or traces (spans produced from Program executions, audit events or correlated events). A binding is exactly one signal kind.</w:t>
      </w:r>
    </w:p>
    <w:p w14:paraId="2103D2DA" w14:textId="742178B8" w:rsidR="0035128C" w:rsidRDefault="00510926">
      <w:pPr>
        <w:pStyle w:val="TABLE-title"/>
      </w:pPr>
      <w:bookmarkStart w:id="322" w:name="_Tab_c8_4_items_items"/>
      <w:bookmarkStart w:id="323" w:name="_Toc236289309"/>
      <w:r>
        <w:lastRenderedPageBreak/>
        <w:t xml:space="preserve">Table </w:t>
      </w:r>
      <w:r>
        <w:fldChar w:fldCharType="begin"/>
      </w:r>
      <w:r>
        <w:instrText xml:space="preserve"> SEQ Table \* ARABIC </w:instrText>
      </w:r>
      <w:r>
        <w:fldChar w:fldCharType="separate"/>
      </w:r>
      <w:r w:rsidR="00C96730">
        <w:rPr>
          <w:noProof/>
        </w:rPr>
        <w:t>28</w:t>
      </w:r>
      <w:r>
        <w:fldChar w:fldCharType="end"/>
      </w:r>
      <w:r>
        <w:t xml:space="preserve"> – ObservabilitySignalKindEnum Items</w:t>
      </w:r>
      <w:bookmarkEnd w:id="322"/>
      <w:bookmarkEnd w:id="32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35128C" w14:paraId="529CA090"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ABCC3DF" w14:textId="77777777" w:rsidR="0035128C" w:rsidRDefault="00510926">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26B31136" w14:textId="77777777" w:rsidR="0035128C" w:rsidRDefault="00510926">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EA81E3B" w14:textId="77777777" w:rsidR="0035128C" w:rsidRDefault="00510926">
            <w:pPr>
              <w:pStyle w:val="TableText"/>
            </w:pPr>
            <w:r>
              <w:rPr>
                <w:b/>
              </w:rPr>
              <w:t>Description</w:t>
            </w:r>
          </w:p>
        </w:tc>
      </w:tr>
      <w:tr w:rsidR="0035128C" w14:paraId="64B14A9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DC89A10" w14:textId="77777777" w:rsidR="0035128C" w:rsidRDefault="00510926">
            <w:pPr>
              <w:pStyle w:val="TableText"/>
            </w:pPr>
            <w:r>
              <w:t>Metrics</w:t>
            </w:r>
          </w:p>
        </w:tc>
        <w:tc>
          <w:tcPr>
            <w:tcW w:w="1200" w:type="dxa"/>
            <w:tcBorders>
              <w:top w:val="single" w:sz="4" w:space="0" w:color="auto"/>
              <w:left w:val="single" w:sz="4" w:space="0" w:color="auto"/>
              <w:bottom w:val="single" w:sz="4" w:space="0" w:color="auto"/>
              <w:right w:val="single" w:sz="4" w:space="0" w:color="auto"/>
            </w:tcBorders>
          </w:tcPr>
          <w:p w14:paraId="73CB4B46" w14:textId="77777777" w:rsidR="0035128C" w:rsidRDefault="00510926">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5913B91C" w14:textId="77777777" w:rsidR="0035128C" w:rsidRDefault="00510926">
            <w:pPr>
              <w:pStyle w:val="TableText"/>
            </w:pPr>
            <w:r>
              <w:t>A metric set: grouped Variable values mapped to OTEL metric instruments (PublishedDataItemsType).</w:t>
            </w:r>
          </w:p>
        </w:tc>
      </w:tr>
      <w:tr w:rsidR="0035128C" w14:paraId="607E51E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087D136" w14:textId="77777777" w:rsidR="0035128C" w:rsidRDefault="00510926">
            <w:pPr>
              <w:pStyle w:val="TableText"/>
            </w:pPr>
            <w:r>
              <w:t>Logs</w:t>
            </w:r>
          </w:p>
        </w:tc>
        <w:tc>
          <w:tcPr>
            <w:tcW w:w="1200" w:type="dxa"/>
            <w:tcBorders>
              <w:top w:val="single" w:sz="4" w:space="0" w:color="auto"/>
              <w:left w:val="single" w:sz="4" w:space="0" w:color="auto"/>
              <w:bottom w:val="single" w:sz="4" w:space="0" w:color="auto"/>
              <w:right w:val="single" w:sz="4" w:space="0" w:color="auto"/>
            </w:tcBorders>
          </w:tcPr>
          <w:p w14:paraId="7571C13B" w14:textId="77777777" w:rsidR="0035128C" w:rsidRDefault="00510926">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280EF29E" w14:textId="77777777" w:rsidR="0035128C" w:rsidRDefault="00510926">
            <w:pPr>
              <w:pStyle w:val="TableText"/>
            </w:pPr>
            <w:r>
              <w:t>A log stream: selected event fields from a notifier mapped to OTEL LogRecords (PublishedEventsType).</w:t>
            </w:r>
          </w:p>
        </w:tc>
      </w:tr>
      <w:tr w:rsidR="0035128C" w14:paraId="729EA44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91978E3" w14:textId="77777777" w:rsidR="0035128C" w:rsidRDefault="00510926">
            <w:pPr>
              <w:pStyle w:val="TableText"/>
            </w:pPr>
            <w:r>
              <w:t>Traces</w:t>
            </w:r>
          </w:p>
        </w:tc>
        <w:tc>
          <w:tcPr>
            <w:tcW w:w="1200" w:type="dxa"/>
            <w:tcBorders>
              <w:top w:val="single" w:sz="4" w:space="0" w:color="auto"/>
              <w:left w:val="single" w:sz="4" w:space="0" w:color="auto"/>
              <w:bottom w:val="single" w:sz="4" w:space="0" w:color="auto"/>
              <w:right w:val="single" w:sz="4" w:space="0" w:color="auto"/>
            </w:tcBorders>
          </w:tcPr>
          <w:p w14:paraId="113F9879" w14:textId="77777777" w:rsidR="0035128C" w:rsidRDefault="00510926">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4FC92509" w14:textId="77777777" w:rsidR="0035128C" w:rsidRDefault="00510926">
            <w:pPr>
              <w:pStyle w:val="TableText"/>
            </w:pPr>
            <w:r>
              <w:t>A trace/span stream: Program executions, audit events or correlated events mapped to OTEL spans (PublishedEventsType).</w:t>
            </w:r>
          </w:p>
        </w:tc>
      </w:tr>
    </w:tbl>
    <w:p w14:paraId="4B105796" w14:textId="77777777" w:rsidR="0035128C" w:rsidRDefault="0035128C">
      <w:pPr>
        <w:pStyle w:val="spacer"/>
      </w:pPr>
    </w:p>
    <w:p w14:paraId="4CFCE6A4" w14:textId="668E838B" w:rsidR="0035128C" w:rsidRDefault="00510926">
      <w:pPr>
        <w:pStyle w:val="TABLE-title"/>
      </w:pPr>
      <w:bookmarkStart w:id="324" w:name="_Tab_c8_4_def"/>
      <w:bookmarkStart w:id="325" w:name="_Toc236289310"/>
      <w:r>
        <w:t xml:space="preserve">Table </w:t>
      </w:r>
      <w:r>
        <w:fldChar w:fldCharType="begin"/>
      </w:r>
      <w:r>
        <w:instrText xml:space="preserve"> SEQ Table \* ARABIC </w:instrText>
      </w:r>
      <w:r>
        <w:fldChar w:fldCharType="separate"/>
      </w:r>
      <w:r w:rsidR="00C96730">
        <w:rPr>
          <w:noProof/>
        </w:rPr>
        <w:t>29</w:t>
      </w:r>
      <w:r>
        <w:fldChar w:fldCharType="end"/>
      </w:r>
      <w:r>
        <w:t xml:space="preserve"> – ObservabilitySignalKindEnum definition</w:t>
      </w:r>
      <w:bookmarkEnd w:id="324"/>
      <w:bookmarkEnd w:id="32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5128C" w14:paraId="3292F8B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D28F08E" w14:textId="77777777" w:rsidR="0035128C" w:rsidRDefault="0051092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6A13C4C" w14:textId="77777777" w:rsidR="0035128C" w:rsidRDefault="00510926">
            <w:pPr>
              <w:pStyle w:val="TableText"/>
            </w:pPr>
            <w:r>
              <w:rPr>
                <w:b/>
              </w:rPr>
              <w:t>Value</w:t>
            </w:r>
          </w:p>
        </w:tc>
      </w:tr>
      <w:tr w:rsidR="0035128C" w14:paraId="00BD65A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B5D4F4A" w14:textId="77777777" w:rsidR="0035128C" w:rsidRDefault="0051092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5B7A18C" w14:textId="77777777" w:rsidR="0035128C" w:rsidRDefault="00510926">
            <w:pPr>
              <w:pStyle w:val="TableText"/>
            </w:pPr>
            <w:r>
              <w:t>1:ObservabilitySignalKindEnum</w:t>
            </w:r>
          </w:p>
        </w:tc>
      </w:tr>
      <w:tr w:rsidR="0035128C" w14:paraId="69880DA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F0AF4C" w14:textId="77777777" w:rsidR="0035128C" w:rsidRDefault="0051092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881E056" w14:textId="77777777" w:rsidR="0035128C" w:rsidRDefault="00510926">
            <w:pPr>
              <w:pStyle w:val="TableText"/>
            </w:pPr>
            <w:r>
              <w:t>False</w:t>
            </w:r>
          </w:p>
        </w:tc>
      </w:tr>
      <w:tr w:rsidR="0035128C" w14:paraId="03F6E4F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3805AF2" w14:textId="77777777" w:rsidR="0035128C" w:rsidRDefault="0051092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E2DADE4" w14:textId="77777777" w:rsidR="0035128C" w:rsidRDefault="0051092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974AB3E" w14:textId="77777777" w:rsidR="0035128C" w:rsidRDefault="0051092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BDA31D4" w14:textId="77777777" w:rsidR="0035128C" w:rsidRDefault="0051092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CB676B8" w14:textId="77777777" w:rsidR="0035128C" w:rsidRDefault="0051092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EF54F7A" w14:textId="77777777" w:rsidR="0035128C" w:rsidRDefault="00510926">
            <w:pPr>
              <w:pStyle w:val="TableText"/>
            </w:pPr>
            <w:r>
              <w:rPr>
                <w:b/>
              </w:rPr>
              <w:t>Other</w:t>
            </w:r>
          </w:p>
        </w:tc>
      </w:tr>
      <w:tr w:rsidR="0035128C" w14:paraId="68A175F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1BADC48" w14:textId="77777777" w:rsidR="0035128C" w:rsidRDefault="00510926">
            <w:pPr>
              <w:pStyle w:val="TableText"/>
            </w:pPr>
            <w:r>
              <w:t>Subtype of the 0:Enumeration defined in OPC 10000-5, i.e. inheriting the InstanceDeclarations of that Node.</w:t>
            </w:r>
          </w:p>
        </w:tc>
      </w:tr>
      <w:tr w:rsidR="0035128C" w14:paraId="62E429E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5388830" w14:textId="77777777" w:rsidR="0035128C" w:rsidRDefault="0051092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4CD5708" w14:textId="77777777" w:rsidR="0035128C" w:rsidRDefault="0051092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4908D39" w14:textId="77777777" w:rsidR="0035128C" w:rsidRDefault="00510926">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788689D6" w14:textId="77777777" w:rsidR="0035128C" w:rsidRDefault="00510926">
            <w:pPr>
              <w:pStyle w:val="TableText"/>
            </w:pPr>
            <w:r>
              <w:t>0:LocalizedText[3]</w:t>
            </w:r>
          </w:p>
        </w:tc>
        <w:tc>
          <w:tcPr>
            <w:tcW w:w="1843" w:type="dxa"/>
            <w:tcBorders>
              <w:top w:val="single" w:sz="4" w:space="0" w:color="auto"/>
              <w:left w:val="single" w:sz="4" w:space="0" w:color="auto"/>
              <w:bottom w:val="single" w:sz="4" w:space="0" w:color="auto"/>
              <w:right w:val="single" w:sz="4" w:space="0" w:color="auto"/>
            </w:tcBorders>
          </w:tcPr>
          <w:p w14:paraId="5C62D78B" w14:textId="77777777" w:rsidR="0035128C" w:rsidRDefault="0051092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6F3D2A0" w14:textId="77777777" w:rsidR="0035128C" w:rsidRDefault="0035128C">
            <w:pPr>
              <w:pStyle w:val="TableText"/>
            </w:pPr>
          </w:p>
        </w:tc>
      </w:tr>
      <w:tr w:rsidR="0035128C" w14:paraId="1114336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62769D6" w14:textId="77777777" w:rsidR="0035128C" w:rsidRDefault="00510926">
            <w:pPr>
              <w:pStyle w:val="TableText"/>
            </w:pPr>
            <w:r>
              <w:rPr>
                <w:b/>
              </w:rPr>
              <w:t>Conformance Units</w:t>
            </w:r>
          </w:p>
        </w:tc>
      </w:tr>
      <w:tr w:rsidR="0035128C" w14:paraId="24E4EA0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F0599AA" w14:textId="77777777" w:rsidR="0035128C" w:rsidRDefault="00510926">
            <w:pPr>
              <w:pStyle w:val="TableText"/>
            </w:pPr>
            <w:r>
              <w:t>OBS-Discovery</w:t>
            </w:r>
          </w:p>
        </w:tc>
      </w:tr>
    </w:tbl>
    <w:p w14:paraId="7CF2A4CB" w14:textId="77777777" w:rsidR="0035128C" w:rsidRDefault="0035128C">
      <w:pPr>
        <w:pStyle w:val="spacer"/>
      </w:pPr>
    </w:p>
    <w:p w14:paraId="03A8FDEE" w14:textId="77777777" w:rsidR="0035128C" w:rsidRDefault="00510926">
      <w:pPr>
        <w:pStyle w:val="Heading2"/>
      </w:pPr>
      <w:bookmarkStart w:id="326" w:name="_Clause_c8_5"/>
      <w:bookmarkStart w:id="327" w:name="_Toc236289253"/>
      <w:r>
        <w:t>BoundItemDataType</w:t>
      </w:r>
      <w:bookmarkEnd w:id="326"/>
      <w:bookmarkEnd w:id="327"/>
    </w:p>
    <w:p w14:paraId="05224272" w14:textId="77777777" w:rsidR="0035128C" w:rsidRDefault="00510926">
      <w:pPr>
        <w:pStyle w:val="PARAGRAPH"/>
      </w:pPr>
      <w:r>
        <w:t>Machine-readable descriptor of a single bound item: how to LOCATE it (BrowsePath relative to StartingNode, or an absolute SourceNodeId), its routing role (Kind) and the SEMANTIC cross-reference back to the companion model (TypeDefinition, BrowseName, ModelNamespaceUri, SemanticReferenceUri), which is retained so it can be exported to a disconnected consumer.</w:t>
      </w:r>
    </w:p>
    <w:p w14:paraId="0E5BBE9F" w14:textId="55C1AD3B" w:rsidR="0035128C" w:rsidRDefault="00510926">
      <w:pPr>
        <w:pStyle w:val="TABLE-title"/>
      </w:pPr>
      <w:bookmarkStart w:id="328" w:name="_Tab_c8_5_items_items"/>
      <w:bookmarkStart w:id="329" w:name="_Toc236289311"/>
      <w:r>
        <w:lastRenderedPageBreak/>
        <w:t xml:space="preserve">Table </w:t>
      </w:r>
      <w:r>
        <w:fldChar w:fldCharType="begin"/>
      </w:r>
      <w:r>
        <w:instrText xml:space="preserve"> SEQ Table \* ARABIC </w:instrText>
      </w:r>
      <w:r>
        <w:fldChar w:fldCharType="separate"/>
      </w:r>
      <w:r w:rsidR="00C96730">
        <w:rPr>
          <w:noProof/>
        </w:rPr>
        <w:t>30</w:t>
      </w:r>
      <w:r>
        <w:fldChar w:fldCharType="end"/>
      </w:r>
      <w:r>
        <w:t xml:space="preserve"> – BoundItemDataType Items</w:t>
      </w:r>
      <w:bookmarkEnd w:id="328"/>
      <w:bookmarkEnd w:id="32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35128C" w14:paraId="795832CD"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0AC9DDE" w14:textId="77777777" w:rsidR="0035128C" w:rsidRDefault="00510926">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29315220" w14:textId="77777777" w:rsidR="0035128C" w:rsidRDefault="00510926">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64284E7E" w14:textId="77777777" w:rsidR="0035128C" w:rsidRDefault="00510926">
            <w:pPr>
              <w:pStyle w:val="TableText"/>
            </w:pPr>
            <w:r>
              <w:rPr>
                <w:b/>
              </w:rPr>
              <w:t>Description</w:t>
            </w:r>
          </w:p>
        </w:tc>
      </w:tr>
      <w:tr w:rsidR="0035128C" w14:paraId="410BF53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7A1EC6A" w14:textId="77777777" w:rsidR="0035128C" w:rsidRDefault="00510926">
            <w:pPr>
              <w:pStyle w:val="TableText"/>
            </w:pPr>
            <w:r>
              <w:t>FieldName</w:t>
            </w:r>
          </w:p>
        </w:tc>
        <w:tc>
          <w:tcPr>
            <w:tcW w:w="1200" w:type="dxa"/>
            <w:tcBorders>
              <w:top w:val="single" w:sz="4" w:space="0" w:color="auto"/>
              <w:left w:val="single" w:sz="4" w:space="0" w:color="auto"/>
              <w:bottom w:val="single" w:sz="4" w:space="0" w:color="auto"/>
              <w:right w:val="single" w:sz="4" w:space="0" w:color="auto"/>
            </w:tcBorders>
          </w:tcPr>
          <w:p w14:paraId="29F787C9" w14:textId="77777777" w:rsidR="0035128C" w:rsidRDefault="0035128C">
            <w:pPr>
              <w:pStyle w:val="TableText"/>
            </w:pPr>
          </w:p>
        </w:tc>
        <w:tc>
          <w:tcPr>
            <w:tcW w:w="5526" w:type="dxa"/>
            <w:tcBorders>
              <w:top w:val="single" w:sz="4" w:space="0" w:color="auto"/>
              <w:left w:val="single" w:sz="4" w:space="0" w:color="auto"/>
              <w:bottom w:val="single" w:sz="4" w:space="0" w:color="auto"/>
              <w:right w:val="single" w:sz="4" w:space="0" w:color="auto"/>
            </w:tcBorders>
          </w:tcPr>
          <w:p w14:paraId="1820E55E" w14:textId="77777777" w:rsidR="0035128C" w:rsidRDefault="00510926">
            <w:pPr>
              <w:pStyle w:val="TableText"/>
            </w:pPr>
            <w:r>
              <w:t>Stable logical field name; matches the PubSub DataSet field name.</w:t>
            </w:r>
          </w:p>
        </w:tc>
      </w:tr>
      <w:tr w:rsidR="0035128C" w14:paraId="53B5CFC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2CBA71D" w14:textId="77777777" w:rsidR="0035128C" w:rsidRDefault="00510926">
            <w:pPr>
              <w:pStyle w:val="TableText"/>
            </w:pPr>
            <w:r>
              <w:t>Kind</w:t>
            </w:r>
          </w:p>
        </w:tc>
        <w:tc>
          <w:tcPr>
            <w:tcW w:w="1200" w:type="dxa"/>
            <w:tcBorders>
              <w:top w:val="single" w:sz="4" w:space="0" w:color="auto"/>
              <w:left w:val="single" w:sz="4" w:space="0" w:color="auto"/>
              <w:bottom w:val="single" w:sz="4" w:space="0" w:color="auto"/>
              <w:right w:val="single" w:sz="4" w:space="0" w:color="auto"/>
            </w:tcBorders>
          </w:tcPr>
          <w:p w14:paraId="59D6AC5F" w14:textId="77777777" w:rsidR="0035128C" w:rsidRDefault="0035128C">
            <w:pPr>
              <w:pStyle w:val="TableText"/>
            </w:pPr>
          </w:p>
        </w:tc>
        <w:tc>
          <w:tcPr>
            <w:tcW w:w="5526" w:type="dxa"/>
            <w:tcBorders>
              <w:top w:val="single" w:sz="4" w:space="0" w:color="auto"/>
              <w:left w:val="single" w:sz="4" w:space="0" w:color="auto"/>
              <w:bottom w:val="single" w:sz="4" w:space="0" w:color="auto"/>
              <w:right w:val="single" w:sz="4" w:space="0" w:color="auto"/>
            </w:tcBorders>
          </w:tcPr>
          <w:p w14:paraId="1B9F9221" w14:textId="77777777" w:rsidR="0035128C" w:rsidRDefault="00510926">
            <w:pPr>
              <w:pStyle w:val="TableText"/>
            </w:pPr>
            <w:r>
              <w:t>Generic routing role of the item.</w:t>
            </w:r>
          </w:p>
        </w:tc>
      </w:tr>
      <w:tr w:rsidR="0035128C" w14:paraId="0C6C136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0F0222B" w14:textId="77777777" w:rsidR="0035128C" w:rsidRDefault="00510926">
            <w:pPr>
              <w:pStyle w:val="TableText"/>
            </w:pPr>
            <w:r>
              <w:t>AttributeId</w:t>
            </w:r>
          </w:p>
        </w:tc>
        <w:tc>
          <w:tcPr>
            <w:tcW w:w="1200" w:type="dxa"/>
            <w:tcBorders>
              <w:top w:val="single" w:sz="4" w:space="0" w:color="auto"/>
              <w:left w:val="single" w:sz="4" w:space="0" w:color="auto"/>
              <w:bottom w:val="single" w:sz="4" w:space="0" w:color="auto"/>
              <w:right w:val="single" w:sz="4" w:space="0" w:color="auto"/>
            </w:tcBorders>
          </w:tcPr>
          <w:p w14:paraId="175B7330" w14:textId="77777777" w:rsidR="0035128C" w:rsidRDefault="0035128C">
            <w:pPr>
              <w:pStyle w:val="TableText"/>
            </w:pPr>
          </w:p>
        </w:tc>
        <w:tc>
          <w:tcPr>
            <w:tcW w:w="5526" w:type="dxa"/>
            <w:tcBorders>
              <w:top w:val="single" w:sz="4" w:space="0" w:color="auto"/>
              <w:left w:val="single" w:sz="4" w:space="0" w:color="auto"/>
              <w:bottom w:val="single" w:sz="4" w:space="0" w:color="auto"/>
              <w:right w:val="single" w:sz="4" w:space="0" w:color="auto"/>
            </w:tcBorders>
          </w:tcPr>
          <w:p w14:paraId="2A5EA852" w14:textId="77777777" w:rsidR="0035128C" w:rsidRDefault="00510926">
            <w:pPr>
              <w:pStyle w:val="TableText"/>
            </w:pPr>
            <w:r>
              <w:t>Attribute of the source node to expose (default 13 = Value).</w:t>
            </w:r>
          </w:p>
        </w:tc>
      </w:tr>
      <w:tr w:rsidR="0035128C" w14:paraId="46918C4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930AB00" w14:textId="77777777" w:rsidR="0035128C" w:rsidRDefault="00510926">
            <w:pPr>
              <w:pStyle w:val="TableText"/>
            </w:pPr>
            <w:r>
              <w:t>SamplingIntervalHint</w:t>
            </w:r>
          </w:p>
        </w:tc>
        <w:tc>
          <w:tcPr>
            <w:tcW w:w="1200" w:type="dxa"/>
            <w:tcBorders>
              <w:top w:val="single" w:sz="4" w:space="0" w:color="auto"/>
              <w:left w:val="single" w:sz="4" w:space="0" w:color="auto"/>
              <w:bottom w:val="single" w:sz="4" w:space="0" w:color="auto"/>
              <w:right w:val="single" w:sz="4" w:space="0" w:color="auto"/>
            </w:tcBorders>
          </w:tcPr>
          <w:p w14:paraId="4B1CDBA7" w14:textId="77777777" w:rsidR="0035128C" w:rsidRDefault="0035128C">
            <w:pPr>
              <w:pStyle w:val="TableText"/>
            </w:pPr>
          </w:p>
        </w:tc>
        <w:tc>
          <w:tcPr>
            <w:tcW w:w="5526" w:type="dxa"/>
            <w:tcBorders>
              <w:top w:val="single" w:sz="4" w:space="0" w:color="auto"/>
              <w:left w:val="single" w:sz="4" w:space="0" w:color="auto"/>
              <w:bottom w:val="single" w:sz="4" w:space="0" w:color="auto"/>
              <w:right w:val="single" w:sz="4" w:space="0" w:color="auto"/>
            </w:tcBorders>
          </w:tcPr>
          <w:p w14:paraId="2D238427" w14:textId="77777777" w:rsidR="0035128C" w:rsidRDefault="00510926">
            <w:pPr>
              <w:pStyle w:val="TableText"/>
            </w:pPr>
            <w:r>
              <w:t>Recommended sampling/publishing interval, in ms.</w:t>
            </w:r>
          </w:p>
        </w:tc>
      </w:tr>
      <w:tr w:rsidR="0035128C" w14:paraId="66C714D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8C078C2" w14:textId="77777777" w:rsidR="0035128C" w:rsidRDefault="00510926">
            <w:pPr>
              <w:pStyle w:val="TableText"/>
            </w:pPr>
            <w:r>
              <w:t>IndexRange</w:t>
            </w:r>
          </w:p>
        </w:tc>
        <w:tc>
          <w:tcPr>
            <w:tcW w:w="1200" w:type="dxa"/>
            <w:tcBorders>
              <w:top w:val="single" w:sz="4" w:space="0" w:color="auto"/>
              <w:left w:val="single" w:sz="4" w:space="0" w:color="auto"/>
              <w:bottom w:val="single" w:sz="4" w:space="0" w:color="auto"/>
              <w:right w:val="single" w:sz="4" w:space="0" w:color="auto"/>
            </w:tcBorders>
          </w:tcPr>
          <w:p w14:paraId="6AE57DF2" w14:textId="77777777" w:rsidR="0035128C" w:rsidRDefault="0035128C">
            <w:pPr>
              <w:pStyle w:val="TableText"/>
            </w:pPr>
          </w:p>
        </w:tc>
        <w:tc>
          <w:tcPr>
            <w:tcW w:w="5526" w:type="dxa"/>
            <w:tcBorders>
              <w:top w:val="single" w:sz="4" w:space="0" w:color="auto"/>
              <w:left w:val="single" w:sz="4" w:space="0" w:color="auto"/>
              <w:bottom w:val="single" w:sz="4" w:space="0" w:color="auto"/>
              <w:right w:val="single" w:sz="4" w:space="0" w:color="auto"/>
            </w:tcBorders>
          </w:tcPr>
          <w:p w14:paraId="011D9418" w14:textId="77777777" w:rsidR="0035128C" w:rsidRDefault="00510926">
            <w:pPr>
              <w:pStyle w:val="TableText"/>
            </w:pPr>
            <w:r>
              <w:t>Optional sub-range for array values.</w:t>
            </w:r>
          </w:p>
        </w:tc>
      </w:tr>
      <w:tr w:rsidR="0035128C" w14:paraId="72A617A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E7757D1" w14:textId="77777777" w:rsidR="0035128C" w:rsidRDefault="00510926">
            <w:pPr>
              <w:pStyle w:val="TableText"/>
            </w:pPr>
            <w:r>
              <w:t>StartingNode</w:t>
            </w:r>
          </w:p>
        </w:tc>
        <w:tc>
          <w:tcPr>
            <w:tcW w:w="1200" w:type="dxa"/>
            <w:tcBorders>
              <w:top w:val="single" w:sz="4" w:space="0" w:color="auto"/>
              <w:left w:val="single" w:sz="4" w:space="0" w:color="auto"/>
              <w:bottom w:val="single" w:sz="4" w:space="0" w:color="auto"/>
              <w:right w:val="single" w:sz="4" w:space="0" w:color="auto"/>
            </w:tcBorders>
          </w:tcPr>
          <w:p w14:paraId="4370DED1" w14:textId="77777777" w:rsidR="0035128C" w:rsidRDefault="0035128C">
            <w:pPr>
              <w:pStyle w:val="TableText"/>
            </w:pPr>
          </w:p>
        </w:tc>
        <w:tc>
          <w:tcPr>
            <w:tcW w:w="5526" w:type="dxa"/>
            <w:tcBorders>
              <w:top w:val="single" w:sz="4" w:space="0" w:color="auto"/>
              <w:left w:val="single" w:sz="4" w:space="0" w:color="auto"/>
              <w:bottom w:val="single" w:sz="4" w:space="0" w:color="auto"/>
              <w:right w:val="single" w:sz="4" w:space="0" w:color="auto"/>
            </w:tcBorders>
          </w:tcPr>
          <w:p w14:paraId="5C20D55C" w14:textId="77777777" w:rsidR="0035128C" w:rsidRDefault="00510926">
            <w:pPr>
              <w:pStyle w:val="TableText"/>
            </w:pPr>
            <w:r>
              <w:t>Node the BrowsePath is resolved from (default: the bound root).</w:t>
            </w:r>
          </w:p>
        </w:tc>
      </w:tr>
      <w:tr w:rsidR="0035128C" w14:paraId="1A750CD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8E6CE84" w14:textId="77777777" w:rsidR="0035128C" w:rsidRDefault="00510926">
            <w:pPr>
              <w:pStyle w:val="TableText"/>
            </w:pPr>
            <w:r>
              <w:t>BrowsePath</w:t>
            </w:r>
          </w:p>
        </w:tc>
        <w:tc>
          <w:tcPr>
            <w:tcW w:w="1200" w:type="dxa"/>
            <w:tcBorders>
              <w:top w:val="single" w:sz="4" w:space="0" w:color="auto"/>
              <w:left w:val="single" w:sz="4" w:space="0" w:color="auto"/>
              <w:bottom w:val="single" w:sz="4" w:space="0" w:color="auto"/>
              <w:right w:val="single" w:sz="4" w:space="0" w:color="auto"/>
            </w:tcBorders>
          </w:tcPr>
          <w:p w14:paraId="798D7E3C" w14:textId="77777777" w:rsidR="0035128C" w:rsidRDefault="0035128C">
            <w:pPr>
              <w:pStyle w:val="TableText"/>
            </w:pPr>
          </w:p>
        </w:tc>
        <w:tc>
          <w:tcPr>
            <w:tcW w:w="5526" w:type="dxa"/>
            <w:tcBorders>
              <w:top w:val="single" w:sz="4" w:space="0" w:color="auto"/>
              <w:left w:val="single" w:sz="4" w:space="0" w:color="auto"/>
              <w:bottom w:val="single" w:sz="4" w:space="0" w:color="auto"/>
              <w:right w:val="single" w:sz="4" w:space="0" w:color="auto"/>
            </w:tcBorders>
          </w:tcPr>
          <w:p w14:paraId="4430AD4C" w14:textId="77777777" w:rsidR="0035128C" w:rsidRDefault="00510926">
            <w:pPr>
              <w:pStyle w:val="TableText"/>
            </w:pPr>
            <w:r>
              <w:t>RECOMMENDED locator: RelativePath from StartingNode (type-level, portable).</w:t>
            </w:r>
          </w:p>
        </w:tc>
      </w:tr>
      <w:tr w:rsidR="0035128C" w14:paraId="5568385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77B1C01" w14:textId="77777777" w:rsidR="0035128C" w:rsidRDefault="00510926">
            <w:pPr>
              <w:pStyle w:val="TableText"/>
            </w:pPr>
            <w:r>
              <w:t>SourceNodeId</w:t>
            </w:r>
          </w:p>
        </w:tc>
        <w:tc>
          <w:tcPr>
            <w:tcW w:w="1200" w:type="dxa"/>
            <w:tcBorders>
              <w:top w:val="single" w:sz="4" w:space="0" w:color="auto"/>
              <w:left w:val="single" w:sz="4" w:space="0" w:color="auto"/>
              <w:bottom w:val="single" w:sz="4" w:space="0" w:color="auto"/>
              <w:right w:val="single" w:sz="4" w:space="0" w:color="auto"/>
            </w:tcBorders>
          </w:tcPr>
          <w:p w14:paraId="68EE2229" w14:textId="77777777" w:rsidR="0035128C" w:rsidRDefault="0035128C">
            <w:pPr>
              <w:pStyle w:val="TableText"/>
            </w:pPr>
          </w:p>
        </w:tc>
        <w:tc>
          <w:tcPr>
            <w:tcW w:w="5526" w:type="dxa"/>
            <w:tcBorders>
              <w:top w:val="single" w:sz="4" w:space="0" w:color="auto"/>
              <w:left w:val="single" w:sz="4" w:space="0" w:color="auto"/>
              <w:bottom w:val="single" w:sz="4" w:space="0" w:color="auto"/>
              <w:right w:val="single" w:sz="4" w:space="0" w:color="auto"/>
            </w:tcBorders>
          </w:tcPr>
          <w:p w14:paraId="12A169E5" w14:textId="77777777" w:rsidR="0035128C" w:rsidRDefault="00510926">
            <w:pPr>
              <w:pStyle w:val="TableText"/>
            </w:pPr>
            <w:r>
              <w:t>Alternative absolute locator (instance/server-specific).</w:t>
            </w:r>
          </w:p>
        </w:tc>
      </w:tr>
      <w:tr w:rsidR="0035128C" w14:paraId="692704A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A46BD73" w14:textId="77777777" w:rsidR="0035128C" w:rsidRDefault="00510926">
            <w:pPr>
              <w:pStyle w:val="TableText"/>
            </w:pPr>
            <w:r>
              <w:t>SourceTypeDefinition</w:t>
            </w:r>
          </w:p>
        </w:tc>
        <w:tc>
          <w:tcPr>
            <w:tcW w:w="1200" w:type="dxa"/>
            <w:tcBorders>
              <w:top w:val="single" w:sz="4" w:space="0" w:color="auto"/>
              <w:left w:val="single" w:sz="4" w:space="0" w:color="auto"/>
              <w:bottom w:val="single" w:sz="4" w:space="0" w:color="auto"/>
              <w:right w:val="single" w:sz="4" w:space="0" w:color="auto"/>
            </w:tcBorders>
          </w:tcPr>
          <w:p w14:paraId="26DE95B5" w14:textId="77777777" w:rsidR="0035128C" w:rsidRDefault="0035128C">
            <w:pPr>
              <w:pStyle w:val="TableText"/>
            </w:pPr>
          </w:p>
        </w:tc>
        <w:tc>
          <w:tcPr>
            <w:tcW w:w="5526" w:type="dxa"/>
            <w:tcBorders>
              <w:top w:val="single" w:sz="4" w:space="0" w:color="auto"/>
              <w:left w:val="single" w:sz="4" w:space="0" w:color="auto"/>
              <w:bottom w:val="single" w:sz="4" w:space="0" w:color="auto"/>
              <w:right w:val="single" w:sz="4" w:space="0" w:color="auto"/>
            </w:tcBorders>
          </w:tcPr>
          <w:p w14:paraId="44220BAF" w14:textId="77777777" w:rsidR="0035128C" w:rsidRDefault="00510926">
            <w:pPr>
              <w:pStyle w:val="TableText"/>
            </w:pPr>
            <w:r>
              <w:t>TypeDefinition of the source node (semantic identity).</w:t>
            </w:r>
          </w:p>
        </w:tc>
      </w:tr>
      <w:tr w:rsidR="0035128C" w14:paraId="6048315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8E955FA" w14:textId="77777777" w:rsidR="0035128C" w:rsidRDefault="00510926">
            <w:pPr>
              <w:pStyle w:val="TableText"/>
            </w:pPr>
            <w:r>
              <w:t>SourceBrowseName</w:t>
            </w:r>
          </w:p>
        </w:tc>
        <w:tc>
          <w:tcPr>
            <w:tcW w:w="1200" w:type="dxa"/>
            <w:tcBorders>
              <w:top w:val="single" w:sz="4" w:space="0" w:color="auto"/>
              <w:left w:val="single" w:sz="4" w:space="0" w:color="auto"/>
              <w:bottom w:val="single" w:sz="4" w:space="0" w:color="auto"/>
              <w:right w:val="single" w:sz="4" w:space="0" w:color="auto"/>
            </w:tcBorders>
          </w:tcPr>
          <w:p w14:paraId="4A942838" w14:textId="77777777" w:rsidR="0035128C" w:rsidRDefault="0035128C">
            <w:pPr>
              <w:pStyle w:val="TableText"/>
            </w:pPr>
          </w:p>
        </w:tc>
        <w:tc>
          <w:tcPr>
            <w:tcW w:w="5526" w:type="dxa"/>
            <w:tcBorders>
              <w:top w:val="single" w:sz="4" w:space="0" w:color="auto"/>
              <w:left w:val="single" w:sz="4" w:space="0" w:color="auto"/>
              <w:bottom w:val="single" w:sz="4" w:space="0" w:color="auto"/>
              <w:right w:val="single" w:sz="4" w:space="0" w:color="auto"/>
            </w:tcBorders>
          </w:tcPr>
          <w:p w14:paraId="30D7C25D" w14:textId="77777777" w:rsidR="0035128C" w:rsidRDefault="00510926">
            <w:pPr>
              <w:pStyle w:val="TableText"/>
            </w:pPr>
            <w:r>
              <w:t>Namespace-qualified BrowseName of the source node.</w:t>
            </w:r>
          </w:p>
        </w:tc>
      </w:tr>
      <w:tr w:rsidR="0035128C" w14:paraId="413B9E4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C99C25A" w14:textId="77777777" w:rsidR="0035128C" w:rsidRDefault="00510926">
            <w:pPr>
              <w:pStyle w:val="TableText"/>
            </w:pPr>
            <w:r>
              <w:t>ModelNamespaceUri</w:t>
            </w:r>
          </w:p>
        </w:tc>
        <w:tc>
          <w:tcPr>
            <w:tcW w:w="1200" w:type="dxa"/>
            <w:tcBorders>
              <w:top w:val="single" w:sz="4" w:space="0" w:color="auto"/>
              <w:left w:val="single" w:sz="4" w:space="0" w:color="auto"/>
              <w:bottom w:val="single" w:sz="4" w:space="0" w:color="auto"/>
              <w:right w:val="single" w:sz="4" w:space="0" w:color="auto"/>
            </w:tcBorders>
          </w:tcPr>
          <w:p w14:paraId="41C1D82D" w14:textId="77777777" w:rsidR="0035128C" w:rsidRDefault="0035128C">
            <w:pPr>
              <w:pStyle w:val="TableText"/>
            </w:pPr>
          </w:p>
        </w:tc>
        <w:tc>
          <w:tcPr>
            <w:tcW w:w="5526" w:type="dxa"/>
            <w:tcBorders>
              <w:top w:val="single" w:sz="4" w:space="0" w:color="auto"/>
              <w:left w:val="single" w:sz="4" w:space="0" w:color="auto"/>
              <w:bottom w:val="single" w:sz="4" w:space="0" w:color="auto"/>
              <w:right w:val="single" w:sz="4" w:space="0" w:color="auto"/>
            </w:tcBorders>
          </w:tcPr>
          <w:p w14:paraId="448F1C40" w14:textId="77777777" w:rsidR="0035128C" w:rsidRDefault="00510926">
            <w:pPr>
              <w:pStyle w:val="TableText"/>
            </w:pPr>
            <w:r>
              <w:t>Namespace URI of the companion model that defines the source.</w:t>
            </w:r>
          </w:p>
        </w:tc>
      </w:tr>
      <w:tr w:rsidR="0035128C" w14:paraId="1EA1456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7344AF6" w14:textId="77777777" w:rsidR="0035128C" w:rsidRDefault="00510926">
            <w:pPr>
              <w:pStyle w:val="TableText"/>
            </w:pPr>
            <w:r>
              <w:t>DataSetFieldId</w:t>
            </w:r>
          </w:p>
        </w:tc>
        <w:tc>
          <w:tcPr>
            <w:tcW w:w="1200" w:type="dxa"/>
            <w:tcBorders>
              <w:top w:val="single" w:sz="4" w:space="0" w:color="auto"/>
              <w:left w:val="single" w:sz="4" w:space="0" w:color="auto"/>
              <w:bottom w:val="single" w:sz="4" w:space="0" w:color="auto"/>
              <w:right w:val="single" w:sz="4" w:space="0" w:color="auto"/>
            </w:tcBorders>
          </w:tcPr>
          <w:p w14:paraId="1C2C7D2F" w14:textId="77777777" w:rsidR="0035128C" w:rsidRDefault="0035128C">
            <w:pPr>
              <w:pStyle w:val="TableText"/>
            </w:pPr>
          </w:p>
        </w:tc>
        <w:tc>
          <w:tcPr>
            <w:tcW w:w="5526" w:type="dxa"/>
            <w:tcBorders>
              <w:top w:val="single" w:sz="4" w:space="0" w:color="auto"/>
              <w:left w:val="single" w:sz="4" w:space="0" w:color="auto"/>
              <w:bottom w:val="single" w:sz="4" w:space="0" w:color="auto"/>
              <w:right w:val="single" w:sz="4" w:space="0" w:color="auto"/>
            </w:tcBorders>
          </w:tcPr>
          <w:p w14:paraId="71CB484A" w14:textId="77777777" w:rsidR="0035128C" w:rsidRDefault="00510926">
            <w:pPr>
              <w:pStyle w:val="TableText"/>
            </w:pPr>
            <w:r>
              <w:t>GUID correlating this item to Part 14 FieldMetaData.dataSetFieldId.</w:t>
            </w:r>
          </w:p>
        </w:tc>
      </w:tr>
      <w:tr w:rsidR="0035128C" w14:paraId="302DA4D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BEF75E1" w14:textId="77777777" w:rsidR="0035128C" w:rsidRDefault="00510926">
            <w:pPr>
              <w:pStyle w:val="TableText"/>
            </w:pPr>
            <w:r>
              <w:t>SourceBindingClassId</w:t>
            </w:r>
          </w:p>
        </w:tc>
        <w:tc>
          <w:tcPr>
            <w:tcW w:w="1200" w:type="dxa"/>
            <w:tcBorders>
              <w:top w:val="single" w:sz="4" w:space="0" w:color="auto"/>
              <w:left w:val="single" w:sz="4" w:space="0" w:color="auto"/>
              <w:bottom w:val="single" w:sz="4" w:space="0" w:color="auto"/>
              <w:right w:val="single" w:sz="4" w:space="0" w:color="auto"/>
            </w:tcBorders>
          </w:tcPr>
          <w:p w14:paraId="1C89F1D6" w14:textId="77777777" w:rsidR="0035128C" w:rsidRDefault="0035128C">
            <w:pPr>
              <w:pStyle w:val="TableText"/>
            </w:pPr>
          </w:p>
        </w:tc>
        <w:tc>
          <w:tcPr>
            <w:tcW w:w="5526" w:type="dxa"/>
            <w:tcBorders>
              <w:top w:val="single" w:sz="4" w:space="0" w:color="auto"/>
              <w:left w:val="single" w:sz="4" w:space="0" w:color="auto"/>
              <w:bottom w:val="single" w:sz="4" w:space="0" w:color="auto"/>
              <w:right w:val="single" w:sz="4" w:space="0" w:color="auto"/>
            </w:tcBorders>
          </w:tcPr>
          <w:p w14:paraId="730F61F3" w14:textId="77777777" w:rsidR="0035128C" w:rsidRDefault="00510926">
            <w:pPr>
              <w:pStyle w:val="TableText"/>
            </w:pPr>
            <w:r>
              <w:t>Provenance: DataSetClassId of the base observability binding this field originates from (its facet). Lets a subscriber partition a composed DataSet into exact per-base-class field subsets. Absent for fields defined by this binding itself.</w:t>
            </w:r>
          </w:p>
        </w:tc>
      </w:tr>
      <w:tr w:rsidR="0035128C" w14:paraId="20DF153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1A4FE1" w14:textId="77777777" w:rsidR="0035128C" w:rsidRDefault="00510926">
            <w:pPr>
              <w:pStyle w:val="TableText"/>
            </w:pPr>
            <w:r>
              <w:t>SemanticReferenceUri</w:t>
            </w:r>
          </w:p>
        </w:tc>
        <w:tc>
          <w:tcPr>
            <w:tcW w:w="1200" w:type="dxa"/>
            <w:tcBorders>
              <w:top w:val="single" w:sz="4" w:space="0" w:color="auto"/>
              <w:left w:val="single" w:sz="4" w:space="0" w:color="auto"/>
              <w:bottom w:val="single" w:sz="4" w:space="0" w:color="auto"/>
              <w:right w:val="single" w:sz="4" w:space="0" w:color="auto"/>
            </w:tcBorders>
          </w:tcPr>
          <w:p w14:paraId="26776147" w14:textId="77777777" w:rsidR="0035128C" w:rsidRDefault="0035128C">
            <w:pPr>
              <w:pStyle w:val="TableText"/>
            </w:pPr>
          </w:p>
        </w:tc>
        <w:tc>
          <w:tcPr>
            <w:tcW w:w="5526" w:type="dxa"/>
            <w:tcBorders>
              <w:top w:val="single" w:sz="4" w:space="0" w:color="auto"/>
              <w:left w:val="single" w:sz="4" w:space="0" w:color="auto"/>
              <w:bottom w:val="single" w:sz="4" w:space="0" w:color="auto"/>
              <w:right w:val="single" w:sz="4" w:space="0" w:color="auto"/>
            </w:tcBorders>
          </w:tcPr>
          <w:p w14:paraId="4CDBA1E8" w14:textId="77777777" w:rsidR="0035128C" w:rsidRDefault="00510926">
            <w:pPr>
              <w:pStyle w:val="TableText"/>
            </w:pPr>
            <w:r>
              <w:t>Optional external semantic identifier (e.g. IRDI/CDD) for the item.</w:t>
            </w:r>
          </w:p>
        </w:tc>
      </w:tr>
      <w:tr w:rsidR="0035128C" w14:paraId="0A2075D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93D3027" w14:textId="77777777" w:rsidR="0035128C" w:rsidRDefault="00510926">
            <w:pPr>
              <w:pStyle w:val="TableText"/>
            </w:pPr>
            <w:r>
              <w:t>EventFieldOperand</w:t>
            </w:r>
          </w:p>
        </w:tc>
        <w:tc>
          <w:tcPr>
            <w:tcW w:w="1200" w:type="dxa"/>
            <w:tcBorders>
              <w:top w:val="single" w:sz="4" w:space="0" w:color="auto"/>
              <w:left w:val="single" w:sz="4" w:space="0" w:color="auto"/>
              <w:bottom w:val="single" w:sz="4" w:space="0" w:color="auto"/>
              <w:right w:val="single" w:sz="4" w:space="0" w:color="auto"/>
            </w:tcBorders>
          </w:tcPr>
          <w:p w14:paraId="2B6D0DDA" w14:textId="77777777" w:rsidR="0035128C" w:rsidRDefault="0035128C">
            <w:pPr>
              <w:pStyle w:val="TableText"/>
            </w:pPr>
          </w:p>
        </w:tc>
        <w:tc>
          <w:tcPr>
            <w:tcW w:w="5526" w:type="dxa"/>
            <w:tcBorders>
              <w:top w:val="single" w:sz="4" w:space="0" w:color="auto"/>
              <w:left w:val="single" w:sz="4" w:space="0" w:color="auto"/>
              <w:bottom w:val="single" w:sz="4" w:space="0" w:color="auto"/>
              <w:right w:val="single" w:sz="4" w:space="0" w:color="auto"/>
            </w:tcBorders>
          </w:tcPr>
          <w:p w14:paraId="11B93B31" w14:textId="77777777" w:rsidR="0035128C" w:rsidRDefault="00510926">
            <w:pPr>
              <w:pStyle w:val="TableText"/>
            </w:pPr>
            <w:r>
              <w:t>For a log/trace (event-DataSet) field: the Part 14 SimpleAttributeOperand that selects it (alternative/complement to BrowsePath, whose segments are then relative to the event TypeDefinition).</w:t>
            </w:r>
          </w:p>
        </w:tc>
      </w:tr>
      <w:tr w:rsidR="0035128C" w14:paraId="035910F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A562F19" w14:textId="77777777" w:rsidR="0035128C" w:rsidRDefault="00510926">
            <w:pPr>
              <w:pStyle w:val="TableText"/>
            </w:pPr>
            <w:r>
              <w:t>MetricInstrumentType</w:t>
            </w:r>
          </w:p>
        </w:tc>
        <w:tc>
          <w:tcPr>
            <w:tcW w:w="1200" w:type="dxa"/>
            <w:tcBorders>
              <w:top w:val="single" w:sz="4" w:space="0" w:color="auto"/>
              <w:left w:val="single" w:sz="4" w:space="0" w:color="auto"/>
              <w:bottom w:val="single" w:sz="4" w:space="0" w:color="auto"/>
              <w:right w:val="single" w:sz="4" w:space="0" w:color="auto"/>
            </w:tcBorders>
          </w:tcPr>
          <w:p w14:paraId="77599211" w14:textId="77777777" w:rsidR="0035128C" w:rsidRDefault="0035128C">
            <w:pPr>
              <w:pStyle w:val="TableText"/>
            </w:pPr>
          </w:p>
        </w:tc>
        <w:tc>
          <w:tcPr>
            <w:tcW w:w="5526" w:type="dxa"/>
            <w:tcBorders>
              <w:top w:val="single" w:sz="4" w:space="0" w:color="auto"/>
              <w:left w:val="single" w:sz="4" w:space="0" w:color="auto"/>
              <w:bottom w:val="single" w:sz="4" w:space="0" w:color="auto"/>
              <w:right w:val="single" w:sz="4" w:space="0" w:color="auto"/>
            </w:tcBorders>
          </w:tcPr>
          <w:p w14:paraId="42459B06" w14:textId="77777777" w:rsidR="0035128C" w:rsidRDefault="00510926">
            <w:pPr>
              <w:pStyle w:val="TableText"/>
            </w:pPr>
            <w:r>
              <w:t>OTEL metric instrument this value maps to (Counter, Histogram, Gauge, …), for a Metrics binding.</w:t>
            </w:r>
          </w:p>
        </w:tc>
      </w:tr>
      <w:tr w:rsidR="0035128C" w14:paraId="388A746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AECC121" w14:textId="77777777" w:rsidR="0035128C" w:rsidRDefault="00510926">
            <w:pPr>
              <w:pStyle w:val="TableText"/>
            </w:pPr>
            <w:r>
              <w:t>Unit</w:t>
            </w:r>
          </w:p>
        </w:tc>
        <w:tc>
          <w:tcPr>
            <w:tcW w:w="1200" w:type="dxa"/>
            <w:tcBorders>
              <w:top w:val="single" w:sz="4" w:space="0" w:color="auto"/>
              <w:left w:val="single" w:sz="4" w:space="0" w:color="auto"/>
              <w:bottom w:val="single" w:sz="4" w:space="0" w:color="auto"/>
              <w:right w:val="single" w:sz="4" w:space="0" w:color="auto"/>
            </w:tcBorders>
          </w:tcPr>
          <w:p w14:paraId="37B9C9F5" w14:textId="77777777" w:rsidR="0035128C" w:rsidRDefault="0035128C">
            <w:pPr>
              <w:pStyle w:val="TableText"/>
            </w:pPr>
          </w:p>
        </w:tc>
        <w:tc>
          <w:tcPr>
            <w:tcW w:w="5526" w:type="dxa"/>
            <w:tcBorders>
              <w:top w:val="single" w:sz="4" w:space="0" w:color="auto"/>
              <w:left w:val="single" w:sz="4" w:space="0" w:color="auto"/>
              <w:bottom w:val="single" w:sz="4" w:space="0" w:color="auto"/>
              <w:right w:val="single" w:sz="4" w:space="0" w:color="auto"/>
            </w:tcBorders>
          </w:tcPr>
          <w:p w14:paraId="6D8593F8" w14:textId="77777777" w:rsidR="0035128C" w:rsidRDefault="00510926">
            <w:pPr>
              <w:pStyle w:val="TableText"/>
            </w:pPr>
            <w:r>
              <w:t>UCUM unit annotation for the metric; if absent a bridge derives it from the source node's EngineeringUnits.</w:t>
            </w:r>
          </w:p>
        </w:tc>
      </w:tr>
      <w:tr w:rsidR="0035128C" w14:paraId="7E32158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29F5447" w14:textId="77777777" w:rsidR="0035128C" w:rsidRDefault="00510926">
            <w:pPr>
              <w:pStyle w:val="TableText"/>
            </w:pPr>
            <w:r>
              <w:t>ExplicitBucketBoundaries</w:t>
            </w:r>
          </w:p>
        </w:tc>
        <w:tc>
          <w:tcPr>
            <w:tcW w:w="1200" w:type="dxa"/>
            <w:tcBorders>
              <w:top w:val="single" w:sz="4" w:space="0" w:color="auto"/>
              <w:left w:val="single" w:sz="4" w:space="0" w:color="auto"/>
              <w:bottom w:val="single" w:sz="4" w:space="0" w:color="auto"/>
              <w:right w:val="single" w:sz="4" w:space="0" w:color="auto"/>
            </w:tcBorders>
          </w:tcPr>
          <w:p w14:paraId="2570F39F" w14:textId="77777777" w:rsidR="0035128C" w:rsidRDefault="0035128C">
            <w:pPr>
              <w:pStyle w:val="TableText"/>
            </w:pPr>
          </w:p>
        </w:tc>
        <w:tc>
          <w:tcPr>
            <w:tcW w:w="5526" w:type="dxa"/>
            <w:tcBorders>
              <w:top w:val="single" w:sz="4" w:space="0" w:color="auto"/>
              <w:left w:val="single" w:sz="4" w:space="0" w:color="auto"/>
              <w:bottom w:val="single" w:sz="4" w:space="0" w:color="auto"/>
              <w:right w:val="single" w:sz="4" w:space="0" w:color="auto"/>
            </w:tcBorders>
          </w:tcPr>
          <w:p w14:paraId="793EEDB4" w14:textId="77777777" w:rsidR="0035128C" w:rsidRDefault="00510926">
            <w:pPr>
              <w:pStyle w:val="TableText"/>
            </w:pPr>
            <w:r>
              <w:t>For a Histogram instrument: the explicit bucket boundaries.</w:t>
            </w:r>
          </w:p>
        </w:tc>
      </w:tr>
      <w:tr w:rsidR="0035128C" w14:paraId="23107E7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703DFF" w14:textId="77777777" w:rsidR="0035128C" w:rsidRDefault="00510926">
            <w:pPr>
              <w:pStyle w:val="TableText"/>
            </w:pPr>
            <w:r>
              <w:t>MetricTemporality</w:t>
            </w:r>
          </w:p>
        </w:tc>
        <w:tc>
          <w:tcPr>
            <w:tcW w:w="1200" w:type="dxa"/>
            <w:tcBorders>
              <w:top w:val="single" w:sz="4" w:space="0" w:color="auto"/>
              <w:left w:val="single" w:sz="4" w:space="0" w:color="auto"/>
              <w:bottom w:val="single" w:sz="4" w:space="0" w:color="auto"/>
              <w:right w:val="single" w:sz="4" w:space="0" w:color="auto"/>
            </w:tcBorders>
          </w:tcPr>
          <w:p w14:paraId="07073FC6" w14:textId="77777777" w:rsidR="0035128C" w:rsidRDefault="0035128C">
            <w:pPr>
              <w:pStyle w:val="TableText"/>
            </w:pPr>
          </w:p>
        </w:tc>
        <w:tc>
          <w:tcPr>
            <w:tcW w:w="5526" w:type="dxa"/>
            <w:tcBorders>
              <w:top w:val="single" w:sz="4" w:space="0" w:color="auto"/>
              <w:left w:val="single" w:sz="4" w:space="0" w:color="auto"/>
              <w:bottom w:val="single" w:sz="4" w:space="0" w:color="auto"/>
              <w:right w:val="single" w:sz="4" w:space="0" w:color="auto"/>
            </w:tcBorders>
          </w:tcPr>
          <w:p w14:paraId="3C264421" w14:textId="77777777" w:rsidR="0035128C" w:rsidRDefault="00510926">
            <w:pPr>
              <w:pStyle w:val="TableText"/>
            </w:pPr>
            <w:r>
              <w:t>Aggregation temporality (Cumulative/Delta) of the metric value.</w:t>
            </w:r>
          </w:p>
        </w:tc>
      </w:tr>
      <w:tr w:rsidR="0035128C" w14:paraId="316BD22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D0FC04" w14:textId="77777777" w:rsidR="0035128C" w:rsidRDefault="00510926">
            <w:pPr>
              <w:pStyle w:val="TableText"/>
            </w:pPr>
            <w:r>
              <w:t>Monotonic</w:t>
            </w:r>
          </w:p>
        </w:tc>
        <w:tc>
          <w:tcPr>
            <w:tcW w:w="1200" w:type="dxa"/>
            <w:tcBorders>
              <w:top w:val="single" w:sz="4" w:space="0" w:color="auto"/>
              <w:left w:val="single" w:sz="4" w:space="0" w:color="auto"/>
              <w:bottom w:val="single" w:sz="4" w:space="0" w:color="auto"/>
              <w:right w:val="single" w:sz="4" w:space="0" w:color="auto"/>
            </w:tcBorders>
          </w:tcPr>
          <w:p w14:paraId="4E60FC4B" w14:textId="77777777" w:rsidR="0035128C" w:rsidRDefault="0035128C">
            <w:pPr>
              <w:pStyle w:val="TableText"/>
            </w:pPr>
          </w:p>
        </w:tc>
        <w:tc>
          <w:tcPr>
            <w:tcW w:w="5526" w:type="dxa"/>
            <w:tcBorders>
              <w:top w:val="single" w:sz="4" w:space="0" w:color="auto"/>
              <w:left w:val="single" w:sz="4" w:space="0" w:color="auto"/>
              <w:bottom w:val="single" w:sz="4" w:space="0" w:color="auto"/>
              <w:right w:val="single" w:sz="4" w:space="0" w:color="auto"/>
            </w:tcBorders>
          </w:tcPr>
          <w:p w14:paraId="79BBB716" w14:textId="77777777" w:rsidR="0035128C" w:rsidRDefault="00510926">
            <w:pPr>
              <w:pStyle w:val="TableText"/>
            </w:pPr>
            <w:r>
              <w:t>Whether the metric is monotonic; if absent it is implied by MetricInstrumentType.</w:t>
            </w:r>
          </w:p>
        </w:tc>
      </w:tr>
      <w:tr w:rsidR="0035128C" w14:paraId="50BE309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694808" w14:textId="77777777" w:rsidR="0035128C" w:rsidRDefault="00510926">
            <w:pPr>
              <w:pStyle w:val="TableText"/>
            </w:pPr>
            <w:r>
              <w:t>DimensionConstantValue</w:t>
            </w:r>
          </w:p>
        </w:tc>
        <w:tc>
          <w:tcPr>
            <w:tcW w:w="1200" w:type="dxa"/>
            <w:tcBorders>
              <w:top w:val="single" w:sz="4" w:space="0" w:color="auto"/>
              <w:left w:val="single" w:sz="4" w:space="0" w:color="auto"/>
              <w:bottom w:val="single" w:sz="4" w:space="0" w:color="auto"/>
              <w:right w:val="single" w:sz="4" w:space="0" w:color="auto"/>
            </w:tcBorders>
          </w:tcPr>
          <w:p w14:paraId="31FD210A" w14:textId="77777777" w:rsidR="0035128C" w:rsidRDefault="0035128C">
            <w:pPr>
              <w:pStyle w:val="TableText"/>
            </w:pPr>
          </w:p>
        </w:tc>
        <w:tc>
          <w:tcPr>
            <w:tcW w:w="5526" w:type="dxa"/>
            <w:tcBorders>
              <w:top w:val="single" w:sz="4" w:space="0" w:color="auto"/>
              <w:left w:val="single" w:sz="4" w:space="0" w:color="auto"/>
              <w:bottom w:val="single" w:sz="4" w:space="0" w:color="auto"/>
              <w:right w:val="single" w:sz="4" w:space="0" w:color="auto"/>
            </w:tcBorders>
          </w:tcPr>
          <w:p w14:paraId="56E95712" w14:textId="77777777" w:rsidR="0035128C" w:rsidRDefault="00510926">
            <w:pPr>
              <w:pStyle w:val="TableText"/>
            </w:pPr>
            <w:r>
              <w:t>For a Kind=Dimension item with a constant value: the attribute value (key is FieldName). Absent when the dimension value is read from the source node.</w:t>
            </w:r>
          </w:p>
        </w:tc>
      </w:tr>
    </w:tbl>
    <w:p w14:paraId="2B5B1601" w14:textId="77777777" w:rsidR="0035128C" w:rsidRDefault="0035128C">
      <w:pPr>
        <w:pStyle w:val="spacer"/>
      </w:pPr>
    </w:p>
    <w:p w14:paraId="6067F595" w14:textId="28408CA0" w:rsidR="0035128C" w:rsidRDefault="00510926">
      <w:pPr>
        <w:pStyle w:val="TABLE-title"/>
      </w:pPr>
      <w:bookmarkStart w:id="330" w:name="_Tab_c8_5_def"/>
      <w:bookmarkStart w:id="331" w:name="_Toc236289312"/>
      <w:r>
        <w:t xml:space="preserve">Table </w:t>
      </w:r>
      <w:r>
        <w:fldChar w:fldCharType="begin"/>
      </w:r>
      <w:r>
        <w:instrText xml:space="preserve"> SEQ Table \* ARABIC </w:instrText>
      </w:r>
      <w:r>
        <w:fldChar w:fldCharType="separate"/>
      </w:r>
      <w:r w:rsidR="00C96730">
        <w:rPr>
          <w:noProof/>
        </w:rPr>
        <w:t>31</w:t>
      </w:r>
      <w:r>
        <w:fldChar w:fldCharType="end"/>
      </w:r>
      <w:r>
        <w:t xml:space="preserve"> – BoundItemDataType definition</w:t>
      </w:r>
      <w:bookmarkEnd w:id="330"/>
      <w:bookmarkEnd w:id="33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5128C" w14:paraId="7061CB4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F455170" w14:textId="77777777" w:rsidR="0035128C" w:rsidRDefault="0051092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151F646" w14:textId="77777777" w:rsidR="0035128C" w:rsidRDefault="00510926">
            <w:pPr>
              <w:pStyle w:val="TableText"/>
            </w:pPr>
            <w:r>
              <w:rPr>
                <w:b/>
              </w:rPr>
              <w:t>Value</w:t>
            </w:r>
          </w:p>
        </w:tc>
      </w:tr>
      <w:tr w:rsidR="0035128C" w14:paraId="3980136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2C103CA" w14:textId="77777777" w:rsidR="0035128C" w:rsidRDefault="0051092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1BB4CD9" w14:textId="77777777" w:rsidR="0035128C" w:rsidRDefault="00510926">
            <w:pPr>
              <w:pStyle w:val="TableText"/>
            </w:pPr>
            <w:r>
              <w:t>1:BoundItemDataType</w:t>
            </w:r>
          </w:p>
        </w:tc>
      </w:tr>
      <w:tr w:rsidR="0035128C" w14:paraId="4BED4DC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74FF8F" w14:textId="77777777" w:rsidR="0035128C" w:rsidRDefault="0051092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07CB9B7" w14:textId="77777777" w:rsidR="0035128C" w:rsidRDefault="00510926">
            <w:pPr>
              <w:pStyle w:val="TableText"/>
            </w:pPr>
            <w:r>
              <w:t>False</w:t>
            </w:r>
          </w:p>
        </w:tc>
      </w:tr>
      <w:tr w:rsidR="0035128C" w14:paraId="050D54F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9CD2497" w14:textId="77777777" w:rsidR="0035128C" w:rsidRDefault="0051092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E0191EA" w14:textId="77777777" w:rsidR="0035128C" w:rsidRDefault="0051092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D47AEC7" w14:textId="77777777" w:rsidR="0035128C" w:rsidRDefault="0051092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208CA01" w14:textId="77777777" w:rsidR="0035128C" w:rsidRDefault="0051092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63A6DAC" w14:textId="77777777" w:rsidR="0035128C" w:rsidRDefault="0051092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A8E02C7" w14:textId="77777777" w:rsidR="0035128C" w:rsidRDefault="00510926">
            <w:pPr>
              <w:pStyle w:val="TableText"/>
            </w:pPr>
            <w:r>
              <w:rPr>
                <w:b/>
              </w:rPr>
              <w:t>Other</w:t>
            </w:r>
          </w:p>
        </w:tc>
      </w:tr>
      <w:tr w:rsidR="0035128C" w14:paraId="6A221E9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B81B5A3" w14:textId="77777777" w:rsidR="0035128C" w:rsidRDefault="00510926">
            <w:pPr>
              <w:pStyle w:val="TableText"/>
            </w:pPr>
            <w:r>
              <w:t>Subtype of the 0:Structure defined in OPC 10000-5, i.e. inheriting the InstanceDeclarations of that Node.</w:t>
            </w:r>
          </w:p>
        </w:tc>
      </w:tr>
      <w:tr w:rsidR="0035128C" w14:paraId="15A57A6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FD0BD5" w14:textId="77777777" w:rsidR="0035128C" w:rsidRDefault="00510926">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3BBBB6F5" w14:textId="77777777" w:rsidR="0035128C" w:rsidRDefault="00510926">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B66A0E8" w14:textId="77777777" w:rsidR="0035128C" w:rsidRDefault="00510926">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1B37BE33" w14:textId="77777777" w:rsidR="0035128C" w:rsidRDefault="0035128C">
            <w:pPr>
              <w:pStyle w:val="TableText"/>
            </w:pPr>
          </w:p>
        </w:tc>
        <w:tc>
          <w:tcPr>
            <w:tcW w:w="1843" w:type="dxa"/>
            <w:tcBorders>
              <w:top w:val="single" w:sz="4" w:space="0" w:color="auto"/>
              <w:left w:val="single" w:sz="4" w:space="0" w:color="auto"/>
              <w:bottom w:val="single" w:sz="4" w:space="0" w:color="auto"/>
              <w:right w:val="single" w:sz="4" w:space="0" w:color="auto"/>
            </w:tcBorders>
          </w:tcPr>
          <w:p w14:paraId="44885CCE" w14:textId="77777777" w:rsidR="0035128C" w:rsidRDefault="00510926">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3E5D201B" w14:textId="77777777" w:rsidR="0035128C" w:rsidRDefault="0035128C">
            <w:pPr>
              <w:pStyle w:val="TableText"/>
            </w:pPr>
          </w:p>
        </w:tc>
      </w:tr>
      <w:tr w:rsidR="0035128C" w14:paraId="22930B8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855D661" w14:textId="77777777" w:rsidR="0035128C" w:rsidRDefault="00510926">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600DFE9C" w14:textId="77777777" w:rsidR="0035128C" w:rsidRDefault="00510926">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3ED896E" w14:textId="77777777" w:rsidR="0035128C" w:rsidRDefault="00510926">
            <w:pPr>
              <w:pStyle w:val="TableTextWithTabs"/>
            </w:pPr>
            <w:r>
              <w:t>Default XML</w:t>
            </w:r>
          </w:p>
        </w:tc>
        <w:tc>
          <w:tcPr>
            <w:tcW w:w="1275" w:type="dxa"/>
            <w:tcBorders>
              <w:top w:val="single" w:sz="4" w:space="0" w:color="auto"/>
              <w:left w:val="single" w:sz="4" w:space="0" w:color="auto"/>
              <w:bottom w:val="single" w:sz="4" w:space="0" w:color="auto"/>
              <w:right w:val="single" w:sz="4" w:space="0" w:color="auto"/>
            </w:tcBorders>
          </w:tcPr>
          <w:p w14:paraId="1ABE03E0" w14:textId="77777777" w:rsidR="0035128C" w:rsidRDefault="0035128C">
            <w:pPr>
              <w:pStyle w:val="TableText"/>
            </w:pPr>
          </w:p>
        </w:tc>
        <w:tc>
          <w:tcPr>
            <w:tcW w:w="1843" w:type="dxa"/>
            <w:tcBorders>
              <w:top w:val="single" w:sz="4" w:space="0" w:color="auto"/>
              <w:left w:val="single" w:sz="4" w:space="0" w:color="auto"/>
              <w:bottom w:val="single" w:sz="4" w:space="0" w:color="auto"/>
              <w:right w:val="single" w:sz="4" w:space="0" w:color="auto"/>
            </w:tcBorders>
          </w:tcPr>
          <w:p w14:paraId="06A763B9" w14:textId="77777777" w:rsidR="0035128C" w:rsidRDefault="00510926">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5EA95E49" w14:textId="77777777" w:rsidR="0035128C" w:rsidRDefault="0035128C">
            <w:pPr>
              <w:pStyle w:val="TableText"/>
            </w:pPr>
          </w:p>
        </w:tc>
      </w:tr>
      <w:tr w:rsidR="0035128C" w14:paraId="7523576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E2F3C25" w14:textId="77777777" w:rsidR="0035128C" w:rsidRDefault="00510926">
            <w:pPr>
              <w:pStyle w:val="TableText"/>
            </w:pPr>
            <w:r>
              <w:rPr>
                <w:b/>
              </w:rPr>
              <w:t>Conformance Units</w:t>
            </w:r>
          </w:p>
        </w:tc>
      </w:tr>
      <w:tr w:rsidR="0035128C" w14:paraId="3890F0D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7DD8700" w14:textId="77777777" w:rsidR="0035128C" w:rsidRDefault="00510926">
            <w:pPr>
              <w:pStyle w:val="TableText"/>
            </w:pPr>
            <w:r>
              <w:t>OBS-SemanticCrossReference</w:t>
            </w:r>
          </w:p>
        </w:tc>
      </w:tr>
    </w:tbl>
    <w:p w14:paraId="2B73C916" w14:textId="77777777" w:rsidR="0035128C" w:rsidRDefault="0035128C">
      <w:pPr>
        <w:pStyle w:val="spacer"/>
      </w:pPr>
    </w:p>
    <w:p w14:paraId="13F62331" w14:textId="77777777" w:rsidR="0035128C" w:rsidRDefault="00510926">
      <w:pPr>
        <w:pStyle w:val="Heading1"/>
      </w:pPr>
      <w:bookmarkStart w:id="332" w:name="_Clause_c9"/>
      <w:bookmarkStart w:id="333" w:name="_Toc236289254"/>
      <w:r>
        <w:t>OPC UA ReferenceTypes</w:t>
      </w:r>
      <w:bookmarkEnd w:id="332"/>
      <w:bookmarkEnd w:id="333"/>
    </w:p>
    <w:p w14:paraId="64B0CC3D" w14:textId="77777777" w:rsidR="0035128C" w:rsidRDefault="00510926">
      <w:pPr>
        <w:pStyle w:val="Heading2"/>
      </w:pPr>
      <w:bookmarkStart w:id="334" w:name="_Clause_c9_1"/>
      <w:bookmarkStart w:id="335" w:name="_Toc236289255"/>
      <w:r>
        <w:t>BindsToNode</w:t>
      </w:r>
      <w:bookmarkEnd w:id="334"/>
      <w:bookmarkEnd w:id="335"/>
    </w:p>
    <w:p w14:paraId="6D983E43" w14:textId="77777777" w:rsidR="0035128C" w:rsidRDefault="00510926">
      <w:pPr>
        <w:pStyle w:val="PARAGRAPH"/>
      </w:pPr>
      <w:r>
        <w:t>Links a BoundItem to the companion-specification Variable, event source or Program in the AddressSpace that it exposes for observability export. The target is the authoritative semantic node; the BoundItem does not copy its meaning.</w:t>
      </w:r>
    </w:p>
    <w:p w14:paraId="04998515" w14:textId="6E059672" w:rsidR="0035128C" w:rsidRDefault="00510926">
      <w:pPr>
        <w:pStyle w:val="TABLE-title"/>
      </w:pPr>
      <w:bookmarkStart w:id="336" w:name="_Tab_c9_1_def"/>
      <w:bookmarkStart w:id="337" w:name="_Toc236289313"/>
      <w:r>
        <w:lastRenderedPageBreak/>
        <w:t xml:space="preserve">Table </w:t>
      </w:r>
      <w:r>
        <w:fldChar w:fldCharType="begin"/>
      </w:r>
      <w:r>
        <w:instrText xml:space="preserve"> SEQ Table \* ARABIC </w:instrText>
      </w:r>
      <w:r>
        <w:fldChar w:fldCharType="separate"/>
      </w:r>
      <w:r w:rsidR="00C96730">
        <w:rPr>
          <w:noProof/>
        </w:rPr>
        <w:t>32</w:t>
      </w:r>
      <w:r>
        <w:fldChar w:fldCharType="end"/>
      </w:r>
      <w:r>
        <w:t xml:space="preserve"> – BindsToNode definition</w:t>
      </w:r>
      <w:bookmarkEnd w:id="336"/>
      <w:bookmarkEnd w:id="33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5128C" w14:paraId="709B8B1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0932A1C" w14:textId="77777777" w:rsidR="0035128C" w:rsidRDefault="0051092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8C31F7A" w14:textId="77777777" w:rsidR="0035128C" w:rsidRDefault="00510926">
            <w:pPr>
              <w:pStyle w:val="TableText"/>
            </w:pPr>
            <w:r>
              <w:rPr>
                <w:b/>
              </w:rPr>
              <w:t>Value</w:t>
            </w:r>
          </w:p>
        </w:tc>
      </w:tr>
      <w:tr w:rsidR="0035128C" w14:paraId="30290DC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A332634" w14:textId="77777777" w:rsidR="0035128C" w:rsidRDefault="0051092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74D6BB0" w14:textId="77777777" w:rsidR="0035128C" w:rsidRDefault="00510926">
            <w:pPr>
              <w:pStyle w:val="TableText"/>
            </w:pPr>
            <w:r>
              <w:t>1:BindsToNode</w:t>
            </w:r>
          </w:p>
        </w:tc>
      </w:tr>
      <w:tr w:rsidR="0035128C" w14:paraId="3D8921A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201CEFA" w14:textId="77777777" w:rsidR="0035128C" w:rsidRDefault="0051092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A6E1E32" w14:textId="77777777" w:rsidR="0035128C" w:rsidRDefault="00510926">
            <w:pPr>
              <w:pStyle w:val="TableText"/>
            </w:pPr>
            <w:r>
              <w:t>False</w:t>
            </w:r>
          </w:p>
        </w:tc>
      </w:tr>
      <w:tr w:rsidR="0035128C" w14:paraId="0A70CCF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0DDEEEB" w14:textId="77777777" w:rsidR="0035128C" w:rsidRDefault="00510926">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6D239DFC" w14:textId="77777777" w:rsidR="0035128C" w:rsidRDefault="00510926">
            <w:pPr>
              <w:pStyle w:val="TableText"/>
            </w:pPr>
            <w:r>
              <w:t>IsBoundBy</w:t>
            </w:r>
          </w:p>
        </w:tc>
      </w:tr>
      <w:tr w:rsidR="0035128C" w14:paraId="5308FFB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4745330" w14:textId="77777777" w:rsidR="0035128C" w:rsidRDefault="00510926">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1DA80D0A" w14:textId="77777777" w:rsidR="0035128C" w:rsidRDefault="00510926">
            <w:pPr>
              <w:pStyle w:val="TableText"/>
            </w:pPr>
            <w:r>
              <w:t>False</w:t>
            </w:r>
          </w:p>
        </w:tc>
      </w:tr>
      <w:tr w:rsidR="0035128C" w14:paraId="469329A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B47DDF7" w14:textId="77777777" w:rsidR="0035128C" w:rsidRDefault="0051092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F1AFA37" w14:textId="77777777" w:rsidR="0035128C" w:rsidRDefault="0051092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8FDCD46" w14:textId="77777777" w:rsidR="0035128C" w:rsidRDefault="0051092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BB8C03B" w14:textId="77777777" w:rsidR="0035128C" w:rsidRDefault="0051092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9B39469" w14:textId="77777777" w:rsidR="0035128C" w:rsidRDefault="0051092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9517F72" w14:textId="77777777" w:rsidR="0035128C" w:rsidRDefault="00510926">
            <w:pPr>
              <w:pStyle w:val="TableText"/>
            </w:pPr>
            <w:r>
              <w:rPr>
                <w:b/>
              </w:rPr>
              <w:t>Other</w:t>
            </w:r>
          </w:p>
        </w:tc>
      </w:tr>
      <w:tr w:rsidR="0035128C" w14:paraId="1D1ACCA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6B0F103" w14:textId="77777777" w:rsidR="0035128C" w:rsidRDefault="00510926">
            <w:pPr>
              <w:pStyle w:val="TableText"/>
            </w:pPr>
            <w:r>
              <w:t>Subtype of the 0:NonHierarchicalReferences defined in OPC 10000-5, i.e. inheriting the InstanceDeclarations of that Node.</w:t>
            </w:r>
          </w:p>
        </w:tc>
      </w:tr>
      <w:tr w:rsidR="0035128C" w14:paraId="02B1281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82A8806" w14:textId="77777777" w:rsidR="0035128C" w:rsidRDefault="00510926">
            <w:pPr>
              <w:pStyle w:val="TableText"/>
            </w:pPr>
            <w:r>
              <w:rPr>
                <w:b/>
              </w:rPr>
              <w:t>Conformance Units</w:t>
            </w:r>
          </w:p>
        </w:tc>
      </w:tr>
      <w:tr w:rsidR="0035128C" w14:paraId="207A13B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15BF95B" w14:textId="77777777" w:rsidR="0035128C" w:rsidRDefault="00510926">
            <w:pPr>
              <w:pStyle w:val="TableText"/>
            </w:pPr>
            <w:r>
              <w:t>OBS-BrowsePathResolution</w:t>
            </w:r>
          </w:p>
        </w:tc>
      </w:tr>
    </w:tbl>
    <w:p w14:paraId="065252E8" w14:textId="77777777" w:rsidR="0035128C" w:rsidRDefault="0035128C">
      <w:pPr>
        <w:pStyle w:val="spacer"/>
      </w:pPr>
    </w:p>
    <w:p w14:paraId="1F434D73" w14:textId="77777777" w:rsidR="0035128C" w:rsidRDefault="00510926">
      <w:pPr>
        <w:pStyle w:val="Heading2"/>
      </w:pPr>
      <w:bookmarkStart w:id="338" w:name="_Clause_c9_2"/>
      <w:bookmarkStart w:id="339" w:name="_Toc236289256"/>
      <w:r>
        <w:t>ExportedBy</w:t>
      </w:r>
      <w:bookmarkEnd w:id="338"/>
      <w:bookmarkEnd w:id="339"/>
    </w:p>
    <w:p w14:paraId="73FEECF9" w14:textId="77777777" w:rsidR="0035128C" w:rsidRDefault="00510926">
      <w:pPr>
        <w:pStyle w:val="PARAGRAPH"/>
      </w:pPr>
      <w:r>
        <w:t>Links an ObservabilityBinding to the optional OPC UA Part 14 PubSub node(s) that export it (a PublishedDataSet, DataSetWriter or DataSetReader) - the concrete OTEL exporter for the binding's signal. Forward 'ExportedBy' reads binding -&gt; exporter; the inverse 'Exports' reads exporter -&gt; binding. Absent (and never required) when the binding is not exported over PubSub - a Server may instead serve the binding over the classic client/server (RPC) interface.</w:t>
      </w:r>
    </w:p>
    <w:p w14:paraId="15D5EF24" w14:textId="18F2047B" w:rsidR="0035128C" w:rsidRDefault="00510926">
      <w:pPr>
        <w:pStyle w:val="TABLE-title"/>
      </w:pPr>
      <w:bookmarkStart w:id="340" w:name="_Tab_c9_2_def"/>
      <w:bookmarkStart w:id="341" w:name="_Toc236289314"/>
      <w:r>
        <w:t xml:space="preserve">Table </w:t>
      </w:r>
      <w:r>
        <w:fldChar w:fldCharType="begin"/>
      </w:r>
      <w:r>
        <w:instrText xml:space="preserve"> SEQ Table \* ARABIC </w:instrText>
      </w:r>
      <w:r>
        <w:fldChar w:fldCharType="separate"/>
      </w:r>
      <w:r w:rsidR="00C96730">
        <w:rPr>
          <w:noProof/>
        </w:rPr>
        <w:t>33</w:t>
      </w:r>
      <w:r>
        <w:fldChar w:fldCharType="end"/>
      </w:r>
      <w:r>
        <w:t xml:space="preserve"> – ExportedBy definition</w:t>
      </w:r>
      <w:bookmarkEnd w:id="340"/>
      <w:bookmarkEnd w:id="34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5128C" w14:paraId="335D7CE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B43F418" w14:textId="77777777" w:rsidR="0035128C" w:rsidRDefault="0051092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8F82985" w14:textId="77777777" w:rsidR="0035128C" w:rsidRDefault="00510926">
            <w:pPr>
              <w:pStyle w:val="TableText"/>
            </w:pPr>
            <w:r>
              <w:rPr>
                <w:b/>
              </w:rPr>
              <w:t>Value</w:t>
            </w:r>
          </w:p>
        </w:tc>
      </w:tr>
      <w:tr w:rsidR="0035128C" w14:paraId="52471AC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48D7C7E" w14:textId="77777777" w:rsidR="0035128C" w:rsidRDefault="0051092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2EDA7B1" w14:textId="77777777" w:rsidR="0035128C" w:rsidRDefault="00510926">
            <w:pPr>
              <w:pStyle w:val="TableText"/>
            </w:pPr>
            <w:r>
              <w:t>1:ExportedBy</w:t>
            </w:r>
          </w:p>
        </w:tc>
      </w:tr>
      <w:tr w:rsidR="0035128C" w14:paraId="023E0DB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CDBFAB9" w14:textId="77777777" w:rsidR="0035128C" w:rsidRDefault="0051092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E2E5349" w14:textId="77777777" w:rsidR="0035128C" w:rsidRDefault="00510926">
            <w:pPr>
              <w:pStyle w:val="TableText"/>
            </w:pPr>
            <w:r>
              <w:t>False</w:t>
            </w:r>
          </w:p>
        </w:tc>
      </w:tr>
      <w:tr w:rsidR="0035128C" w14:paraId="51BBBFF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9FB749" w14:textId="77777777" w:rsidR="0035128C" w:rsidRDefault="00510926">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074734A8" w14:textId="77777777" w:rsidR="0035128C" w:rsidRDefault="00510926">
            <w:pPr>
              <w:pStyle w:val="TableText"/>
            </w:pPr>
            <w:r>
              <w:t>Exports</w:t>
            </w:r>
          </w:p>
        </w:tc>
      </w:tr>
      <w:tr w:rsidR="0035128C" w14:paraId="665485C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ABF28CA" w14:textId="77777777" w:rsidR="0035128C" w:rsidRDefault="00510926">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028C959E" w14:textId="77777777" w:rsidR="0035128C" w:rsidRDefault="00510926">
            <w:pPr>
              <w:pStyle w:val="TableText"/>
            </w:pPr>
            <w:r>
              <w:t>False</w:t>
            </w:r>
          </w:p>
        </w:tc>
      </w:tr>
      <w:tr w:rsidR="0035128C" w14:paraId="34C7310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39CB953" w14:textId="77777777" w:rsidR="0035128C" w:rsidRDefault="0051092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E7E7F11" w14:textId="77777777" w:rsidR="0035128C" w:rsidRDefault="0051092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5DD87D2" w14:textId="77777777" w:rsidR="0035128C" w:rsidRDefault="0051092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EB03231" w14:textId="77777777" w:rsidR="0035128C" w:rsidRDefault="0051092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88276C3" w14:textId="77777777" w:rsidR="0035128C" w:rsidRDefault="0051092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0130582" w14:textId="77777777" w:rsidR="0035128C" w:rsidRDefault="00510926">
            <w:pPr>
              <w:pStyle w:val="TableText"/>
            </w:pPr>
            <w:r>
              <w:rPr>
                <w:b/>
              </w:rPr>
              <w:t>Other</w:t>
            </w:r>
          </w:p>
        </w:tc>
      </w:tr>
      <w:tr w:rsidR="0035128C" w14:paraId="6D23614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8AFD8F7" w14:textId="77777777" w:rsidR="0035128C" w:rsidRDefault="00510926">
            <w:pPr>
              <w:pStyle w:val="TableText"/>
            </w:pPr>
            <w:r>
              <w:t>Subtype of the 0:NonHierarchicalReferences defined in OPC 10000-5, i.e. inheriting the InstanceDeclarations of that Node.</w:t>
            </w:r>
          </w:p>
        </w:tc>
      </w:tr>
      <w:tr w:rsidR="0035128C" w14:paraId="01960D9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156FF8A" w14:textId="77777777" w:rsidR="0035128C" w:rsidRDefault="00510926">
            <w:pPr>
              <w:pStyle w:val="TableText"/>
            </w:pPr>
            <w:r>
              <w:rPr>
                <w:b/>
              </w:rPr>
              <w:t>Conformance Units</w:t>
            </w:r>
          </w:p>
        </w:tc>
      </w:tr>
      <w:tr w:rsidR="0035128C" w14:paraId="036B05B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49496D3" w14:textId="77777777" w:rsidR="0035128C" w:rsidRDefault="00510926">
            <w:pPr>
              <w:pStyle w:val="TableText"/>
            </w:pPr>
            <w:r>
              <w:t>OBS-SemanticCrossReference</w:t>
            </w:r>
          </w:p>
        </w:tc>
      </w:tr>
    </w:tbl>
    <w:p w14:paraId="3BC7F02A" w14:textId="77777777" w:rsidR="0035128C" w:rsidRDefault="0035128C">
      <w:pPr>
        <w:pStyle w:val="spacer"/>
      </w:pPr>
    </w:p>
    <w:p w14:paraId="00554032" w14:textId="77777777" w:rsidR="0035128C" w:rsidRDefault="00510926">
      <w:pPr>
        <w:pStyle w:val="Heading2"/>
      </w:pPr>
      <w:bookmarkStart w:id="342" w:name="_Clause_c9_3"/>
      <w:bookmarkStart w:id="343" w:name="_Toc236289257"/>
      <w:r>
        <w:t>HasBaseBinding</w:t>
      </w:r>
      <w:bookmarkEnd w:id="342"/>
      <w:bookmarkEnd w:id="343"/>
    </w:p>
    <w:p w14:paraId="618C75D6" w14:textId="77777777" w:rsidR="0035128C" w:rsidRDefault="00510926">
      <w:pPr>
        <w:pStyle w:val="PARAGRAPH"/>
      </w:pPr>
      <w:r>
        <w:t>Links a derived or composing ObservabilityBinding to a base ObservabilityBinding whose fields it extends or composes (e.g. a Machine binding to the Device-facet binding it builds on). Optional browse convenience used where the base binding node is present in the same AddressSpace; the portable, cross-specification lineage carrier is ObservabilityBinding.BaseDataSetClassIds.</w:t>
      </w:r>
    </w:p>
    <w:p w14:paraId="64916B02" w14:textId="1ECD92E7" w:rsidR="0035128C" w:rsidRDefault="00510926">
      <w:pPr>
        <w:pStyle w:val="TABLE-title"/>
      </w:pPr>
      <w:bookmarkStart w:id="344" w:name="_Tab_c9_3_def"/>
      <w:bookmarkStart w:id="345" w:name="_Toc236289315"/>
      <w:r>
        <w:t xml:space="preserve">Table </w:t>
      </w:r>
      <w:r>
        <w:fldChar w:fldCharType="begin"/>
      </w:r>
      <w:r>
        <w:instrText xml:space="preserve"> SEQ Table \* ARABIC </w:instrText>
      </w:r>
      <w:r>
        <w:fldChar w:fldCharType="separate"/>
      </w:r>
      <w:r w:rsidR="00C96730">
        <w:rPr>
          <w:noProof/>
        </w:rPr>
        <w:t>34</w:t>
      </w:r>
      <w:r>
        <w:fldChar w:fldCharType="end"/>
      </w:r>
      <w:r>
        <w:t xml:space="preserve"> – HasBaseBinding definition</w:t>
      </w:r>
      <w:bookmarkEnd w:id="344"/>
      <w:bookmarkEnd w:id="34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5128C" w14:paraId="5434994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9C312E7" w14:textId="77777777" w:rsidR="0035128C" w:rsidRDefault="0051092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BB90655" w14:textId="77777777" w:rsidR="0035128C" w:rsidRDefault="00510926">
            <w:pPr>
              <w:pStyle w:val="TableText"/>
            </w:pPr>
            <w:r>
              <w:rPr>
                <w:b/>
              </w:rPr>
              <w:t>Value</w:t>
            </w:r>
          </w:p>
        </w:tc>
      </w:tr>
      <w:tr w:rsidR="0035128C" w14:paraId="7FA71D9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0E86387" w14:textId="77777777" w:rsidR="0035128C" w:rsidRDefault="0051092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E3EF0C1" w14:textId="77777777" w:rsidR="0035128C" w:rsidRDefault="00510926">
            <w:pPr>
              <w:pStyle w:val="TableText"/>
            </w:pPr>
            <w:r>
              <w:t>1:HasBaseBinding</w:t>
            </w:r>
          </w:p>
        </w:tc>
      </w:tr>
      <w:tr w:rsidR="0035128C" w14:paraId="13C2F7A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270A70" w14:textId="77777777" w:rsidR="0035128C" w:rsidRDefault="0051092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9C849C5" w14:textId="77777777" w:rsidR="0035128C" w:rsidRDefault="00510926">
            <w:pPr>
              <w:pStyle w:val="TableText"/>
            </w:pPr>
            <w:r>
              <w:t>False</w:t>
            </w:r>
          </w:p>
        </w:tc>
      </w:tr>
      <w:tr w:rsidR="0035128C" w14:paraId="6CC175B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A3FA38" w14:textId="77777777" w:rsidR="0035128C" w:rsidRDefault="00510926">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62C2F86E" w14:textId="77777777" w:rsidR="0035128C" w:rsidRDefault="00510926">
            <w:pPr>
              <w:pStyle w:val="TableText"/>
            </w:pPr>
            <w:r>
              <w:t>IsBaseBindingOf</w:t>
            </w:r>
          </w:p>
        </w:tc>
      </w:tr>
      <w:tr w:rsidR="0035128C" w14:paraId="0D4CBE1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CED56F" w14:textId="77777777" w:rsidR="0035128C" w:rsidRDefault="00510926">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1DDEF43E" w14:textId="77777777" w:rsidR="0035128C" w:rsidRDefault="00510926">
            <w:pPr>
              <w:pStyle w:val="TableText"/>
            </w:pPr>
            <w:r>
              <w:t>False</w:t>
            </w:r>
          </w:p>
        </w:tc>
      </w:tr>
      <w:tr w:rsidR="0035128C" w14:paraId="0B2DC59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4259B2C" w14:textId="77777777" w:rsidR="0035128C" w:rsidRDefault="0051092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1BEDBDF" w14:textId="77777777" w:rsidR="0035128C" w:rsidRDefault="0051092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205E1A3" w14:textId="77777777" w:rsidR="0035128C" w:rsidRDefault="0051092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6AE0C12" w14:textId="77777777" w:rsidR="0035128C" w:rsidRDefault="0051092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E11F0EC" w14:textId="77777777" w:rsidR="0035128C" w:rsidRDefault="0051092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154542B" w14:textId="77777777" w:rsidR="0035128C" w:rsidRDefault="00510926">
            <w:pPr>
              <w:pStyle w:val="TableText"/>
            </w:pPr>
            <w:r>
              <w:rPr>
                <w:b/>
              </w:rPr>
              <w:t>Other</w:t>
            </w:r>
          </w:p>
        </w:tc>
      </w:tr>
      <w:tr w:rsidR="0035128C" w14:paraId="29B1F4F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601449B" w14:textId="77777777" w:rsidR="0035128C" w:rsidRDefault="00510926">
            <w:pPr>
              <w:pStyle w:val="TableText"/>
            </w:pPr>
            <w:r>
              <w:t>Subtype of the 0:NonHierarchicalReferences defined in OPC 10000-5, i.e. inheriting the InstanceDeclarations of that Node.</w:t>
            </w:r>
          </w:p>
        </w:tc>
      </w:tr>
      <w:tr w:rsidR="0035128C" w14:paraId="7E06FB3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B0F1E37" w14:textId="77777777" w:rsidR="0035128C" w:rsidRDefault="00510926">
            <w:pPr>
              <w:pStyle w:val="TableText"/>
            </w:pPr>
            <w:r>
              <w:rPr>
                <w:b/>
              </w:rPr>
              <w:t>Conformance Units</w:t>
            </w:r>
          </w:p>
        </w:tc>
      </w:tr>
      <w:tr w:rsidR="0035128C" w14:paraId="58C366A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CDF977C" w14:textId="77777777" w:rsidR="0035128C" w:rsidRDefault="00510926">
            <w:pPr>
              <w:pStyle w:val="TableText"/>
            </w:pPr>
            <w:r>
              <w:t>OBS-BindingInheritance</w:t>
            </w:r>
          </w:p>
        </w:tc>
      </w:tr>
    </w:tbl>
    <w:p w14:paraId="5B46298D" w14:textId="77777777" w:rsidR="0035128C" w:rsidRDefault="0035128C">
      <w:pPr>
        <w:pStyle w:val="spacer"/>
      </w:pPr>
    </w:p>
    <w:p w14:paraId="2DB4DCFE" w14:textId="77777777" w:rsidR="0035128C" w:rsidRDefault="00510926">
      <w:pPr>
        <w:pStyle w:val="Heading2"/>
      </w:pPr>
      <w:bookmarkStart w:id="346" w:name="_Clause_c9_4"/>
      <w:bookmarkStart w:id="347" w:name="_Toc236289258"/>
      <w:r>
        <w:t>Collects</w:t>
      </w:r>
      <w:bookmarkEnd w:id="346"/>
      <w:bookmarkEnd w:id="347"/>
    </w:p>
    <w:p w14:paraId="0E8EBCCA" w14:textId="77777777" w:rsidR="0035128C" w:rsidRDefault="00510926">
      <w:pPr>
        <w:pStyle w:val="PARAGRAPH"/>
      </w:pPr>
      <w:r>
        <w:t xml:space="preserve">Links the server-wide Observability registry to the ObservabilityBindingGroups it collects. Forward 'Collects' reads registry -&gt; group (the discovery path to every group that exports observability data, across instances and specifications); the inverse 'CollectedBy' reads group -&gt; registry. Non-hierarchical: a group's single hierarchical parent is the IObservableType object </w:t>
      </w:r>
      <w:r>
        <w:lastRenderedPageBreak/>
        <w:t>that contains it, so this cross-link never forms a hierarchy loop. Distinct from ExportedBy/Exports, which links a binding to its optional Part 14 PubSub exporter.</w:t>
      </w:r>
    </w:p>
    <w:p w14:paraId="14ED53EC" w14:textId="036C503F" w:rsidR="0035128C" w:rsidRDefault="00510926">
      <w:pPr>
        <w:pStyle w:val="TABLE-title"/>
      </w:pPr>
      <w:bookmarkStart w:id="348" w:name="_Tab_c9_4_def"/>
      <w:bookmarkStart w:id="349" w:name="_Toc236289316"/>
      <w:r>
        <w:t xml:space="preserve">Table </w:t>
      </w:r>
      <w:r>
        <w:fldChar w:fldCharType="begin"/>
      </w:r>
      <w:r>
        <w:instrText xml:space="preserve"> SEQ Table \* ARABIC </w:instrText>
      </w:r>
      <w:r>
        <w:fldChar w:fldCharType="separate"/>
      </w:r>
      <w:r w:rsidR="00C96730">
        <w:rPr>
          <w:noProof/>
        </w:rPr>
        <w:t>35</w:t>
      </w:r>
      <w:r>
        <w:fldChar w:fldCharType="end"/>
      </w:r>
      <w:r>
        <w:t xml:space="preserve"> – Collects definition</w:t>
      </w:r>
      <w:bookmarkEnd w:id="348"/>
      <w:bookmarkEnd w:id="34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5128C" w14:paraId="44DA6CC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FB94399" w14:textId="77777777" w:rsidR="0035128C" w:rsidRDefault="0051092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1632DA2" w14:textId="77777777" w:rsidR="0035128C" w:rsidRDefault="00510926">
            <w:pPr>
              <w:pStyle w:val="TableText"/>
            </w:pPr>
            <w:r>
              <w:rPr>
                <w:b/>
              </w:rPr>
              <w:t>Value</w:t>
            </w:r>
          </w:p>
        </w:tc>
      </w:tr>
      <w:tr w:rsidR="0035128C" w14:paraId="3F21012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A8CE338" w14:textId="77777777" w:rsidR="0035128C" w:rsidRDefault="0051092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9F5A0A7" w14:textId="77777777" w:rsidR="0035128C" w:rsidRDefault="00510926">
            <w:pPr>
              <w:pStyle w:val="TableText"/>
            </w:pPr>
            <w:r>
              <w:t>1:Collects</w:t>
            </w:r>
          </w:p>
        </w:tc>
      </w:tr>
      <w:tr w:rsidR="0035128C" w14:paraId="7B0CA01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372BBB" w14:textId="77777777" w:rsidR="0035128C" w:rsidRDefault="0051092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F95A5F7" w14:textId="77777777" w:rsidR="0035128C" w:rsidRDefault="00510926">
            <w:pPr>
              <w:pStyle w:val="TableText"/>
            </w:pPr>
            <w:r>
              <w:t>False</w:t>
            </w:r>
          </w:p>
        </w:tc>
      </w:tr>
      <w:tr w:rsidR="0035128C" w14:paraId="5C58D67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E6758E5" w14:textId="77777777" w:rsidR="0035128C" w:rsidRDefault="00510926">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4DCA1372" w14:textId="77777777" w:rsidR="0035128C" w:rsidRDefault="00510926">
            <w:pPr>
              <w:pStyle w:val="TableText"/>
            </w:pPr>
            <w:r>
              <w:t>CollectedBy</w:t>
            </w:r>
          </w:p>
        </w:tc>
      </w:tr>
      <w:tr w:rsidR="0035128C" w14:paraId="38C4237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728ECE5" w14:textId="77777777" w:rsidR="0035128C" w:rsidRDefault="00510926">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58150094" w14:textId="77777777" w:rsidR="0035128C" w:rsidRDefault="00510926">
            <w:pPr>
              <w:pStyle w:val="TableText"/>
            </w:pPr>
            <w:r>
              <w:t>False</w:t>
            </w:r>
          </w:p>
        </w:tc>
      </w:tr>
      <w:tr w:rsidR="0035128C" w14:paraId="21EB536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791E6DF" w14:textId="77777777" w:rsidR="0035128C" w:rsidRDefault="0051092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352D3E7" w14:textId="77777777" w:rsidR="0035128C" w:rsidRDefault="0051092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B98050E" w14:textId="77777777" w:rsidR="0035128C" w:rsidRDefault="0051092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206D682" w14:textId="77777777" w:rsidR="0035128C" w:rsidRDefault="0051092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B600CC6" w14:textId="77777777" w:rsidR="0035128C" w:rsidRDefault="0051092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ED6CFB6" w14:textId="77777777" w:rsidR="0035128C" w:rsidRDefault="00510926">
            <w:pPr>
              <w:pStyle w:val="TableText"/>
            </w:pPr>
            <w:r>
              <w:rPr>
                <w:b/>
              </w:rPr>
              <w:t>Other</w:t>
            </w:r>
          </w:p>
        </w:tc>
      </w:tr>
      <w:tr w:rsidR="0035128C" w14:paraId="77490B9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BEB91E6" w14:textId="77777777" w:rsidR="0035128C" w:rsidRDefault="00510926">
            <w:pPr>
              <w:pStyle w:val="TableText"/>
            </w:pPr>
            <w:r>
              <w:t>Subtype of the 0:NonHierarchicalReferences defined in OPC 10000-5, i.e. inheriting the InstanceDeclarations of that Node.</w:t>
            </w:r>
          </w:p>
        </w:tc>
      </w:tr>
      <w:tr w:rsidR="0035128C" w14:paraId="78B8A81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84E239A" w14:textId="77777777" w:rsidR="0035128C" w:rsidRDefault="00510926">
            <w:pPr>
              <w:pStyle w:val="TableText"/>
            </w:pPr>
            <w:r>
              <w:rPr>
                <w:b/>
              </w:rPr>
              <w:t>Conformance Units</w:t>
            </w:r>
          </w:p>
        </w:tc>
      </w:tr>
      <w:tr w:rsidR="0035128C" w14:paraId="4387870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F14FF00" w14:textId="77777777" w:rsidR="0035128C" w:rsidRDefault="00510926">
            <w:pPr>
              <w:pStyle w:val="TableText"/>
            </w:pPr>
            <w:r>
              <w:t>OBS-Discovery</w:t>
            </w:r>
          </w:p>
        </w:tc>
      </w:tr>
    </w:tbl>
    <w:p w14:paraId="41540430" w14:textId="77777777" w:rsidR="0035128C" w:rsidRDefault="0035128C">
      <w:pPr>
        <w:pStyle w:val="spacer"/>
      </w:pPr>
    </w:p>
    <w:p w14:paraId="3BC1B8B8" w14:textId="12BB010D" w:rsidR="005E69BD" w:rsidRPr="00EC120D" w:rsidRDefault="006235B1" w:rsidP="002E7A22">
      <w:pPr>
        <w:pStyle w:val="Heading1"/>
        <w:pageBreakBefore/>
      </w:pPr>
      <w:bookmarkStart w:id="350" w:name="_Ref37835213"/>
      <w:bookmarkStart w:id="351" w:name="_Toc184117007"/>
      <w:bookmarkStart w:id="352" w:name="_Ref85018491"/>
      <w:bookmarkStart w:id="353" w:name="_Clause_c10"/>
      <w:bookmarkStart w:id="354" w:name="_Toc236289259"/>
      <w:r w:rsidRPr="00EC120D">
        <w:lastRenderedPageBreak/>
        <w:t>Profiles and conformance units</w:t>
      </w:r>
      <w:bookmarkEnd w:id="350"/>
      <w:bookmarkEnd w:id="351"/>
      <w:bookmarkEnd w:id="352"/>
      <w:bookmarkEnd w:id="353"/>
      <w:bookmarkEnd w:id="354"/>
    </w:p>
    <w:p w14:paraId="4F318DD0" w14:textId="77777777" w:rsidR="0035128C" w:rsidRDefault="00510926">
      <w:pPr>
        <w:pStyle w:val="PARAGRAPH"/>
      </w:pPr>
      <w:r>
        <w:t>The following Conformance Units (CUs) are defined; Facets group them for Servers and Clients.</w:t>
      </w:r>
    </w:p>
    <w:p w14:paraId="3B1A3F60" w14:textId="13DC3D1B" w:rsidR="0035128C" w:rsidRDefault="00510926">
      <w:pPr>
        <w:pStyle w:val="TABLE-title"/>
      </w:pPr>
      <w:bookmarkStart w:id="355" w:name="_Tab_profiles_and_conformance_units_tab1"/>
      <w:bookmarkStart w:id="356" w:name="_Toc236289317"/>
      <w:r>
        <w:t xml:space="preserve">Table </w:t>
      </w:r>
      <w:r>
        <w:fldChar w:fldCharType="begin"/>
      </w:r>
      <w:r>
        <w:instrText xml:space="preserve"> SEQ Table \* ARABIC </w:instrText>
      </w:r>
      <w:r>
        <w:fldChar w:fldCharType="separate"/>
      </w:r>
      <w:r w:rsidR="00C96730">
        <w:rPr>
          <w:noProof/>
        </w:rPr>
        <w:t>36</w:t>
      </w:r>
      <w:r>
        <w:fldChar w:fldCharType="end"/>
      </w:r>
      <w:r>
        <w:t xml:space="preserve"> – Profiles and conformance units</w:t>
      </w:r>
      <w:bookmarkEnd w:id="355"/>
      <w:bookmarkEnd w:id="35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35128C" w14:paraId="6C35FE65"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78FE2568" w14:textId="77777777" w:rsidR="0035128C" w:rsidRDefault="00510926">
            <w:pPr>
              <w:pStyle w:val="TableText"/>
            </w:pPr>
            <w:r>
              <w:t>Conformance Unit</w:t>
            </w:r>
          </w:p>
        </w:tc>
        <w:tc>
          <w:tcPr>
            <w:tcW w:w="4463" w:type="dxa"/>
            <w:tcBorders>
              <w:top w:val="single" w:sz="4" w:space="0" w:color="auto"/>
              <w:left w:val="single" w:sz="4" w:space="0" w:color="auto"/>
              <w:bottom w:val="double" w:sz="4" w:space="0" w:color="auto"/>
              <w:right w:val="single" w:sz="4" w:space="0" w:color="auto"/>
            </w:tcBorders>
          </w:tcPr>
          <w:p w14:paraId="48EDF753" w14:textId="77777777" w:rsidR="0035128C" w:rsidRDefault="00510926">
            <w:pPr>
              <w:pStyle w:val="TableText"/>
            </w:pPr>
            <w:r>
              <w:t>Requirement</w:t>
            </w:r>
          </w:p>
        </w:tc>
      </w:tr>
      <w:tr w:rsidR="0035128C" w14:paraId="0A45F28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E6D6153" w14:textId="77777777" w:rsidR="0035128C" w:rsidRDefault="00510926">
            <w:pPr>
              <w:pStyle w:val="TableText"/>
            </w:pPr>
            <w:r>
              <w:rPr>
                <w:b/>
              </w:rPr>
              <w:t>OBS-Discovery</w:t>
            </w:r>
          </w:p>
        </w:tc>
        <w:tc>
          <w:tcPr>
            <w:tcW w:w="4463" w:type="dxa"/>
            <w:tcBorders>
              <w:top w:val="single" w:sz="4" w:space="0" w:color="auto"/>
              <w:left w:val="single" w:sz="4" w:space="0" w:color="auto"/>
              <w:bottom w:val="single" w:sz="4" w:space="0" w:color="auto"/>
              <w:right w:val="single" w:sz="4" w:space="0" w:color="auto"/>
            </w:tcBorders>
          </w:tcPr>
          <w:p w14:paraId="753B9812" w14:textId="77777777" w:rsidR="0035128C" w:rsidRDefault="00510926">
            <w:pPr>
              <w:pStyle w:val="TableText"/>
            </w:pPr>
            <w:r>
              <w:t xml:space="preserve">Expose a server-wide </w:t>
            </w:r>
            <w:r>
              <w:rPr>
                <w:rStyle w:val="VARIABLE"/>
              </w:rPr>
              <w:t>Observability</w:t>
            </w:r>
            <w:r>
              <w:t xml:space="preserve"> registry of type </w:t>
            </w:r>
            <w:r>
              <w:rPr>
                <w:rStyle w:val="VARIABLE"/>
              </w:rPr>
              <w:t>ObservabilityFolderType</w:t>
            </w:r>
            <w:r>
              <w:t xml:space="preserve"> as a component of the Server Object, referencing every </w:t>
            </w:r>
            <w:r>
              <w:rPr>
                <w:rStyle w:val="VARIABLE"/>
              </w:rPr>
              <w:t>ObservabilityBindingGroup</w:t>
            </w:r>
            <w:r>
              <w:t xml:space="preserve"> through </w:t>
            </w:r>
            <w:r>
              <w:rPr>
                <w:rStyle w:val="VARIABLE"/>
              </w:rPr>
              <w:t>Collects</w:t>
            </w:r>
            <w:r>
              <w:t>.</w:t>
            </w:r>
          </w:p>
        </w:tc>
      </w:tr>
      <w:tr w:rsidR="0035128C" w14:paraId="50D0404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8763F52" w14:textId="77777777" w:rsidR="0035128C" w:rsidRDefault="00510926">
            <w:pPr>
              <w:pStyle w:val="TableText"/>
            </w:pPr>
            <w:r>
              <w:rPr>
                <w:b/>
              </w:rPr>
              <w:t>OBS-BindingGrouping</w:t>
            </w:r>
          </w:p>
        </w:tc>
        <w:tc>
          <w:tcPr>
            <w:tcW w:w="4463" w:type="dxa"/>
            <w:tcBorders>
              <w:top w:val="single" w:sz="4" w:space="0" w:color="auto"/>
              <w:left w:val="single" w:sz="4" w:space="0" w:color="auto"/>
              <w:bottom w:val="single" w:sz="4" w:space="0" w:color="auto"/>
              <w:right w:val="single" w:sz="4" w:space="0" w:color="auto"/>
            </w:tcBorders>
          </w:tcPr>
          <w:p w14:paraId="2B68068E" w14:textId="77777777" w:rsidR="0035128C" w:rsidRDefault="00510926">
            <w:pPr>
              <w:pStyle w:val="TableText"/>
            </w:pPr>
            <w:r>
              <w:t xml:space="preserve">On each </w:t>
            </w:r>
            <w:r>
              <w:rPr>
                <w:rStyle w:val="VARIABLE"/>
              </w:rPr>
              <w:t>IObservableType</w:t>
            </w:r>
            <w:r>
              <w:t xml:space="preserve"> instance, group bindings under one </w:t>
            </w:r>
            <w:r>
              <w:rPr>
                <w:rStyle w:val="VARIABLE"/>
              </w:rPr>
              <w:t>ObservabilityBindingGroup</w:t>
            </w:r>
            <w:r>
              <w:t xml:space="preserve"> per </w:t>
            </w:r>
            <w:r>
              <w:rPr>
                <w:rStyle w:val="VARIABLE"/>
              </w:rPr>
              <w:t>CompanionSpecificationUri</w:t>
            </w:r>
            <w:r>
              <w:t xml:space="preserve">; make sibling groups unique by that identifier and BrowseName, have each group </w:t>
            </w:r>
            <w:r>
              <w:rPr>
                <w:rStyle w:val="VARIABLE"/>
              </w:rPr>
              <w:t>CollectedBy</w:t>
            </w:r>
            <w:r>
              <w:t xml:space="preserve"> the registry, and expose </w:t>
            </w:r>
            <w:r>
              <w:rPr>
                <w:rStyle w:val="VARIABLE"/>
              </w:rPr>
              <w:t>ModelNamespaceUris</w:t>
            </w:r>
            <w:r>
              <w:t>.</w:t>
            </w:r>
          </w:p>
        </w:tc>
      </w:tr>
      <w:tr w:rsidR="0035128C" w14:paraId="20EBA7C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03F3464" w14:textId="77777777" w:rsidR="0035128C" w:rsidRDefault="00510926">
            <w:pPr>
              <w:pStyle w:val="TableText"/>
            </w:pPr>
            <w:r>
              <w:rPr>
                <w:b/>
              </w:rPr>
              <w:t>OBS-BrowsePathResolution</w:t>
            </w:r>
          </w:p>
        </w:tc>
        <w:tc>
          <w:tcPr>
            <w:tcW w:w="4463" w:type="dxa"/>
            <w:tcBorders>
              <w:top w:val="single" w:sz="4" w:space="0" w:color="auto"/>
              <w:left w:val="single" w:sz="4" w:space="0" w:color="auto"/>
              <w:bottom w:val="single" w:sz="4" w:space="0" w:color="auto"/>
              <w:right w:val="single" w:sz="4" w:space="0" w:color="auto"/>
            </w:tcBorders>
          </w:tcPr>
          <w:p w14:paraId="73C9D48A" w14:textId="221FB750" w:rsidR="0035128C" w:rsidRDefault="00510926">
            <w:pPr>
              <w:pStyle w:val="TableText"/>
            </w:pPr>
            <w:r>
              <w:t xml:space="preserve">Author bound items as type-level BrowsePaths and resolve them per instance under the rules of </w:t>
            </w:r>
            <w:r>
              <w:fldChar w:fldCharType="begin"/>
            </w:r>
            <w:r>
              <w:instrText xml:space="preserve"> REF _Clause_c6_11 \r \h </w:instrText>
            </w:r>
            <w:r>
              <w:fldChar w:fldCharType="separate"/>
            </w:r>
            <w:r w:rsidR="00C96730">
              <w:t>6.11</w:t>
            </w:r>
            <w:r>
              <w:fldChar w:fldCharType="end"/>
            </w:r>
            <w:r>
              <w:t>.</w:t>
            </w:r>
          </w:p>
        </w:tc>
      </w:tr>
      <w:tr w:rsidR="0035128C" w14:paraId="2E818E7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B90114D" w14:textId="77777777" w:rsidR="0035128C" w:rsidRDefault="00510926">
            <w:pPr>
              <w:pStyle w:val="TableText"/>
            </w:pPr>
            <w:r>
              <w:rPr>
                <w:b/>
              </w:rPr>
              <w:t>OBS-DataSetCardinality</w:t>
            </w:r>
          </w:p>
        </w:tc>
        <w:tc>
          <w:tcPr>
            <w:tcW w:w="4463" w:type="dxa"/>
            <w:tcBorders>
              <w:top w:val="single" w:sz="4" w:space="0" w:color="auto"/>
              <w:left w:val="single" w:sz="4" w:space="0" w:color="auto"/>
              <w:bottom w:val="single" w:sz="4" w:space="0" w:color="auto"/>
              <w:right w:val="single" w:sz="4" w:space="0" w:color="auto"/>
            </w:tcBorders>
          </w:tcPr>
          <w:p w14:paraId="30F47D8E" w14:textId="77777777" w:rsidR="0035128C" w:rsidRDefault="00510926">
            <w:pPr>
              <w:pStyle w:val="TableText"/>
            </w:pPr>
            <w:r>
              <w:t xml:space="preserve">Resolve </w:t>
            </w:r>
            <w:r>
              <w:rPr>
                <w:rStyle w:val="VARIABLE"/>
              </w:rPr>
              <w:t>DataSetCardinalityPath</w:t>
            </w:r>
            <w:r>
              <w:t xml:space="preserve"> and create one DataSet instance per matched cardinality anchor while sharing the binding's </w:t>
            </w:r>
            <w:r>
              <w:rPr>
                <w:rStyle w:val="VARIABLE"/>
              </w:rPr>
              <w:t>DataSetClassId</w:t>
            </w:r>
            <w:r>
              <w:t>.</w:t>
            </w:r>
          </w:p>
        </w:tc>
      </w:tr>
      <w:tr w:rsidR="0035128C" w14:paraId="58CA02A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B438249" w14:textId="77777777" w:rsidR="0035128C" w:rsidRDefault="00510926">
            <w:pPr>
              <w:pStyle w:val="TableText"/>
            </w:pPr>
            <w:r>
              <w:rPr>
                <w:b/>
              </w:rPr>
              <w:t>OBS-DataSetClassIdentity</w:t>
            </w:r>
          </w:p>
        </w:tc>
        <w:tc>
          <w:tcPr>
            <w:tcW w:w="4463" w:type="dxa"/>
            <w:tcBorders>
              <w:top w:val="single" w:sz="4" w:space="0" w:color="auto"/>
              <w:left w:val="single" w:sz="4" w:space="0" w:color="auto"/>
              <w:bottom w:val="single" w:sz="4" w:space="0" w:color="auto"/>
              <w:right w:val="single" w:sz="4" w:space="0" w:color="auto"/>
            </w:tcBorders>
          </w:tcPr>
          <w:p w14:paraId="27EA0B8E" w14:textId="5CFBA1A2" w:rsidR="0035128C" w:rsidRDefault="00510926">
            <w:pPr>
              <w:pStyle w:val="TableText"/>
            </w:pPr>
            <w:r>
              <w:t xml:space="preserve">Compute the deterministic </w:t>
            </w:r>
            <w:r>
              <w:rPr>
                <w:rStyle w:val="VARIABLE"/>
              </w:rPr>
              <w:t>DataSetClassId</w:t>
            </w:r>
            <w:r>
              <w:t xml:space="preserve"> per </w:t>
            </w:r>
            <w:r>
              <w:fldChar w:fldCharType="begin"/>
            </w:r>
            <w:r>
              <w:instrText xml:space="preserve"> REF _Clause_c6_9 \r \h </w:instrText>
            </w:r>
            <w:r>
              <w:fldChar w:fldCharType="separate"/>
            </w:r>
            <w:r w:rsidR="00C96730">
              <w:t>6.9</w:t>
            </w:r>
            <w:r>
              <w:fldChar w:fldCharType="end"/>
            </w:r>
            <w:r>
              <w:t xml:space="preserve"> and propagate it to </w:t>
            </w:r>
            <w:r>
              <w:rPr>
                <w:rStyle w:val="VARIABLE"/>
              </w:rPr>
              <w:t>DataSetMetaData.dataSetClassId</w:t>
            </w:r>
            <w:r>
              <w:t xml:space="preserve"> and </w:t>
            </w:r>
            <w:r>
              <w:rPr>
                <w:rStyle w:val="VARIABLE"/>
              </w:rPr>
              <w:t>PublishedDataSet.DataSetClassId</w:t>
            </w:r>
            <w:r>
              <w:t xml:space="preserve"> wherever PubSub realization is configured.</w:t>
            </w:r>
          </w:p>
        </w:tc>
      </w:tr>
      <w:tr w:rsidR="0035128C" w14:paraId="33F3A53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8D59A9C" w14:textId="77777777" w:rsidR="0035128C" w:rsidRDefault="00510926">
            <w:pPr>
              <w:pStyle w:val="TableText"/>
            </w:pPr>
            <w:r>
              <w:rPr>
                <w:b/>
              </w:rPr>
              <w:t>OBS-BindingInheritance</w:t>
            </w:r>
          </w:p>
        </w:tc>
        <w:tc>
          <w:tcPr>
            <w:tcW w:w="4463" w:type="dxa"/>
            <w:tcBorders>
              <w:top w:val="single" w:sz="4" w:space="0" w:color="auto"/>
              <w:left w:val="single" w:sz="4" w:space="0" w:color="auto"/>
              <w:bottom w:val="single" w:sz="4" w:space="0" w:color="auto"/>
              <w:right w:val="single" w:sz="4" w:space="0" w:color="auto"/>
            </w:tcBorders>
          </w:tcPr>
          <w:p w14:paraId="159944DE" w14:textId="60C9C15C" w:rsidR="0035128C" w:rsidRDefault="00510926">
            <w:pPr>
              <w:pStyle w:val="TableText"/>
            </w:pPr>
            <w:r>
              <w:t xml:space="preserve">Compose the effective class by unioning bindings inherited via subtype, </w:t>
            </w:r>
            <w:r>
              <w:rPr>
                <w:rStyle w:val="VARIABLE"/>
              </w:rPr>
              <w:t>HasInterface</w:t>
            </w:r>
            <w:r>
              <w:t xml:space="preserve"> and </w:t>
            </w:r>
            <w:r>
              <w:rPr>
                <w:rStyle w:val="VARIABLE"/>
              </w:rPr>
              <w:t>HasAddIn</w:t>
            </w:r>
            <w:r>
              <w:t xml:space="preserve"> (override by </w:t>
            </w:r>
            <w:r>
              <w:rPr>
                <w:rStyle w:val="VARIABLE"/>
              </w:rPr>
              <w:t>FieldName</w:t>
            </w:r>
            <w:r>
              <w:t xml:space="preserve">), advertise base classes via </w:t>
            </w:r>
            <w:r>
              <w:rPr>
                <w:rStyle w:val="VARIABLE"/>
              </w:rPr>
              <w:t>BaseDataSetClassIds</w:t>
            </w:r>
            <w:r>
              <w:t xml:space="preserve">, and tag field provenance with </w:t>
            </w:r>
            <w:r>
              <w:rPr>
                <w:rStyle w:val="VARIABLE"/>
              </w:rPr>
              <w:t>SourceBindingClassId</w:t>
            </w:r>
            <w:r>
              <w:t xml:space="preserve"> (</w:t>
            </w:r>
            <w:r>
              <w:fldChar w:fldCharType="begin"/>
            </w:r>
            <w:r>
              <w:instrText xml:space="preserve"> REF _Clause_c6_13 \r \h </w:instrText>
            </w:r>
            <w:r>
              <w:fldChar w:fldCharType="separate"/>
            </w:r>
            <w:r w:rsidR="00C96730">
              <w:t>6.13</w:t>
            </w:r>
            <w:r>
              <w:fldChar w:fldCharType="end"/>
            </w:r>
            <w:r>
              <w:t>).</w:t>
            </w:r>
          </w:p>
        </w:tc>
      </w:tr>
      <w:tr w:rsidR="0035128C" w14:paraId="675BC59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516A532" w14:textId="77777777" w:rsidR="0035128C" w:rsidRDefault="00510926">
            <w:pPr>
              <w:pStyle w:val="TableText"/>
            </w:pPr>
            <w:r>
              <w:rPr>
                <w:b/>
              </w:rPr>
              <w:t>OBS-MetricsMapping</w:t>
            </w:r>
          </w:p>
        </w:tc>
        <w:tc>
          <w:tcPr>
            <w:tcW w:w="4463" w:type="dxa"/>
            <w:tcBorders>
              <w:top w:val="single" w:sz="4" w:space="0" w:color="auto"/>
              <w:left w:val="single" w:sz="4" w:space="0" w:color="auto"/>
              <w:bottom w:val="single" w:sz="4" w:space="0" w:color="auto"/>
              <w:right w:val="single" w:sz="4" w:space="0" w:color="auto"/>
            </w:tcBorders>
          </w:tcPr>
          <w:p w14:paraId="70CC440E" w14:textId="3F3B2526" w:rsidR="0035128C" w:rsidRDefault="00510926">
            <w:pPr>
              <w:pStyle w:val="TableText"/>
            </w:pPr>
            <w:r>
              <w:t xml:space="preserve">For a Metrics binding, map bound Variables to OTEL metric instruments per </w:t>
            </w:r>
            <w:r>
              <w:rPr>
                <w:rStyle w:val="VARIABLE"/>
              </w:rPr>
              <w:t>MetricInstrumentType</w:t>
            </w:r>
            <w:r>
              <w:t xml:space="preserve"> (or the Kind default), unit and temporality, and attach </w:t>
            </w:r>
            <w:r>
              <w:rPr>
                <w:rStyle w:val="VARIABLE"/>
              </w:rPr>
              <w:t>Kind = Dimension</w:t>
            </w:r>
            <w:r>
              <w:t xml:space="preserve"> items as attributes/Resource (</w:t>
            </w:r>
            <w:r>
              <w:fldChar w:fldCharType="begin"/>
            </w:r>
            <w:r>
              <w:instrText xml:space="preserve"> REF _Clause_c6_14 \r \h </w:instrText>
            </w:r>
            <w:r>
              <w:fldChar w:fldCharType="separate"/>
            </w:r>
            <w:r w:rsidR="00C96730">
              <w:t>6.14</w:t>
            </w:r>
            <w:r>
              <w:fldChar w:fldCharType="end"/>
            </w:r>
            <w:r>
              <w:t xml:space="preserve">, </w:t>
            </w:r>
            <w:r>
              <w:fldChar w:fldCharType="begin"/>
            </w:r>
            <w:r>
              <w:instrText xml:space="preserve"> REF _Clause_c6_14 \r \h </w:instrText>
            </w:r>
            <w:r>
              <w:fldChar w:fldCharType="separate"/>
            </w:r>
            <w:r w:rsidR="00C96730">
              <w:t>6.14</w:t>
            </w:r>
            <w:r>
              <w:fldChar w:fldCharType="end"/>
            </w:r>
            <w:r>
              <w:t>).</w:t>
            </w:r>
          </w:p>
        </w:tc>
      </w:tr>
      <w:tr w:rsidR="0035128C" w14:paraId="6BA3C92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6B74EE0" w14:textId="77777777" w:rsidR="0035128C" w:rsidRDefault="00510926">
            <w:pPr>
              <w:pStyle w:val="TableText"/>
            </w:pPr>
            <w:r>
              <w:rPr>
                <w:b/>
              </w:rPr>
              <w:t>OBS-LogsMapping</w:t>
            </w:r>
          </w:p>
        </w:tc>
        <w:tc>
          <w:tcPr>
            <w:tcW w:w="4463" w:type="dxa"/>
            <w:tcBorders>
              <w:top w:val="single" w:sz="4" w:space="0" w:color="auto"/>
              <w:left w:val="single" w:sz="4" w:space="0" w:color="auto"/>
              <w:bottom w:val="single" w:sz="4" w:space="0" w:color="auto"/>
              <w:right w:val="single" w:sz="4" w:space="0" w:color="auto"/>
            </w:tcBorders>
          </w:tcPr>
          <w:p w14:paraId="0159C33E" w14:textId="1C7E9507" w:rsidR="0035128C" w:rsidRDefault="00510926">
            <w:pPr>
              <w:pStyle w:val="TableText"/>
            </w:pPr>
            <w:r>
              <w:t xml:space="preserve">For a Logs binding, render event bindings to OTEL LogRecords via </w:t>
            </w:r>
            <w:r>
              <w:rPr>
                <w:rStyle w:val="VARIABLE"/>
              </w:rPr>
              <w:t>LogTemplate</w:t>
            </w:r>
            <w:r>
              <w:t>/</w:t>
            </w:r>
            <w:r>
              <w:rPr>
                <w:rStyle w:val="VARIABLE"/>
              </w:rPr>
              <w:t>LogSeverityFieldName</w:t>
            </w:r>
            <w:r>
              <w:t>/</w:t>
            </w:r>
            <w:r>
              <w:rPr>
                <w:rStyle w:val="VARIABLE"/>
              </w:rPr>
              <w:t>LogBodyFieldName</w:t>
            </w:r>
            <w:r>
              <w:t>/</w:t>
            </w:r>
            <w:r>
              <w:rPr>
                <w:rStyle w:val="VARIABLE"/>
              </w:rPr>
              <w:t>LogTimestampFieldName</w:t>
            </w:r>
            <w:r>
              <w:t>, carrying dimensions as attributes (</w:t>
            </w:r>
            <w:r>
              <w:fldChar w:fldCharType="begin"/>
            </w:r>
            <w:r>
              <w:instrText xml:space="preserve"> REF _Clause_c6_14 \r \h </w:instrText>
            </w:r>
            <w:r>
              <w:fldChar w:fldCharType="separate"/>
            </w:r>
            <w:r w:rsidR="00C96730">
              <w:t>6.14</w:t>
            </w:r>
            <w:r>
              <w:fldChar w:fldCharType="end"/>
            </w:r>
            <w:r>
              <w:t>).</w:t>
            </w:r>
          </w:p>
        </w:tc>
      </w:tr>
      <w:tr w:rsidR="0035128C" w14:paraId="766990A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569071C" w14:textId="77777777" w:rsidR="0035128C" w:rsidRDefault="00510926">
            <w:pPr>
              <w:pStyle w:val="TableText"/>
            </w:pPr>
            <w:r>
              <w:rPr>
                <w:b/>
              </w:rPr>
              <w:t>OBS-TracesMapping</w:t>
            </w:r>
          </w:p>
        </w:tc>
        <w:tc>
          <w:tcPr>
            <w:tcW w:w="4463" w:type="dxa"/>
            <w:tcBorders>
              <w:top w:val="single" w:sz="4" w:space="0" w:color="auto"/>
              <w:left w:val="single" w:sz="4" w:space="0" w:color="auto"/>
              <w:bottom w:val="single" w:sz="4" w:space="0" w:color="auto"/>
              <w:right w:val="single" w:sz="4" w:space="0" w:color="auto"/>
            </w:tcBorders>
          </w:tcPr>
          <w:p w14:paraId="29427AB1" w14:textId="7CC456E0" w:rsidR="0035128C" w:rsidRDefault="00510926">
            <w:pPr>
              <w:pStyle w:val="TableText"/>
            </w:pPr>
            <w:r>
              <w:t xml:space="preserve">For a Traces binding, produce OTEL Spans from Program/audit/correlated events via the </w:t>
            </w:r>
            <w:r>
              <w:rPr>
                <w:rStyle w:val="VARIABLE"/>
              </w:rPr>
              <w:t>Span*</w:t>
            </w:r>
            <w:r>
              <w:t xml:space="preserve"> members (name, identity, timing, correlation, status, kind), carrying dimensions as attributes (</w:t>
            </w:r>
            <w:r>
              <w:fldChar w:fldCharType="begin"/>
            </w:r>
            <w:r>
              <w:instrText xml:space="preserve"> REF _Clause_c6_14 \r \h </w:instrText>
            </w:r>
            <w:r>
              <w:fldChar w:fldCharType="separate"/>
            </w:r>
            <w:r w:rsidR="00C96730">
              <w:t>6.14</w:t>
            </w:r>
            <w:r>
              <w:fldChar w:fldCharType="end"/>
            </w:r>
            <w:r>
              <w:t>).</w:t>
            </w:r>
          </w:p>
        </w:tc>
      </w:tr>
      <w:tr w:rsidR="0035128C" w14:paraId="7AD8AB8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ADEFA8F" w14:textId="77777777" w:rsidR="0035128C" w:rsidRDefault="00510926">
            <w:pPr>
              <w:pStyle w:val="TableText"/>
            </w:pPr>
            <w:r>
              <w:rPr>
                <w:b/>
              </w:rPr>
              <w:t>OBS-MetricRealization</w:t>
            </w:r>
            <w:r>
              <w:t xml:space="preserve"> </w:t>
            </w:r>
            <w:r>
              <w:rPr>
                <w:i/>
              </w:rPr>
              <w:t>(optional)</w:t>
            </w:r>
          </w:p>
        </w:tc>
        <w:tc>
          <w:tcPr>
            <w:tcW w:w="4463" w:type="dxa"/>
            <w:tcBorders>
              <w:top w:val="single" w:sz="4" w:space="0" w:color="auto"/>
              <w:left w:val="single" w:sz="4" w:space="0" w:color="auto"/>
              <w:bottom w:val="single" w:sz="4" w:space="0" w:color="auto"/>
              <w:right w:val="single" w:sz="4" w:space="0" w:color="auto"/>
            </w:tcBorders>
          </w:tcPr>
          <w:p w14:paraId="673F1A16" w14:textId="77777777" w:rsidR="0035128C" w:rsidRDefault="00510926">
            <w:pPr>
              <w:pStyle w:val="TableText"/>
            </w:pPr>
            <w:r>
              <w:t xml:space="preserve">Realize a Metrics binding as one Part 14 </w:t>
            </w:r>
            <w:r>
              <w:rPr>
                <w:rStyle w:val="VARIABLE"/>
              </w:rPr>
              <w:t>PublishedDataSet</w:t>
            </w:r>
            <w:r>
              <w:t>/</w:t>
            </w:r>
            <w:r>
              <w:rPr>
                <w:rStyle w:val="VARIABLE"/>
              </w:rPr>
              <w:t>DataSetWriter</w:t>
            </w:r>
            <w:r>
              <w:t xml:space="preserve"> per DataSet instance, with </w:t>
            </w:r>
            <w:r>
              <w:rPr>
                <w:rStyle w:val="VARIABLE"/>
              </w:rPr>
              <w:t>PublishedDataItemsType</w:t>
            </w:r>
            <w:r>
              <w:t>. Applicable only where the Server implements PubSub.</w:t>
            </w:r>
          </w:p>
        </w:tc>
      </w:tr>
      <w:tr w:rsidR="0035128C" w14:paraId="76FEDFF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5399609" w14:textId="77777777" w:rsidR="0035128C" w:rsidRDefault="00510926">
            <w:pPr>
              <w:pStyle w:val="TableText"/>
            </w:pPr>
            <w:r>
              <w:rPr>
                <w:b/>
              </w:rPr>
              <w:t>OBS-EventDataSetBinding</w:t>
            </w:r>
            <w:r>
              <w:t xml:space="preserve"> </w:t>
            </w:r>
            <w:r>
              <w:rPr>
                <w:i/>
              </w:rPr>
              <w:t>(optional)</w:t>
            </w:r>
          </w:p>
        </w:tc>
        <w:tc>
          <w:tcPr>
            <w:tcW w:w="4463" w:type="dxa"/>
            <w:tcBorders>
              <w:top w:val="single" w:sz="4" w:space="0" w:color="auto"/>
              <w:left w:val="single" w:sz="4" w:space="0" w:color="auto"/>
              <w:bottom w:val="single" w:sz="4" w:space="0" w:color="auto"/>
              <w:right w:val="single" w:sz="4" w:space="0" w:color="auto"/>
            </w:tcBorders>
          </w:tcPr>
          <w:p w14:paraId="6D3DCD6E" w14:textId="77777777" w:rsidR="0035128C" w:rsidRDefault="00510926">
            <w:pPr>
              <w:pStyle w:val="TableText"/>
            </w:pPr>
            <w:r>
              <w:t xml:space="preserve">Realize a Logs or Traces binding as one Part 14 </w:t>
            </w:r>
            <w:r>
              <w:rPr>
                <w:rStyle w:val="VARIABLE"/>
              </w:rPr>
              <w:t>PublishedDataSet</w:t>
            </w:r>
            <w:r>
              <w:t>/</w:t>
            </w:r>
            <w:r>
              <w:rPr>
                <w:rStyle w:val="VARIABLE"/>
              </w:rPr>
              <w:t>DataSetWriter</w:t>
            </w:r>
            <w:r>
              <w:t xml:space="preserve"> per DataSet instance, with </w:t>
            </w:r>
            <w:r>
              <w:rPr>
                <w:rStyle w:val="VARIABLE"/>
              </w:rPr>
              <w:t>PublishedEventsType</w:t>
            </w:r>
            <w:r>
              <w:t xml:space="preserve">, mapping </w:t>
            </w:r>
            <w:r>
              <w:rPr>
                <w:rStyle w:val="VARIABLE"/>
              </w:rPr>
              <w:t>BoundEventFieldType</w:t>
            </w:r>
            <w:r>
              <w:t>/</w:t>
            </w:r>
            <w:r>
              <w:rPr>
                <w:rStyle w:val="VARIABLE"/>
              </w:rPr>
              <w:t>EventFieldOperand</w:t>
            </w:r>
            <w:r>
              <w:t xml:space="preserve"> to </w:t>
            </w:r>
            <w:r>
              <w:rPr>
                <w:rStyle w:val="VARIABLE"/>
              </w:rPr>
              <w:t>SelectedFields</w:t>
            </w:r>
            <w:r>
              <w:t xml:space="preserve">, </w:t>
            </w:r>
            <w:r>
              <w:rPr>
                <w:rStyle w:val="VARIABLE"/>
              </w:rPr>
              <w:t>EventSourcePath</w:t>
            </w:r>
            <w:r>
              <w:t xml:space="preserve"> to the notifier and </w:t>
            </w:r>
            <w:r>
              <w:rPr>
                <w:rStyle w:val="VARIABLE"/>
              </w:rPr>
              <w:t>Filter</w:t>
            </w:r>
            <w:r>
              <w:t xml:space="preserve"> to the event filter. Applicable only where the Server implements PubSub.</w:t>
            </w:r>
          </w:p>
        </w:tc>
      </w:tr>
      <w:tr w:rsidR="0035128C" w14:paraId="3CF50BE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AE2A288" w14:textId="77777777" w:rsidR="0035128C" w:rsidRDefault="00510926">
            <w:pPr>
              <w:pStyle w:val="TableText"/>
            </w:pPr>
            <w:r>
              <w:rPr>
                <w:b/>
              </w:rPr>
              <w:t>OBS-SemanticCrossReference</w:t>
            </w:r>
          </w:p>
        </w:tc>
        <w:tc>
          <w:tcPr>
            <w:tcW w:w="4463" w:type="dxa"/>
            <w:tcBorders>
              <w:top w:val="single" w:sz="4" w:space="0" w:color="auto"/>
              <w:left w:val="single" w:sz="4" w:space="0" w:color="auto"/>
              <w:bottom w:val="single" w:sz="4" w:space="0" w:color="auto"/>
              <w:right w:val="single" w:sz="4" w:space="0" w:color="auto"/>
            </w:tcBorders>
          </w:tcPr>
          <w:p w14:paraId="5381FDDE" w14:textId="770E3FF6" w:rsidR="0035128C" w:rsidRDefault="00510926">
            <w:pPr>
              <w:pStyle w:val="TableText"/>
            </w:pPr>
            <w:r>
              <w:t>Populate the semantic fields on every exposed bound item (</w:t>
            </w:r>
            <w:r>
              <w:rPr>
                <w:rStyle w:val="VARIABLE"/>
              </w:rPr>
              <w:t>SourceTypeDefinition</w:t>
            </w:r>
            <w:r>
              <w:t>/</w:t>
            </w:r>
            <w:r>
              <w:rPr>
                <w:rStyle w:val="VARIABLE"/>
              </w:rPr>
              <w:t>SourceBrowseName</w:t>
            </w:r>
            <w:r>
              <w:t>/</w:t>
            </w:r>
            <w:r>
              <w:rPr>
                <w:rStyle w:val="VARIABLE"/>
              </w:rPr>
              <w:t>ModelNamespaceUri</w:t>
            </w:r>
            <w:r>
              <w:t xml:space="preserve">, per </w:t>
            </w:r>
            <w:r>
              <w:fldChar w:fldCharType="begin"/>
            </w:r>
            <w:r>
              <w:instrText xml:space="preserve"> REF _Clause_c6_6 \r \h </w:instrText>
            </w:r>
            <w:r>
              <w:fldChar w:fldCharType="separate"/>
            </w:r>
            <w:r w:rsidR="00C96730">
              <w:t>6.6</w:t>
            </w:r>
            <w:r>
              <w:fldChar w:fldCharType="end"/>
            </w:r>
            <w:r>
              <w:t>). Independent of PubSub.</w:t>
            </w:r>
          </w:p>
        </w:tc>
      </w:tr>
      <w:tr w:rsidR="0035128C" w14:paraId="3F6D850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FD6B074" w14:textId="77777777" w:rsidR="0035128C" w:rsidRDefault="00510926">
            <w:pPr>
              <w:pStyle w:val="TableText"/>
            </w:pPr>
            <w:r>
              <w:rPr>
                <w:b/>
              </w:rPr>
              <w:t>OBS-PubSubMetaData</w:t>
            </w:r>
            <w:r>
              <w:t xml:space="preserve"> </w:t>
            </w:r>
            <w:r>
              <w:rPr>
                <w:i/>
              </w:rPr>
              <w:t>(optional)</w:t>
            </w:r>
          </w:p>
        </w:tc>
        <w:tc>
          <w:tcPr>
            <w:tcW w:w="4463" w:type="dxa"/>
            <w:tcBorders>
              <w:top w:val="single" w:sz="4" w:space="0" w:color="auto"/>
              <w:left w:val="single" w:sz="4" w:space="0" w:color="auto"/>
              <w:bottom w:val="single" w:sz="4" w:space="0" w:color="auto"/>
              <w:right w:val="single" w:sz="4" w:space="0" w:color="auto"/>
            </w:tcBorders>
          </w:tcPr>
          <w:p w14:paraId="0A3C1E92" w14:textId="1DAB2DC6" w:rsidR="0035128C" w:rsidRDefault="00510926">
            <w:pPr>
              <w:pStyle w:val="TableText"/>
            </w:pPr>
            <w:r>
              <w:t xml:space="preserve">Where a binding is realized over PubSub, propagate the semantic fields into </w:t>
            </w:r>
            <w:r>
              <w:rPr>
                <w:rStyle w:val="VARIABLE"/>
              </w:rPr>
              <w:t>DataSetMetaData.FieldMetaData</w:t>
            </w:r>
            <w:r>
              <w:t xml:space="preserve"> per </w:t>
            </w:r>
            <w:r>
              <w:fldChar w:fldCharType="begin"/>
            </w:r>
            <w:r>
              <w:instrText xml:space="preserve"> REF _Clause_c6_6 \r \h </w:instrText>
            </w:r>
            <w:r>
              <w:fldChar w:fldCharType="separate"/>
            </w:r>
            <w:r w:rsidR="00C96730">
              <w:t>6.6</w:t>
            </w:r>
            <w:r>
              <w:fldChar w:fldCharType="end"/>
            </w:r>
            <w:r>
              <w:t xml:space="preserve"> and the DataSet-level fields per </w:t>
            </w:r>
            <w:r>
              <w:fldChar w:fldCharType="begin"/>
            </w:r>
            <w:r>
              <w:instrText xml:space="preserve"> REF _Clause_c6_7 \r \h </w:instrText>
            </w:r>
            <w:r>
              <w:fldChar w:fldCharType="separate"/>
            </w:r>
            <w:r w:rsidR="00C96730">
              <w:t>6.7</w:t>
            </w:r>
            <w:r>
              <w:fldChar w:fldCharType="end"/>
            </w:r>
            <w:r>
              <w:t>.</w:t>
            </w:r>
          </w:p>
        </w:tc>
      </w:tr>
    </w:tbl>
    <w:p w14:paraId="67945984" w14:textId="77777777" w:rsidR="0035128C" w:rsidRDefault="0035128C">
      <w:pPr>
        <w:pStyle w:val="spacer"/>
      </w:pPr>
    </w:p>
    <w:p w14:paraId="413B1B35" w14:textId="77777777" w:rsidR="0035128C" w:rsidRDefault="00510926">
      <w:pPr>
        <w:pStyle w:val="PARAGRAPH"/>
      </w:pPr>
      <w:r>
        <w:rPr>
          <w:b/>
        </w:rPr>
        <w:t>Facets (informative grouping):</w:t>
      </w:r>
    </w:p>
    <w:p w14:paraId="138F9C92" w14:textId="77777777" w:rsidR="0035128C" w:rsidRDefault="00510926">
      <w:pPr>
        <w:pStyle w:val="ListBullet"/>
        <w:numPr>
          <w:ilvl w:val="0"/>
          <w:numId w:val="21"/>
        </w:numPr>
      </w:pPr>
      <w:r>
        <w:rPr>
          <w:b/>
        </w:rPr>
        <w:t>Server Observability Facet</w:t>
      </w:r>
      <w:r>
        <w:t xml:space="preserve"> — Observability Discovery + Binding Grouping + BrowsePath Resolution + DataSet Cardinality + Semantic Cross-Reference + DataSet Class Identity + Binding Inheritance &amp; Facet Composition (mandatory); Metric Realization + Event DataSet Binding + PubSub MetaData Propagation (as offered, only where PubSub is implemented).</w:t>
      </w:r>
    </w:p>
    <w:p w14:paraId="07763820" w14:textId="77777777" w:rsidR="0035128C" w:rsidRDefault="00510926">
      <w:pPr>
        <w:pStyle w:val="ListBullet"/>
        <w:numPr>
          <w:ilvl w:val="0"/>
          <w:numId w:val="21"/>
        </w:numPr>
      </w:pPr>
      <w:r>
        <w:rPr>
          <w:b/>
        </w:rPr>
        <w:lastRenderedPageBreak/>
        <w:t>Publisher Facet</w:t>
      </w:r>
      <w:r>
        <w:t xml:space="preserve"> — Metric Realization and/or Event DataSet Binding, plus PubSub MetaData Propagation where DataSet metadata is exposed.</w:t>
      </w:r>
    </w:p>
    <w:p w14:paraId="5D53E81C" w14:textId="04FD5FA5" w:rsidR="0035128C" w:rsidRDefault="00510926">
      <w:pPr>
        <w:pStyle w:val="ListBullet"/>
        <w:numPr>
          <w:ilvl w:val="0"/>
          <w:numId w:val="21"/>
        </w:numPr>
      </w:pPr>
      <w:r>
        <w:rPr>
          <w:b/>
        </w:rPr>
        <w:t>Bridge (Client) Facet</w:t>
      </w:r>
      <w:r>
        <w:t xml:space="preserve"> — browse the </w:t>
      </w:r>
      <w:r>
        <w:rPr>
          <w:rStyle w:val="VARIABLE"/>
        </w:rPr>
        <w:t>Observability</w:t>
      </w:r>
      <w:r>
        <w:t xml:space="preserve"> registry, follow </w:t>
      </w:r>
      <w:r>
        <w:rPr>
          <w:rStyle w:val="VARIABLE"/>
        </w:rPr>
        <w:t>Collects</w:t>
      </w:r>
      <w:r>
        <w:t xml:space="preserve"> to groups and bindings, recognize by </w:t>
      </w:r>
      <w:r>
        <w:rPr>
          <w:rStyle w:val="VARIABLE"/>
        </w:rPr>
        <w:t>DataSetClassId</w:t>
      </w:r>
      <w:r>
        <w:t xml:space="preserve">, compose the effective class by the </w:t>
      </w:r>
      <w:r>
        <w:fldChar w:fldCharType="begin"/>
      </w:r>
      <w:r>
        <w:instrText xml:space="preserve"> REF _Clause_c6_13 \r \h </w:instrText>
      </w:r>
      <w:r>
        <w:fldChar w:fldCharType="separate"/>
      </w:r>
      <w:r w:rsidR="00C96730">
        <w:t>6.13</w:t>
      </w:r>
      <w:r>
        <w:fldChar w:fldCharType="end"/>
      </w:r>
      <w:r>
        <w:t xml:space="preserve"> union algorithm, resolve </w:t>
      </w:r>
      <w:r>
        <w:rPr>
          <w:rStyle w:val="VARIABLE"/>
        </w:rPr>
        <w:t>DataSetCardinalityPath</w:t>
      </w:r>
      <w:r>
        <w:t>, realize via the classic path (default) or PubSub where configured, and emit OTEL per the Metrics/Logs/Traces mapping CUs.</w:t>
      </w:r>
    </w:p>
    <w:p w14:paraId="76FC54C2" w14:textId="77777777" w:rsidR="0035128C" w:rsidRDefault="00510926">
      <w:pPr>
        <w:pStyle w:val="Heading1"/>
      </w:pPr>
      <w:bookmarkStart w:id="357" w:name="_Clause_c11"/>
      <w:bookmarkStart w:id="358" w:name="_Toc236289260"/>
      <w:r>
        <w:t>Namespaces</w:t>
      </w:r>
      <w:bookmarkEnd w:id="357"/>
      <w:bookmarkEnd w:id="358"/>
    </w:p>
    <w:p w14:paraId="494C8778" w14:textId="77777777" w:rsidR="0035128C" w:rsidRDefault="00510926">
      <w:pPr>
        <w:pStyle w:val="Heading2"/>
      </w:pPr>
      <w:bookmarkStart w:id="359" w:name="_Clause_c11_1"/>
      <w:bookmarkStart w:id="360" w:name="_Ref127248897"/>
      <w:bookmarkStart w:id="361" w:name="_Toc236289261"/>
      <w:r>
        <w:t>Namespace metadata</w:t>
      </w:r>
      <w:bookmarkEnd w:id="359"/>
      <w:bookmarkEnd w:id="360"/>
      <w:bookmarkEnd w:id="361"/>
    </w:p>
    <w:p w14:paraId="17F5DD24" w14:textId="77777777" w:rsidR="0035128C" w:rsidRDefault="00510926">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4E3159B0" w14:textId="77777777" w:rsidR="0035128C" w:rsidRDefault="00510926">
      <w:pPr>
        <w:pStyle w:val="PARAGRAPH"/>
      </w:pPr>
      <w:r>
        <w:t>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564A83D6" w14:textId="4FE25845" w:rsidR="0035128C" w:rsidRDefault="00510926">
      <w:pPr>
        <w:pStyle w:val="TABLE-title"/>
      </w:pPr>
      <w:bookmarkStart w:id="362" w:name="_Tab_namespace_metadata_tab1"/>
      <w:bookmarkStart w:id="363" w:name="_Ref16863029"/>
      <w:bookmarkStart w:id="364" w:name="_Toc236289318"/>
      <w:r>
        <w:t xml:space="preserve">Table </w:t>
      </w:r>
      <w:r>
        <w:fldChar w:fldCharType="begin"/>
      </w:r>
      <w:r>
        <w:instrText xml:space="preserve"> SEQ Table \* ARABIC </w:instrText>
      </w:r>
      <w:r>
        <w:fldChar w:fldCharType="separate"/>
      </w:r>
      <w:r w:rsidR="00C96730">
        <w:rPr>
          <w:noProof/>
        </w:rPr>
        <w:t>37</w:t>
      </w:r>
      <w:r>
        <w:fldChar w:fldCharType="end"/>
      </w:r>
      <w:r>
        <w:t xml:space="preserve"> – NamespaceMetadata Object for this document</w:t>
      </w:r>
      <w:bookmarkEnd w:id="362"/>
      <w:bookmarkEnd w:id="363"/>
      <w:bookmarkEnd w:id="36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35128C" w14:paraId="2F4A1C4A"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03B08CDA" w14:textId="77777777" w:rsidR="0035128C" w:rsidRDefault="00510926">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27182E16" w14:textId="77777777" w:rsidR="0035128C" w:rsidRDefault="00510926">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65ACBFE2" w14:textId="77777777" w:rsidR="0035128C" w:rsidRDefault="00510926">
            <w:pPr>
              <w:pStyle w:val="TableText"/>
            </w:pPr>
            <w:r>
              <w:t>Value</w:t>
            </w:r>
          </w:p>
        </w:tc>
      </w:tr>
      <w:tr w:rsidR="0035128C" w14:paraId="729A6917"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492C1EE5" w14:textId="77777777" w:rsidR="0035128C" w:rsidRDefault="00510926">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3CAA1321" w14:textId="77777777" w:rsidR="0035128C" w:rsidRDefault="00510926">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63ACADF5" w14:textId="77777777" w:rsidR="0035128C" w:rsidRDefault="00510926">
            <w:pPr>
              <w:pStyle w:val="TableText"/>
            </w:pPr>
            <w:r>
              <w:t>http://opcfoundation.org/UA/Observability/</w:t>
            </w:r>
          </w:p>
        </w:tc>
      </w:tr>
      <w:tr w:rsidR="0035128C" w14:paraId="75B23659"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8BE9670" w14:textId="77777777" w:rsidR="0035128C" w:rsidRDefault="00510926">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329DFC90" w14:textId="77777777" w:rsidR="0035128C" w:rsidRDefault="00510926">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71EEEACA" w14:textId="77777777" w:rsidR="0035128C" w:rsidRDefault="00510926">
            <w:pPr>
              <w:pStyle w:val="TableText"/>
            </w:pPr>
            <w:r>
              <w:t>0.1.0</w:t>
            </w:r>
          </w:p>
        </w:tc>
      </w:tr>
      <w:tr w:rsidR="0035128C" w14:paraId="3C7F5562"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50DBF4FC" w14:textId="77777777" w:rsidR="0035128C" w:rsidRDefault="00510926">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21523CBE" w14:textId="77777777" w:rsidR="0035128C" w:rsidRDefault="00510926">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6AF10CA7" w14:textId="77777777" w:rsidR="0035128C" w:rsidRDefault="00510926">
            <w:pPr>
              <w:pStyle w:val="TableText"/>
            </w:pPr>
            <w:r>
              <w:t>2026-07-01</w:t>
            </w:r>
          </w:p>
        </w:tc>
      </w:tr>
      <w:tr w:rsidR="0035128C" w14:paraId="52B6615B"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BFB6E09" w14:textId="77777777" w:rsidR="0035128C" w:rsidRDefault="00510926">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77B93C83" w14:textId="77777777" w:rsidR="0035128C" w:rsidRDefault="00510926">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18536780" w14:textId="77777777" w:rsidR="0035128C" w:rsidRDefault="00510926">
            <w:pPr>
              <w:pStyle w:val="TableText"/>
            </w:pPr>
            <w:r>
              <w:t>False</w:t>
            </w:r>
          </w:p>
        </w:tc>
      </w:tr>
      <w:tr w:rsidR="0035128C" w14:paraId="1746912B"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39C1C151" w14:textId="77777777" w:rsidR="0035128C" w:rsidRDefault="00510926">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5922116C" w14:textId="77777777" w:rsidR="0035128C" w:rsidRDefault="00510926">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0B0343A4" w14:textId="77777777" w:rsidR="0035128C" w:rsidRDefault="00510926">
            <w:pPr>
              <w:pStyle w:val="TableText"/>
            </w:pPr>
            <w:r>
              <w:t>0 (Numeric)</w:t>
            </w:r>
          </w:p>
        </w:tc>
      </w:tr>
      <w:tr w:rsidR="0035128C" w14:paraId="2F4246A9"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93BE701" w14:textId="77777777" w:rsidR="0035128C" w:rsidRDefault="00510926">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5A19D6AC" w14:textId="77777777" w:rsidR="0035128C" w:rsidRDefault="00510926">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2C4D5F00" w14:textId="77777777" w:rsidR="0035128C" w:rsidRDefault="00510926">
            <w:pPr>
              <w:pStyle w:val="TableText"/>
            </w:pPr>
            <w:r>
              <w:t>1001:9999</w:t>
            </w:r>
          </w:p>
        </w:tc>
      </w:tr>
      <w:tr w:rsidR="0035128C" w14:paraId="6D439600"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1C9D9C0F" w14:textId="77777777" w:rsidR="0035128C" w:rsidRDefault="00510926">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6578BD0B" w14:textId="77777777" w:rsidR="0035128C" w:rsidRDefault="00510926">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63F947C7" w14:textId="77777777" w:rsidR="0035128C" w:rsidRDefault="00510926">
            <w:pPr>
              <w:pStyle w:val="TableText"/>
            </w:pPr>
            <w:r>
              <w:t>--</w:t>
            </w:r>
          </w:p>
        </w:tc>
      </w:tr>
    </w:tbl>
    <w:p w14:paraId="54DE6FBD" w14:textId="77777777" w:rsidR="0035128C" w:rsidRDefault="0035128C">
      <w:pPr>
        <w:pStyle w:val="spacer"/>
      </w:pPr>
    </w:p>
    <w:p w14:paraId="74719BAB" w14:textId="77777777" w:rsidR="0035128C" w:rsidRDefault="00510926">
      <w:pPr>
        <w:pStyle w:val="PARAGRAPH"/>
      </w:pPr>
      <w:r>
        <w:t>The IsNamespaceSubset Property is False because the UANodeSet XML file contains the complete namespace. A Server exposing only a subset sets it to True.</w:t>
      </w:r>
    </w:p>
    <w:p w14:paraId="456DF28C" w14:textId="77777777" w:rsidR="0035128C" w:rsidRDefault="00510926">
      <w:pPr>
        <w:pStyle w:val="Heading2"/>
      </w:pPr>
      <w:bookmarkStart w:id="365" w:name="_Clause_c11_2"/>
      <w:bookmarkStart w:id="366" w:name="_Ref55114991"/>
      <w:bookmarkStart w:id="367" w:name="_Toc236289262"/>
      <w:r>
        <w:t>Handling of OPC UA namespaces</w:t>
      </w:r>
      <w:bookmarkEnd w:id="365"/>
      <w:bookmarkEnd w:id="366"/>
      <w:bookmarkEnd w:id="367"/>
    </w:p>
    <w:p w14:paraId="25FEAF6A" w14:textId="77777777" w:rsidR="0035128C" w:rsidRDefault="00510926">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369C4515" w14:textId="3E0F9C69" w:rsidR="0035128C" w:rsidRDefault="00510926">
      <w:pPr>
        <w:pStyle w:val="TABLE-title"/>
      </w:pPr>
      <w:bookmarkStart w:id="368" w:name="_Tab_handling_of_opc_ua_namespaces_tab1"/>
      <w:bookmarkStart w:id="369" w:name="_Toc236289319"/>
      <w:r>
        <w:t xml:space="preserve">Table </w:t>
      </w:r>
      <w:r>
        <w:fldChar w:fldCharType="begin"/>
      </w:r>
      <w:r>
        <w:instrText xml:space="preserve"> SEQ Table \* ARABIC </w:instrText>
      </w:r>
      <w:r>
        <w:fldChar w:fldCharType="separate"/>
      </w:r>
      <w:r w:rsidR="00C96730">
        <w:rPr>
          <w:noProof/>
        </w:rPr>
        <w:t>38</w:t>
      </w:r>
      <w:r>
        <w:fldChar w:fldCharType="end"/>
      </w:r>
      <w:r>
        <w:t xml:space="preserve"> – Namespaces used in an OpenUSD Server</w:t>
      </w:r>
      <w:bookmarkEnd w:id="368"/>
      <w:bookmarkEnd w:id="36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35128C" w14:paraId="53BC648F"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24130CB9" w14:textId="77777777" w:rsidR="0035128C" w:rsidRDefault="00510926">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09DBE3BC" w14:textId="77777777" w:rsidR="0035128C" w:rsidRDefault="00510926">
            <w:pPr>
              <w:pStyle w:val="TableText"/>
            </w:pPr>
            <w:r>
              <w:t>Description</w:t>
            </w:r>
          </w:p>
        </w:tc>
      </w:tr>
      <w:tr w:rsidR="0035128C" w14:paraId="48B142DA"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7D6AA3CD" w14:textId="77777777" w:rsidR="0035128C" w:rsidRDefault="00510926">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7F1AF837" w14:textId="77777777" w:rsidR="0035128C" w:rsidRDefault="00510926">
            <w:pPr>
              <w:pStyle w:val="TableText"/>
            </w:pPr>
            <w:r>
              <w:t>Namespace for NodeIds and BrowseNames defined in the OPC UA specification (OPC 10000-3, OPC 10000-5).</w:t>
            </w:r>
          </w:p>
        </w:tc>
      </w:tr>
      <w:tr w:rsidR="0035128C" w14:paraId="25133819"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535E7C30" w14:textId="77777777" w:rsidR="0035128C" w:rsidRDefault="00510926">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6ACF12DA" w14:textId="77777777" w:rsidR="0035128C" w:rsidRDefault="00510926">
            <w:pPr>
              <w:pStyle w:val="TableText"/>
            </w:pPr>
            <w:r>
              <w:t>Namespace for Nodes defined in the local Server. This namespace shall have index 1.</w:t>
            </w:r>
          </w:p>
        </w:tc>
      </w:tr>
      <w:tr w:rsidR="0035128C" w14:paraId="4158A7EF"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6D5BD725" w14:textId="77777777" w:rsidR="0035128C" w:rsidRDefault="00510926">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77598BE4" w14:textId="77777777" w:rsidR="0035128C" w:rsidRDefault="00510926">
            <w:pPr>
              <w:pStyle w:val="TableText"/>
            </w:pPr>
            <w:r>
              <w:t>Namespace of the RequiredModel that carries the abstract registry base types this document extends.</w:t>
            </w:r>
          </w:p>
        </w:tc>
      </w:tr>
      <w:tr w:rsidR="0035128C" w14:paraId="784471F8"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012F4A47" w14:textId="77777777" w:rsidR="0035128C" w:rsidRDefault="00510926">
            <w:pPr>
              <w:pStyle w:val="TableText"/>
            </w:pPr>
            <w:r>
              <w:t>http://opcfoundation.org/UA/Observability/</w:t>
            </w:r>
          </w:p>
        </w:tc>
        <w:tc>
          <w:tcPr>
            <w:tcW w:w="5526" w:type="dxa"/>
            <w:tcBorders>
              <w:top w:val="single" w:sz="4" w:space="0" w:color="auto"/>
              <w:left w:val="single" w:sz="4" w:space="0" w:color="auto"/>
              <w:bottom w:val="single" w:sz="4" w:space="0" w:color="auto"/>
              <w:right w:val="single" w:sz="4" w:space="0" w:color="auto"/>
            </w:tcBorders>
          </w:tcPr>
          <w:p w14:paraId="0E414017" w14:textId="77777777" w:rsidR="0035128C" w:rsidRDefault="00510926">
            <w:pPr>
              <w:pStyle w:val="TableText"/>
            </w:pPr>
            <w:r>
              <w:t>Namespace for NodeIds and BrowseNames defined in this document.</w:t>
            </w:r>
          </w:p>
        </w:tc>
      </w:tr>
      <w:tr w:rsidR="0035128C" w14:paraId="3F254FD6"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74D52499" w14:textId="77777777" w:rsidR="0035128C" w:rsidRDefault="00510926">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2FEA0096" w14:textId="77777777" w:rsidR="0035128C" w:rsidRDefault="00510926">
            <w:pPr>
              <w:pStyle w:val="TableText"/>
            </w:pPr>
            <w:r>
              <w:t>A Server may provide vendor-specific types derived from the types defined in this document, in one or more additional namespaces.</w:t>
            </w:r>
          </w:p>
        </w:tc>
      </w:tr>
    </w:tbl>
    <w:p w14:paraId="15749A50" w14:textId="77777777" w:rsidR="0035128C" w:rsidRDefault="0035128C">
      <w:pPr>
        <w:pStyle w:val="spacer"/>
      </w:pPr>
    </w:p>
    <w:p w14:paraId="3550B32C" w14:textId="77777777" w:rsidR="0035128C" w:rsidRDefault="00510926">
      <w:pPr>
        <w:pStyle w:val="PARAGRAPH"/>
      </w:pPr>
      <w:r>
        <w:t>The following table lists the namespaces and their indexes used for BrowseNames in this document. The default namespace of this document is not listed, because every BrowseName without a prefix uses it.</w:t>
      </w:r>
    </w:p>
    <w:p w14:paraId="73F67D17" w14:textId="2E1AEE08" w:rsidR="0035128C" w:rsidRDefault="00510926">
      <w:pPr>
        <w:pStyle w:val="TABLE-title"/>
      </w:pPr>
      <w:bookmarkStart w:id="370" w:name="_Tab_handling_of_opc_ua_namespaces_tab2"/>
      <w:bookmarkStart w:id="371" w:name="_Ref16577438"/>
      <w:bookmarkStart w:id="372" w:name="_Toc236289320"/>
      <w:r>
        <w:lastRenderedPageBreak/>
        <w:t xml:space="preserve">Table </w:t>
      </w:r>
      <w:r>
        <w:fldChar w:fldCharType="begin"/>
      </w:r>
      <w:r>
        <w:instrText xml:space="preserve"> SEQ Table \* ARABIC </w:instrText>
      </w:r>
      <w:r>
        <w:fldChar w:fldCharType="separate"/>
      </w:r>
      <w:r w:rsidR="00C96730">
        <w:rPr>
          <w:noProof/>
        </w:rPr>
        <w:t>39</w:t>
      </w:r>
      <w:r>
        <w:fldChar w:fldCharType="end"/>
      </w:r>
      <w:r>
        <w:t xml:space="preserve"> – Namespaces used in this document</w:t>
      </w:r>
      <w:bookmarkEnd w:id="370"/>
      <w:bookmarkEnd w:id="371"/>
      <w:bookmarkEnd w:id="37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35128C" w14:paraId="2B2035E2"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5229E0F4" w14:textId="77777777" w:rsidR="0035128C" w:rsidRDefault="00510926">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2BA7C563" w14:textId="77777777" w:rsidR="0035128C" w:rsidRDefault="00510926">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5E4C2B26" w14:textId="77777777" w:rsidR="0035128C" w:rsidRDefault="00510926">
            <w:pPr>
              <w:pStyle w:val="TableText"/>
            </w:pPr>
            <w:r>
              <w:t>Example</w:t>
            </w:r>
          </w:p>
        </w:tc>
      </w:tr>
      <w:tr w:rsidR="0035128C" w14:paraId="481DB3C1"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0DBFFA38" w14:textId="77777777" w:rsidR="0035128C" w:rsidRDefault="00510926">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18EEE507" w14:textId="77777777" w:rsidR="0035128C" w:rsidRDefault="00510926">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1FD4F73D" w14:textId="77777777" w:rsidR="0035128C" w:rsidRDefault="00510926">
            <w:pPr>
              <w:pStyle w:val="TableText"/>
            </w:pPr>
            <w:r>
              <w:t>0:EngineeringUnits</w:t>
            </w:r>
          </w:p>
        </w:tc>
      </w:tr>
      <w:tr w:rsidR="0035128C" w14:paraId="460C73DE"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3685CFBA" w14:textId="77777777" w:rsidR="0035128C" w:rsidRDefault="00510926">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467ED987" w14:textId="77777777" w:rsidR="0035128C" w:rsidRDefault="00510926">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0B6BEA69" w14:textId="77777777" w:rsidR="0035128C" w:rsidRDefault="00510926">
            <w:pPr>
              <w:pStyle w:val="TableText"/>
            </w:pPr>
            <w:r>
              <w:t>1:ResourceType</w:t>
            </w:r>
          </w:p>
        </w:tc>
      </w:tr>
    </w:tbl>
    <w:p w14:paraId="66C5EE8D" w14:textId="77777777" w:rsidR="0035128C" w:rsidRDefault="0035128C">
      <w:pPr>
        <w:pStyle w:val="spacer"/>
      </w:pPr>
    </w:p>
    <w:p w14:paraId="4AC1323A" w14:textId="76AB9FC4" w:rsidR="00F95EC5" w:rsidRPr="00EC120D" w:rsidRDefault="00F95EC5" w:rsidP="00F95EC5">
      <w:pPr>
        <w:pStyle w:val="ANNEXtitle"/>
      </w:pPr>
      <w:r w:rsidRPr="00EC120D">
        <w:lastRenderedPageBreak/>
        <w:br/>
      </w:r>
      <w:bookmarkStart w:id="373" w:name="_Toc355080571"/>
      <w:bookmarkStart w:id="374" w:name="_Toc358798318"/>
      <w:bookmarkStart w:id="375" w:name="_Toc358802876"/>
      <w:bookmarkStart w:id="376" w:name="_Toc358803017"/>
      <w:bookmarkStart w:id="377" w:name="_Toc359335763"/>
      <w:bookmarkStart w:id="378" w:name="_Ref37835123"/>
      <w:bookmarkStart w:id="379" w:name="_Toc184117011"/>
      <w:bookmarkStart w:id="380" w:name="_Toc236289263"/>
      <w:r w:rsidRPr="00EC120D">
        <w:rPr>
          <w:b w:val="0"/>
        </w:rPr>
        <w:t>(normative)</w:t>
      </w:r>
      <w:r w:rsidR="00153F7F" w:rsidRPr="00EC120D">
        <w:rPr>
          <w:b w:val="0"/>
        </w:rPr>
        <w:t xml:space="preserve"> </w:t>
      </w:r>
      <w:r w:rsidR="00546837" w:rsidRPr="00EC120D">
        <w:rPr>
          <w:b w:val="0"/>
        </w:rPr>
        <w:br/>
      </w:r>
      <w:r w:rsidRPr="00EC120D">
        <w:rPr>
          <w:b w:val="0"/>
        </w:rPr>
        <w:br/>
      </w:r>
      <w:bookmarkEnd w:id="373"/>
      <w:bookmarkEnd w:id="374"/>
      <w:bookmarkEnd w:id="375"/>
      <w:bookmarkEnd w:id="376"/>
      <w:bookmarkEnd w:id="377"/>
      <w:r w:rsidR="006235B1" w:rsidRPr="00EC120D">
        <w:rPr>
          <w:color w:val="FF0000"/>
        </w:rPr>
        <w:t>Observability Export</w:t>
      </w:r>
      <w:r w:rsidR="006235B1" w:rsidRPr="00EC120D">
        <w:t xml:space="preserve"> namespace and mappings</w:t>
      </w:r>
      <w:bookmarkEnd w:id="378"/>
      <w:bookmarkEnd w:id="379"/>
      <w:bookmarkEnd w:id="380"/>
    </w:p>
    <w:p w14:paraId="70B0B150" w14:textId="0224F181" w:rsidR="00F95EC5" w:rsidRPr="00EC120D" w:rsidRDefault="003E3B96" w:rsidP="00F95EC5">
      <w:pPr>
        <w:pStyle w:val="ANNEX-heading1"/>
      </w:pPr>
      <w:bookmarkStart w:id="381" w:name="_Toc442691956"/>
      <w:bookmarkStart w:id="382" w:name="_Toc29912017"/>
      <w:bookmarkStart w:id="383" w:name="_Toc184117012"/>
      <w:bookmarkStart w:id="384" w:name="_Hlk127250868"/>
      <w:bookmarkStart w:id="385" w:name="_Toc236289264"/>
      <w:r>
        <w:t>NodeSet</w:t>
      </w:r>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Observability Export</w:t>
      </w:r>
      <w:r w:rsidR="006235B1" w:rsidRPr="00EC120D">
        <w:t xml:space="preserve"> Information Model</w:t>
      </w:r>
      <w:bookmarkEnd w:id="381"/>
      <w:bookmarkEnd w:id="382"/>
      <w:bookmarkEnd w:id="383"/>
      <w:bookmarkEnd w:id="385"/>
    </w:p>
    <w:p w14:paraId="28AAC82D" w14:textId="77777777" w:rsidR="00324AC6" w:rsidRPr="00EC120D" w:rsidRDefault="00324AC6" w:rsidP="00324AC6">
      <w:pPr>
        <w:pStyle w:val="spacer"/>
      </w:pPr>
    </w:p>
    <w:p w14:paraId="1DA69E48" w14:textId="657FC16D"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r w:rsidRPr="00A3257D">
        <w:rPr>
          <w:i/>
          <w:iCs/>
          <w:color w:val="CC3300"/>
        </w:rPr>
        <w:t>NodeSet</w:t>
      </w:r>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C96730" w:rsidRPr="00C96730">
        <w:rPr>
          <w:color w:val="CC3300"/>
        </w:rPr>
        <w:t>OPC 10000-6,</w:t>
      </w:r>
      <w:r w:rsidR="00C96730">
        <w:t xml:space="preserve"> OPC Unified Architecture - Part 6: Mappings</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r w:rsidRPr="00BE6A6F">
        <w:rPr>
          <w:i/>
          <w:iCs/>
          <w:color w:val="CC3300"/>
          <w:lang w:eastAsia="ja-JP"/>
        </w:rPr>
        <w:t>NamespaceUri</w:t>
      </w:r>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r w:rsidRPr="00BE6A6F">
        <w:rPr>
          <w:i/>
          <w:iCs/>
          <w:color w:val="CC3300"/>
          <w:lang w:eastAsia="ja-JP"/>
        </w:rPr>
        <w:t>NamespaceUri</w:t>
      </w:r>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://opcfoundation.org/UA/OBS/</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t>tag:opcfoundation.org,yyyy-MM:UA:OBS</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4D93DE4E"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OBS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C96730">
        <w:rPr>
          <w:color w:val="CC3300"/>
          <w:lang w:eastAsia="ja-JP"/>
        </w:rPr>
        <w:t>10</w:t>
      </w:r>
      <w:r w:rsidRPr="004C388A">
        <w:rPr>
          <w:color w:val="CC3300"/>
          <w:lang w:eastAsia="ja-JP"/>
        </w:rPr>
        <w:fldChar w:fldCharType="end"/>
      </w:r>
      <w:r>
        <w:rPr>
          <w:color w:val="CC3300"/>
          <w:lang w:eastAsia="ja-JP"/>
        </w:rPr>
        <w:t xml:space="preserve"> and yyyy-MM is the date when the </w:t>
      </w:r>
      <w:r w:rsidRPr="00BE6A6F">
        <w:rPr>
          <w:i/>
          <w:iCs/>
          <w:color w:val="CC3300"/>
          <w:lang w:eastAsia="ja-JP"/>
        </w:rPr>
        <w:t>NamespaceUri</w:t>
      </w:r>
      <w:r>
        <w:rPr>
          <w:color w:val="CC3300"/>
          <w:lang w:eastAsia="ja-JP"/>
        </w:rPr>
        <w:t xml:space="preserve"> was first published. </w:t>
      </w:r>
      <w:r w:rsidRPr="00BE6A6F">
        <w:rPr>
          <w:i/>
          <w:iCs/>
          <w:color w:val="CC3300"/>
          <w:lang w:eastAsia="ja-JP"/>
        </w:rPr>
        <w:t>NamespaceUris</w:t>
      </w:r>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r w:rsidR="00FD06E3" w:rsidRPr="002501E5">
        <w:rPr>
          <w:i/>
          <w:iCs/>
          <w:color w:val="CC3300"/>
          <w:lang w:eastAsia="ja-JP"/>
        </w:rPr>
        <w:t>PublicationDate</w:t>
      </w:r>
      <w:r w:rsidR="00FD06E3">
        <w:rPr>
          <w:color w:val="CC3300"/>
          <w:lang w:eastAsia="ja-JP"/>
        </w:rPr>
        <w:t xml:space="preserve"> for the </w:t>
      </w:r>
      <w:r w:rsidR="00FD06E3" w:rsidRPr="002501E5">
        <w:rPr>
          <w:i/>
          <w:iCs/>
          <w:color w:val="CC3300"/>
          <w:lang w:eastAsia="ja-JP"/>
        </w:rPr>
        <w:t>NodeSet</w:t>
      </w:r>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r w:rsidRPr="00BE6A6F">
        <w:rPr>
          <w:i/>
          <w:iCs/>
          <w:color w:val="CC3300"/>
          <w:lang w:eastAsia="ja-JP"/>
        </w:rPr>
        <w:t>NamespaceUri</w:t>
      </w:r>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7F436209"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77" w:history="1">
        <w:r w:rsidRPr="00621FAB">
          <w:rPr>
            <w:color w:val="0033CC"/>
            <w:sz w:val="18"/>
            <w:szCs w:val="18"/>
            <w:lang w:eastAsia="ja-JP"/>
          </w:rPr>
          <w:t>https://reference.opcfoundation.org/nodesets?u=http://opcfoundation.org/UA/Observability/</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Observability Export</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OBS</w:t>
      </w:r>
      <w:r w:rsidRPr="00EC3C71">
        <w:t>/</w:t>
      </w:r>
    </w:p>
    <w:p w14:paraId="7568F3A8" w14:textId="59E159DF" w:rsidR="00D52069" w:rsidRPr="00D52069" w:rsidRDefault="00D52069" w:rsidP="00276B3D">
      <w:pPr>
        <w:pStyle w:val="PARAGRAPH"/>
        <w:spacing w:before="240"/>
        <w:rPr>
          <w:lang w:val="en-CA"/>
        </w:rPr>
      </w:pPr>
      <w:r w:rsidRPr="00D52069">
        <w:rPr>
          <w:lang w:val="en-CA"/>
        </w:rPr>
        <w:t xml:space="preserve">Documentation for the NamespaceUri can be </w:t>
      </w:r>
      <w:r w:rsidR="00FD06E3" w:rsidRPr="00D52069">
        <w:rPr>
          <w:lang w:val="en-CA"/>
        </w:rPr>
        <w:t xml:space="preserve">found </w:t>
      </w:r>
      <w:hyperlink r:id="rId78"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In the hyperlink, the http://opcfoundation.org/UA/Observability/ has to be replaced with the concrete URI for this specification.</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r w:rsidR="004A5454" w:rsidRPr="005129C9">
        <w:rPr>
          <w:i/>
          <w:iCs/>
        </w:rPr>
        <w:t>NodeSet</w:t>
      </w:r>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http://opcfoundation.org/UA/Observability/</w:t>
      </w:r>
      <w:r w:rsidRPr="007E383D">
        <w:t>&amp;v=</w:t>
      </w:r>
      <w:r w:rsidRPr="00621FAB">
        <w:rPr>
          <w:color w:val="FF0000"/>
        </w:rPr>
        <w:t>0.2.0</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r w:rsidR="004A5454" w:rsidRPr="005129C9">
        <w:rPr>
          <w:i/>
          <w:iCs/>
        </w:rPr>
        <w:t>NodeSet</w:t>
      </w:r>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http://opcfoundation.org/UA/Observability/</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http://opcfoundation.org/UA/Observability/ is the NamespaceUri for the Information Model.</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4D847F80"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0.2.0 is the string in the </w:t>
      </w:r>
      <w:r w:rsidRPr="00FD06E3">
        <w:rPr>
          <w:i/>
          <w:iCs/>
          <w:color w:val="CC3300"/>
          <w:lang w:eastAsia="ja-JP"/>
        </w:rPr>
        <w:t>NamespaceVersion</w:t>
      </w:r>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C96730">
        <w:rPr>
          <w:color w:val="CC3300"/>
          <w:lang w:eastAsia="ja-JP"/>
        </w:rPr>
        <w:t>11.1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r w:rsidRPr="00FD06E3">
        <w:rPr>
          <w:i/>
          <w:iCs/>
          <w:color w:val="CC3300"/>
          <w:lang w:eastAsia="ja-JP"/>
        </w:rPr>
        <w:t>NodeSet</w:t>
      </w:r>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Observability Export</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http://opcfoundation.org/UA/Observability/</w:t>
      </w:r>
      <w:r w:rsidRPr="007E383D">
        <w:t>&amp;v=</w:t>
      </w:r>
      <w:r w:rsidRPr="00621FAB">
        <w:rPr>
          <w:color w:val="FF0000"/>
        </w:rPr>
        <w:t>0.2.0</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lastRenderedPageBreak/>
        <w:t>https://reference.opcfoundation.org/nodesets/?u=</w:t>
      </w:r>
      <w:r w:rsidRPr="00621FAB">
        <w:rPr>
          <w:rFonts w:eastAsia="平成明朝"/>
          <w:color w:val="FF0000"/>
        </w:rPr>
        <w:t>http://opcfoundation.org/UA/Observability/</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t>Supplementary files</w:t>
      </w:r>
      <w:r w:rsidR="00F35B5C">
        <w:rPr>
          <w:color w:val="CC3300"/>
          <w:u w:val="single"/>
        </w:rPr>
        <w:t xml:space="preserve"> should be provided when appropriate (i.e., IRDI NodeSets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r w:rsidRPr="004C388A">
        <w:rPr>
          <w:b/>
          <w:color w:val="CC3300"/>
        </w:rPr>
        <w:t>NodeIds</w:t>
      </w:r>
      <w:r w:rsidRPr="004C388A">
        <w:rPr>
          <w:color w:val="CC3300"/>
        </w:rPr>
        <w:t xml:space="preserve">: </w:t>
      </w:r>
      <w:r w:rsidRPr="004C388A">
        <w:rPr>
          <w:color w:val="CC3300"/>
        </w:rPr>
        <w:tab/>
      </w:r>
      <w:r w:rsidRPr="00621FAB">
        <w:rPr>
          <w:rFonts w:eastAsia="平成明朝"/>
          <w:color w:val="0033CC"/>
          <w:sz w:val="18"/>
          <w:szCs w:val="18"/>
          <w:lang w:eastAsia="ja-JP"/>
        </w:rPr>
        <w:t>Opc.Ua.OBS.NodeIds.csv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r w:rsidRPr="004C388A">
        <w:rPr>
          <w:b/>
          <w:color w:val="CC3300"/>
        </w:rPr>
        <w:t>NodeSet</w:t>
      </w:r>
      <w:r w:rsidRPr="004C388A">
        <w:rPr>
          <w:color w:val="CC3300"/>
        </w:rPr>
        <w:t xml:space="preserve">: </w:t>
      </w:r>
      <w:r w:rsidRPr="004C388A">
        <w:rPr>
          <w:color w:val="CC3300"/>
        </w:rPr>
        <w:tab/>
      </w:r>
      <w:r w:rsidRPr="00621FAB">
        <w:rPr>
          <w:rFonts w:eastAsia="平成明朝"/>
          <w:color w:val="0033CC"/>
          <w:sz w:val="18"/>
          <w:szCs w:val="18"/>
          <w:lang w:eastAsia="ja-JP"/>
        </w:rPr>
        <w:t>Opc.Ua.OBS.NodeSet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When DataTypes are defined in the NodeSet</w:t>
      </w:r>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Opc.ua.OBS.Types.xsd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XML schema for the DataTypes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Opc.ua.OBS.Types.bsd</w:t>
      </w:r>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OPC Binary schema for the DataTypes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 xml:space="preserve">In case there is the need to reference individual files the following </w:t>
      </w:r>
      <w:r w:rsidRPr="00621FAB">
        <w:rPr>
          <w:color w:val="CC3300"/>
          <w:u w:val="single"/>
          <w:lang w:val="en-DE"/>
        </w:rPr>
        <w:t>syntax</w:t>
      </w:r>
      <w:r w:rsidRPr="00256631">
        <w:rPr>
          <w:color w:val="CC3300"/>
          <w:u w:val="single"/>
          <w:lang w:val="en-DE"/>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val="en-DE" w:eastAsia="ja-JP"/>
        </w:rPr>
      </w:pPr>
      <w:r w:rsidRPr="007B4708">
        <w:rPr>
          <w:rFonts w:eastAsia="平成明朝"/>
          <w:color w:val="0033CC"/>
          <w:sz w:val="18"/>
          <w:szCs w:val="18"/>
          <w:lang w:val="en-DE" w:eastAsia="ja-JP"/>
        </w:rPr>
        <w:t>https://reference.opcfoundation.org/files/&lt;file&gt;?u=&lt;namespaceUri&gt;&amp;v=&lt;version&gt;</w:t>
      </w:r>
      <w:r w:rsidRPr="007B4708">
        <w:rPr>
          <w:rFonts w:eastAsia="平成明朝"/>
          <w:color w:val="0033CC"/>
          <w:sz w:val="18"/>
          <w:szCs w:val="18"/>
          <w:lang w:val="en-DE" w:eastAsia="ja-JP"/>
        </w:rPr>
        <w:br/>
        <w:t>https://reference.opcfoundation.org/files/</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file&gt;?u=</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p>
    <w:p w14:paraId="5A27D5A9" w14:textId="77777777" w:rsidR="00256631" w:rsidRPr="00256631" w:rsidRDefault="00256631" w:rsidP="00256631">
      <w:pPr>
        <w:pStyle w:val="spacer"/>
        <w:rPr>
          <w:rFonts w:eastAsia="平成明朝"/>
          <w:lang w:val="en-DE"/>
        </w:rPr>
      </w:pPr>
    </w:p>
    <w:p w14:paraId="453C9667" w14:textId="77777777" w:rsidR="00256631" w:rsidRPr="00256631" w:rsidRDefault="00256631" w:rsidP="00256631">
      <w:pPr>
        <w:pStyle w:val="spacer"/>
        <w:rPr>
          <w:lang w:val="en-DE"/>
        </w:rPr>
      </w:pPr>
    </w:p>
    <w:bookmarkEnd w:id="384"/>
    <w:p w14:paraId="53581804" w14:textId="77777777" w:rsidR="00582B14" w:rsidRPr="00256631" w:rsidRDefault="00582B14" w:rsidP="00BE6A6F">
      <w:pPr>
        <w:pStyle w:val="spacer"/>
        <w:rPr>
          <w:lang w:val="en-DE"/>
        </w:rPr>
      </w:pPr>
    </w:p>
    <w:p w14:paraId="6E95DA3D" w14:textId="5F00863D" w:rsidR="00D83AA6" w:rsidRPr="00EC120D" w:rsidRDefault="00D83AA6" w:rsidP="00D83AA6">
      <w:pPr>
        <w:pStyle w:val="ANNEX-heading1"/>
      </w:pPr>
      <w:bookmarkStart w:id="386" w:name="_Toc217732200"/>
      <w:bookmarkStart w:id="387" w:name="_Toc217789981"/>
      <w:bookmarkStart w:id="388" w:name="_Toc217732201"/>
      <w:bookmarkStart w:id="389" w:name="_Toc217789982"/>
      <w:bookmarkStart w:id="390" w:name="_Toc217732203"/>
      <w:bookmarkStart w:id="391" w:name="_Toc217789984"/>
      <w:bookmarkStart w:id="392" w:name="_Toc184117013"/>
      <w:bookmarkStart w:id="393" w:name="_Toc236289265"/>
      <w:bookmarkEnd w:id="386"/>
      <w:bookmarkEnd w:id="387"/>
      <w:bookmarkEnd w:id="388"/>
      <w:bookmarkEnd w:id="389"/>
      <w:bookmarkEnd w:id="390"/>
      <w:bookmarkEnd w:id="391"/>
      <w:r w:rsidRPr="00EC120D">
        <w:t>Capability identifier</w:t>
      </w:r>
      <w:bookmarkEnd w:id="392"/>
      <w:bookmarkEnd w:id="393"/>
    </w:p>
    <w:p w14:paraId="0D3974F6" w14:textId="5A9FA709"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394" w:name="OLE_LINK16"/>
      <w:bookmarkStart w:id="395" w:name="OLE_LINK17"/>
      <w:bookmarkStart w:id="396" w:name="OLE_LINK18"/>
      <w:r w:rsidRPr="00EC120D">
        <w:rPr>
          <w:i/>
          <w:color w:val="CC3300"/>
        </w:rPr>
        <w:t>ServerCapabilityIdentifiers</w:t>
      </w:r>
      <w:r w:rsidRPr="00EC120D">
        <w:rPr>
          <w:color w:val="CC3300"/>
        </w:rPr>
        <w:t xml:space="preserve"> </w:t>
      </w:r>
      <w:bookmarkEnd w:id="394"/>
      <w:bookmarkEnd w:id="395"/>
      <w:bookmarkEnd w:id="396"/>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C96730">
        <w:t>OPC 10000-12, OPC Unified Architecture - Part 12: Discovery and Global Services</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which are likely to be useful during the discovery process. The identifiers shall be short because of length restrictions for fields used in the mDNS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29A46784"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OBS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C96730">
        <w:rPr>
          <w:color w:val="CC3300"/>
        </w:rPr>
        <w:t>10</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OBS</w:t>
      </w:r>
    </w:p>
    <w:p w14:paraId="6204D615" w14:textId="77777777" w:rsidR="00D83AA6" w:rsidRPr="004C388A" w:rsidRDefault="00D83AA6" w:rsidP="00FC03D7">
      <w:pPr>
        <w:pStyle w:val="PARAGRAPH"/>
        <w:spacing w:before="0"/>
        <w:rPr>
          <w:rStyle w:val="Hyperlink"/>
          <w:sz w:val="16"/>
        </w:rPr>
      </w:pPr>
    </w:p>
    <w:p w14:paraId="525D8E6F" w14:textId="77777777" w:rsidR="0035128C" w:rsidRDefault="00510926">
      <w:pPr>
        <w:pStyle w:val="ANNEX-heading1"/>
      </w:pPr>
      <w:bookmarkStart w:id="397" w:name="_Toc236289266"/>
      <w:r>
        <w:t>Node reference</w:t>
      </w:r>
      <w:bookmarkEnd w:id="397"/>
    </w:p>
    <w:p w14:paraId="6A2E11C9" w14:textId="77777777" w:rsidR="0035128C" w:rsidRDefault="00510926">
      <w:pPr>
        <w:pStyle w:val="PARAGRAPH"/>
      </w:pPr>
      <w:r>
        <w:t>The following table lists every Node this document defines, with the provisional NodeId assigned by the generator. It is generated from the UANodeSet and is informative for navigation; the UANodeSet is authoritative.</w:t>
      </w:r>
    </w:p>
    <w:p w14:paraId="046D4795" w14:textId="1B89D93F" w:rsidR="0035128C" w:rsidRDefault="00510926">
      <w:pPr>
        <w:pStyle w:val="TABLE-title"/>
      </w:pPr>
      <w:bookmarkStart w:id="398" w:name="_Tab_annex_a_nodes"/>
      <w:bookmarkStart w:id="399" w:name="_Toc236289321"/>
      <w:r>
        <w:lastRenderedPageBreak/>
        <w:t xml:space="preserve">Table </w:t>
      </w:r>
      <w:r>
        <w:fldChar w:fldCharType="begin"/>
      </w:r>
      <w:r>
        <w:instrText xml:space="preserve"> SEQ Table \* ARABIC </w:instrText>
      </w:r>
      <w:r>
        <w:fldChar w:fldCharType="separate"/>
      </w:r>
      <w:r w:rsidR="00C96730">
        <w:rPr>
          <w:noProof/>
        </w:rPr>
        <w:t>40</w:t>
      </w:r>
      <w:r>
        <w:fldChar w:fldCharType="end"/>
      </w:r>
      <w:r>
        <w:t xml:space="preserve"> – Nodes defined by this document</w:t>
      </w:r>
      <w:bookmarkEnd w:id="398"/>
      <w:bookmarkEnd w:id="39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rsidR="0035128C" w14:paraId="67C59777" w14:textId="77777777">
        <w:trPr>
          <w:tblHeader/>
          <w:jc w:val="center"/>
        </w:trPr>
        <w:tc>
          <w:tcPr>
            <w:tcW w:w="1500" w:type="dxa"/>
            <w:tcBorders>
              <w:top w:val="single" w:sz="4" w:space="0" w:color="auto"/>
              <w:left w:val="single" w:sz="4" w:space="0" w:color="auto"/>
              <w:bottom w:val="double" w:sz="4" w:space="0" w:color="auto"/>
              <w:right w:val="single" w:sz="4" w:space="0" w:color="auto"/>
            </w:tcBorders>
          </w:tcPr>
          <w:p w14:paraId="6F5FC065" w14:textId="77777777" w:rsidR="0035128C" w:rsidRDefault="00510926">
            <w:pPr>
              <w:pStyle w:val="TableText"/>
            </w:pPr>
            <w:r>
              <w:rPr>
                <w:b/>
              </w:rPr>
              <w:lastRenderedPageBreak/>
              <w:t>NodeId</w:t>
            </w:r>
          </w:p>
        </w:tc>
        <w:tc>
          <w:tcPr>
            <w:tcW w:w="2600" w:type="dxa"/>
            <w:tcBorders>
              <w:top w:val="single" w:sz="4" w:space="0" w:color="auto"/>
              <w:left w:val="single" w:sz="4" w:space="0" w:color="auto"/>
              <w:bottom w:val="double" w:sz="4" w:space="0" w:color="auto"/>
              <w:right w:val="single" w:sz="4" w:space="0" w:color="auto"/>
            </w:tcBorders>
          </w:tcPr>
          <w:p w14:paraId="4764D568" w14:textId="77777777" w:rsidR="0035128C" w:rsidRDefault="00510926">
            <w:pPr>
              <w:pStyle w:val="TableText"/>
            </w:pPr>
            <w:r>
              <w:rPr>
                <w:b/>
              </w:rPr>
              <w:t>BrowseName</w:t>
            </w:r>
          </w:p>
        </w:tc>
        <w:tc>
          <w:tcPr>
            <w:tcW w:w="1400" w:type="dxa"/>
            <w:tcBorders>
              <w:top w:val="single" w:sz="4" w:space="0" w:color="auto"/>
              <w:left w:val="single" w:sz="4" w:space="0" w:color="auto"/>
              <w:bottom w:val="double" w:sz="4" w:space="0" w:color="auto"/>
              <w:right w:val="single" w:sz="4" w:space="0" w:color="auto"/>
            </w:tcBorders>
          </w:tcPr>
          <w:p w14:paraId="025BD439" w14:textId="77777777" w:rsidR="0035128C" w:rsidRDefault="00510926">
            <w:pPr>
              <w:pStyle w:val="TableText"/>
            </w:pPr>
            <w:r>
              <w:rPr>
                <w:b/>
              </w:rPr>
              <w:t>NodeClass</w:t>
            </w:r>
          </w:p>
        </w:tc>
        <w:tc>
          <w:tcPr>
            <w:tcW w:w="3426" w:type="dxa"/>
            <w:tcBorders>
              <w:top w:val="single" w:sz="4" w:space="0" w:color="auto"/>
              <w:left w:val="single" w:sz="4" w:space="0" w:color="auto"/>
              <w:bottom w:val="double" w:sz="4" w:space="0" w:color="auto"/>
              <w:right w:val="single" w:sz="4" w:space="0" w:color="auto"/>
            </w:tcBorders>
          </w:tcPr>
          <w:p w14:paraId="17E92F3B" w14:textId="77777777" w:rsidR="0035128C" w:rsidRDefault="00510926">
            <w:pPr>
              <w:pStyle w:val="TableText"/>
            </w:pPr>
            <w:r>
              <w:rPr>
                <w:b/>
              </w:rPr>
              <w:t>Description</w:t>
            </w:r>
          </w:p>
        </w:tc>
      </w:tr>
      <w:tr w:rsidR="0035128C" w14:paraId="2D2C0E0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250A772" w14:textId="77777777" w:rsidR="0035128C" w:rsidRDefault="00510926">
            <w:pPr>
              <w:pStyle w:val="TableText"/>
            </w:pPr>
            <w:r>
              <w:t>ns=1;i=60001</w:t>
            </w:r>
          </w:p>
        </w:tc>
        <w:tc>
          <w:tcPr>
            <w:tcW w:w="2600" w:type="dxa"/>
            <w:tcBorders>
              <w:top w:val="single" w:sz="4" w:space="0" w:color="auto"/>
              <w:left w:val="single" w:sz="4" w:space="0" w:color="auto"/>
              <w:bottom w:val="single" w:sz="4" w:space="0" w:color="auto"/>
              <w:right w:val="single" w:sz="4" w:space="0" w:color="auto"/>
            </w:tcBorders>
          </w:tcPr>
          <w:p w14:paraId="0B347385" w14:textId="77777777" w:rsidR="0035128C" w:rsidRDefault="00510926">
            <w:pPr>
              <w:pStyle w:val="TableText"/>
            </w:pPr>
            <w:r>
              <w:t>BindsToNode</w:t>
            </w:r>
          </w:p>
        </w:tc>
        <w:tc>
          <w:tcPr>
            <w:tcW w:w="1400" w:type="dxa"/>
            <w:tcBorders>
              <w:top w:val="single" w:sz="4" w:space="0" w:color="auto"/>
              <w:left w:val="single" w:sz="4" w:space="0" w:color="auto"/>
              <w:bottom w:val="single" w:sz="4" w:space="0" w:color="auto"/>
              <w:right w:val="single" w:sz="4" w:space="0" w:color="auto"/>
            </w:tcBorders>
          </w:tcPr>
          <w:p w14:paraId="76406425" w14:textId="77777777" w:rsidR="0035128C" w:rsidRDefault="00510926">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1F4ECD70" w14:textId="77777777" w:rsidR="0035128C" w:rsidRDefault="00510926">
            <w:pPr>
              <w:pStyle w:val="TableText"/>
            </w:pPr>
            <w:r>
              <w:t>Links a BoundItem to the companion-specification Variable, event source or Program in the AddressSpace that it exposes for observability export. The target is the authoritative semantic node; the BoundItem does not copy its meaning.</w:t>
            </w:r>
          </w:p>
        </w:tc>
      </w:tr>
      <w:tr w:rsidR="0035128C" w14:paraId="2843954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E2372FF" w14:textId="77777777" w:rsidR="0035128C" w:rsidRDefault="00510926">
            <w:pPr>
              <w:pStyle w:val="TableText"/>
            </w:pPr>
            <w:r>
              <w:t>ns=1;i=60002</w:t>
            </w:r>
          </w:p>
        </w:tc>
        <w:tc>
          <w:tcPr>
            <w:tcW w:w="2600" w:type="dxa"/>
            <w:tcBorders>
              <w:top w:val="single" w:sz="4" w:space="0" w:color="auto"/>
              <w:left w:val="single" w:sz="4" w:space="0" w:color="auto"/>
              <w:bottom w:val="single" w:sz="4" w:space="0" w:color="auto"/>
              <w:right w:val="single" w:sz="4" w:space="0" w:color="auto"/>
            </w:tcBorders>
          </w:tcPr>
          <w:p w14:paraId="00FF608E" w14:textId="77777777" w:rsidR="0035128C" w:rsidRDefault="00510926">
            <w:pPr>
              <w:pStyle w:val="TableText"/>
            </w:pPr>
            <w:r>
              <w:t>ExportedBy</w:t>
            </w:r>
          </w:p>
        </w:tc>
        <w:tc>
          <w:tcPr>
            <w:tcW w:w="1400" w:type="dxa"/>
            <w:tcBorders>
              <w:top w:val="single" w:sz="4" w:space="0" w:color="auto"/>
              <w:left w:val="single" w:sz="4" w:space="0" w:color="auto"/>
              <w:bottom w:val="single" w:sz="4" w:space="0" w:color="auto"/>
              <w:right w:val="single" w:sz="4" w:space="0" w:color="auto"/>
            </w:tcBorders>
          </w:tcPr>
          <w:p w14:paraId="6027D8BD" w14:textId="77777777" w:rsidR="0035128C" w:rsidRDefault="00510926">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73B2AA7E" w14:textId="77777777" w:rsidR="0035128C" w:rsidRDefault="00510926">
            <w:pPr>
              <w:pStyle w:val="TableText"/>
            </w:pPr>
            <w:r>
              <w:t>Links an ObservabilityBinding to the optional OPC UA Part 14 PubSub node(s) that export it (a PublishedDataSet, DataSetWriter or DataSetReader) - the concrete OTEL exporter for the binding's signal. Forward 'ExportedBy' reads binding -&gt; exporter; the inverse 'Exports' reads exporter -&gt; binding. Absent (and never required) when the binding is not exported over PubSub - a Server may instead serve the binding over the classic client/server (RPC) interface.</w:t>
            </w:r>
          </w:p>
        </w:tc>
      </w:tr>
      <w:tr w:rsidR="0035128C" w14:paraId="56A7F92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3C318EA" w14:textId="77777777" w:rsidR="0035128C" w:rsidRDefault="00510926">
            <w:pPr>
              <w:pStyle w:val="TableText"/>
            </w:pPr>
            <w:r>
              <w:t>ns=1;i=60003</w:t>
            </w:r>
          </w:p>
        </w:tc>
        <w:tc>
          <w:tcPr>
            <w:tcW w:w="2600" w:type="dxa"/>
            <w:tcBorders>
              <w:top w:val="single" w:sz="4" w:space="0" w:color="auto"/>
              <w:left w:val="single" w:sz="4" w:space="0" w:color="auto"/>
              <w:bottom w:val="single" w:sz="4" w:space="0" w:color="auto"/>
              <w:right w:val="single" w:sz="4" w:space="0" w:color="auto"/>
            </w:tcBorders>
          </w:tcPr>
          <w:p w14:paraId="2E9FAB77" w14:textId="77777777" w:rsidR="0035128C" w:rsidRDefault="00510926">
            <w:pPr>
              <w:pStyle w:val="TableText"/>
            </w:pPr>
            <w:r>
              <w:t>HasBaseBinding</w:t>
            </w:r>
          </w:p>
        </w:tc>
        <w:tc>
          <w:tcPr>
            <w:tcW w:w="1400" w:type="dxa"/>
            <w:tcBorders>
              <w:top w:val="single" w:sz="4" w:space="0" w:color="auto"/>
              <w:left w:val="single" w:sz="4" w:space="0" w:color="auto"/>
              <w:bottom w:val="single" w:sz="4" w:space="0" w:color="auto"/>
              <w:right w:val="single" w:sz="4" w:space="0" w:color="auto"/>
            </w:tcBorders>
          </w:tcPr>
          <w:p w14:paraId="3E81C1A2" w14:textId="77777777" w:rsidR="0035128C" w:rsidRDefault="00510926">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12EE2FAF" w14:textId="77777777" w:rsidR="0035128C" w:rsidRDefault="00510926">
            <w:pPr>
              <w:pStyle w:val="TableText"/>
            </w:pPr>
            <w:r>
              <w:t>Links a derived or composing ObservabilityBinding to a base ObservabilityBinding whose fields it extends or composes (e.g. a Machine binding to the Device-facet binding it builds on). Optional browse convenience used where the base binding node is present in the same AddressSpace; the portable, cross-specification lineage carrier is ObservabilityBinding.BaseDataSetClassIds.</w:t>
            </w:r>
          </w:p>
        </w:tc>
      </w:tr>
      <w:tr w:rsidR="0035128C" w14:paraId="480381A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50E504C" w14:textId="77777777" w:rsidR="0035128C" w:rsidRDefault="00510926">
            <w:pPr>
              <w:pStyle w:val="TableText"/>
            </w:pPr>
            <w:r>
              <w:t>ns=1;i=60004</w:t>
            </w:r>
          </w:p>
        </w:tc>
        <w:tc>
          <w:tcPr>
            <w:tcW w:w="2600" w:type="dxa"/>
            <w:tcBorders>
              <w:top w:val="single" w:sz="4" w:space="0" w:color="auto"/>
              <w:left w:val="single" w:sz="4" w:space="0" w:color="auto"/>
              <w:bottom w:val="single" w:sz="4" w:space="0" w:color="auto"/>
              <w:right w:val="single" w:sz="4" w:space="0" w:color="auto"/>
            </w:tcBorders>
          </w:tcPr>
          <w:p w14:paraId="112B2225" w14:textId="77777777" w:rsidR="0035128C" w:rsidRDefault="00510926">
            <w:pPr>
              <w:pStyle w:val="TableText"/>
            </w:pPr>
            <w:r>
              <w:t>Collects</w:t>
            </w:r>
          </w:p>
        </w:tc>
        <w:tc>
          <w:tcPr>
            <w:tcW w:w="1400" w:type="dxa"/>
            <w:tcBorders>
              <w:top w:val="single" w:sz="4" w:space="0" w:color="auto"/>
              <w:left w:val="single" w:sz="4" w:space="0" w:color="auto"/>
              <w:bottom w:val="single" w:sz="4" w:space="0" w:color="auto"/>
              <w:right w:val="single" w:sz="4" w:space="0" w:color="auto"/>
            </w:tcBorders>
          </w:tcPr>
          <w:p w14:paraId="3EC99133" w14:textId="77777777" w:rsidR="0035128C" w:rsidRDefault="00510926">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55D42E5D" w14:textId="77777777" w:rsidR="0035128C" w:rsidRDefault="00510926">
            <w:pPr>
              <w:pStyle w:val="TableText"/>
            </w:pPr>
            <w:r>
              <w:t>Links the server-wide Observability registry to the ObservabilityBindingGroups it collects. Forward 'Collects' reads registry -&gt; group (the discovery path to every group that exports observability data, across instances and specifications); the inverse 'CollectedBy' reads group -&gt; registry. Non-hierarchical: a group's single hierarchical parent is the IObservableType object that contains it, so this cross-link never forms a hierarchy loop. Distinct from ExportedBy/Exports, which links a binding to its optio</w:t>
            </w:r>
            <w:r>
              <w:t>nal Part 14 PubSub exporter.</w:t>
            </w:r>
          </w:p>
        </w:tc>
      </w:tr>
      <w:tr w:rsidR="0035128C" w14:paraId="1BDE8A7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9918B4E" w14:textId="77777777" w:rsidR="0035128C" w:rsidRDefault="00510926">
            <w:pPr>
              <w:pStyle w:val="TableText"/>
            </w:pPr>
            <w:r>
              <w:t>ns=1;i=60051</w:t>
            </w:r>
          </w:p>
        </w:tc>
        <w:tc>
          <w:tcPr>
            <w:tcW w:w="2600" w:type="dxa"/>
            <w:tcBorders>
              <w:top w:val="single" w:sz="4" w:space="0" w:color="auto"/>
              <w:left w:val="single" w:sz="4" w:space="0" w:color="auto"/>
              <w:bottom w:val="single" w:sz="4" w:space="0" w:color="auto"/>
              <w:right w:val="single" w:sz="4" w:space="0" w:color="auto"/>
            </w:tcBorders>
          </w:tcPr>
          <w:p w14:paraId="6F9A0C8B" w14:textId="77777777" w:rsidR="0035128C" w:rsidRDefault="00510926">
            <w:pPr>
              <w:pStyle w:val="TableText"/>
            </w:pPr>
            <w:r>
              <w:t>BoundItemKindEnum</w:t>
            </w:r>
          </w:p>
        </w:tc>
        <w:tc>
          <w:tcPr>
            <w:tcW w:w="1400" w:type="dxa"/>
            <w:tcBorders>
              <w:top w:val="single" w:sz="4" w:space="0" w:color="auto"/>
              <w:left w:val="single" w:sz="4" w:space="0" w:color="auto"/>
              <w:bottom w:val="single" w:sz="4" w:space="0" w:color="auto"/>
              <w:right w:val="single" w:sz="4" w:space="0" w:color="auto"/>
            </w:tcBorders>
          </w:tcPr>
          <w:p w14:paraId="03E02F34" w14:textId="77777777" w:rsidR="0035128C" w:rsidRDefault="0051092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A7F975C" w14:textId="77777777" w:rsidR="0035128C" w:rsidRDefault="00510926">
            <w:pPr>
              <w:pStyle w:val="TableText"/>
            </w:pPr>
            <w:r>
              <w:t>Generic role of a bound item for routing/bridging to an observability backend. It is intentionally domain-agnostic: a bridge maps each Kind to its target signal without understanding the companion-specification semantics.</w:t>
            </w:r>
          </w:p>
        </w:tc>
      </w:tr>
      <w:tr w:rsidR="0035128C" w14:paraId="7CB6A6C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3732CEF" w14:textId="77777777" w:rsidR="0035128C" w:rsidRDefault="00510926">
            <w:pPr>
              <w:pStyle w:val="TableText"/>
            </w:pPr>
            <w:r>
              <w:t>ns=1;i=60951</w:t>
            </w:r>
          </w:p>
        </w:tc>
        <w:tc>
          <w:tcPr>
            <w:tcW w:w="2600" w:type="dxa"/>
            <w:tcBorders>
              <w:top w:val="single" w:sz="4" w:space="0" w:color="auto"/>
              <w:left w:val="single" w:sz="4" w:space="0" w:color="auto"/>
              <w:bottom w:val="single" w:sz="4" w:space="0" w:color="auto"/>
              <w:right w:val="single" w:sz="4" w:space="0" w:color="auto"/>
            </w:tcBorders>
          </w:tcPr>
          <w:p w14:paraId="348F92A9" w14:textId="77777777" w:rsidR="0035128C" w:rsidRDefault="00510926">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2FA1BF7" w14:textId="77777777" w:rsidR="0035128C" w:rsidRDefault="0051092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0F798B" w14:textId="77777777" w:rsidR="0035128C" w:rsidRDefault="0035128C">
            <w:pPr>
              <w:pStyle w:val="TableText"/>
            </w:pPr>
          </w:p>
        </w:tc>
      </w:tr>
      <w:tr w:rsidR="0035128C" w14:paraId="456CAF9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293CF9" w14:textId="77777777" w:rsidR="0035128C" w:rsidRDefault="00510926">
            <w:pPr>
              <w:pStyle w:val="TableText"/>
            </w:pPr>
            <w:r>
              <w:t>ns=1;i=60053</w:t>
            </w:r>
          </w:p>
        </w:tc>
        <w:tc>
          <w:tcPr>
            <w:tcW w:w="2600" w:type="dxa"/>
            <w:tcBorders>
              <w:top w:val="single" w:sz="4" w:space="0" w:color="auto"/>
              <w:left w:val="single" w:sz="4" w:space="0" w:color="auto"/>
              <w:bottom w:val="single" w:sz="4" w:space="0" w:color="auto"/>
              <w:right w:val="single" w:sz="4" w:space="0" w:color="auto"/>
            </w:tcBorders>
          </w:tcPr>
          <w:p w14:paraId="7714C8BD" w14:textId="77777777" w:rsidR="0035128C" w:rsidRDefault="00510926">
            <w:pPr>
              <w:pStyle w:val="TableText"/>
            </w:pPr>
            <w:r>
              <w:t>MetricInstrumentTypeEnum</w:t>
            </w:r>
          </w:p>
        </w:tc>
        <w:tc>
          <w:tcPr>
            <w:tcW w:w="1400" w:type="dxa"/>
            <w:tcBorders>
              <w:top w:val="single" w:sz="4" w:space="0" w:color="auto"/>
              <w:left w:val="single" w:sz="4" w:space="0" w:color="auto"/>
              <w:bottom w:val="single" w:sz="4" w:space="0" w:color="auto"/>
              <w:right w:val="single" w:sz="4" w:space="0" w:color="auto"/>
            </w:tcBorders>
          </w:tcPr>
          <w:p w14:paraId="7365E1E9" w14:textId="77777777" w:rsidR="0035128C" w:rsidRDefault="0051092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6988D2D" w14:textId="77777777" w:rsidR="0035128C" w:rsidRDefault="00510926">
            <w:pPr>
              <w:pStyle w:val="TableText"/>
            </w:pPr>
            <w:r>
              <w:t>The OpenTelemetry-style metric instrument a bound value maps to. Lets a bridge emit the correct instrument without domain knowledge; complements the coarser BoundItemKindEnum.</w:t>
            </w:r>
          </w:p>
        </w:tc>
      </w:tr>
      <w:tr w:rsidR="0035128C" w14:paraId="26AA324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9A2A0B" w14:textId="77777777" w:rsidR="0035128C" w:rsidRDefault="00510926">
            <w:pPr>
              <w:pStyle w:val="TableText"/>
            </w:pPr>
            <w:r>
              <w:t>ns=1;i=60953</w:t>
            </w:r>
          </w:p>
        </w:tc>
        <w:tc>
          <w:tcPr>
            <w:tcW w:w="2600" w:type="dxa"/>
            <w:tcBorders>
              <w:top w:val="single" w:sz="4" w:space="0" w:color="auto"/>
              <w:left w:val="single" w:sz="4" w:space="0" w:color="auto"/>
              <w:bottom w:val="single" w:sz="4" w:space="0" w:color="auto"/>
              <w:right w:val="single" w:sz="4" w:space="0" w:color="auto"/>
            </w:tcBorders>
          </w:tcPr>
          <w:p w14:paraId="364BEC8C" w14:textId="77777777" w:rsidR="0035128C" w:rsidRDefault="00510926">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19BE76C7" w14:textId="77777777" w:rsidR="0035128C" w:rsidRDefault="0051092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ADF6172" w14:textId="77777777" w:rsidR="0035128C" w:rsidRDefault="0035128C">
            <w:pPr>
              <w:pStyle w:val="TableText"/>
            </w:pPr>
          </w:p>
        </w:tc>
      </w:tr>
      <w:tr w:rsidR="0035128C" w14:paraId="568991B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A5680F0" w14:textId="77777777" w:rsidR="0035128C" w:rsidRDefault="00510926">
            <w:pPr>
              <w:pStyle w:val="TableText"/>
            </w:pPr>
            <w:r>
              <w:t>ns=1;i=60054</w:t>
            </w:r>
          </w:p>
        </w:tc>
        <w:tc>
          <w:tcPr>
            <w:tcW w:w="2600" w:type="dxa"/>
            <w:tcBorders>
              <w:top w:val="single" w:sz="4" w:space="0" w:color="auto"/>
              <w:left w:val="single" w:sz="4" w:space="0" w:color="auto"/>
              <w:bottom w:val="single" w:sz="4" w:space="0" w:color="auto"/>
              <w:right w:val="single" w:sz="4" w:space="0" w:color="auto"/>
            </w:tcBorders>
          </w:tcPr>
          <w:p w14:paraId="139D602A" w14:textId="77777777" w:rsidR="0035128C" w:rsidRDefault="00510926">
            <w:pPr>
              <w:pStyle w:val="TableText"/>
            </w:pPr>
            <w:r>
              <w:t>MetricTemporalityEnum</w:t>
            </w:r>
          </w:p>
        </w:tc>
        <w:tc>
          <w:tcPr>
            <w:tcW w:w="1400" w:type="dxa"/>
            <w:tcBorders>
              <w:top w:val="single" w:sz="4" w:space="0" w:color="auto"/>
              <w:left w:val="single" w:sz="4" w:space="0" w:color="auto"/>
              <w:bottom w:val="single" w:sz="4" w:space="0" w:color="auto"/>
              <w:right w:val="single" w:sz="4" w:space="0" w:color="auto"/>
            </w:tcBorders>
          </w:tcPr>
          <w:p w14:paraId="177EF118" w14:textId="77777777" w:rsidR="0035128C" w:rsidRDefault="0051092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BF3E448" w14:textId="77777777" w:rsidR="0035128C" w:rsidRDefault="00510926">
            <w:pPr>
              <w:pStyle w:val="TableText"/>
            </w:pPr>
            <w:r>
              <w:t>Aggregation temporality of a metric value, so a bridge accumulates or reports it correctly.</w:t>
            </w:r>
          </w:p>
        </w:tc>
      </w:tr>
      <w:tr w:rsidR="0035128C" w14:paraId="27E3778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6A73719" w14:textId="77777777" w:rsidR="0035128C" w:rsidRDefault="00510926">
            <w:pPr>
              <w:pStyle w:val="TableText"/>
            </w:pPr>
            <w:r>
              <w:t>ns=1;i=60954</w:t>
            </w:r>
          </w:p>
        </w:tc>
        <w:tc>
          <w:tcPr>
            <w:tcW w:w="2600" w:type="dxa"/>
            <w:tcBorders>
              <w:top w:val="single" w:sz="4" w:space="0" w:color="auto"/>
              <w:left w:val="single" w:sz="4" w:space="0" w:color="auto"/>
              <w:bottom w:val="single" w:sz="4" w:space="0" w:color="auto"/>
              <w:right w:val="single" w:sz="4" w:space="0" w:color="auto"/>
            </w:tcBorders>
          </w:tcPr>
          <w:p w14:paraId="07F9A755" w14:textId="77777777" w:rsidR="0035128C" w:rsidRDefault="00510926">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F951510" w14:textId="77777777" w:rsidR="0035128C" w:rsidRDefault="0051092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555CE98" w14:textId="77777777" w:rsidR="0035128C" w:rsidRDefault="0035128C">
            <w:pPr>
              <w:pStyle w:val="TableText"/>
            </w:pPr>
          </w:p>
        </w:tc>
      </w:tr>
      <w:tr w:rsidR="0035128C" w14:paraId="43F7C35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6C8B58" w14:textId="77777777" w:rsidR="0035128C" w:rsidRDefault="00510926">
            <w:pPr>
              <w:pStyle w:val="TableText"/>
            </w:pPr>
            <w:r>
              <w:t>ns=1;i=60052</w:t>
            </w:r>
          </w:p>
        </w:tc>
        <w:tc>
          <w:tcPr>
            <w:tcW w:w="2600" w:type="dxa"/>
            <w:tcBorders>
              <w:top w:val="single" w:sz="4" w:space="0" w:color="auto"/>
              <w:left w:val="single" w:sz="4" w:space="0" w:color="auto"/>
              <w:bottom w:val="single" w:sz="4" w:space="0" w:color="auto"/>
              <w:right w:val="single" w:sz="4" w:space="0" w:color="auto"/>
            </w:tcBorders>
          </w:tcPr>
          <w:p w14:paraId="4B2A95FF" w14:textId="77777777" w:rsidR="0035128C" w:rsidRDefault="00510926">
            <w:pPr>
              <w:pStyle w:val="TableText"/>
            </w:pPr>
            <w:r>
              <w:t>ObservabilitySignalKindEnum</w:t>
            </w:r>
          </w:p>
        </w:tc>
        <w:tc>
          <w:tcPr>
            <w:tcW w:w="1400" w:type="dxa"/>
            <w:tcBorders>
              <w:top w:val="single" w:sz="4" w:space="0" w:color="auto"/>
              <w:left w:val="single" w:sz="4" w:space="0" w:color="auto"/>
              <w:bottom w:val="single" w:sz="4" w:space="0" w:color="auto"/>
              <w:right w:val="single" w:sz="4" w:space="0" w:color="auto"/>
            </w:tcBorders>
          </w:tcPr>
          <w:p w14:paraId="3BC9281C" w14:textId="77777777" w:rsidR="0035128C" w:rsidRDefault="0051092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F149729" w14:textId="77777777" w:rsidR="0035128C" w:rsidRDefault="00510926">
            <w:pPr>
              <w:pStyle w:val="TableText"/>
            </w:pPr>
            <w:r>
              <w:t>The OTEL signal an observability binding exposes: metrics (a Part 14 data DataSet, PublishedDataItems), logs (an event DataSet, PublishedEvents), or traces (spans produced from Program executions, audit events or correlated events). A binding is exactly one signal kind.</w:t>
            </w:r>
          </w:p>
        </w:tc>
      </w:tr>
      <w:tr w:rsidR="0035128C" w14:paraId="780E8A0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0D59A4" w14:textId="77777777" w:rsidR="0035128C" w:rsidRDefault="00510926">
            <w:pPr>
              <w:pStyle w:val="TableText"/>
            </w:pPr>
            <w:r>
              <w:t>ns=1;i=60952</w:t>
            </w:r>
          </w:p>
        </w:tc>
        <w:tc>
          <w:tcPr>
            <w:tcW w:w="2600" w:type="dxa"/>
            <w:tcBorders>
              <w:top w:val="single" w:sz="4" w:space="0" w:color="auto"/>
              <w:left w:val="single" w:sz="4" w:space="0" w:color="auto"/>
              <w:bottom w:val="single" w:sz="4" w:space="0" w:color="auto"/>
              <w:right w:val="single" w:sz="4" w:space="0" w:color="auto"/>
            </w:tcBorders>
          </w:tcPr>
          <w:p w14:paraId="0234A02E" w14:textId="77777777" w:rsidR="0035128C" w:rsidRDefault="00510926">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37F1AFA5" w14:textId="77777777" w:rsidR="0035128C" w:rsidRDefault="0051092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DEC29DB" w14:textId="77777777" w:rsidR="0035128C" w:rsidRDefault="0035128C">
            <w:pPr>
              <w:pStyle w:val="TableText"/>
            </w:pPr>
          </w:p>
        </w:tc>
      </w:tr>
      <w:tr w:rsidR="0035128C" w14:paraId="398EA49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0D215B8" w14:textId="77777777" w:rsidR="0035128C" w:rsidRDefault="00510926">
            <w:pPr>
              <w:pStyle w:val="TableText"/>
            </w:pPr>
            <w:r>
              <w:lastRenderedPageBreak/>
              <w:t>ns=1;i=60060</w:t>
            </w:r>
          </w:p>
        </w:tc>
        <w:tc>
          <w:tcPr>
            <w:tcW w:w="2600" w:type="dxa"/>
            <w:tcBorders>
              <w:top w:val="single" w:sz="4" w:space="0" w:color="auto"/>
              <w:left w:val="single" w:sz="4" w:space="0" w:color="auto"/>
              <w:bottom w:val="single" w:sz="4" w:space="0" w:color="auto"/>
              <w:right w:val="single" w:sz="4" w:space="0" w:color="auto"/>
            </w:tcBorders>
          </w:tcPr>
          <w:p w14:paraId="76981253" w14:textId="77777777" w:rsidR="0035128C" w:rsidRDefault="00510926">
            <w:pPr>
              <w:pStyle w:val="TableText"/>
            </w:pPr>
            <w:r>
              <w:t>BoundItemDataType</w:t>
            </w:r>
          </w:p>
        </w:tc>
        <w:tc>
          <w:tcPr>
            <w:tcW w:w="1400" w:type="dxa"/>
            <w:tcBorders>
              <w:top w:val="single" w:sz="4" w:space="0" w:color="auto"/>
              <w:left w:val="single" w:sz="4" w:space="0" w:color="auto"/>
              <w:bottom w:val="single" w:sz="4" w:space="0" w:color="auto"/>
              <w:right w:val="single" w:sz="4" w:space="0" w:color="auto"/>
            </w:tcBorders>
          </w:tcPr>
          <w:p w14:paraId="4303FC3A" w14:textId="77777777" w:rsidR="0035128C" w:rsidRDefault="0051092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AF02380" w14:textId="77777777" w:rsidR="0035128C" w:rsidRDefault="00510926">
            <w:pPr>
              <w:pStyle w:val="TableText"/>
            </w:pPr>
            <w:r>
              <w:t>Machine-readable descriptor of a single bound item: how to LOCATE it (BrowsePath relative to StartingNode, or an absolute SourceNodeId), its routing role (Kind) and the SEMANTIC cross-reference back to the companion model (TypeDefinition, BrowseName, ModelNamespaceUri, SemanticReferenceUri), which is retained so it can be exported to a disconnected consumer.</w:t>
            </w:r>
          </w:p>
        </w:tc>
      </w:tr>
      <w:tr w:rsidR="0035128C" w14:paraId="288DAEF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4D0C73" w14:textId="77777777" w:rsidR="0035128C" w:rsidRDefault="00510926">
            <w:pPr>
              <w:pStyle w:val="TableText"/>
            </w:pPr>
            <w:r>
              <w:t>ns=1;i=60500</w:t>
            </w:r>
          </w:p>
        </w:tc>
        <w:tc>
          <w:tcPr>
            <w:tcW w:w="2600" w:type="dxa"/>
            <w:tcBorders>
              <w:top w:val="single" w:sz="4" w:space="0" w:color="auto"/>
              <w:left w:val="single" w:sz="4" w:space="0" w:color="auto"/>
              <w:bottom w:val="single" w:sz="4" w:space="0" w:color="auto"/>
              <w:right w:val="single" w:sz="4" w:space="0" w:color="auto"/>
            </w:tcBorders>
          </w:tcPr>
          <w:p w14:paraId="16E35838" w14:textId="77777777" w:rsidR="0035128C" w:rsidRDefault="00510926">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2ABC17EA" w14:textId="77777777" w:rsidR="0035128C" w:rsidRDefault="0051092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CEE2EFF" w14:textId="77777777" w:rsidR="0035128C" w:rsidRDefault="0035128C">
            <w:pPr>
              <w:pStyle w:val="TableText"/>
            </w:pPr>
          </w:p>
        </w:tc>
      </w:tr>
      <w:tr w:rsidR="0035128C" w14:paraId="19DC3B5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7D7099" w14:textId="77777777" w:rsidR="0035128C" w:rsidRDefault="00510926">
            <w:pPr>
              <w:pStyle w:val="TableText"/>
            </w:pPr>
            <w:r>
              <w:t>ns=1;i=60501</w:t>
            </w:r>
          </w:p>
        </w:tc>
        <w:tc>
          <w:tcPr>
            <w:tcW w:w="2600" w:type="dxa"/>
            <w:tcBorders>
              <w:top w:val="single" w:sz="4" w:space="0" w:color="auto"/>
              <w:left w:val="single" w:sz="4" w:space="0" w:color="auto"/>
              <w:bottom w:val="single" w:sz="4" w:space="0" w:color="auto"/>
              <w:right w:val="single" w:sz="4" w:space="0" w:color="auto"/>
            </w:tcBorders>
          </w:tcPr>
          <w:p w14:paraId="0D559300" w14:textId="77777777" w:rsidR="0035128C" w:rsidRDefault="00510926">
            <w:pPr>
              <w:pStyle w:val="TableText"/>
            </w:pPr>
            <w:r>
              <w:t>Default XML</w:t>
            </w:r>
          </w:p>
        </w:tc>
        <w:tc>
          <w:tcPr>
            <w:tcW w:w="1400" w:type="dxa"/>
            <w:tcBorders>
              <w:top w:val="single" w:sz="4" w:space="0" w:color="auto"/>
              <w:left w:val="single" w:sz="4" w:space="0" w:color="auto"/>
              <w:bottom w:val="single" w:sz="4" w:space="0" w:color="auto"/>
              <w:right w:val="single" w:sz="4" w:space="0" w:color="auto"/>
            </w:tcBorders>
          </w:tcPr>
          <w:p w14:paraId="26F50C51" w14:textId="77777777" w:rsidR="0035128C" w:rsidRDefault="0051092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1E64470" w14:textId="77777777" w:rsidR="0035128C" w:rsidRDefault="0035128C">
            <w:pPr>
              <w:pStyle w:val="TableText"/>
            </w:pPr>
          </w:p>
        </w:tc>
      </w:tr>
      <w:tr w:rsidR="0035128C" w14:paraId="0BA454F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DCD9A9" w14:textId="77777777" w:rsidR="0035128C" w:rsidRDefault="00510926">
            <w:pPr>
              <w:pStyle w:val="TableText"/>
            </w:pPr>
            <w:r>
              <w:t>ns=1;i=60012</w:t>
            </w:r>
          </w:p>
        </w:tc>
        <w:tc>
          <w:tcPr>
            <w:tcW w:w="2600" w:type="dxa"/>
            <w:tcBorders>
              <w:top w:val="single" w:sz="4" w:space="0" w:color="auto"/>
              <w:left w:val="single" w:sz="4" w:space="0" w:color="auto"/>
              <w:bottom w:val="single" w:sz="4" w:space="0" w:color="auto"/>
              <w:right w:val="single" w:sz="4" w:space="0" w:color="auto"/>
            </w:tcBorders>
          </w:tcPr>
          <w:p w14:paraId="23970190" w14:textId="77777777" w:rsidR="0035128C" w:rsidRDefault="00510926">
            <w:pPr>
              <w:pStyle w:val="TableText"/>
            </w:pPr>
            <w:r>
              <w:t>BoundItemType</w:t>
            </w:r>
          </w:p>
        </w:tc>
        <w:tc>
          <w:tcPr>
            <w:tcW w:w="1400" w:type="dxa"/>
            <w:tcBorders>
              <w:top w:val="single" w:sz="4" w:space="0" w:color="auto"/>
              <w:left w:val="single" w:sz="4" w:space="0" w:color="auto"/>
              <w:bottom w:val="single" w:sz="4" w:space="0" w:color="auto"/>
              <w:right w:val="single" w:sz="4" w:space="0" w:color="auto"/>
            </w:tcBorders>
          </w:tcPr>
          <w:p w14:paraId="7323AAA1" w14:textId="77777777" w:rsidR="0035128C" w:rsidRDefault="0051092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A55E0F8" w14:textId="77777777" w:rsidR="0035128C" w:rsidRDefault="00510926">
            <w:pPr>
              <w:pStyle w:val="TableText"/>
            </w:pPr>
            <w:r>
              <w:t>A single item bound for observability export: it references the companion-spec node it exposes (BindsToNode and/or a BrowsePath) and carries the routing role (Kind) and the semantic cross-reference retained for export.</w:t>
            </w:r>
          </w:p>
        </w:tc>
      </w:tr>
      <w:tr w:rsidR="0035128C" w14:paraId="697DB80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A5BB35D" w14:textId="77777777" w:rsidR="0035128C" w:rsidRDefault="00510926">
            <w:pPr>
              <w:pStyle w:val="TableText"/>
            </w:pPr>
            <w:r>
              <w:t>ns=1;i=60502</w:t>
            </w:r>
          </w:p>
        </w:tc>
        <w:tc>
          <w:tcPr>
            <w:tcW w:w="2600" w:type="dxa"/>
            <w:tcBorders>
              <w:top w:val="single" w:sz="4" w:space="0" w:color="auto"/>
              <w:left w:val="single" w:sz="4" w:space="0" w:color="auto"/>
              <w:bottom w:val="single" w:sz="4" w:space="0" w:color="auto"/>
              <w:right w:val="single" w:sz="4" w:space="0" w:color="auto"/>
            </w:tcBorders>
          </w:tcPr>
          <w:p w14:paraId="6AFCBC64" w14:textId="77777777" w:rsidR="0035128C" w:rsidRDefault="00510926">
            <w:pPr>
              <w:pStyle w:val="TableText"/>
            </w:pPr>
            <w:r>
              <w:t>FieldName</w:t>
            </w:r>
          </w:p>
        </w:tc>
        <w:tc>
          <w:tcPr>
            <w:tcW w:w="1400" w:type="dxa"/>
            <w:tcBorders>
              <w:top w:val="single" w:sz="4" w:space="0" w:color="auto"/>
              <w:left w:val="single" w:sz="4" w:space="0" w:color="auto"/>
              <w:bottom w:val="single" w:sz="4" w:space="0" w:color="auto"/>
              <w:right w:val="single" w:sz="4" w:space="0" w:color="auto"/>
            </w:tcBorders>
          </w:tcPr>
          <w:p w14:paraId="7CD43EB6" w14:textId="77777777" w:rsidR="0035128C" w:rsidRDefault="0051092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76CC04" w14:textId="77777777" w:rsidR="0035128C" w:rsidRDefault="00510926">
            <w:pPr>
              <w:pStyle w:val="TableText"/>
            </w:pPr>
            <w:r>
              <w:t>Stable logical field name of the item.</w:t>
            </w:r>
          </w:p>
        </w:tc>
      </w:tr>
      <w:tr w:rsidR="0035128C" w14:paraId="0BBDB5E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0ABBA4" w14:textId="77777777" w:rsidR="0035128C" w:rsidRDefault="00510926">
            <w:pPr>
              <w:pStyle w:val="TableText"/>
            </w:pPr>
            <w:r>
              <w:t>ns=1;i=60503</w:t>
            </w:r>
          </w:p>
        </w:tc>
        <w:tc>
          <w:tcPr>
            <w:tcW w:w="2600" w:type="dxa"/>
            <w:tcBorders>
              <w:top w:val="single" w:sz="4" w:space="0" w:color="auto"/>
              <w:left w:val="single" w:sz="4" w:space="0" w:color="auto"/>
              <w:bottom w:val="single" w:sz="4" w:space="0" w:color="auto"/>
              <w:right w:val="single" w:sz="4" w:space="0" w:color="auto"/>
            </w:tcBorders>
          </w:tcPr>
          <w:p w14:paraId="11CD5228" w14:textId="77777777" w:rsidR="0035128C" w:rsidRDefault="00510926">
            <w:pPr>
              <w:pStyle w:val="TableText"/>
            </w:pPr>
            <w:r>
              <w:t>Kind</w:t>
            </w:r>
          </w:p>
        </w:tc>
        <w:tc>
          <w:tcPr>
            <w:tcW w:w="1400" w:type="dxa"/>
            <w:tcBorders>
              <w:top w:val="single" w:sz="4" w:space="0" w:color="auto"/>
              <w:left w:val="single" w:sz="4" w:space="0" w:color="auto"/>
              <w:bottom w:val="single" w:sz="4" w:space="0" w:color="auto"/>
              <w:right w:val="single" w:sz="4" w:space="0" w:color="auto"/>
            </w:tcBorders>
          </w:tcPr>
          <w:p w14:paraId="0CD57844" w14:textId="77777777" w:rsidR="0035128C" w:rsidRDefault="0051092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47370DD" w14:textId="77777777" w:rsidR="0035128C" w:rsidRDefault="00510926">
            <w:pPr>
              <w:pStyle w:val="TableText"/>
            </w:pPr>
            <w:r>
              <w:t>Generic routing role of the item.</w:t>
            </w:r>
          </w:p>
        </w:tc>
      </w:tr>
      <w:tr w:rsidR="0035128C" w14:paraId="794908C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F88D94" w14:textId="77777777" w:rsidR="0035128C" w:rsidRDefault="00510926">
            <w:pPr>
              <w:pStyle w:val="TableText"/>
            </w:pPr>
            <w:r>
              <w:t>ns=1;i=60504</w:t>
            </w:r>
          </w:p>
        </w:tc>
        <w:tc>
          <w:tcPr>
            <w:tcW w:w="2600" w:type="dxa"/>
            <w:tcBorders>
              <w:top w:val="single" w:sz="4" w:space="0" w:color="auto"/>
              <w:left w:val="single" w:sz="4" w:space="0" w:color="auto"/>
              <w:bottom w:val="single" w:sz="4" w:space="0" w:color="auto"/>
              <w:right w:val="single" w:sz="4" w:space="0" w:color="auto"/>
            </w:tcBorders>
          </w:tcPr>
          <w:p w14:paraId="655C29C0" w14:textId="77777777" w:rsidR="0035128C" w:rsidRDefault="00510926">
            <w:pPr>
              <w:pStyle w:val="TableText"/>
            </w:pPr>
            <w:r>
              <w:t>AttributeId</w:t>
            </w:r>
          </w:p>
        </w:tc>
        <w:tc>
          <w:tcPr>
            <w:tcW w:w="1400" w:type="dxa"/>
            <w:tcBorders>
              <w:top w:val="single" w:sz="4" w:space="0" w:color="auto"/>
              <w:left w:val="single" w:sz="4" w:space="0" w:color="auto"/>
              <w:bottom w:val="single" w:sz="4" w:space="0" w:color="auto"/>
              <w:right w:val="single" w:sz="4" w:space="0" w:color="auto"/>
            </w:tcBorders>
          </w:tcPr>
          <w:p w14:paraId="1BBA936D" w14:textId="77777777" w:rsidR="0035128C" w:rsidRDefault="0051092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FB68CEB" w14:textId="77777777" w:rsidR="0035128C" w:rsidRDefault="00510926">
            <w:pPr>
              <w:pStyle w:val="TableText"/>
            </w:pPr>
            <w:r>
              <w:t>Attribute of the source node to expose (default 13 = Value).</w:t>
            </w:r>
          </w:p>
        </w:tc>
      </w:tr>
      <w:tr w:rsidR="0035128C" w14:paraId="41D55E3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1E2D2B4" w14:textId="77777777" w:rsidR="0035128C" w:rsidRDefault="00510926">
            <w:pPr>
              <w:pStyle w:val="TableText"/>
            </w:pPr>
            <w:r>
              <w:t>ns=1;i=60505</w:t>
            </w:r>
          </w:p>
        </w:tc>
        <w:tc>
          <w:tcPr>
            <w:tcW w:w="2600" w:type="dxa"/>
            <w:tcBorders>
              <w:top w:val="single" w:sz="4" w:space="0" w:color="auto"/>
              <w:left w:val="single" w:sz="4" w:space="0" w:color="auto"/>
              <w:bottom w:val="single" w:sz="4" w:space="0" w:color="auto"/>
              <w:right w:val="single" w:sz="4" w:space="0" w:color="auto"/>
            </w:tcBorders>
          </w:tcPr>
          <w:p w14:paraId="75B9E22F" w14:textId="77777777" w:rsidR="0035128C" w:rsidRDefault="00510926">
            <w:pPr>
              <w:pStyle w:val="TableText"/>
            </w:pPr>
            <w:r>
              <w:t>BrowsePath</w:t>
            </w:r>
          </w:p>
        </w:tc>
        <w:tc>
          <w:tcPr>
            <w:tcW w:w="1400" w:type="dxa"/>
            <w:tcBorders>
              <w:top w:val="single" w:sz="4" w:space="0" w:color="auto"/>
              <w:left w:val="single" w:sz="4" w:space="0" w:color="auto"/>
              <w:bottom w:val="single" w:sz="4" w:space="0" w:color="auto"/>
              <w:right w:val="single" w:sz="4" w:space="0" w:color="auto"/>
            </w:tcBorders>
          </w:tcPr>
          <w:p w14:paraId="77271803" w14:textId="77777777" w:rsidR="0035128C" w:rsidRDefault="0051092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1D1346F" w14:textId="77777777" w:rsidR="0035128C" w:rsidRDefault="00510926">
            <w:pPr>
              <w:pStyle w:val="TableText"/>
            </w:pPr>
            <w:r>
              <w:t>RECOMMENDED locator: RelativePath from the bound root; resolved per instance.</w:t>
            </w:r>
          </w:p>
        </w:tc>
      </w:tr>
      <w:tr w:rsidR="0035128C" w14:paraId="2EB3C81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18C404B" w14:textId="77777777" w:rsidR="0035128C" w:rsidRDefault="00510926">
            <w:pPr>
              <w:pStyle w:val="TableText"/>
            </w:pPr>
            <w:r>
              <w:t>ns=1;i=60506</w:t>
            </w:r>
          </w:p>
        </w:tc>
        <w:tc>
          <w:tcPr>
            <w:tcW w:w="2600" w:type="dxa"/>
            <w:tcBorders>
              <w:top w:val="single" w:sz="4" w:space="0" w:color="auto"/>
              <w:left w:val="single" w:sz="4" w:space="0" w:color="auto"/>
              <w:bottom w:val="single" w:sz="4" w:space="0" w:color="auto"/>
              <w:right w:val="single" w:sz="4" w:space="0" w:color="auto"/>
            </w:tcBorders>
          </w:tcPr>
          <w:p w14:paraId="6C8B4EB1" w14:textId="77777777" w:rsidR="0035128C" w:rsidRDefault="00510926">
            <w:pPr>
              <w:pStyle w:val="TableText"/>
            </w:pPr>
            <w:r>
              <w:t>StartingNode</w:t>
            </w:r>
          </w:p>
        </w:tc>
        <w:tc>
          <w:tcPr>
            <w:tcW w:w="1400" w:type="dxa"/>
            <w:tcBorders>
              <w:top w:val="single" w:sz="4" w:space="0" w:color="auto"/>
              <w:left w:val="single" w:sz="4" w:space="0" w:color="auto"/>
              <w:bottom w:val="single" w:sz="4" w:space="0" w:color="auto"/>
              <w:right w:val="single" w:sz="4" w:space="0" w:color="auto"/>
            </w:tcBorders>
          </w:tcPr>
          <w:p w14:paraId="3756C726" w14:textId="77777777" w:rsidR="0035128C" w:rsidRDefault="0051092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722D78C" w14:textId="77777777" w:rsidR="0035128C" w:rsidRDefault="00510926">
            <w:pPr>
              <w:pStyle w:val="TableText"/>
            </w:pPr>
            <w:r>
              <w:t>Node the BrowsePath is resolved from (default: the bound root).</w:t>
            </w:r>
          </w:p>
        </w:tc>
      </w:tr>
      <w:tr w:rsidR="0035128C" w14:paraId="0152105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0EDC1D" w14:textId="77777777" w:rsidR="0035128C" w:rsidRDefault="00510926">
            <w:pPr>
              <w:pStyle w:val="TableText"/>
            </w:pPr>
            <w:r>
              <w:t>ns=1;i=60507</w:t>
            </w:r>
          </w:p>
        </w:tc>
        <w:tc>
          <w:tcPr>
            <w:tcW w:w="2600" w:type="dxa"/>
            <w:tcBorders>
              <w:top w:val="single" w:sz="4" w:space="0" w:color="auto"/>
              <w:left w:val="single" w:sz="4" w:space="0" w:color="auto"/>
              <w:bottom w:val="single" w:sz="4" w:space="0" w:color="auto"/>
              <w:right w:val="single" w:sz="4" w:space="0" w:color="auto"/>
            </w:tcBorders>
          </w:tcPr>
          <w:p w14:paraId="4F1F1741" w14:textId="77777777" w:rsidR="0035128C" w:rsidRDefault="00510926">
            <w:pPr>
              <w:pStyle w:val="TableText"/>
            </w:pPr>
            <w:r>
              <w:t>SourceNodeId</w:t>
            </w:r>
          </w:p>
        </w:tc>
        <w:tc>
          <w:tcPr>
            <w:tcW w:w="1400" w:type="dxa"/>
            <w:tcBorders>
              <w:top w:val="single" w:sz="4" w:space="0" w:color="auto"/>
              <w:left w:val="single" w:sz="4" w:space="0" w:color="auto"/>
              <w:bottom w:val="single" w:sz="4" w:space="0" w:color="auto"/>
              <w:right w:val="single" w:sz="4" w:space="0" w:color="auto"/>
            </w:tcBorders>
          </w:tcPr>
          <w:p w14:paraId="76CC06D4" w14:textId="77777777" w:rsidR="0035128C" w:rsidRDefault="0051092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C2EFAA4" w14:textId="77777777" w:rsidR="0035128C" w:rsidRDefault="00510926">
            <w:pPr>
              <w:pStyle w:val="TableText"/>
            </w:pPr>
            <w:r>
              <w:t>Alternative absolute locator (instance/server-specific).</w:t>
            </w:r>
          </w:p>
        </w:tc>
      </w:tr>
      <w:tr w:rsidR="0035128C" w14:paraId="100946F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4A8EC2" w14:textId="77777777" w:rsidR="0035128C" w:rsidRDefault="00510926">
            <w:pPr>
              <w:pStyle w:val="TableText"/>
            </w:pPr>
            <w:r>
              <w:t>ns=1;i=60508</w:t>
            </w:r>
          </w:p>
        </w:tc>
        <w:tc>
          <w:tcPr>
            <w:tcW w:w="2600" w:type="dxa"/>
            <w:tcBorders>
              <w:top w:val="single" w:sz="4" w:space="0" w:color="auto"/>
              <w:left w:val="single" w:sz="4" w:space="0" w:color="auto"/>
              <w:bottom w:val="single" w:sz="4" w:space="0" w:color="auto"/>
              <w:right w:val="single" w:sz="4" w:space="0" w:color="auto"/>
            </w:tcBorders>
          </w:tcPr>
          <w:p w14:paraId="7B53938C" w14:textId="77777777" w:rsidR="0035128C" w:rsidRDefault="00510926">
            <w:pPr>
              <w:pStyle w:val="TableText"/>
            </w:pPr>
            <w:r>
              <w:t>SamplingIntervalHint</w:t>
            </w:r>
          </w:p>
        </w:tc>
        <w:tc>
          <w:tcPr>
            <w:tcW w:w="1400" w:type="dxa"/>
            <w:tcBorders>
              <w:top w:val="single" w:sz="4" w:space="0" w:color="auto"/>
              <w:left w:val="single" w:sz="4" w:space="0" w:color="auto"/>
              <w:bottom w:val="single" w:sz="4" w:space="0" w:color="auto"/>
              <w:right w:val="single" w:sz="4" w:space="0" w:color="auto"/>
            </w:tcBorders>
          </w:tcPr>
          <w:p w14:paraId="50505CD1" w14:textId="77777777" w:rsidR="0035128C" w:rsidRDefault="0051092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6059A9D" w14:textId="77777777" w:rsidR="0035128C" w:rsidRDefault="00510926">
            <w:pPr>
              <w:pStyle w:val="TableText"/>
            </w:pPr>
            <w:r>
              <w:t>Recommended sampling/publishing interval (ms).</w:t>
            </w:r>
          </w:p>
        </w:tc>
      </w:tr>
      <w:tr w:rsidR="0035128C" w14:paraId="4B96A04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F4219C" w14:textId="77777777" w:rsidR="0035128C" w:rsidRDefault="00510926">
            <w:pPr>
              <w:pStyle w:val="TableText"/>
            </w:pPr>
            <w:r>
              <w:t>ns=1;i=60509</w:t>
            </w:r>
          </w:p>
        </w:tc>
        <w:tc>
          <w:tcPr>
            <w:tcW w:w="2600" w:type="dxa"/>
            <w:tcBorders>
              <w:top w:val="single" w:sz="4" w:space="0" w:color="auto"/>
              <w:left w:val="single" w:sz="4" w:space="0" w:color="auto"/>
              <w:bottom w:val="single" w:sz="4" w:space="0" w:color="auto"/>
              <w:right w:val="single" w:sz="4" w:space="0" w:color="auto"/>
            </w:tcBorders>
          </w:tcPr>
          <w:p w14:paraId="06BA3A23" w14:textId="77777777" w:rsidR="0035128C" w:rsidRDefault="00510926">
            <w:pPr>
              <w:pStyle w:val="TableText"/>
            </w:pPr>
            <w:r>
              <w:t>IndexRange</w:t>
            </w:r>
          </w:p>
        </w:tc>
        <w:tc>
          <w:tcPr>
            <w:tcW w:w="1400" w:type="dxa"/>
            <w:tcBorders>
              <w:top w:val="single" w:sz="4" w:space="0" w:color="auto"/>
              <w:left w:val="single" w:sz="4" w:space="0" w:color="auto"/>
              <w:bottom w:val="single" w:sz="4" w:space="0" w:color="auto"/>
              <w:right w:val="single" w:sz="4" w:space="0" w:color="auto"/>
            </w:tcBorders>
          </w:tcPr>
          <w:p w14:paraId="315509BD" w14:textId="77777777" w:rsidR="0035128C" w:rsidRDefault="0051092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66353E8" w14:textId="77777777" w:rsidR="0035128C" w:rsidRDefault="00510926">
            <w:pPr>
              <w:pStyle w:val="TableText"/>
            </w:pPr>
            <w:r>
              <w:t>Optional sub-range for array values.</w:t>
            </w:r>
          </w:p>
        </w:tc>
      </w:tr>
      <w:tr w:rsidR="0035128C" w14:paraId="34830AA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C8EC78F" w14:textId="77777777" w:rsidR="0035128C" w:rsidRDefault="00510926">
            <w:pPr>
              <w:pStyle w:val="TableText"/>
            </w:pPr>
            <w:r>
              <w:t>ns=1;i=60510</w:t>
            </w:r>
          </w:p>
        </w:tc>
        <w:tc>
          <w:tcPr>
            <w:tcW w:w="2600" w:type="dxa"/>
            <w:tcBorders>
              <w:top w:val="single" w:sz="4" w:space="0" w:color="auto"/>
              <w:left w:val="single" w:sz="4" w:space="0" w:color="auto"/>
              <w:bottom w:val="single" w:sz="4" w:space="0" w:color="auto"/>
              <w:right w:val="single" w:sz="4" w:space="0" w:color="auto"/>
            </w:tcBorders>
          </w:tcPr>
          <w:p w14:paraId="3C8AB302" w14:textId="77777777" w:rsidR="0035128C" w:rsidRDefault="00510926">
            <w:pPr>
              <w:pStyle w:val="TableText"/>
            </w:pPr>
            <w:r>
              <w:t>SourceTypeDefinition</w:t>
            </w:r>
          </w:p>
        </w:tc>
        <w:tc>
          <w:tcPr>
            <w:tcW w:w="1400" w:type="dxa"/>
            <w:tcBorders>
              <w:top w:val="single" w:sz="4" w:space="0" w:color="auto"/>
              <w:left w:val="single" w:sz="4" w:space="0" w:color="auto"/>
              <w:bottom w:val="single" w:sz="4" w:space="0" w:color="auto"/>
              <w:right w:val="single" w:sz="4" w:space="0" w:color="auto"/>
            </w:tcBorders>
          </w:tcPr>
          <w:p w14:paraId="30022985" w14:textId="77777777" w:rsidR="0035128C" w:rsidRDefault="0051092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FFAC54" w14:textId="77777777" w:rsidR="0035128C" w:rsidRDefault="00510926">
            <w:pPr>
              <w:pStyle w:val="TableText"/>
            </w:pPr>
            <w:r>
              <w:t>TypeDefinition of the source node (semantic identity).</w:t>
            </w:r>
          </w:p>
        </w:tc>
      </w:tr>
      <w:tr w:rsidR="0035128C" w14:paraId="225F2F8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23B7C7C" w14:textId="77777777" w:rsidR="0035128C" w:rsidRDefault="00510926">
            <w:pPr>
              <w:pStyle w:val="TableText"/>
            </w:pPr>
            <w:r>
              <w:t>ns=1;i=60511</w:t>
            </w:r>
          </w:p>
        </w:tc>
        <w:tc>
          <w:tcPr>
            <w:tcW w:w="2600" w:type="dxa"/>
            <w:tcBorders>
              <w:top w:val="single" w:sz="4" w:space="0" w:color="auto"/>
              <w:left w:val="single" w:sz="4" w:space="0" w:color="auto"/>
              <w:bottom w:val="single" w:sz="4" w:space="0" w:color="auto"/>
              <w:right w:val="single" w:sz="4" w:space="0" w:color="auto"/>
            </w:tcBorders>
          </w:tcPr>
          <w:p w14:paraId="5F236B26" w14:textId="77777777" w:rsidR="0035128C" w:rsidRDefault="00510926">
            <w:pPr>
              <w:pStyle w:val="TableText"/>
            </w:pPr>
            <w:r>
              <w:t>SourceBrowseName</w:t>
            </w:r>
          </w:p>
        </w:tc>
        <w:tc>
          <w:tcPr>
            <w:tcW w:w="1400" w:type="dxa"/>
            <w:tcBorders>
              <w:top w:val="single" w:sz="4" w:space="0" w:color="auto"/>
              <w:left w:val="single" w:sz="4" w:space="0" w:color="auto"/>
              <w:bottom w:val="single" w:sz="4" w:space="0" w:color="auto"/>
              <w:right w:val="single" w:sz="4" w:space="0" w:color="auto"/>
            </w:tcBorders>
          </w:tcPr>
          <w:p w14:paraId="6CD2834B" w14:textId="77777777" w:rsidR="0035128C" w:rsidRDefault="0051092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303C310" w14:textId="77777777" w:rsidR="0035128C" w:rsidRDefault="00510926">
            <w:pPr>
              <w:pStyle w:val="TableText"/>
            </w:pPr>
            <w:r>
              <w:t>Namespace-qualified BrowseName of the source node.</w:t>
            </w:r>
          </w:p>
        </w:tc>
      </w:tr>
      <w:tr w:rsidR="0035128C" w14:paraId="3527568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8AF2B68" w14:textId="77777777" w:rsidR="0035128C" w:rsidRDefault="00510926">
            <w:pPr>
              <w:pStyle w:val="TableText"/>
            </w:pPr>
            <w:r>
              <w:t>ns=1;i=60512</w:t>
            </w:r>
          </w:p>
        </w:tc>
        <w:tc>
          <w:tcPr>
            <w:tcW w:w="2600" w:type="dxa"/>
            <w:tcBorders>
              <w:top w:val="single" w:sz="4" w:space="0" w:color="auto"/>
              <w:left w:val="single" w:sz="4" w:space="0" w:color="auto"/>
              <w:bottom w:val="single" w:sz="4" w:space="0" w:color="auto"/>
              <w:right w:val="single" w:sz="4" w:space="0" w:color="auto"/>
            </w:tcBorders>
          </w:tcPr>
          <w:p w14:paraId="3320F4B2" w14:textId="77777777" w:rsidR="0035128C" w:rsidRDefault="00510926">
            <w:pPr>
              <w:pStyle w:val="TableText"/>
            </w:pPr>
            <w:r>
              <w:t>ModelNamespaceUri</w:t>
            </w:r>
          </w:p>
        </w:tc>
        <w:tc>
          <w:tcPr>
            <w:tcW w:w="1400" w:type="dxa"/>
            <w:tcBorders>
              <w:top w:val="single" w:sz="4" w:space="0" w:color="auto"/>
              <w:left w:val="single" w:sz="4" w:space="0" w:color="auto"/>
              <w:bottom w:val="single" w:sz="4" w:space="0" w:color="auto"/>
              <w:right w:val="single" w:sz="4" w:space="0" w:color="auto"/>
            </w:tcBorders>
          </w:tcPr>
          <w:p w14:paraId="1258282F" w14:textId="77777777" w:rsidR="0035128C" w:rsidRDefault="0051092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B0A4C8B" w14:textId="77777777" w:rsidR="0035128C" w:rsidRDefault="00510926">
            <w:pPr>
              <w:pStyle w:val="TableText"/>
            </w:pPr>
            <w:r>
              <w:t>Namespace URI of the companion model defining the source.</w:t>
            </w:r>
          </w:p>
        </w:tc>
      </w:tr>
      <w:tr w:rsidR="0035128C" w14:paraId="62E6685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3021D6" w14:textId="77777777" w:rsidR="0035128C" w:rsidRDefault="00510926">
            <w:pPr>
              <w:pStyle w:val="TableText"/>
            </w:pPr>
            <w:r>
              <w:t>ns=1;i=60513</w:t>
            </w:r>
          </w:p>
        </w:tc>
        <w:tc>
          <w:tcPr>
            <w:tcW w:w="2600" w:type="dxa"/>
            <w:tcBorders>
              <w:top w:val="single" w:sz="4" w:space="0" w:color="auto"/>
              <w:left w:val="single" w:sz="4" w:space="0" w:color="auto"/>
              <w:bottom w:val="single" w:sz="4" w:space="0" w:color="auto"/>
              <w:right w:val="single" w:sz="4" w:space="0" w:color="auto"/>
            </w:tcBorders>
          </w:tcPr>
          <w:p w14:paraId="6E8ED493" w14:textId="77777777" w:rsidR="0035128C" w:rsidRDefault="00510926">
            <w:pPr>
              <w:pStyle w:val="TableText"/>
            </w:pPr>
            <w:r>
              <w:t>DataSetFieldId</w:t>
            </w:r>
          </w:p>
        </w:tc>
        <w:tc>
          <w:tcPr>
            <w:tcW w:w="1400" w:type="dxa"/>
            <w:tcBorders>
              <w:top w:val="single" w:sz="4" w:space="0" w:color="auto"/>
              <w:left w:val="single" w:sz="4" w:space="0" w:color="auto"/>
              <w:bottom w:val="single" w:sz="4" w:space="0" w:color="auto"/>
              <w:right w:val="single" w:sz="4" w:space="0" w:color="auto"/>
            </w:tcBorders>
          </w:tcPr>
          <w:p w14:paraId="787DF054" w14:textId="77777777" w:rsidR="0035128C" w:rsidRDefault="0051092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279BA22" w14:textId="77777777" w:rsidR="0035128C" w:rsidRDefault="00510926">
            <w:pPr>
              <w:pStyle w:val="TableText"/>
            </w:pPr>
            <w:r>
              <w:t>GUID correlating the item to Part 14 FieldMetaData.</w:t>
            </w:r>
          </w:p>
        </w:tc>
      </w:tr>
      <w:tr w:rsidR="0035128C" w14:paraId="4B8D192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3CCD95" w14:textId="77777777" w:rsidR="0035128C" w:rsidRDefault="00510926">
            <w:pPr>
              <w:pStyle w:val="TableText"/>
            </w:pPr>
            <w:r>
              <w:t>ns=1;i=60514</w:t>
            </w:r>
          </w:p>
        </w:tc>
        <w:tc>
          <w:tcPr>
            <w:tcW w:w="2600" w:type="dxa"/>
            <w:tcBorders>
              <w:top w:val="single" w:sz="4" w:space="0" w:color="auto"/>
              <w:left w:val="single" w:sz="4" w:space="0" w:color="auto"/>
              <w:bottom w:val="single" w:sz="4" w:space="0" w:color="auto"/>
              <w:right w:val="single" w:sz="4" w:space="0" w:color="auto"/>
            </w:tcBorders>
          </w:tcPr>
          <w:p w14:paraId="03A7A506" w14:textId="77777777" w:rsidR="0035128C" w:rsidRDefault="00510926">
            <w:pPr>
              <w:pStyle w:val="TableText"/>
            </w:pPr>
            <w:r>
              <w:t>SourceBindingClassId</w:t>
            </w:r>
          </w:p>
        </w:tc>
        <w:tc>
          <w:tcPr>
            <w:tcW w:w="1400" w:type="dxa"/>
            <w:tcBorders>
              <w:top w:val="single" w:sz="4" w:space="0" w:color="auto"/>
              <w:left w:val="single" w:sz="4" w:space="0" w:color="auto"/>
              <w:bottom w:val="single" w:sz="4" w:space="0" w:color="auto"/>
              <w:right w:val="single" w:sz="4" w:space="0" w:color="auto"/>
            </w:tcBorders>
          </w:tcPr>
          <w:p w14:paraId="51728D21" w14:textId="77777777" w:rsidR="0035128C" w:rsidRDefault="0051092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29CFC70" w14:textId="77777777" w:rsidR="0035128C" w:rsidRDefault="00510926">
            <w:pPr>
              <w:pStyle w:val="TableText"/>
            </w:pPr>
            <w:r>
              <w:t>Provenance: DataSetClassId of the base observability binding this field originates from (its facet). Lets a subscriber partition a composed DataSet into exact per-base-class field subsets. Absent for fields defined by this binding itself.</w:t>
            </w:r>
          </w:p>
        </w:tc>
      </w:tr>
      <w:tr w:rsidR="0035128C" w14:paraId="4A278F8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F0B8792" w14:textId="77777777" w:rsidR="0035128C" w:rsidRDefault="00510926">
            <w:pPr>
              <w:pStyle w:val="TableText"/>
            </w:pPr>
            <w:r>
              <w:t>ns=1;i=60515</w:t>
            </w:r>
          </w:p>
        </w:tc>
        <w:tc>
          <w:tcPr>
            <w:tcW w:w="2600" w:type="dxa"/>
            <w:tcBorders>
              <w:top w:val="single" w:sz="4" w:space="0" w:color="auto"/>
              <w:left w:val="single" w:sz="4" w:space="0" w:color="auto"/>
              <w:bottom w:val="single" w:sz="4" w:space="0" w:color="auto"/>
              <w:right w:val="single" w:sz="4" w:space="0" w:color="auto"/>
            </w:tcBorders>
          </w:tcPr>
          <w:p w14:paraId="785CDD07" w14:textId="77777777" w:rsidR="0035128C" w:rsidRDefault="00510926">
            <w:pPr>
              <w:pStyle w:val="TableText"/>
            </w:pPr>
            <w:r>
              <w:t>SemanticReferenceUri</w:t>
            </w:r>
          </w:p>
        </w:tc>
        <w:tc>
          <w:tcPr>
            <w:tcW w:w="1400" w:type="dxa"/>
            <w:tcBorders>
              <w:top w:val="single" w:sz="4" w:space="0" w:color="auto"/>
              <w:left w:val="single" w:sz="4" w:space="0" w:color="auto"/>
              <w:bottom w:val="single" w:sz="4" w:space="0" w:color="auto"/>
              <w:right w:val="single" w:sz="4" w:space="0" w:color="auto"/>
            </w:tcBorders>
          </w:tcPr>
          <w:p w14:paraId="1D985273" w14:textId="77777777" w:rsidR="0035128C" w:rsidRDefault="0051092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79FD7D2" w14:textId="77777777" w:rsidR="0035128C" w:rsidRDefault="00510926">
            <w:pPr>
              <w:pStyle w:val="TableText"/>
            </w:pPr>
            <w:r>
              <w:t>Optional external semantic identifier (e.g. IRDI/CDD).</w:t>
            </w:r>
          </w:p>
        </w:tc>
      </w:tr>
      <w:tr w:rsidR="0035128C" w14:paraId="620CBD3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AB9C172" w14:textId="77777777" w:rsidR="0035128C" w:rsidRDefault="00510926">
            <w:pPr>
              <w:pStyle w:val="TableText"/>
            </w:pPr>
            <w:r>
              <w:t>ns=1;i=60516</w:t>
            </w:r>
          </w:p>
        </w:tc>
        <w:tc>
          <w:tcPr>
            <w:tcW w:w="2600" w:type="dxa"/>
            <w:tcBorders>
              <w:top w:val="single" w:sz="4" w:space="0" w:color="auto"/>
              <w:left w:val="single" w:sz="4" w:space="0" w:color="auto"/>
              <w:bottom w:val="single" w:sz="4" w:space="0" w:color="auto"/>
              <w:right w:val="single" w:sz="4" w:space="0" w:color="auto"/>
            </w:tcBorders>
          </w:tcPr>
          <w:p w14:paraId="733F3456" w14:textId="77777777" w:rsidR="0035128C" w:rsidRDefault="00510926">
            <w:pPr>
              <w:pStyle w:val="TableText"/>
            </w:pPr>
            <w:r>
              <w:t>DimensionConstantValue</w:t>
            </w:r>
          </w:p>
        </w:tc>
        <w:tc>
          <w:tcPr>
            <w:tcW w:w="1400" w:type="dxa"/>
            <w:tcBorders>
              <w:top w:val="single" w:sz="4" w:space="0" w:color="auto"/>
              <w:left w:val="single" w:sz="4" w:space="0" w:color="auto"/>
              <w:bottom w:val="single" w:sz="4" w:space="0" w:color="auto"/>
              <w:right w:val="single" w:sz="4" w:space="0" w:color="auto"/>
            </w:tcBorders>
          </w:tcPr>
          <w:p w14:paraId="5AC7C618" w14:textId="77777777" w:rsidR="0035128C" w:rsidRDefault="0051092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07747D" w14:textId="77777777" w:rsidR="0035128C" w:rsidRDefault="00510926">
            <w:pPr>
              <w:pStyle w:val="TableText"/>
            </w:pPr>
            <w:r>
              <w:t>For a Kind=Dimension item whose attribute value is a constant (not read from a node): the attribute value; the attribute key is FieldName. Absent for a node-sourced dimension (which uses its BrowsePath).</w:t>
            </w:r>
          </w:p>
        </w:tc>
      </w:tr>
      <w:tr w:rsidR="0035128C" w14:paraId="21DA664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C3F712" w14:textId="77777777" w:rsidR="0035128C" w:rsidRDefault="00510926">
            <w:pPr>
              <w:pStyle w:val="TableText"/>
            </w:pPr>
            <w:r>
              <w:t>ns=1;i=60013</w:t>
            </w:r>
          </w:p>
        </w:tc>
        <w:tc>
          <w:tcPr>
            <w:tcW w:w="2600" w:type="dxa"/>
            <w:tcBorders>
              <w:top w:val="single" w:sz="4" w:space="0" w:color="auto"/>
              <w:left w:val="single" w:sz="4" w:space="0" w:color="auto"/>
              <w:bottom w:val="single" w:sz="4" w:space="0" w:color="auto"/>
              <w:right w:val="single" w:sz="4" w:space="0" w:color="auto"/>
            </w:tcBorders>
          </w:tcPr>
          <w:p w14:paraId="01EA2C55" w14:textId="77777777" w:rsidR="0035128C" w:rsidRDefault="00510926">
            <w:pPr>
              <w:pStyle w:val="TableText"/>
            </w:pPr>
            <w:r>
              <w:t>BoundVariableType</w:t>
            </w:r>
          </w:p>
        </w:tc>
        <w:tc>
          <w:tcPr>
            <w:tcW w:w="1400" w:type="dxa"/>
            <w:tcBorders>
              <w:top w:val="single" w:sz="4" w:space="0" w:color="auto"/>
              <w:left w:val="single" w:sz="4" w:space="0" w:color="auto"/>
              <w:bottom w:val="single" w:sz="4" w:space="0" w:color="auto"/>
              <w:right w:val="single" w:sz="4" w:space="0" w:color="auto"/>
            </w:tcBorders>
          </w:tcPr>
          <w:p w14:paraId="0FB3749A" w14:textId="77777777" w:rsidR="0035128C" w:rsidRDefault="0051092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28CE281" w14:textId="77777777" w:rsidR="0035128C" w:rsidRDefault="00510926">
            <w:pPr>
              <w:pStyle w:val="TableText"/>
            </w:pPr>
            <w:r>
              <w:t>A bound Variable exposed as a PubSub DataSet field.</w:t>
            </w:r>
          </w:p>
        </w:tc>
      </w:tr>
      <w:tr w:rsidR="0035128C" w14:paraId="633B3E4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2936021" w14:textId="77777777" w:rsidR="0035128C" w:rsidRDefault="00510926">
            <w:pPr>
              <w:pStyle w:val="TableText"/>
            </w:pPr>
            <w:r>
              <w:t>ns=1;i=60517</w:t>
            </w:r>
          </w:p>
        </w:tc>
        <w:tc>
          <w:tcPr>
            <w:tcW w:w="2600" w:type="dxa"/>
            <w:tcBorders>
              <w:top w:val="single" w:sz="4" w:space="0" w:color="auto"/>
              <w:left w:val="single" w:sz="4" w:space="0" w:color="auto"/>
              <w:bottom w:val="single" w:sz="4" w:space="0" w:color="auto"/>
              <w:right w:val="single" w:sz="4" w:space="0" w:color="auto"/>
            </w:tcBorders>
          </w:tcPr>
          <w:p w14:paraId="7ADBA8C1" w14:textId="77777777" w:rsidR="0035128C" w:rsidRDefault="00510926">
            <w:pPr>
              <w:pStyle w:val="TableText"/>
            </w:pPr>
            <w:r>
              <w:t>MetricInstrumentType</w:t>
            </w:r>
          </w:p>
        </w:tc>
        <w:tc>
          <w:tcPr>
            <w:tcW w:w="1400" w:type="dxa"/>
            <w:tcBorders>
              <w:top w:val="single" w:sz="4" w:space="0" w:color="auto"/>
              <w:left w:val="single" w:sz="4" w:space="0" w:color="auto"/>
              <w:bottom w:val="single" w:sz="4" w:space="0" w:color="auto"/>
              <w:right w:val="single" w:sz="4" w:space="0" w:color="auto"/>
            </w:tcBorders>
          </w:tcPr>
          <w:p w14:paraId="57E5DAFD" w14:textId="77777777" w:rsidR="0035128C" w:rsidRDefault="0051092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0F04E3" w14:textId="77777777" w:rsidR="0035128C" w:rsidRDefault="00510926">
            <w:pPr>
              <w:pStyle w:val="TableText"/>
            </w:pPr>
            <w:r>
              <w:t>OTEL metric instrument this value maps to (Counter, UpDownCounter, Histogram, Gauge and the observable variants). When absent a bridge applies the default for the item's Kind.</w:t>
            </w:r>
          </w:p>
        </w:tc>
      </w:tr>
      <w:tr w:rsidR="0035128C" w14:paraId="64A45AD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D1CE89" w14:textId="77777777" w:rsidR="0035128C" w:rsidRDefault="00510926">
            <w:pPr>
              <w:pStyle w:val="TableText"/>
            </w:pPr>
            <w:r>
              <w:t>ns=1;i=60518</w:t>
            </w:r>
          </w:p>
        </w:tc>
        <w:tc>
          <w:tcPr>
            <w:tcW w:w="2600" w:type="dxa"/>
            <w:tcBorders>
              <w:top w:val="single" w:sz="4" w:space="0" w:color="auto"/>
              <w:left w:val="single" w:sz="4" w:space="0" w:color="auto"/>
              <w:bottom w:val="single" w:sz="4" w:space="0" w:color="auto"/>
              <w:right w:val="single" w:sz="4" w:space="0" w:color="auto"/>
            </w:tcBorders>
          </w:tcPr>
          <w:p w14:paraId="75ED514E" w14:textId="77777777" w:rsidR="0035128C" w:rsidRDefault="00510926">
            <w:pPr>
              <w:pStyle w:val="TableText"/>
            </w:pPr>
            <w:r>
              <w:t>Unit</w:t>
            </w:r>
          </w:p>
        </w:tc>
        <w:tc>
          <w:tcPr>
            <w:tcW w:w="1400" w:type="dxa"/>
            <w:tcBorders>
              <w:top w:val="single" w:sz="4" w:space="0" w:color="auto"/>
              <w:left w:val="single" w:sz="4" w:space="0" w:color="auto"/>
              <w:bottom w:val="single" w:sz="4" w:space="0" w:color="auto"/>
              <w:right w:val="single" w:sz="4" w:space="0" w:color="auto"/>
            </w:tcBorders>
          </w:tcPr>
          <w:p w14:paraId="2C552123" w14:textId="77777777" w:rsidR="0035128C" w:rsidRDefault="0051092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8E502AC" w14:textId="77777777" w:rsidR="0035128C" w:rsidRDefault="00510926">
            <w:pPr>
              <w:pStyle w:val="TableText"/>
            </w:pPr>
            <w:r>
              <w:t>UCUM unit annotation for the metric. When absent a bridge derives the unit from the source node's EngineeringUnits (EUInformation) where present.</w:t>
            </w:r>
          </w:p>
        </w:tc>
      </w:tr>
      <w:tr w:rsidR="0035128C" w14:paraId="2E0E5C3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03E12EC" w14:textId="77777777" w:rsidR="0035128C" w:rsidRDefault="00510926">
            <w:pPr>
              <w:pStyle w:val="TableText"/>
            </w:pPr>
            <w:r>
              <w:t>ns=1;i=60519</w:t>
            </w:r>
          </w:p>
        </w:tc>
        <w:tc>
          <w:tcPr>
            <w:tcW w:w="2600" w:type="dxa"/>
            <w:tcBorders>
              <w:top w:val="single" w:sz="4" w:space="0" w:color="auto"/>
              <w:left w:val="single" w:sz="4" w:space="0" w:color="auto"/>
              <w:bottom w:val="single" w:sz="4" w:space="0" w:color="auto"/>
              <w:right w:val="single" w:sz="4" w:space="0" w:color="auto"/>
            </w:tcBorders>
          </w:tcPr>
          <w:p w14:paraId="3868A447" w14:textId="77777777" w:rsidR="0035128C" w:rsidRDefault="00510926">
            <w:pPr>
              <w:pStyle w:val="TableText"/>
            </w:pPr>
            <w:r>
              <w:t>ExplicitBucketBoundaries</w:t>
            </w:r>
          </w:p>
        </w:tc>
        <w:tc>
          <w:tcPr>
            <w:tcW w:w="1400" w:type="dxa"/>
            <w:tcBorders>
              <w:top w:val="single" w:sz="4" w:space="0" w:color="auto"/>
              <w:left w:val="single" w:sz="4" w:space="0" w:color="auto"/>
              <w:bottom w:val="single" w:sz="4" w:space="0" w:color="auto"/>
              <w:right w:val="single" w:sz="4" w:space="0" w:color="auto"/>
            </w:tcBorders>
          </w:tcPr>
          <w:p w14:paraId="217308A5" w14:textId="77777777" w:rsidR="0035128C" w:rsidRDefault="0051092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51F550B" w14:textId="77777777" w:rsidR="0035128C" w:rsidRDefault="00510926">
            <w:pPr>
              <w:pStyle w:val="TableText"/>
            </w:pPr>
            <w:r>
              <w:t>For a Histogram instrument: the explicit bucket boundaries a bridge configures.</w:t>
            </w:r>
          </w:p>
        </w:tc>
      </w:tr>
      <w:tr w:rsidR="0035128C" w14:paraId="1CBEF8D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7F38B6E" w14:textId="77777777" w:rsidR="0035128C" w:rsidRDefault="00510926">
            <w:pPr>
              <w:pStyle w:val="TableText"/>
            </w:pPr>
            <w:r>
              <w:lastRenderedPageBreak/>
              <w:t>ns=1;i=60520</w:t>
            </w:r>
          </w:p>
        </w:tc>
        <w:tc>
          <w:tcPr>
            <w:tcW w:w="2600" w:type="dxa"/>
            <w:tcBorders>
              <w:top w:val="single" w:sz="4" w:space="0" w:color="auto"/>
              <w:left w:val="single" w:sz="4" w:space="0" w:color="auto"/>
              <w:bottom w:val="single" w:sz="4" w:space="0" w:color="auto"/>
              <w:right w:val="single" w:sz="4" w:space="0" w:color="auto"/>
            </w:tcBorders>
          </w:tcPr>
          <w:p w14:paraId="5538EDAD" w14:textId="77777777" w:rsidR="0035128C" w:rsidRDefault="00510926">
            <w:pPr>
              <w:pStyle w:val="TableText"/>
            </w:pPr>
            <w:r>
              <w:t>MetricTemporality</w:t>
            </w:r>
          </w:p>
        </w:tc>
        <w:tc>
          <w:tcPr>
            <w:tcW w:w="1400" w:type="dxa"/>
            <w:tcBorders>
              <w:top w:val="single" w:sz="4" w:space="0" w:color="auto"/>
              <w:left w:val="single" w:sz="4" w:space="0" w:color="auto"/>
              <w:bottom w:val="single" w:sz="4" w:space="0" w:color="auto"/>
              <w:right w:val="single" w:sz="4" w:space="0" w:color="auto"/>
            </w:tcBorders>
          </w:tcPr>
          <w:p w14:paraId="0402E34A" w14:textId="77777777" w:rsidR="0035128C" w:rsidRDefault="0051092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DD62E66" w14:textId="77777777" w:rsidR="0035128C" w:rsidRDefault="00510926">
            <w:pPr>
              <w:pStyle w:val="TableText"/>
            </w:pPr>
            <w:r>
              <w:t>Aggregation temporality (Cumulative/Delta) of the metric value, so a bridge accumulates or reports it correctly.</w:t>
            </w:r>
          </w:p>
        </w:tc>
      </w:tr>
      <w:tr w:rsidR="0035128C" w14:paraId="32C51AA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55C23D8" w14:textId="77777777" w:rsidR="0035128C" w:rsidRDefault="00510926">
            <w:pPr>
              <w:pStyle w:val="TableText"/>
            </w:pPr>
            <w:r>
              <w:t>ns=1;i=60521</w:t>
            </w:r>
          </w:p>
        </w:tc>
        <w:tc>
          <w:tcPr>
            <w:tcW w:w="2600" w:type="dxa"/>
            <w:tcBorders>
              <w:top w:val="single" w:sz="4" w:space="0" w:color="auto"/>
              <w:left w:val="single" w:sz="4" w:space="0" w:color="auto"/>
              <w:bottom w:val="single" w:sz="4" w:space="0" w:color="auto"/>
              <w:right w:val="single" w:sz="4" w:space="0" w:color="auto"/>
            </w:tcBorders>
          </w:tcPr>
          <w:p w14:paraId="1AD7FEF8" w14:textId="77777777" w:rsidR="0035128C" w:rsidRDefault="00510926">
            <w:pPr>
              <w:pStyle w:val="TableText"/>
            </w:pPr>
            <w:r>
              <w:t>Monotonic</w:t>
            </w:r>
          </w:p>
        </w:tc>
        <w:tc>
          <w:tcPr>
            <w:tcW w:w="1400" w:type="dxa"/>
            <w:tcBorders>
              <w:top w:val="single" w:sz="4" w:space="0" w:color="auto"/>
              <w:left w:val="single" w:sz="4" w:space="0" w:color="auto"/>
              <w:bottom w:val="single" w:sz="4" w:space="0" w:color="auto"/>
              <w:right w:val="single" w:sz="4" w:space="0" w:color="auto"/>
            </w:tcBorders>
          </w:tcPr>
          <w:p w14:paraId="6B5D4057" w14:textId="77777777" w:rsidR="0035128C" w:rsidRDefault="0051092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7A380C" w14:textId="77777777" w:rsidR="0035128C" w:rsidRDefault="00510926">
            <w:pPr>
              <w:pStyle w:val="TableText"/>
            </w:pPr>
            <w:r>
              <w:t>Whether the metric is monotonically increasing. When absent, monotonicity is implied by MetricInstrumentType (e.g. Counter is monotonic, UpDownCounter is not).</w:t>
            </w:r>
          </w:p>
        </w:tc>
      </w:tr>
      <w:tr w:rsidR="0035128C" w14:paraId="4081C5F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9D0B21" w14:textId="77777777" w:rsidR="0035128C" w:rsidRDefault="00510926">
            <w:pPr>
              <w:pStyle w:val="TableText"/>
            </w:pPr>
            <w:r>
              <w:t>ns=1;i=60017</w:t>
            </w:r>
          </w:p>
        </w:tc>
        <w:tc>
          <w:tcPr>
            <w:tcW w:w="2600" w:type="dxa"/>
            <w:tcBorders>
              <w:top w:val="single" w:sz="4" w:space="0" w:color="auto"/>
              <w:left w:val="single" w:sz="4" w:space="0" w:color="auto"/>
              <w:bottom w:val="single" w:sz="4" w:space="0" w:color="auto"/>
              <w:right w:val="single" w:sz="4" w:space="0" w:color="auto"/>
            </w:tcBorders>
          </w:tcPr>
          <w:p w14:paraId="79C0D83C" w14:textId="77777777" w:rsidR="0035128C" w:rsidRDefault="00510926">
            <w:pPr>
              <w:pStyle w:val="TableText"/>
            </w:pPr>
            <w:r>
              <w:t>BoundEventFieldType</w:t>
            </w:r>
          </w:p>
        </w:tc>
        <w:tc>
          <w:tcPr>
            <w:tcW w:w="1400" w:type="dxa"/>
            <w:tcBorders>
              <w:top w:val="single" w:sz="4" w:space="0" w:color="auto"/>
              <w:left w:val="single" w:sz="4" w:space="0" w:color="auto"/>
              <w:bottom w:val="single" w:sz="4" w:space="0" w:color="auto"/>
              <w:right w:val="single" w:sz="4" w:space="0" w:color="auto"/>
            </w:tcBorders>
          </w:tcPr>
          <w:p w14:paraId="76348189" w14:textId="77777777" w:rsidR="0035128C" w:rsidRDefault="0051092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75A5BD4" w14:textId="77777777" w:rsidR="0035128C" w:rsidRDefault="00510926">
            <w:pPr>
              <w:pStyle w:val="TableText"/>
            </w:pPr>
            <w:r>
              <w:t>A bound event field of a log or trace (event-sourced) binding, selected by a Part 14 SimpleAttributeOperand. Its BrowsePath is resolved relative to the event TypeDefinition (SourceTypeDefinition), not the AddressSpace instance; the EventSourcePath on the ObservabilityBinding names the notifier it is selected from.</w:t>
            </w:r>
          </w:p>
        </w:tc>
      </w:tr>
      <w:tr w:rsidR="0035128C" w14:paraId="2796A45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951296" w14:textId="77777777" w:rsidR="0035128C" w:rsidRDefault="00510926">
            <w:pPr>
              <w:pStyle w:val="TableText"/>
            </w:pPr>
            <w:r>
              <w:t>ns=1;i=60522</w:t>
            </w:r>
          </w:p>
        </w:tc>
        <w:tc>
          <w:tcPr>
            <w:tcW w:w="2600" w:type="dxa"/>
            <w:tcBorders>
              <w:top w:val="single" w:sz="4" w:space="0" w:color="auto"/>
              <w:left w:val="single" w:sz="4" w:space="0" w:color="auto"/>
              <w:bottom w:val="single" w:sz="4" w:space="0" w:color="auto"/>
              <w:right w:val="single" w:sz="4" w:space="0" w:color="auto"/>
            </w:tcBorders>
          </w:tcPr>
          <w:p w14:paraId="6AF6ED9D" w14:textId="77777777" w:rsidR="0035128C" w:rsidRDefault="00510926">
            <w:pPr>
              <w:pStyle w:val="TableText"/>
            </w:pPr>
            <w:r>
              <w:t>EventFieldOperand</w:t>
            </w:r>
          </w:p>
        </w:tc>
        <w:tc>
          <w:tcPr>
            <w:tcW w:w="1400" w:type="dxa"/>
            <w:tcBorders>
              <w:top w:val="single" w:sz="4" w:space="0" w:color="auto"/>
              <w:left w:val="single" w:sz="4" w:space="0" w:color="auto"/>
              <w:bottom w:val="single" w:sz="4" w:space="0" w:color="auto"/>
              <w:right w:val="single" w:sz="4" w:space="0" w:color="auto"/>
            </w:tcBorders>
          </w:tcPr>
          <w:p w14:paraId="1E069A2C" w14:textId="77777777" w:rsidR="0035128C" w:rsidRDefault="0051092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E554074" w14:textId="77777777" w:rsidR="0035128C" w:rsidRDefault="00510926">
            <w:pPr>
              <w:pStyle w:val="TableText"/>
            </w:pPr>
            <w:r>
              <w:t>The Part 14 SimpleAttributeOperand that selects this field (TypeDefinitionId, BrowsePath, AttributeId); maps directly to a PublishedEvents SelectedFields entry.</w:t>
            </w:r>
          </w:p>
        </w:tc>
      </w:tr>
      <w:tr w:rsidR="0035128C" w14:paraId="02E39DB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2C784C" w14:textId="77777777" w:rsidR="0035128C" w:rsidRDefault="00510926">
            <w:pPr>
              <w:pStyle w:val="TableText"/>
            </w:pPr>
            <w:r>
              <w:t>ns=1;i=60011</w:t>
            </w:r>
          </w:p>
        </w:tc>
        <w:tc>
          <w:tcPr>
            <w:tcW w:w="2600" w:type="dxa"/>
            <w:tcBorders>
              <w:top w:val="single" w:sz="4" w:space="0" w:color="auto"/>
              <w:left w:val="single" w:sz="4" w:space="0" w:color="auto"/>
              <w:bottom w:val="single" w:sz="4" w:space="0" w:color="auto"/>
              <w:right w:val="single" w:sz="4" w:space="0" w:color="auto"/>
            </w:tcBorders>
          </w:tcPr>
          <w:p w14:paraId="1A0FE6C2" w14:textId="77777777" w:rsidR="0035128C" w:rsidRDefault="00510926">
            <w:pPr>
              <w:pStyle w:val="TableText"/>
            </w:pPr>
            <w:r>
              <w:t>ObservabilityBindingType</w:t>
            </w:r>
          </w:p>
        </w:tc>
        <w:tc>
          <w:tcPr>
            <w:tcW w:w="1400" w:type="dxa"/>
            <w:tcBorders>
              <w:top w:val="single" w:sz="4" w:space="0" w:color="auto"/>
              <w:left w:val="single" w:sz="4" w:space="0" w:color="auto"/>
              <w:bottom w:val="single" w:sz="4" w:space="0" w:color="auto"/>
              <w:right w:val="single" w:sz="4" w:space="0" w:color="auto"/>
            </w:tcBorders>
          </w:tcPr>
          <w:p w14:paraId="6F147093" w14:textId="77777777" w:rsidR="0035128C" w:rsidRDefault="0051092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E2F97E8" w14:textId="77777777" w:rsidR="0035128C" w:rsidRDefault="00510926">
            <w:pPr>
              <w:pStyle w:val="TableText"/>
            </w:pPr>
            <w:r>
              <w:t>One observability binding on a bound object or type. It declares the OTEL signal kind it exposes (metrics, logs or traces), lists the bound items (browsable and/or as a compact array), carries the OTEL mapping metadata, and may reference the Part 14 nodes that realize it. It lives in an ObservabilityBindingGroup contained by the bound instance; its stable DataSetClassId already encodes the bound type, the signal kind and the major version.</w:t>
            </w:r>
          </w:p>
        </w:tc>
      </w:tr>
      <w:tr w:rsidR="0035128C" w14:paraId="7F3FA2B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1252CE5" w14:textId="77777777" w:rsidR="0035128C" w:rsidRDefault="00510926">
            <w:pPr>
              <w:pStyle w:val="TableText"/>
            </w:pPr>
            <w:r>
              <w:t>ns=1;i=60523</w:t>
            </w:r>
          </w:p>
        </w:tc>
        <w:tc>
          <w:tcPr>
            <w:tcW w:w="2600" w:type="dxa"/>
            <w:tcBorders>
              <w:top w:val="single" w:sz="4" w:space="0" w:color="auto"/>
              <w:left w:val="single" w:sz="4" w:space="0" w:color="auto"/>
              <w:bottom w:val="single" w:sz="4" w:space="0" w:color="auto"/>
              <w:right w:val="single" w:sz="4" w:space="0" w:color="auto"/>
            </w:tcBorders>
          </w:tcPr>
          <w:p w14:paraId="3A3843BB" w14:textId="77777777" w:rsidR="0035128C" w:rsidRDefault="00510926">
            <w:pPr>
              <w:pStyle w:val="TableText"/>
            </w:pPr>
            <w:r>
              <w:t>SignalKind</w:t>
            </w:r>
          </w:p>
        </w:tc>
        <w:tc>
          <w:tcPr>
            <w:tcW w:w="1400" w:type="dxa"/>
            <w:tcBorders>
              <w:top w:val="single" w:sz="4" w:space="0" w:color="auto"/>
              <w:left w:val="single" w:sz="4" w:space="0" w:color="auto"/>
              <w:bottom w:val="single" w:sz="4" w:space="0" w:color="auto"/>
              <w:right w:val="single" w:sz="4" w:space="0" w:color="auto"/>
            </w:tcBorders>
          </w:tcPr>
          <w:p w14:paraId="1B8B3520" w14:textId="77777777" w:rsidR="0035128C" w:rsidRDefault="0051092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681DE72" w14:textId="77777777" w:rsidR="0035128C" w:rsidRDefault="00510926">
            <w:pPr>
              <w:pStyle w:val="TableText"/>
            </w:pPr>
            <w:r>
              <w:t>The OTEL signal this binding exposes: Metrics (a data DataSet), Logs (an event DataSet) or Traces (spans from Program executions, audit or correlated events).</w:t>
            </w:r>
          </w:p>
        </w:tc>
      </w:tr>
      <w:tr w:rsidR="0035128C" w14:paraId="3E8289B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7531902" w14:textId="77777777" w:rsidR="0035128C" w:rsidRDefault="00510926">
            <w:pPr>
              <w:pStyle w:val="TableText"/>
            </w:pPr>
            <w:r>
              <w:t>ns=1;i=60524</w:t>
            </w:r>
          </w:p>
        </w:tc>
        <w:tc>
          <w:tcPr>
            <w:tcW w:w="2600" w:type="dxa"/>
            <w:tcBorders>
              <w:top w:val="single" w:sz="4" w:space="0" w:color="auto"/>
              <w:left w:val="single" w:sz="4" w:space="0" w:color="auto"/>
              <w:bottom w:val="single" w:sz="4" w:space="0" w:color="auto"/>
              <w:right w:val="single" w:sz="4" w:space="0" w:color="auto"/>
            </w:tcBorders>
          </w:tcPr>
          <w:p w14:paraId="59F32E60" w14:textId="77777777" w:rsidR="0035128C" w:rsidRDefault="00510926">
            <w:pPr>
              <w:pStyle w:val="TableText"/>
            </w:pPr>
            <w:r>
              <w:t>ConfigurationVersion</w:t>
            </w:r>
          </w:p>
        </w:tc>
        <w:tc>
          <w:tcPr>
            <w:tcW w:w="1400" w:type="dxa"/>
            <w:tcBorders>
              <w:top w:val="single" w:sz="4" w:space="0" w:color="auto"/>
              <w:left w:val="single" w:sz="4" w:space="0" w:color="auto"/>
              <w:bottom w:val="single" w:sz="4" w:space="0" w:color="auto"/>
              <w:right w:val="single" w:sz="4" w:space="0" w:color="auto"/>
            </w:tcBorders>
          </w:tcPr>
          <w:p w14:paraId="6147121B" w14:textId="77777777" w:rsidR="0035128C" w:rsidRDefault="0051092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E8E91F6" w14:textId="77777777" w:rsidR="0035128C" w:rsidRDefault="00510926">
            <w:pPr>
              <w:pStyle w:val="TableText"/>
            </w:pPr>
            <w:r>
              <w:t>Version of the binding, aligned with the realizing DataSetMetaData.</w:t>
            </w:r>
          </w:p>
        </w:tc>
      </w:tr>
      <w:tr w:rsidR="0035128C" w14:paraId="3ED0963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EB3622" w14:textId="77777777" w:rsidR="0035128C" w:rsidRDefault="00510926">
            <w:pPr>
              <w:pStyle w:val="TableText"/>
            </w:pPr>
            <w:r>
              <w:t>ns=1;i=60525</w:t>
            </w:r>
          </w:p>
        </w:tc>
        <w:tc>
          <w:tcPr>
            <w:tcW w:w="2600" w:type="dxa"/>
            <w:tcBorders>
              <w:top w:val="single" w:sz="4" w:space="0" w:color="auto"/>
              <w:left w:val="single" w:sz="4" w:space="0" w:color="auto"/>
              <w:bottom w:val="single" w:sz="4" w:space="0" w:color="auto"/>
              <w:right w:val="single" w:sz="4" w:space="0" w:color="auto"/>
            </w:tcBorders>
          </w:tcPr>
          <w:p w14:paraId="4A8896B6" w14:textId="77777777" w:rsidR="0035128C" w:rsidRDefault="00510926">
            <w:pPr>
              <w:pStyle w:val="TableText"/>
            </w:pPr>
            <w:r>
              <w:t>DataSetClassId</w:t>
            </w:r>
          </w:p>
        </w:tc>
        <w:tc>
          <w:tcPr>
            <w:tcW w:w="1400" w:type="dxa"/>
            <w:tcBorders>
              <w:top w:val="single" w:sz="4" w:space="0" w:color="auto"/>
              <w:left w:val="single" w:sz="4" w:space="0" w:color="auto"/>
              <w:bottom w:val="single" w:sz="4" w:space="0" w:color="auto"/>
              <w:right w:val="single" w:sz="4" w:space="0" w:color="auto"/>
            </w:tcBorders>
          </w:tcPr>
          <w:p w14:paraId="750A8E38" w14:textId="77777777" w:rsidR="0035128C" w:rsidRDefault="0051092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0FEECD6" w14:textId="77777777" w:rsidR="0035128C" w:rsidRDefault="00510926">
            <w:pPr>
              <w:pStyle w:val="TableText"/>
            </w:pPr>
            <w:r>
              <w:t>Stable DataSetClassId (Part 14) identifying the observability class this binding defines - a metric set, a log stream, or a trace stream - so subscribers recognize the same class across servers. It is a semantic class identity, not a guarantee of a fixed field layout (see the DataSetClassId clause). Deterministic.</w:t>
            </w:r>
          </w:p>
        </w:tc>
      </w:tr>
      <w:tr w:rsidR="0035128C" w14:paraId="5F31E3A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1EEECD" w14:textId="77777777" w:rsidR="0035128C" w:rsidRDefault="00510926">
            <w:pPr>
              <w:pStyle w:val="TableText"/>
            </w:pPr>
            <w:r>
              <w:t>ns=1;i=60526</w:t>
            </w:r>
          </w:p>
        </w:tc>
        <w:tc>
          <w:tcPr>
            <w:tcW w:w="2600" w:type="dxa"/>
            <w:tcBorders>
              <w:top w:val="single" w:sz="4" w:space="0" w:color="auto"/>
              <w:left w:val="single" w:sz="4" w:space="0" w:color="auto"/>
              <w:bottom w:val="single" w:sz="4" w:space="0" w:color="auto"/>
              <w:right w:val="single" w:sz="4" w:space="0" w:color="auto"/>
            </w:tcBorders>
          </w:tcPr>
          <w:p w14:paraId="34BC2B3B" w14:textId="77777777" w:rsidR="0035128C" w:rsidRDefault="00510926">
            <w:pPr>
              <w:pStyle w:val="TableText"/>
            </w:pPr>
            <w:r>
              <w:t>BaseDataSetClassIds</w:t>
            </w:r>
          </w:p>
        </w:tc>
        <w:tc>
          <w:tcPr>
            <w:tcW w:w="1400" w:type="dxa"/>
            <w:tcBorders>
              <w:top w:val="single" w:sz="4" w:space="0" w:color="auto"/>
              <w:left w:val="single" w:sz="4" w:space="0" w:color="auto"/>
              <w:bottom w:val="single" w:sz="4" w:space="0" w:color="auto"/>
              <w:right w:val="single" w:sz="4" w:space="0" w:color="auto"/>
            </w:tcBorders>
          </w:tcPr>
          <w:p w14:paraId="31D33A78" w14:textId="77777777" w:rsidR="0035128C" w:rsidRDefault="0051092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76E4BD" w14:textId="77777777" w:rsidR="0035128C" w:rsidRDefault="00510926">
            <w:pPr>
              <w:pStyle w:val="TableText"/>
            </w:pPr>
            <w:r>
              <w:t>DataSetClassIds of the base facet bindings this binding extends or composes (its class lineage). This binding's own DataSetClassId identifies the composed/derived class; a subscriber that knows a base class-id consumes the matching field subset (see BoundItemType.SourceBindingClassId).</w:t>
            </w:r>
          </w:p>
        </w:tc>
      </w:tr>
      <w:tr w:rsidR="0035128C" w14:paraId="2C39CC8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F751F7" w14:textId="77777777" w:rsidR="0035128C" w:rsidRDefault="00510926">
            <w:pPr>
              <w:pStyle w:val="TableText"/>
            </w:pPr>
            <w:r>
              <w:t>ns=1;i=60527</w:t>
            </w:r>
          </w:p>
        </w:tc>
        <w:tc>
          <w:tcPr>
            <w:tcW w:w="2600" w:type="dxa"/>
            <w:tcBorders>
              <w:top w:val="single" w:sz="4" w:space="0" w:color="auto"/>
              <w:left w:val="single" w:sz="4" w:space="0" w:color="auto"/>
              <w:bottom w:val="single" w:sz="4" w:space="0" w:color="auto"/>
              <w:right w:val="single" w:sz="4" w:space="0" w:color="auto"/>
            </w:tcBorders>
          </w:tcPr>
          <w:p w14:paraId="06103179" w14:textId="77777777" w:rsidR="0035128C" w:rsidRDefault="00510926">
            <w:pPr>
              <w:pStyle w:val="TableText"/>
            </w:pPr>
            <w:r>
              <w:t>DataSetCardinalityPath</w:t>
            </w:r>
          </w:p>
        </w:tc>
        <w:tc>
          <w:tcPr>
            <w:tcW w:w="1400" w:type="dxa"/>
            <w:tcBorders>
              <w:top w:val="single" w:sz="4" w:space="0" w:color="auto"/>
              <w:left w:val="single" w:sz="4" w:space="0" w:color="auto"/>
              <w:bottom w:val="single" w:sz="4" w:space="0" w:color="auto"/>
              <w:right w:val="single" w:sz="4" w:space="0" w:color="auto"/>
            </w:tcBorders>
          </w:tcPr>
          <w:p w14:paraId="3646A009" w14:textId="77777777" w:rsidR="0035128C" w:rsidRDefault="0051092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765222" w14:textId="77777777" w:rsidR="0035128C" w:rsidRDefault="00510926">
            <w:pPr>
              <w:pStyle w:val="TableText"/>
            </w:pPr>
            <w:r>
              <w:t>RelativePath to the cardinality level: the Server/bridge produces one DataSet per matched instance of it (default: the bound root); placeholders below it become fields within that produced DataSet. The DataSetClassId is shared across those DataSets (one class, many writers).</w:t>
            </w:r>
          </w:p>
        </w:tc>
      </w:tr>
      <w:tr w:rsidR="0035128C" w14:paraId="366BE3B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681948" w14:textId="77777777" w:rsidR="0035128C" w:rsidRDefault="00510926">
            <w:pPr>
              <w:pStyle w:val="TableText"/>
            </w:pPr>
            <w:r>
              <w:t>ns=1;i=60528</w:t>
            </w:r>
          </w:p>
        </w:tc>
        <w:tc>
          <w:tcPr>
            <w:tcW w:w="2600" w:type="dxa"/>
            <w:tcBorders>
              <w:top w:val="single" w:sz="4" w:space="0" w:color="auto"/>
              <w:left w:val="single" w:sz="4" w:space="0" w:color="auto"/>
              <w:bottom w:val="single" w:sz="4" w:space="0" w:color="auto"/>
              <w:right w:val="single" w:sz="4" w:space="0" w:color="auto"/>
            </w:tcBorders>
          </w:tcPr>
          <w:p w14:paraId="749EA882" w14:textId="77777777" w:rsidR="0035128C" w:rsidRDefault="00510926">
            <w:pPr>
              <w:pStyle w:val="TableText"/>
            </w:pPr>
            <w:r>
              <w:t>DataSetMetaData</w:t>
            </w:r>
          </w:p>
        </w:tc>
        <w:tc>
          <w:tcPr>
            <w:tcW w:w="1400" w:type="dxa"/>
            <w:tcBorders>
              <w:top w:val="single" w:sz="4" w:space="0" w:color="auto"/>
              <w:left w:val="single" w:sz="4" w:space="0" w:color="auto"/>
              <w:bottom w:val="single" w:sz="4" w:space="0" w:color="auto"/>
              <w:right w:val="single" w:sz="4" w:space="0" w:color="auto"/>
            </w:tcBorders>
          </w:tcPr>
          <w:p w14:paraId="05B37CC4" w14:textId="77777777" w:rsidR="0035128C" w:rsidRDefault="0051092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1C6104B" w14:textId="77777777" w:rsidR="0035128C" w:rsidRDefault="00510926">
            <w:pPr>
              <w:pStyle w:val="TableText"/>
            </w:pPr>
            <w:r>
              <w:t>Part 14 DataSetMetaData for this DataSet (fields, dataSetClassId, configurationVersion), exposed so a consumer gets the class schema offline.</w:t>
            </w:r>
          </w:p>
        </w:tc>
      </w:tr>
      <w:tr w:rsidR="0035128C" w14:paraId="69EF499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0BAE7B" w14:textId="77777777" w:rsidR="0035128C" w:rsidRDefault="00510926">
            <w:pPr>
              <w:pStyle w:val="TableText"/>
            </w:pPr>
            <w:r>
              <w:t>ns=1;i=60529</w:t>
            </w:r>
          </w:p>
        </w:tc>
        <w:tc>
          <w:tcPr>
            <w:tcW w:w="2600" w:type="dxa"/>
            <w:tcBorders>
              <w:top w:val="single" w:sz="4" w:space="0" w:color="auto"/>
              <w:left w:val="single" w:sz="4" w:space="0" w:color="auto"/>
              <w:bottom w:val="single" w:sz="4" w:space="0" w:color="auto"/>
              <w:right w:val="single" w:sz="4" w:space="0" w:color="auto"/>
            </w:tcBorders>
          </w:tcPr>
          <w:p w14:paraId="2F319E12" w14:textId="77777777" w:rsidR="0035128C" w:rsidRDefault="00510926">
            <w:pPr>
              <w:pStyle w:val="TableText"/>
            </w:pPr>
            <w:r>
              <w:t>EventSourcePath</w:t>
            </w:r>
          </w:p>
        </w:tc>
        <w:tc>
          <w:tcPr>
            <w:tcW w:w="1400" w:type="dxa"/>
            <w:tcBorders>
              <w:top w:val="single" w:sz="4" w:space="0" w:color="auto"/>
              <w:left w:val="single" w:sz="4" w:space="0" w:color="auto"/>
              <w:bottom w:val="single" w:sz="4" w:space="0" w:color="auto"/>
              <w:right w:val="single" w:sz="4" w:space="0" w:color="auto"/>
            </w:tcBorders>
          </w:tcPr>
          <w:p w14:paraId="1D89D5E8" w14:textId="77777777" w:rsidR="0035128C" w:rsidRDefault="0051092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BDFF60E" w14:textId="77777777" w:rsidR="0035128C" w:rsidRDefault="00510926">
            <w:pPr>
              <w:pStyle w:val="TableText"/>
            </w:pPr>
            <w:r>
              <w:t>For a Logs or Traces binding: RelativePath to the event notifier to subscribe to (default: the cardinality anchor, i.e. the bound root when DataSetCardinalityPath is omitted).</w:t>
            </w:r>
          </w:p>
        </w:tc>
      </w:tr>
      <w:tr w:rsidR="0035128C" w14:paraId="264E0F6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BE6B272" w14:textId="77777777" w:rsidR="0035128C" w:rsidRDefault="00510926">
            <w:pPr>
              <w:pStyle w:val="TableText"/>
            </w:pPr>
            <w:r>
              <w:t>ns=1;i=60530</w:t>
            </w:r>
          </w:p>
        </w:tc>
        <w:tc>
          <w:tcPr>
            <w:tcW w:w="2600" w:type="dxa"/>
            <w:tcBorders>
              <w:top w:val="single" w:sz="4" w:space="0" w:color="auto"/>
              <w:left w:val="single" w:sz="4" w:space="0" w:color="auto"/>
              <w:bottom w:val="single" w:sz="4" w:space="0" w:color="auto"/>
              <w:right w:val="single" w:sz="4" w:space="0" w:color="auto"/>
            </w:tcBorders>
          </w:tcPr>
          <w:p w14:paraId="7C5886AB" w14:textId="77777777" w:rsidR="0035128C" w:rsidRDefault="00510926">
            <w:pPr>
              <w:pStyle w:val="TableText"/>
            </w:pPr>
            <w:r>
              <w:t>Filter</w:t>
            </w:r>
          </w:p>
        </w:tc>
        <w:tc>
          <w:tcPr>
            <w:tcW w:w="1400" w:type="dxa"/>
            <w:tcBorders>
              <w:top w:val="single" w:sz="4" w:space="0" w:color="auto"/>
              <w:left w:val="single" w:sz="4" w:space="0" w:color="auto"/>
              <w:bottom w:val="single" w:sz="4" w:space="0" w:color="auto"/>
              <w:right w:val="single" w:sz="4" w:space="0" w:color="auto"/>
            </w:tcBorders>
          </w:tcPr>
          <w:p w14:paraId="6B33445B" w14:textId="77777777" w:rsidR="0035128C" w:rsidRDefault="0051092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D2492D" w14:textId="77777777" w:rsidR="0035128C" w:rsidRDefault="00510926">
            <w:pPr>
              <w:pStyle w:val="TableText"/>
            </w:pPr>
            <w:r>
              <w:t>For a Logs or Traces binding: optional ContentFilter (event where-clause).</w:t>
            </w:r>
          </w:p>
        </w:tc>
      </w:tr>
      <w:tr w:rsidR="0035128C" w14:paraId="2E3C23A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BB1A3E8" w14:textId="77777777" w:rsidR="0035128C" w:rsidRDefault="00510926">
            <w:pPr>
              <w:pStyle w:val="TableText"/>
            </w:pPr>
            <w:r>
              <w:lastRenderedPageBreak/>
              <w:t>ns=1;i=60531</w:t>
            </w:r>
          </w:p>
        </w:tc>
        <w:tc>
          <w:tcPr>
            <w:tcW w:w="2600" w:type="dxa"/>
            <w:tcBorders>
              <w:top w:val="single" w:sz="4" w:space="0" w:color="auto"/>
              <w:left w:val="single" w:sz="4" w:space="0" w:color="auto"/>
              <w:bottom w:val="single" w:sz="4" w:space="0" w:color="auto"/>
              <w:right w:val="single" w:sz="4" w:space="0" w:color="auto"/>
            </w:tcBorders>
          </w:tcPr>
          <w:p w14:paraId="08E9CBAF" w14:textId="77777777" w:rsidR="0035128C" w:rsidRDefault="00510926">
            <w:pPr>
              <w:pStyle w:val="TableText"/>
            </w:pPr>
            <w:r>
              <w:t>LogTemplate</w:t>
            </w:r>
          </w:p>
        </w:tc>
        <w:tc>
          <w:tcPr>
            <w:tcW w:w="1400" w:type="dxa"/>
            <w:tcBorders>
              <w:top w:val="single" w:sz="4" w:space="0" w:color="auto"/>
              <w:left w:val="single" w:sz="4" w:space="0" w:color="auto"/>
              <w:bottom w:val="single" w:sz="4" w:space="0" w:color="auto"/>
              <w:right w:val="single" w:sz="4" w:space="0" w:color="auto"/>
            </w:tcBorders>
          </w:tcPr>
          <w:p w14:paraId="0C37A83B" w14:textId="77777777" w:rsidR="0035128C" w:rsidRDefault="0051092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3DA6FD" w14:textId="77777777" w:rsidR="0035128C" w:rsidRDefault="00510926">
            <w:pPr>
              <w:pStyle w:val="TableText"/>
            </w:pPr>
            <w:r>
              <w:t>For a Logs binding: a structured-log message template with {FieldName} holes that reference the binding's bound event fields, so a bridge can render an OTEL LogRecord Body while still carrying the fields as attributes.</w:t>
            </w:r>
          </w:p>
        </w:tc>
      </w:tr>
      <w:tr w:rsidR="0035128C" w14:paraId="2FFCBA4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30C583" w14:textId="77777777" w:rsidR="0035128C" w:rsidRDefault="00510926">
            <w:pPr>
              <w:pStyle w:val="TableText"/>
            </w:pPr>
            <w:r>
              <w:t>ns=1;i=60532</w:t>
            </w:r>
          </w:p>
        </w:tc>
        <w:tc>
          <w:tcPr>
            <w:tcW w:w="2600" w:type="dxa"/>
            <w:tcBorders>
              <w:top w:val="single" w:sz="4" w:space="0" w:color="auto"/>
              <w:left w:val="single" w:sz="4" w:space="0" w:color="auto"/>
              <w:bottom w:val="single" w:sz="4" w:space="0" w:color="auto"/>
              <w:right w:val="single" w:sz="4" w:space="0" w:color="auto"/>
            </w:tcBorders>
          </w:tcPr>
          <w:p w14:paraId="6E16187D" w14:textId="77777777" w:rsidR="0035128C" w:rsidRDefault="00510926">
            <w:pPr>
              <w:pStyle w:val="TableText"/>
            </w:pPr>
            <w:r>
              <w:t>LogSeverityFieldName</w:t>
            </w:r>
          </w:p>
        </w:tc>
        <w:tc>
          <w:tcPr>
            <w:tcW w:w="1400" w:type="dxa"/>
            <w:tcBorders>
              <w:top w:val="single" w:sz="4" w:space="0" w:color="auto"/>
              <w:left w:val="single" w:sz="4" w:space="0" w:color="auto"/>
              <w:bottom w:val="single" w:sz="4" w:space="0" w:color="auto"/>
              <w:right w:val="single" w:sz="4" w:space="0" w:color="auto"/>
            </w:tcBorders>
          </w:tcPr>
          <w:p w14:paraId="60B674CF" w14:textId="77777777" w:rsidR="0035128C" w:rsidRDefault="0051092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AC1DB6" w14:textId="77777777" w:rsidR="0035128C" w:rsidRDefault="00510926">
            <w:pPr>
              <w:pStyle w:val="TableText"/>
            </w:pPr>
            <w:r>
              <w:t>For a Logs binding: FieldName of the bound field carrying severity, mapped to the OTEL LogRecord SeverityNumber/SeverityText.</w:t>
            </w:r>
          </w:p>
        </w:tc>
      </w:tr>
      <w:tr w:rsidR="0035128C" w14:paraId="3624AB3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8292CE" w14:textId="77777777" w:rsidR="0035128C" w:rsidRDefault="00510926">
            <w:pPr>
              <w:pStyle w:val="TableText"/>
            </w:pPr>
            <w:r>
              <w:t>ns=1;i=60533</w:t>
            </w:r>
          </w:p>
        </w:tc>
        <w:tc>
          <w:tcPr>
            <w:tcW w:w="2600" w:type="dxa"/>
            <w:tcBorders>
              <w:top w:val="single" w:sz="4" w:space="0" w:color="auto"/>
              <w:left w:val="single" w:sz="4" w:space="0" w:color="auto"/>
              <w:bottom w:val="single" w:sz="4" w:space="0" w:color="auto"/>
              <w:right w:val="single" w:sz="4" w:space="0" w:color="auto"/>
            </w:tcBorders>
          </w:tcPr>
          <w:p w14:paraId="6546A2FA" w14:textId="77777777" w:rsidR="0035128C" w:rsidRDefault="00510926">
            <w:pPr>
              <w:pStyle w:val="TableText"/>
            </w:pPr>
            <w:r>
              <w:t>LogBodyFieldName</w:t>
            </w:r>
          </w:p>
        </w:tc>
        <w:tc>
          <w:tcPr>
            <w:tcW w:w="1400" w:type="dxa"/>
            <w:tcBorders>
              <w:top w:val="single" w:sz="4" w:space="0" w:color="auto"/>
              <w:left w:val="single" w:sz="4" w:space="0" w:color="auto"/>
              <w:bottom w:val="single" w:sz="4" w:space="0" w:color="auto"/>
              <w:right w:val="single" w:sz="4" w:space="0" w:color="auto"/>
            </w:tcBorders>
          </w:tcPr>
          <w:p w14:paraId="61E74F39" w14:textId="77777777" w:rsidR="0035128C" w:rsidRDefault="0051092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1D727F6" w14:textId="77777777" w:rsidR="0035128C" w:rsidRDefault="00510926">
            <w:pPr>
              <w:pStyle w:val="TableText"/>
            </w:pPr>
            <w:r>
              <w:t>For a Logs binding: FieldName of the bound field carrying the rendered body, an alternative to LogTemplate when the Server already produces the message text.</w:t>
            </w:r>
          </w:p>
        </w:tc>
      </w:tr>
      <w:tr w:rsidR="0035128C" w14:paraId="27F6A4F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C8FBDB" w14:textId="77777777" w:rsidR="0035128C" w:rsidRDefault="00510926">
            <w:pPr>
              <w:pStyle w:val="TableText"/>
            </w:pPr>
            <w:r>
              <w:t>ns=1;i=60534</w:t>
            </w:r>
          </w:p>
        </w:tc>
        <w:tc>
          <w:tcPr>
            <w:tcW w:w="2600" w:type="dxa"/>
            <w:tcBorders>
              <w:top w:val="single" w:sz="4" w:space="0" w:color="auto"/>
              <w:left w:val="single" w:sz="4" w:space="0" w:color="auto"/>
              <w:bottom w:val="single" w:sz="4" w:space="0" w:color="auto"/>
              <w:right w:val="single" w:sz="4" w:space="0" w:color="auto"/>
            </w:tcBorders>
          </w:tcPr>
          <w:p w14:paraId="3472C4BF" w14:textId="77777777" w:rsidR="0035128C" w:rsidRDefault="00510926">
            <w:pPr>
              <w:pStyle w:val="TableText"/>
            </w:pPr>
            <w:r>
              <w:t>LogTimestampFieldName</w:t>
            </w:r>
          </w:p>
        </w:tc>
        <w:tc>
          <w:tcPr>
            <w:tcW w:w="1400" w:type="dxa"/>
            <w:tcBorders>
              <w:top w:val="single" w:sz="4" w:space="0" w:color="auto"/>
              <w:left w:val="single" w:sz="4" w:space="0" w:color="auto"/>
              <w:bottom w:val="single" w:sz="4" w:space="0" w:color="auto"/>
              <w:right w:val="single" w:sz="4" w:space="0" w:color="auto"/>
            </w:tcBorders>
          </w:tcPr>
          <w:p w14:paraId="31F2921A" w14:textId="77777777" w:rsidR="0035128C" w:rsidRDefault="0051092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1DBCA8F" w14:textId="77777777" w:rsidR="0035128C" w:rsidRDefault="00510926">
            <w:pPr>
              <w:pStyle w:val="TableText"/>
            </w:pPr>
            <w:r>
              <w:t>For a Logs binding: FieldName of the bound field carrying the record timestamp, mapped to the OTEL LogRecord Timestamp.</w:t>
            </w:r>
          </w:p>
        </w:tc>
      </w:tr>
      <w:tr w:rsidR="0035128C" w14:paraId="1922C30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248455" w14:textId="77777777" w:rsidR="0035128C" w:rsidRDefault="00510926">
            <w:pPr>
              <w:pStyle w:val="TableText"/>
            </w:pPr>
            <w:r>
              <w:t>ns=1;i=60535</w:t>
            </w:r>
          </w:p>
        </w:tc>
        <w:tc>
          <w:tcPr>
            <w:tcW w:w="2600" w:type="dxa"/>
            <w:tcBorders>
              <w:top w:val="single" w:sz="4" w:space="0" w:color="auto"/>
              <w:left w:val="single" w:sz="4" w:space="0" w:color="auto"/>
              <w:bottom w:val="single" w:sz="4" w:space="0" w:color="auto"/>
              <w:right w:val="single" w:sz="4" w:space="0" w:color="auto"/>
            </w:tcBorders>
          </w:tcPr>
          <w:p w14:paraId="5FF58579" w14:textId="77777777" w:rsidR="0035128C" w:rsidRDefault="00510926">
            <w:pPr>
              <w:pStyle w:val="TableText"/>
            </w:pPr>
            <w:r>
              <w:t>SpanNameTemplate</w:t>
            </w:r>
          </w:p>
        </w:tc>
        <w:tc>
          <w:tcPr>
            <w:tcW w:w="1400" w:type="dxa"/>
            <w:tcBorders>
              <w:top w:val="single" w:sz="4" w:space="0" w:color="auto"/>
              <w:left w:val="single" w:sz="4" w:space="0" w:color="auto"/>
              <w:bottom w:val="single" w:sz="4" w:space="0" w:color="auto"/>
              <w:right w:val="single" w:sz="4" w:space="0" w:color="auto"/>
            </w:tcBorders>
          </w:tcPr>
          <w:p w14:paraId="690E4F91" w14:textId="77777777" w:rsidR="0035128C" w:rsidRDefault="0051092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50F5AFF" w14:textId="77777777" w:rsidR="0035128C" w:rsidRDefault="00510926">
            <w:pPr>
              <w:pStyle w:val="TableText"/>
            </w:pPr>
            <w:r>
              <w:t>For a Traces binding: a span-name template with {FieldName} holes referencing bound event fields, rendered by a bridge to the OTEL span name.</w:t>
            </w:r>
          </w:p>
        </w:tc>
      </w:tr>
      <w:tr w:rsidR="0035128C" w14:paraId="4D136C4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59FB316" w14:textId="77777777" w:rsidR="0035128C" w:rsidRDefault="00510926">
            <w:pPr>
              <w:pStyle w:val="TableText"/>
            </w:pPr>
            <w:r>
              <w:t>ns=1;i=60536</w:t>
            </w:r>
          </w:p>
        </w:tc>
        <w:tc>
          <w:tcPr>
            <w:tcW w:w="2600" w:type="dxa"/>
            <w:tcBorders>
              <w:top w:val="single" w:sz="4" w:space="0" w:color="auto"/>
              <w:left w:val="single" w:sz="4" w:space="0" w:color="auto"/>
              <w:bottom w:val="single" w:sz="4" w:space="0" w:color="auto"/>
              <w:right w:val="single" w:sz="4" w:space="0" w:color="auto"/>
            </w:tcBorders>
          </w:tcPr>
          <w:p w14:paraId="3AA635E6" w14:textId="77777777" w:rsidR="0035128C" w:rsidRDefault="00510926">
            <w:pPr>
              <w:pStyle w:val="TableText"/>
            </w:pPr>
            <w:r>
              <w:t>SpanNameFieldName</w:t>
            </w:r>
          </w:p>
        </w:tc>
        <w:tc>
          <w:tcPr>
            <w:tcW w:w="1400" w:type="dxa"/>
            <w:tcBorders>
              <w:top w:val="single" w:sz="4" w:space="0" w:color="auto"/>
              <w:left w:val="single" w:sz="4" w:space="0" w:color="auto"/>
              <w:bottom w:val="single" w:sz="4" w:space="0" w:color="auto"/>
              <w:right w:val="single" w:sz="4" w:space="0" w:color="auto"/>
            </w:tcBorders>
          </w:tcPr>
          <w:p w14:paraId="156E8968" w14:textId="77777777" w:rsidR="0035128C" w:rsidRDefault="0051092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C9A0DE2" w14:textId="77777777" w:rsidR="0035128C" w:rsidRDefault="00510926">
            <w:pPr>
              <w:pStyle w:val="TableText"/>
            </w:pPr>
            <w:r>
              <w:t>For a Traces binding: FieldName of the bound field carrying the span name (alternative to SpanNameTemplate).</w:t>
            </w:r>
          </w:p>
        </w:tc>
      </w:tr>
      <w:tr w:rsidR="0035128C" w14:paraId="599F95A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2E673D" w14:textId="77777777" w:rsidR="0035128C" w:rsidRDefault="00510926">
            <w:pPr>
              <w:pStyle w:val="TableText"/>
            </w:pPr>
            <w:r>
              <w:t>ns=1;i=60537</w:t>
            </w:r>
          </w:p>
        </w:tc>
        <w:tc>
          <w:tcPr>
            <w:tcW w:w="2600" w:type="dxa"/>
            <w:tcBorders>
              <w:top w:val="single" w:sz="4" w:space="0" w:color="auto"/>
              <w:left w:val="single" w:sz="4" w:space="0" w:color="auto"/>
              <w:bottom w:val="single" w:sz="4" w:space="0" w:color="auto"/>
              <w:right w:val="single" w:sz="4" w:space="0" w:color="auto"/>
            </w:tcBorders>
          </w:tcPr>
          <w:p w14:paraId="783B81DF" w14:textId="77777777" w:rsidR="0035128C" w:rsidRDefault="00510926">
            <w:pPr>
              <w:pStyle w:val="TableText"/>
            </w:pPr>
            <w:r>
              <w:t>TraceIdFieldName</w:t>
            </w:r>
          </w:p>
        </w:tc>
        <w:tc>
          <w:tcPr>
            <w:tcW w:w="1400" w:type="dxa"/>
            <w:tcBorders>
              <w:top w:val="single" w:sz="4" w:space="0" w:color="auto"/>
              <w:left w:val="single" w:sz="4" w:space="0" w:color="auto"/>
              <w:bottom w:val="single" w:sz="4" w:space="0" w:color="auto"/>
              <w:right w:val="single" w:sz="4" w:space="0" w:color="auto"/>
            </w:tcBorders>
          </w:tcPr>
          <w:p w14:paraId="1DF24BD0" w14:textId="77777777" w:rsidR="0035128C" w:rsidRDefault="0051092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533184" w14:textId="77777777" w:rsidR="0035128C" w:rsidRDefault="00510926">
            <w:pPr>
              <w:pStyle w:val="TableText"/>
            </w:pPr>
            <w:r>
              <w:t>For a Traces binding: FieldName of the bound field carrying the trace id (16-byte hex or opaque). When absent a bridge derives or generates a trace id.</w:t>
            </w:r>
          </w:p>
        </w:tc>
      </w:tr>
      <w:tr w:rsidR="0035128C" w14:paraId="18DFEE1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A3E1072" w14:textId="77777777" w:rsidR="0035128C" w:rsidRDefault="00510926">
            <w:pPr>
              <w:pStyle w:val="TableText"/>
            </w:pPr>
            <w:r>
              <w:t>ns=1;i=60538</w:t>
            </w:r>
          </w:p>
        </w:tc>
        <w:tc>
          <w:tcPr>
            <w:tcW w:w="2600" w:type="dxa"/>
            <w:tcBorders>
              <w:top w:val="single" w:sz="4" w:space="0" w:color="auto"/>
              <w:left w:val="single" w:sz="4" w:space="0" w:color="auto"/>
              <w:bottom w:val="single" w:sz="4" w:space="0" w:color="auto"/>
              <w:right w:val="single" w:sz="4" w:space="0" w:color="auto"/>
            </w:tcBorders>
          </w:tcPr>
          <w:p w14:paraId="1A09D642" w14:textId="77777777" w:rsidR="0035128C" w:rsidRDefault="00510926">
            <w:pPr>
              <w:pStyle w:val="TableText"/>
            </w:pPr>
            <w:r>
              <w:t>SpanIdFieldName</w:t>
            </w:r>
          </w:p>
        </w:tc>
        <w:tc>
          <w:tcPr>
            <w:tcW w:w="1400" w:type="dxa"/>
            <w:tcBorders>
              <w:top w:val="single" w:sz="4" w:space="0" w:color="auto"/>
              <w:left w:val="single" w:sz="4" w:space="0" w:color="auto"/>
              <w:bottom w:val="single" w:sz="4" w:space="0" w:color="auto"/>
              <w:right w:val="single" w:sz="4" w:space="0" w:color="auto"/>
            </w:tcBorders>
          </w:tcPr>
          <w:p w14:paraId="066D6A96" w14:textId="77777777" w:rsidR="0035128C" w:rsidRDefault="0051092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E9EB058" w14:textId="77777777" w:rsidR="0035128C" w:rsidRDefault="00510926">
            <w:pPr>
              <w:pStyle w:val="TableText"/>
            </w:pPr>
            <w:r>
              <w:t>For a Traces binding: FieldName of the bound field carrying the span id (8-byte hex or opaque). When absent a bridge generates a span id.</w:t>
            </w:r>
          </w:p>
        </w:tc>
      </w:tr>
      <w:tr w:rsidR="0035128C" w14:paraId="1B8B783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BEE00B" w14:textId="77777777" w:rsidR="0035128C" w:rsidRDefault="00510926">
            <w:pPr>
              <w:pStyle w:val="TableText"/>
            </w:pPr>
            <w:r>
              <w:t>ns=1;i=60539</w:t>
            </w:r>
          </w:p>
        </w:tc>
        <w:tc>
          <w:tcPr>
            <w:tcW w:w="2600" w:type="dxa"/>
            <w:tcBorders>
              <w:top w:val="single" w:sz="4" w:space="0" w:color="auto"/>
              <w:left w:val="single" w:sz="4" w:space="0" w:color="auto"/>
              <w:bottom w:val="single" w:sz="4" w:space="0" w:color="auto"/>
              <w:right w:val="single" w:sz="4" w:space="0" w:color="auto"/>
            </w:tcBorders>
          </w:tcPr>
          <w:p w14:paraId="72A5FC74" w14:textId="77777777" w:rsidR="0035128C" w:rsidRDefault="00510926">
            <w:pPr>
              <w:pStyle w:val="TableText"/>
            </w:pPr>
            <w:r>
              <w:t>ParentSpanIdFieldName</w:t>
            </w:r>
          </w:p>
        </w:tc>
        <w:tc>
          <w:tcPr>
            <w:tcW w:w="1400" w:type="dxa"/>
            <w:tcBorders>
              <w:top w:val="single" w:sz="4" w:space="0" w:color="auto"/>
              <w:left w:val="single" w:sz="4" w:space="0" w:color="auto"/>
              <w:bottom w:val="single" w:sz="4" w:space="0" w:color="auto"/>
              <w:right w:val="single" w:sz="4" w:space="0" w:color="auto"/>
            </w:tcBorders>
          </w:tcPr>
          <w:p w14:paraId="64D2F502" w14:textId="77777777" w:rsidR="0035128C" w:rsidRDefault="0051092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C0E4C22" w14:textId="77777777" w:rsidR="0035128C" w:rsidRDefault="00510926">
            <w:pPr>
              <w:pStyle w:val="TableText"/>
            </w:pPr>
            <w:r>
              <w:t>For a Traces binding: FieldName of the bound field carrying the parent span id, so a bridge can nest the span under its caller.</w:t>
            </w:r>
          </w:p>
        </w:tc>
      </w:tr>
      <w:tr w:rsidR="0035128C" w14:paraId="133E00C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090855D" w14:textId="77777777" w:rsidR="0035128C" w:rsidRDefault="00510926">
            <w:pPr>
              <w:pStyle w:val="TableText"/>
            </w:pPr>
            <w:r>
              <w:t>ns=1;i=60540</w:t>
            </w:r>
          </w:p>
        </w:tc>
        <w:tc>
          <w:tcPr>
            <w:tcW w:w="2600" w:type="dxa"/>
            <w:tcBorders>
              <w:top w:val="single" w:sz="4" w:space="0" w:color="auto"/>
              <w:left w:val="single" w:sz="4" w:space="0" w:color="auto"/>
              <w:bottom w:val="single" w:sz="4" w:space="0" w:color="auto"/>
              <w:right w:val="single" w:sz="4" w:space="0" w:color="auto"/>
            </w:tcBorders>
          </w:tcPr>
          <w:p w14:paraId="53592C62" w14:textId="77777777" w:rsidR="0035128C" w:rsidRDefault="00510926">
            <w:pPr>
              <w:pStyle w:val="TableText"/>
            </w:pPr>
            <w:r>
              <w:t>SpanStartTimeFieldName</w:t>
            </w:r>
          </w:p>
        </w:tc>
        <w:tc>
          <w:tcPr>
            <w:tcW w:w="1400" w:type="dxa"/>
            <w:tcBorders>
              <w:top w:val="single" w:sz="4" w:space="0" w:color="auto"/>
              <w:left w:val="single" w:sz="4" w:space="0" w:color="auto"/>
              <w:bottom w:val="single" w:sz="4" w:space="0" w:color="auto"/>
              <w:right w:val="single" w:sz="4" w:space="0" w:color="auto"/>
            </w:tcBorders>
          </w:tcPr>
          <w:p w14:paraId="1F087F26" w14:textId="77777777" w:rsidR="0035128C" w:rsidRDefault="0051092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4029C97" w14:textId="77777777" w:rsidR="0035128C" w:rsidRDefault="00510926">
            <w:pPr>
              <w:pStyle w:val="TableText"/>
            </w:pPr>
            <w:r>
              <w:t>For a Traces binding: FieldName of the bound field carrying the span start time (default: the event Time/SourceTimestamp).</w:t>
            </w:r>
          </w:p>
        </w:tc>
      </w:tr>
      <w:tr w:rsidR="0035128C" w14:paraId="372C413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B0CDC6" w14:textId="77777777" w:rsidR="0035128C" w:rsidRDefault="00510926">
            <w:pPr>
              <w:pStyle w:val="TableText"/>
            </w:pPr>
            <w:r>
              <w:t>ns=1;i=60541</w:t>
            </w:r>
          </w:p>
        </w:tc>
        <w:tc>
          <w:tcPr>
            <w:tcW w:w="2600" w:type="dxa"/>
            <w:tcBorders>
              <w:top w:val="single" w:sz="4" w:space="0" w:color="auto"/>
              <w:left w:val="single" w:sz="4" w:space="0" w:color="auto"/>
              <w:bottom w:val="single" w:sz="4" w:space="0" w:color="auto"/>
              <w:right w:val="single" w:sz="4" w:space="0" w:color="auto"/>
            </w:tcBorders>
          </w:tcPr>
          <w:p w14:paraId="35D30BF5" w14:textId="77777777" w:rsidR="0035128C" w:rsidRDefault="00510926">
            <w:pPr>
              <w:pStyle w:val="TableText"/>
            </w:pPr>
            <w:r>
              <w:t>SpanEndTimeFieldName</w:t>
            </w:r>
          </w:p>
        </w:tc>
        <w:tc>
          <w:tcPr>
            <w:tcW w:w="1400" w:type="dxa"/>
            <w:tcBorders>
              <w:top w:val="single" w:sz="4" w:space="0" w:color="auto"/>
              <w:left w:val="single" w:sz="4" w:space="0" w:color="auto"/>
              <w:bottom w:val="single" w:sz="4" w:space="0" w:color="auto"/>
              <w:right w:val="single" w:sz="4" w:space="0" w:color="auto"/>
            </w:tcBorders>
          </w:tcPr>
          <w:p w14:paraId="7C7E8679" w14:textId="77777777" w:rsidR="0035128C" w:rsidRDefault="0051092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CF9D34F" w14:textId="77777777" w:rsidR="0035128C" w:rsidRDefault="00510926">
            <w:pPr>
              <w:pStyle w:val="TableText"/>
            </w:pPr>
            <w:r>
              <w:t>For a Traces binding: FieldName of the bound field carrying the span end time. When absent (and no correlation is configured) the event is a zero-duration span.</w:t>
            </w:r>
          </w:p>
        </w:tc>
      </w:tr>
      <w:tr w:rsidR="0035128C" w14:paraId="447475A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CE8158" w14:textId="77777777" w:rsidR="0035128C" w:rsidRDefault="00510926">
            <w:pPr>
              <w:pStyle w:val="TableText"/>
            </w:pPr>
            <w:r>
              <w:t>ns=1;i=60542</w:t>
            </w:r>
          </w:p>
        </w:tc>
        <w:tc>
          <w:tcPr>
            <w:tcW w:w="2600" w:type="dxa"/>
            <w:tcBorders>
              <w:top w:val="single" w:sz="4" w:space="0" w:color="auto"/>
              <w:left w:val="single" w:sz="4" w:space="0" w:color="auto"/>
              <w:bottom w:val="single" w:sz="4" w:space="0" w:color="auto"/>
              <w:right w:val="single" w:sz="4" w:space="0" w:color="auto"/>
            </w:tcBorders>
          </w:tcPr>
          <w:p w14:paraId="0844E6D0" w14:textId="77777777" w:rsidR="0035128C" w:rsidRDefault="00510926">
            <w:pPr>
              <w:pStyle w:val="TableText"/>
            </w:pPr>
            <w:r>
              <w:t>SpanStatusFieldName</w:t>
            </w:r>
          </w:p>
        </w:tc>
        <w:tc>
          <w:tcPr>
            <w:tcW w:w="1400" w:type="dxa"/>
            <w:tcBorders>
              <w:top w:val="single" w:sz="4" w:space="0" w:color="auto"/>
              <w:left w:val="single" w:sz="4" w:space="0" w:color="auto"/>
              <w:bottom w:val="single" w:sz="4" w:space="0" w:color="auto"/>
              <w:right w:val="single" w:sz="4" w:space="0" w:color="auto"/>
            </w:tcBorders>
          </w:tcPr>
          <w:p w14:paraId="565764DF" w14:textId="77777777" w:rsidR="0035128C" w:rsidRDefault="0051092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1C59866" w14:textId="77777777" w:rsidR="0035128C" w:rsidRDefault="00510926">
            <w:pPr>
              <w:pStyle w:val="TableText"/>
            </w:pPr>
            <w:r>
              <w:t>For a Traces binding: FieldName of the bound field carrying the span status (Ok/Error/Unset); when absent a bridge derives it from the event Severity/Quality.</w:t>
            </w:r>
          </w:p>
        </w:tc>
      </w:tr>
      <w:tr w:rsidR="0035128C" w14:paraId="1315949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D206B2" w14:textId="77777777" w:rsidR="0035128C" w:rsidRDefault="00510926">
            <w:pPr>
              <w:pStyle w:val="TableText"/>
            </w:pPr>
            <w:r>
              <w:t>ns=1;i=60543</w:t>
            </w:r>
          </w:p>
        </w:tc>
        <w:tc>
          <w:tcPr>
            <w:tcW w:w="2600" w:type="dxa"/>
            <w:tcBorders>
              <w:top w:val="single" w:sz="4" w:space="0" w:color="auto"/>
              <w:left w:val="single" w:sz="4" w:space="0" w:color="auto"/>
              <w:bottom w:val="single" w:sz="4" w:space="0" w:color="auto"/>
              <w:right w:val="single" w:sz="4" w:space="0" w:color="auto"/>
            </w:tcBorders>
          </w:tcPr>
          <w:p w14:paraId="0E57A6A5" w14:textId="77777777" w:rsidR="0035128C" w:rsidRDefault="00510926">
            <w:pPr>
              <w:pStyle w:val="TableText"/>
            </w:pPr>
            <w:r>
              <w:t>SpanKind</w:t>
            </w:r>
          </w:p>
        </w:tc>
        <w:tc>
          <w:tcPr>
            <w:tcW w:w="1400" w:type="dxa"/>
            <w:tcBorders>
              <w:top w:val="single" w:sz="4" w:space="0" w:color="auto"/>
              <w:left w:val="single" w:sz="4" w:space="0" w:color="auto"/>
              <w:bottom w:val="single" w:sz="4" w:space="0" w:color="auto"/>
              <w:right w:val="single" w:sz="4" w:space="0" w:color="auto"/>
            </w:tcBorders>
          </w:tcPr>
          <w:p w14:paraId="53A0C276" w14:textId="77777777" w:rsidR="0035128C" w:rsidRDefault="0051092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950FD63" w14:textId="77777777" w:rsidR="0035128C" w:rsidRDefault="00510926">
            <w:pPr>
              <w:pStyle w:val="TableText"/>
            </w:pPr>
            <w:r>
              <w:t>For a Traces binding: the OTEL SpanKind for spans produced by this binding (Internal, Server, Client, Producer, Consumer). Constant per binding; default Internal.</w:t>
            </w:r>
          </w:p>
        </w:tc>
      </w:tr>
      <w:tr w:rsidR="0035128C" w14:paraId="3837110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F2EFC0" w14:textId="77777777" w:rsidR="0035128C" w:rsidRDefault="00510926">
            <w:pPr>
              <w:pStyle w:val="TableText"/>
            </w:pPr>
            <w:r>
              <w:t>ns=1;i=60544</w:t>
            </w:r>
          </w:p>
        </w:tc>
        <w:tc>
          <w:tcPr>
            <w:tcW w:w="2600" w:type="dxa"/>
            <w:tcBorders>
              <w:top w:val="single" w:sz="4" w:space="0" w:color="auto"/>
              <w:left w:val="single" w:sz="4" w:space="0" w:color="auto"/>
              <w:bottom w:val="single" w:sz="4" w:space="0" w:color="auto"/>
              <w:right w:val="single" w:sz="4" w:space="0" w:color="auto"/>
            </w:tcBorders>
          </w:tcPr>
          <w:p w14:paraId="2BE472BE" w14:textId="77777777" w:rsidR="0035128C" w:rsidRDefault="00510926">
            <w:pPr>
              <w:pStyle w:val="TableText"/>
            </w:pPr>
            <w:r>
              <w:t>SpanCorrelationFieldName</w:t>
            </w:r>
          </w:p>
        </w:tc>
        <w:tc>
          <w:tcPr>
            <w:tcW w:w="1400" w:type="dxa"/>
            <w:tcBorders>
              <w:top w:val="single" w:sz="4" w:space="0" w:color="auto"/>
              <w:left w:val="single" w:sz="4" w:space="0" w:color="auto"/>
              <w:bottom w:val="single" w:sz="4" w:space="0" w:color="auto"/>
              <w:right w:val="single" w:sz="4" w:space="0" w:color="auto"/>
            </w:tcBorders>
          </w:tcPr>
          <w:p w14:paraId="76129C44" w14:textId="77777777" w:rsidR="0035128C" w:rsidRDefault="0051092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01D437" w14:textId="77777777" w:rsidR="0035128C" w:rsidRDefault="00510926">
            <w:pPr>
              <w:pStyle w:val="TableText"/>
            </w:pPr>
            <w:r>
              <w:t>For a Traces binding: FieldName of the bound field whose value pairs a start event with its matching end event into one span (e.g. a Program run id). When absent, each event is an independent span.</w:t>
            </w:r>
          </w:p>
        </w:tc>
      </w:tr>
      <w:tr w:rsidR="0035128C" w14:paraId="62054BE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952B96" w14:textId="77777777" w:rsidR="0035128C" w:rsidRDefault="00510926">
            <w:pPr>
              <w:pStyle w:val="TableText"/>
            </w:pPr>
            <w:r>
              <w:t>ns=1;i=60545</w:t>
            </w:r>
          </w:p>
        </w:tc>
        <w:tc>
          <w:tcPr>
            <w:tcW w:w="2600" w:type="dxa"/>
            <w:tcBorders>
              <w:top w:val="single" w:sz="4" w:space="0" w:color="auto"/>
              <w:left w:val="single" w:sz="4" w:space="0" w:color="auto"/>
              <w:bottom w:val="single" w:sz="4" w:space="0" w:color="auto"/>
              <w:right w:val="single" w:sz="4" w:space="0" w:color="auto"/>
            </w:tcBorders>
          </w:tcPr>
          <w:p w14:paraId="7CB5DE7F" w14:textId="77777777" w:rsidR="0035128C" w:rsidRDefault="00510926">
            <w:pPr>
              <w:pStyle w:val="TableText"/>
            </w:pPr>
            <w:r>
              <w:t>BoundItems</w:t>
            </w:r>
          </w:p>
        </w:tc>
        <w:tc>
          <w:tcPr>
            <w:tcW w:w="1400" w:type="dxa"/>
            <w:tcBorders>
              <w:top w:val="single" w:sz="4" w:space="0" w:color="auto"/>
              <w:left w:val="single" w:sz="4" w:space="0" w:color="auto"/>
              <w:bottom w:val="single" w:sz="4" w:space="0" w:color="auto"/>
              <w:right w:val="single" w:sz="4" w:space="0" w:color="auto"/>
            </w:tcBorders>
          </w:tcPr>
          <w:p w14:paraId="6825B980" w14:textId="77777777" w:rsidR="0035128C" w:rsidRDefault="0051092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A4A5E03" w14:textId="77777777" w:rsidR="0035128C" w:rsidRDefault="00510926">
            <w:pPr>
              <w:pStyle w:val="TableText"/>
            </w:pPr>
            <w:r>
              <w:t>Compact machine-readable list of bound items (the DataSet fields).</w:t>
            </w:r>
          </w:p>
        </w:tc>
      </w:tr>
      <w:tr w:rsidR="0035128C" w14:paraId="529BE04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3D4984" w14:textId="77777777" w:rsidR="0035128C" w:rsidRDefault="00510926">
            <w:pPr>
              <w:pStyle w:val="TableText"/>
            </w:pPr>
            <w:r>
              <w:t>ns=1;i=60546</w:t>
            </w:r>
          </w:p>
        </w:tc>
        <w:tc>
          <w:tcPr>
            <w:tcW w:w="2600" w:type="dxa"/>
            <w:tcBorders>
              <w:top w:val="single" w:sz="4" w:space="0" w:color="auto"/>
              <w:left w:val="single" w:sz="4" w:space="0" w:color="auto"/>
              <w:bottom w:val="single" w:sz="4" w:space="0" w:color="auto"/>
              <w:right w:val="single" w:sz="4" w:space="0" w:color="auto"/>
            </w:tcBorders>
          </w:tcPr>
          <w:p w14:paraId="4A39FEB5" w14:textId="77777777" w:rsidR="0035128C" w:rsidRDefault="00510926">
            <w:pPr>
              <w:pStyle w:val="TableText"/>
            </w:pPr>
            <w:r>
              <w:t>&lt;BoundItem&gt;</w:t>
            </w:r>
          </w:p>
        </w:tc>
        <w:tc>
          <w:tcPr>
            <w:tcW w:w="1400" w:type="dxa"/>
            <w:tcBorders>
              <w:top w:val="single" w:sz="4" w:space="0" w:color="auto"/>
              <w:left w:val="single" w:sz="4" w:space="0" w:color="auto"/>
              <w:bottom w:val="single" w:sz="4" w:space="0" w:color="auto"/>
              <w:right w:val="single" w:sz="4" w:space="0" w:color="auto"/>
            </w:tcBorders>
          </w:tcPr>
          <w:p w14:paraId="2DED309C" w14:textId="77777777" w:rsidR="0035128C" w:rsidRDefault="0051092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F6EA423" w14:textId="77777777" w:rsidR="0035128C" w:rsidRDefault="00510926">
            <w:pPr>
              <w:pStyle w:val="TableText"/>
            </w:pPr>
            <w:r>
              <w:t>A browsable bound item (rich form of a BoundItems entry).</w:t>
            </w:r>
          </w:p>
        </w:tc>
      </w:tr>
      <w:tr w:rsidR="0035128C" w14:paraId="2AF8294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F6FC19" w14:textId="77777777" w:rsidR="0035128C" w:rsidRDefault="00510926">
            <w:pPr>
              <w:pStyle w:val="TableText"/>
            </w:pPr>
            <w:r>
              <w:lastRenderedPageBreak/>
              <w:t>ns=1;i=60018</w:t>
            </w:r>
          </w:p>
        </w:tc>
        <w:tc>
          <w:tcPr>
            <w:tcW w:w="2600" w:type="dxa"/>
            <w:tcBorders>
              <w:top w:val="single" w:sz="4" w:space="0" w:color="auto"/>
              <w:left w:val="single" w:sz="4" w:space="0" w:color="auto"/>
              <w:bottom w:val="single" w:sz="4" w:space="0" w:color="auto"/>
              <w:right w:val="single" w:sz="4" w:space="0" w:color="auto"/>
            </w:tcBorders>
          </w:tcPr>
          <w:p w14:paraId="5E3226CB" w14:textId="77777777" w:rsidR="0035128C" w:rsidRDefault="00510926">
            <w:pPr>
              <w:pStyle w:val="TableText"/>
            </w:pPr>
            <w:r>
              <w:t>ObservabilityBindingGroupType</w:t>
            </w:r>
          </w:p>
        </w:tc>
        <w:tc>
          <w:tcPr>
            <w:tcW w:w="1400" w:type="dxa"/>
            <w:tcBorders>
              <w:top w:val="single" w:sz="4" w:space="0" w:color="auto"/>
              <w:left w:val="single" w:sz="4" w:space="0" w:color="auto"/>
              <w:bottom w:val="single" w:sz="4" w:space="0" w:color="auto"/>
              <w:right w:val="single" w:sz="4" w:space="0" w:color="auto"/>
            </w:tcBorders>
          </w:tcPr>
          <w:p w14:paraId="4507202C" w14:textId="77777777" w:rsidR="0035128C" w:rsidRDefault="0051092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D6A1D70" w14:textId="77777777" w:rsidR="0035128C" w:rsidRDefault="00510926">
            <w:pPr>
              <w:pStyle w:val="TableText"/>
            </w:pPr>
            <w:r>
              <w:t>A per-companion-specification group of that spec's ObservabilityBinding objects. It is contained (HasComponent) in the IObservableType object that owns the bindings, and is collected by the server-wide Observability registry (the registry Collects it; the group carries the inverse CollectedBy reference). Identified by CompanionSpecificationUri (a stable spec-level identifier, distinct from a namespace URI, because a companion specification may define several namespace URIs), so groups from different specifi</w:t>
            </w:r>
            <w:r>
              <w:t>cations on one object never collide by BrowseName.</w:t>
            </w:r>
          </w:p>
        </w:tc>
      </w:tr>
      <w:tr w:rsidR="0035128C" w14:paraId="45DF4D8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546F99" w14:textId="77777777" w:rsidR="0035128C" w:rsidRDefault="00510926">
            <w:pPr>
              <w:pStyle w:val="TableText"/>
            </w:pPr>
            <w:r>
              <w:t>ns=1;i=60547</w:t>
            </w:r>
          </w:p>
        </w:tc>
        <w:tc>
          <w:tcPr>
            <w:tcW w:w="2600" w:type="dxa"/>
            <w:tcBorders>
              <w:top w:val="single" w:sz="4" w:space="0" w:color="auto"/>
              <w:left w:val="single" w:sz="4" w:space="0" w:color="auto"/>
              <w:bottom w:val="single" w:sz="4" w:space="0" w:color="auto"/>
              <w:right w:val="single" w:sz="4" w:space="0" w:color="auto"/>
            </w:tcBorders>
          </w:tcPr>
          <w:p w14:paraId="7B49FC26" w14:textId="77777777" w:rsidR="0035128C" w:rsidRDefault="00510926">
            <w:pPr>
              <w:pStyle w:val="TableText"/>
            </w:pPr>
            <w:r>
              <w:t>CompanionSpecificationUri</w:t>
            </w:r>
          </w:p>
        </w:tc>
        <w:tc>
          <w:tcPr>
            <w:tcW w:w="1400" w:type="dxa"/>
            <w:tcBorders>
              <w:top w:val="single" w:sz="4" w:space="0" w:color="auto"/>
              <w:left w:val="single" w:sz="4" w:space="0" w:color="auto"/>
              <w:bottom w:val="single" w:sz="4" w:space="0" w:color="auto"/>
              <w:right w:val="single" w:sz="4" w:space="0" w:color="auto"/>
            </w:tcBorders>
          </w:tcPr>
          <w:p w14:paraId="605B2727" w14:textId="77777777" w:rsidR="0035128C" w:rsidRDefault="0051092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3F9EBFF" w14:textId="77777777" w:rsidR="0035128C" w:rsidRDefault="00510926">
            <w:pPr>
              <w:pStyle w:val="TableText"/>
            </w:pPr>
            <w:r>
              <w:t>Stable spec-level identifier of the companion specification this group anchors. Sibling groups on one IObservableType object are unique by CompanionSpecificationUri, and each group's BrowseName is derived from this identity so sibling BrowseNames do not collide.</w:t>
            </w:r>
          </w:p>
        </w:tc>
      </w:tr>
      <w:tr w:rsidR="0035128C" w14:paraId="450B5C5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2AE4794" w14:textId="77777777" w:rsidR="0035128C" w:rsidRDefault="00510926">
            <w:pPr>
              <w:pStyle w:val="TableText"/>
            </w:pPr>
            <w:r>
              <w:t>ns=1;i=60548</w:t>
            </w:r>
          </w:p>
        </w:tc>
        <w:tc>
          <w:tcPr>
            <w:tcW w:w="2600" w:type="dxa"/>
            <w:tcBorders>
              <w:top w:val="single" w:sz="4" w:space="0" w:color="auto"/>
              <w:left w:val="single" w:sz="4" w:space="0" w:color="auto"/>
              <w:bottom w:val="single" w:sz="4" w:space="0" w:color="auto"/>
              <w:right w:val="single" w:sz="4" w:space="0" w:color="auto"/>
            </w:tcBorders>
          </w:tcPr>
          <w:p w14:paraId="12FCC532" w14:textId="77777777" w:rsidR="0035128C" w:rsidRDefault="00510926">
            <w:pPr>
              <w:pStyle w:val="TableText"/>
            </w:pPr>
            <w:r>
              <w:t>ModelNamespaceUris</w:t>
            </w:r>
          </w:p>
        </w:tc>
        <w:tc>
          <w:tcPr>
            <w:tcW w:w="1400" w:type="dxa"/>
            <w:tcBorders>
              <w:top w:val="single" w:sz="4" w:space="0" w:color="auto"/>
              <w:left w:val="single" w:sz="4" w:space="0" w:color="auto"/>
              <w:bottom w:val="single" w:sz="4" w:space="0" w:color="auto"/>
              <w:right w:val="single" w:sz="4" w:space="0" w:color="auto"/>
            </w:tcBorders>
          </w:tcPr>
          <w:p w14:paraId="0625CD22" w14:textId="77777777" w:rsidR="0035128C" w:rsidRDefault="0051092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3B4D24" w14:textId="77777777" w:rsidR="0035128C" w:rsidRDefault="00510926">
            <w:pPr>
              <w:pStyle w:val="TableText"/>
            </w:pPr>
            <w:r>
              <w:t>All namespace URIs the companion specification defines/covers.</w:t>
            </w:r>
          </w:p>
        </w:tc>
      </w:tr>
      <w:tr w:rsidR="0035128C" w14:paraId="2B50095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E20544" w14:textId="77777777" w:rsidR="0035128C" w:rsidRDefault="00510926">
            <w:pPr>
              <w:pStyle w:val="TableText"/>
            </w:pPr>
            <w:r>
              <w:t>ns=1;i=60549</w:t>
            </w:r>
          </w:p>
        </w:tc>
        <w:tc>
          <w:tcPr>
            <w:tcW w:w="2600" w:type="dxa"/>
            <w:tcBorders>
              <w:top w:val="single" w:sz="4" w:space="0" w:color="auto"/>
              <w:left w:val="single" w:sz="4" w:space="0" w:color="auto"/>
              <w:bottom w:val="single" w:sz="4" w:space="0" w:color="auto"/>
              <w:right w:val="single" w:sz="4" w:space="0" w:color="auto"/>
            </w:tcBorders>
          </w:tcPr>
          <w:p w14:paraId="7CF0DA1D" w14:textId="77777777" w:rsidR="0035128C" w:rsidRDefault="00510926">
            <w:pPr>
              <w:pStyle w:val="TableText"/>
            </w:pPr>
            <w:r>
              <w:t>&lt;ObservabilityBinding&gt;</w:t>
            </w:r>
          </w:p>
        </w:tc>
        <w:tc>
          <w:tcPr>
            <w:tcW w:w="1400" w:type="dxa"/>
            <w:tcBorders>
              <w:top w:val="single" w:sz="4" w:space="0" w:color="auto"/>
              <w:left w:val="single" w:sz="4" w:space="0" w:color="auto"/>
              <w:bottom w:val="single" w:sz="4" w:space="0" w:color="auto"/>
              <w:right w:val="single" w:sz="4" w:space="0" w:color="auto"/>
            </w:tcBorders>
          </w:tcPr>
          <w:p w14:paraId="3EEC97A0" w14:textId="77777777" w:rsidR="0035128C" w:rsidRDefault="0051092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581B02A" w14:textId="77777777" w:rsidR="0035128C" w:rsidRDefault="00510926">
            <w:pPr>
              <w:pStyle w:val="TableText"/>
            </w:pPr>
            <w:r>
              <w:t>An observability binding of this companion specification.</w:t>
            </w:r>
          </w:p>
        </w:tc>
      </w:tr>
      <w:tr w:rsidR="0035128C" w14:paraId="0F44D0D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882E60F" w14:textId="77777777" w:rsidR="0035128C" w:rsidRDefault="00510926">
            <w:pPr>
              <w:pStyle w:val="TableText"/>
            </w:pPr>
            <w:r>
              <w:t>ns=1;i=60010</w:t>
            </w:r>
          </w:p>
        </w:tc>
        <w:tc>
          <w:tcPr>
            <w:tcW w:w="2600" w:type="dxa"/>
            <w:tcBorders>
              <w:top w:val="single" w:sz="4" w:space="0" w:color="auto"/>
              <w:left w:val="single" w:sz="4" w:space="0" w:color="auto"/>
              <w:bottom w:val="single" w:sz="4" w:space="0" w:color="auto"/>
              <w:right w:val="single" w:sz="4" w:space="0" w:color="auto"/>
            </w:tcBorders>
          </w:tcPr>
          <w:p w14:paraId="10C0A1AC" w14:textId="77777777" w:rsidR="0035128C" w:rsidRDefault="00510926">
            <w:pPr>
              <w:pStyle w:val="TableText"/>
            </w:pPr>
            <w:r>
              <w:t>ObservabilityFolderType</w:t>
            </w:r>
          </w:p>
        </w:tc>
        <w:tc>
          <w:tcPr>
            <w:tcW w:w="1400" w:type="dxa"/>
            <w:tcBorders>
              <w:top w:val="single" w:sz="4" w:space="0" w:color="auto"/>
              <w:left w:val="single" w:sz="4" w:space="0" w:color="auto"/>
              <w:bottom w:val="single" w:sz="4" w:space="0" w:color="auto"/>
              <w:right w:val="single" w:sz="4" w:space="0" w:color="auto"/>
            </w:tcBorders>
          </w:tcPr>
          <w:p w14:paraId="4906FD41" w14:textId="77777777" w:rsidR="0035128C" w:rsidRDefault="0051092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C2E822D" w14:textId="77777777" w:rsidR="0035128C" w:rsidRDefault="00510926">
            <w:pPr>
              <w:pStyle w:val="TableText"/>
            </w:pPr>
            <w:r>
              <w:t>The type of the server-wide Observability registry, exposed as a component of the Server Object. It is the discovery entry point: it Collects every ObservabilityBindingGroup that exports observability data through non-hierarchical Collects references (the groups themselves stay contained by their bound instances). Extensible - companion specifications contribute their instances' groups.</w:t>
            </w:r>
          </w:p>
        </w:tc>
      </w:tr>
      <w:tr w:rsidR="0035128C" w14:paraId="7FDD171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0C8F70" w14:textId="77777777" w:rsidR="0035128C" w:rsidRDefault="00510926">
            <w:pPr>
              <w:pStyle w:val="TableText"/>
            </w:pPr>
            <w:r>
              <w:t>ns=1;i=60016</w:t>
            </w:r>
          </w:p>
        </w:tc>
        <w:tc>
          <w:tcPr>
            <w:tcW w:w="2600" w:type="dxa"/>
            <w:tcBorders>
              <w:top w:val="single" w:sz="4" w:space="0" w:color="auto"/>
              <w:left w:val="single" w:sz="4" w:space="0" w:color="auto"/>
              <w:bottom w:val="single" w:sz="4" w:space="0" w:color="auto"/>
              <w:right w:val="single" w:sz="4" w:space="0" w:color="auto"/>
            </w:tcBorders>
          </w:tcPr>
          <w:p w14:paraId="22E79288" w14:textId="77777777" w:rsidR="0035128C" w:rsidRDefault="00510926">
            <w:pPr>
              <w:pStyle w:val="TableText"/>
            </w:pPr>
            <w:r>
              <w:t>IObservableType</w:t>
            </w:r>
          </w:p>
        </w:tc>
        <w:tc>
          <w:tcPr>
            <w:tcW w:w="1400" w:type="dxa"/>
            <w:tcBorders>
              <w:top w:val="single" w:sz="4" w:space="0" w:color="auto"/>
              <w:left w:val="single" w:sz="4" w:space="0" w:color="auto"/>
              <w:bottom w:val="single" w:sz="4" w:space="0" w:color="auto"/>
              <w:right w:val="single" w:sz="4" w:space="0" w:color="auto"/>
            </w:tcBorders>
          </w:tcPr>
          <w:p w14:paraId="28ED32E4" w14:textId="77777777" w:rsidR="0035128C" w:rsidRDefault="0051092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EC6133F" w14:textId="77777777" w:rsidR="0035128C" w:rsidRDefault="00510926">
            <w:pPr>
              <w:pStyle w:val="TableText"/>
            </w:pPr>
            <w:r>
              <w:t>Interface implemented by a companion-specification ObjectType (or instance) to advertise that it exports observability data, by containing its ObservabilityBindingGroup objects directly (one per companion specification it covers; typically one for a single-specification instance). Each contained group is collected by the server-wide Observability registry (CollectedBy).</w:t>
            </w:r>
          </w:p>
        </w:tc>
      </w:tr>
      <w:tr w:rsidR="0035128C" w14:paraId="51911E9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CD0C27" w14:textId="77777777" w:rsidR="0035128C" w:rsidRDefault="00510926">
            <w:pPr>
              <w:pStyle w:val="TableText"/>
            </w:pPr>
            <w:r>
              <w:t>ns=1;i=60550</w:t>
            </w:r>
          </w:p>
        </w:tc>
        <w:tc>
          <w:tcPr>
            <w:tcW w:w="2600" w:type="dxa"/>
            <w:tcBorders>
              <w:top w:val="single" w:sz="4" w:space="0" w:color="auto"/>
              <w:left w:val="single" w:sz="4" w:space="0" w:color="auto"/>
              <w:bottom w:val="single" w:sz="4" w:space="0" w:color="auto"/>
              <w:right w:val="single" w:sz="4" w:space="0" w:color="auto"/>
            </w:tcBorders>
          </w:tcPr>
          <w:p w14:paraId="585812CD" w14:textId="77777777" w:rsidR="0035128C" w:rsidRDefault="00510926">
            <w:pPr>
              <w:pStyle w:val="TableText"/>
            </w:pPr>
            <w:r>
              <w:t>&lt;ObservabilityBindingGroup&gt;</w:t>
            </w:r>
          </w:p>
        </w:tc>
        <w:tc>
          <w:tcPr>
            <w:tcW w:w="1400" w:type="dxa"/>
            <w:tcBorders>
              <w:top w:val="single" w:sz="4" w:space="0" w:color="auto"/>
              <w:left w:val="single" w:sz="4" w:space="0" w:color="auto"/>
              <w:bottom w:val="single" w:sz="4" w:space="0" w:color="auto"/>
              <w:right w:val="single" w:sz="4" w:space="0" w:color="auto"/>
            </w:tcBorders>
          </w:tcPr>
          <w:p w14:paraId="45D62C1F" w14:textId="77777777" w:rsidR="0035128C" w:rsidRDefault="0051092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4677F72" w14:textId="77777777" w:rsidR="0035128C" w:rsidRDefault="00510926">
            <w:pPr>
              <w:pStyle w:val="TableText"/>
            </w:pPr>
            <w:r>
              <w:t>A group of this object's observability bindings for one companion specification, contained here (HasComponent) and collected by the Observability registry (the inverse CollectedBy reference). Sibling groups have unique BrowseNames, distinguished by specification when several specifications are observable on the instance.</w:t>
            </w:r>
          </w:p>
        </w:tc>
      </w:tr>
      <w:tr w:rsidR="0035128C" w14:paraId="7D2B96A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75063F2" w14:textId="77777777" w:rsidR="0035128C" w:rsidRDefault="00510926">
            <w:pPr>
              <w:pStyle w:val="TableText"/>
            </w:pPr>
            <w:r>
              <w:t>ns=1;i=60101</w:t>
            </w:r>
          </w:p>
        </w:tc>
        <w:tc>
          <w:tcPr>
            <w:tcW w:w="2600" w:type="dxa"/>
            <w:tcBorders>
              <w:top w:val="single" w:sz="4" w:space="0" w:color="auto"/>
              <w:left w:val="single" w:sz="4" w:space="0" w:color="auto"/>
              <w:bottom w:val="single" w:sz="4" w:space="0" w:color="auto"/>
              <w:right w:val="single" w:sz="4" w:space="0" w:color="auto"/>
            </w:tcBorders>
          </w:tcPr>
          <w:p w14:paraId="72171EDE" w14:textId="77777777" w:rsidR="0035128C" w:rsidRDefault="00510926">
            <w:pPr>
              <w:pStyle w:val="TableText"/>
            </w:pPr>
            <w:r>
              <w:t>Observability</w:t>
            </w:r>
          </w:p>
        </w:tc>
        <w:tc>
          <w:tcPr>
            <w:tcW w:w="1400" w:type="dxa"/>
            <w:tcBorders>
              <w:top w:val="single" w:sz="4" w:space="0" w:color="auto"/>
              <w:left w:val="single" w:sz="4" w:space="0" w:color="auto"/>
              <w:bottom w:val="single" w:sz="4" w:space="0" w:color="auto"/>
              <w:right w:val="single" w:sz="4" w:space="0" w:color="auto"/>
            </w:tcBorders>
          </w:tcPr>
          <w:p w14:paraId="7C081053" w14:textId="77777777" w:rsidR="0035128C" w:rsidRDefault="0051092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C672CB9" w14:textId="77777777" w:rsidR="0035128C" w:rsidRDefault="00510926">
            <w:pPr>
              <w:pStyle w:val="TableText"/>
            </w:pPr>
            <w:r>
              <w:t>Server-wide registry of observability bindings, discoverable as a component of the Server object. It Collects every ObservabilityBindingGroup exposed by the Server's instances; its presence does not require any PubSub configuration.</w:t>
            </w:r>
          </w:p>
        </w:tc>
      </w:tr>
    </w:tbl>
    <w:p w14:paraId="0C40C3D8" w14:textId="77777777" w:rsidR="0035128C" w:rsidRDefault="0035128C">
      <w:pPr>
        <w:pStyle w:val="spacer"/>
      </w:pPr>
    </w:p>
    <w:p w14:paraId="2BA5EA25" w14:textId="77777777" w:rsidR="0035128C" w:rsidRDefault="00510926">
      <w:pPr>
        <w:pStyle w:val="ANNEXtitle"/>
      </w:pPr>
      <w:bookmarkStart w:id="400" w:name="_Annex_cB"/>
      <w:bookmarkStart w:id="401" w:name="_Toc236289267"/>
      <w:r>
        <w:lastRenderedPageBreak/>
        <w:t>(informative)</w:t>
      </w:r>
      <w:r>
        <w:br/>
      </w:r>
      <w:r>
        <w:br/>
        <w:t>Using the model</w:t>
      </w:r>
      <w:bookmarkEnd w:id="400"/>
      <w:bookmarkEnd w:id="401"/>
    </w:p>
    <w:p w14:paraId="17145B85" w14:textId="2808C499" w:rsidR="0035128C" w:rsidRDefault="00510926">
      <w:pPr>
        <w:pStyle w:val="PARAGRAPH"/>
      </w:pPr>
      <w:r>
        <w:t xml:space="preserve">This clause shows how a </w:t>
      </w:r>
      <w:r>
        <w:rPr>
          <w:b/>
        </w:rPr>
        <w:t>bridge</w:t>
      </w:r>
      <w:r>
        <w:t xml:space="preserve"> consumes the model. It is informative; conformance is defined in </w:t>
      </w:r>
      <w:r>
        <w:fldChar w:fldCharType="begin"/>
      </w:r>
      <w:r>
        <w:instrText xml:space="preserve"> REF _Clause_c10 \r \h </w:instrText>
      </w:r>
      <w:r>
        <w:fldChar w:fldCharType="separate"/>
      </w:r>
      <w:r w:rsidR="00C96730">
        <w:t>10</w:t>
      </w:r>
      <w:r>
        <w:fldChar w:fldCharType="end"/>
      </w:r>
      <w:r>
        <w:t>.</w:t>
      </w:r>
    </w:p>
    <w:p w14:paraId="0307BB23" w14:textId="77777777" w:rsidR="0035128C" w:rsidRDefault="00510926">
      <w:pPr>
        <w:pStyle w:val="ANNEX-heading1"/>
      </w:pPr>
      <w:bookmarkStart w:id="402" w:name="_Clause_cB_1"/>
      <w:bookmarkStart w:id="403" w:name="_Toc236289268"/>
      <w:r>
        <w:t>Walkthrough</w:t>
      </w:r>
      <w:bookmarkEnd w:id="402"/>
      <w:bookmarkEnd w:id="403"/>
    </w:p>
    <w:p w14:paraId="5AA2DB92" w14:textId="77777777" w:rsidR="0035128C" w:rsidRDefault="00510926">
      <w:pPr>
        <w:pStyle w:val="ListNumber"/>
        <w:numPr>
          <w:ilvl w:val="0"/>
          <w:numId w:val="21"/>
        </w:numPr>
      </w:pPr>
      <w:r>
        <w:rPr>
          <w:b/>
        </w:rPr>
        <w:t>Discover.</w:t>
      </w:r>
      <w:r>
        <w:t xml:space="preserve"> Browse </w:t>
      </w:r>
      <w:r>
        <w:rPr>
          <w:rStyle w:val="VARIABLE"/>
        </w:rPr>
        <w:t>Server/Observability</w:t>
      </w:r>
      <w:r>
        <w:t xml:space="preserve">, follow its </w:t>
      </w:r>
      <w:r>
        <w:rPr>
          <w:rStyle w:val="VARIABLE"/>
        </w:rPr>
        <w:t>Collects</w:t>
      </w:r>
      <w:r>
        <w:t xml:space="preserve"> references to the instance-contained </w:t>
      </w:r>
      <w:r>
        <w:rPr>
          <w:rStyle w:val="VARIABLE"/>
        </w:rPr>
        <w:t>ObservabilityBindingGroup</w:t>
      </w:r>
      <w:r>
        <w:t xml:space="preserve"> Objects, then browse each group's </w:t>
      </w:r>
      <w:r>
        <w:rPr>
          <w:rStyle w:val="VARIABLE"/>
        </w:rPr>
        <w:t>ObservabilityBinding</w:t>
      </w:r>
      <w:r>
        <w:t xml:space="preserve"> children. If starting from an </w:t>
      </w:r>
      <w:r>
        <w:rPr>
          <w:rStyle w:val="VARIABLE"/>
        </w:rPr>
        <w:t>IObservableType</w:t>
      </w:r>
      <w:r>
        <w:t xml:space="preserve"> instance, browse its per-spec groups directly.</w:t>
      </w:r>
    </w:p>
    <w:p w14:paraId="34CE502D" w14:textId="77777777" w:rsidR="0035128C" w:rsidRDefault="00510926">
      <w:pPr>
        <w:pStyle w:val="ListNumber"/>
        <w:numPr>
          <w:ilvl w:val="0"/>
          <w:numId w:val="21"/>
        </w:numPr>
      </w:pPr>
      <w:r>
        <w:rPr>
          <w:b/>
        </w:rPr>
        <w:t>Recognize.</w:t>
      </w:r>
      <w:r>
        <w:t xml:space="preserve"> If the bridge has prior knowledge of a class, it can recognize an incoming PubSub DataSet realization by </w:t>
      </w:r>
      <w:r>
        <w:rPr>
          <w:rStyle w:val="VARIABLE"/>
        </w:rPr>
        <w:t>DataSetClassId</w:t>
      </w:r>
      <w:r>
        <w:t xml:space="preserve"> alone (signal kind is part of the identity); no browse of the publishing Server is required. If it is browsing, read </w:t>
      </w:r>
      <w:r>
        <w:rPr>
          <w:rStyle w:val="VARIABLE"/>
        </w:rPr>
        <w:t>DataSetClassId</w:t>
      </w:r>
      <w:r>
        <w:t xml:space="preserve">, </w:t>
      </w:r>
      <w:r>
        <w:rPr>
          <w:rStyle w:val="VARIABLE"/>
        </w:rPr>
        <w:t>SignalKind</w:t>
      </w:r>
      <w:r>
        <w:t xml:space="preserve">, </w:t>
      </w:r>
      <w:r>
        <w:rPr>
          <w:rStyle w:val="VARIABLE"/>
        </w:rPr>
        <w:t>DataSetCardinalityPath</w:t>
      </w:r>
      <w:r>
        <w:t xml:space="preserve"> and optionally </w:t>
      </w:r>
      <w:r>
        <w:rPr>
          <w:rStyle w:val="VARIABLE"/>
        </w:rPr>
        <w:t>DataSetMetaData</w:t>
      </w:r>
      <w:r>
        <w:t xml:space="preserve"> to learn the schema.</w:t>
      </w:r>
    </w:p>
    <w:p w14:paraId="69E69A8C" w14:textId="6667FC01" w:rsidR="0035128C" w:rsidRDefault="00510926">
      <w:pPr>
        <w:pStyle w:val="ListNumber"/>
        <w:numPr>
          <w:ilvl w:val="0"/>
          <w:numId w:val="21"/>
        </w:numPr>
      </w:pPr>
      <w:r>
        <w:rPr>
          <w:b/>
        </w:rPr>
        <w:t>Compose.</w:t>
      </w:r>
      <w:r>
        <w:t xml:space="preserve"> Before resolving items, compose the effective class by the </w:t>
      </w:r>
      <w:r>
        <w:fldChar w:fldCharType="begin"/>
      </w:r>
      <w:r>
        <w:instrText xml:space="preserve"> REF _Clause_c6_13 \r \h </w:instrText>
      </w:r>
      <w:r>
        <w:fldChar w:fldCharType="separate"/>
      </w:r>
      <w:r w:rsidR="00C96730">
        <w:t>6.13</w:t>
      </w:r>
      <w:r>
        <w:fldChar w:fldCharType="end"/>
      </w:r>
      <w:r>
        <w:t xml:space="preserve"> union algorithm: gather bindings inherited via subtype, </w:t>
      </w:r>
      <w:r>
        <w:rPr>
          <w:rStyle w:val="VARIABLE"/>
        </w:rPr>
        <w:t>HasInterface</w:t>
      </w:r>
      <w:r>
        <w:t xml:space="preserve"> facets and </w:t>
      </w:r>
      <w:r>
        <w:rPr>
          <w:rStyle w:val="VARIABLE"/>
        </w:rPr>
        <w:t>HasAddIn</w:t>
      </w:r>
      <w:r>
        <w:t xml:space="preserve"> children of the same </w:t>
      </w:r>
      <w:r>
        <w:rPr>
          <w:rStyle w:val="VARIABLE"/>
        </w:rPr>
        <w:t>SignalKind</w:t>
      </w:r>
      <w:r>
        <w:t>, then apply override-by-</w:t>
      </w:r>
      <w:r>
        <w:rPr>
          <w:rStyle w:val="VARIABLE"/>
        </w:rPr>
        <w:t>FieldName</w:t>
      </w:r>
      <w:r>
        <w:t xml:space="preserve"> and field provenance tagging.</w:t>
      </w:r>
    </w:p>
    <w:p w14:paraId="4EC3E2A5" w14:textId="77777777" w:rsidR="0035128C" w:rsidRDefault="00510926">
      <w:pPr>
        <w:pStyle w:val="ListNumber"/>
        <w:numPr>
          <w:ilvl w:val="0"/>
          <w:numId w:val="21"/>
        </w:numPr>
      </w:pPr>
      <w:r>
        <w:rPr>
          <w:b/>
        </w:rPr>
        <w:t>Realize — classic path (the default).</w:t>
      </w:r>
      <w:r>
        <w:t xml:space="preserve"> Resolve </w:t>
      </w:r>
      <w:r>
        <w:rPr>
          <w:rStyle w:val="VARIABLE"/>
        </w:rPr>
        <w:t>DataSetCardinalityPath</w:t>
      </w:r>
      <w:r>
        <w:t xml:space="preserve"> (default: the bound root) to the set of DataSet instances to create. For </w:t>
      </w:r>
      <w:r>
        <w:rPr>
          <w:rStyle w:val="VARIABLE"/>
        </w:rPr>
        <w:t>SignalKind = Metrics</w:t>
      </w:r>
      <w:r>
        <w:t xml:space="preserve">, resolve each bound Variable </w:t>
      </w:r>
      <w:r>
        <w:rPr>
          <w:rStyle w:val="VARIABLE"/>
        </w:rPr>
        <w:t>BrowsePath</w:t>
      </w:r>
      <w:r>
        <w:t xml:space="preserve"> (or read </w:t>
      </w:r>
      <w:r>
        <w:rPr>
          <w:rStyle w:val="VARIABLE"/>
        </w:rPr>
        <w:t>SourceNodeId</w:t>
      </w:r>
      <w:r>
        <w:t xml:space="preserve">) with </w:t>
      </w:r>
      <w:r>
        <w:rPr>
          <w:rStyle w:val="VARIABLE"/>
        </w:rPr>
        <w:t>TranslateBrowsePathsToNodeIds</w:t>
      </w:r>
      <w:r>
        <w:t xml:space="preserve">, then create a Subscription with a MonitoredItem on that node and </w:t>
      </w:r>
      <w:r>
        <w:rPr>
          <w:rStyle w:val="VARIABLE"/>
        </w:rPr>
        <w:t>AttributeId</w:t>
      </w:r>
      <w:r>
        <w:t xml:space="preserve">, honouring </w:t>
      </w:r>
      <w:r>
        <w:rPr>
          <w:rStyle w:val="VARIABLE"/>
        </w:rPr>
        <w:t>SamplingIntervalHint</w:t>
      </w:r>
      <w:r>
        <w:t xml:space="preserve">; a bridge may also Read the values directly. For </w:t>
      </w:r>
      <w:r>
        <w:rPr>
          <w:rStyle w:val="VARIABLE"/>
        </w:rPr>
        <w:t>SignalKind = Logs</w:t>
      </w:r>
      <w:r>
        <w:t xml:space="preserve"> or </w:t>
      </w:r>
      <w:r>
        <w:rPr>
          <w:rStyle w:val="VARIABLE"/>
        </w:rPr>
        <w:t>Traces</w:t>
      </w:r>
      <w:r>
        <w:t xml:space="preserve">, resolve </w:t>
      </w:r>
      <w:r>
        <w:rPr>
          <w:rStyle w:val="VARIABLE"/>
        </w:rPr>
        <w:t>EventSourcePath</w:t>
      </w:r>
      <w:r>
        <w:t xml:space="preserve"> to the notifier (default: the cardinality anchor), subscribe to Events, use the </w:t>
      </w:r>
      <w:r>
        <w:rPr>
          <w:rStyle w:val="VARIABLE"/>
        </w:rPr>
        <w:t>BoundEventFieldType</w:t>
      </w:r>
      <w:r>
        <w:t xml:space="preserve"> / </w:t>
      </w:r>
      <w:r>
        <w:rPr>
          <w:rStyle w:val="VARIABLE"/>
        </w:rPr>
        <w:t>EventFieldOperand</w:t>
      </w:r>
      <w:r>
        <w:t xml:space="preserve"> entries as selected fields, and apply </w:t>
      </w:r>
      <w:r>
        <w:rPr>
          <w:rStyle w:val="VARIABLE"/>
        </w:rPr>
        <w:t>Filter</w:t>
      </w:r>
      <w:r>
        <w:t xml:space="preserve"> where supported. This path needs no PubSub configuration and works on any Server.</w:t>
      </w:r>
    </w:p>
    <w:p w14:paraId="4BDAC276" w14:textId="77777777" w:rsidR="0035128C" w:rsidRDefault="00510926">
      <w:pPr>
        <w:pStyle w:val="ListNumber"/>
        <w:numPr>
          <w:ilvl w:val="0"/>
          <w:numId w:val="21"/>
        </w:numPr>
      </w:pPr>
      <w:r>
        <w:rPr>
          <w:b/>
        </w:rPr>
        <w:t>Realize — PubSub path (only where PubSub is configured).</w:t>
      </w:r>
      <w:r>
        <w:t xml:space="preserve"> If the binding is </w:t>
      </w:r>
      <w:r>
        <w:rPr>
          <w:rStyle w:val="VARIABLE"/>
        </w:rPr>
        <w:t>ExportedBy</w:t>
      </w:r>
      <w:r>
        <w:t xml:space="preserve"> a Part 14 node, read the </w:t>
      </w:r>
      <w:r>
        <w:rPr>
          <w:rStyle w:val="VARIABLE"/>
        </w:rPr>
        <w:t>DataSetMetaData</w:t>
      </w:r>
      <w:r>
        <w:t xml:space="preserve"> and the transport from the owning </w:t>
      </w:r>
      <w:r>
        <w:rPr>
          <w:rStyle w:val="VARIABLE"/>
        </w:rPr>
        <w:t>WriterGroup</w:t>
      </w:r>
      <w:r>
        <w:t>/</w:t>
      </w:r>
      <w:r>
        <w:rPr>
          <w:rStyle w:val="VARIABLE"/>
        </w:rPr>
        <w:t>PubSubConnection</w:t>
      </w:r>
      <w:r>
        <w:t xml:space="preserve">, then create a </w:t>
      </w:r>
      <w:r>
        <w:rPr>
          <w:rStyle w:val="VARIABLE"/>
        </w:rPr>
        <w:t>DataSetReader</w:t>
      </w:r>
      <w:r>
        <w:t>/subscriber.</w:t>
      </w:r>
    </w:p>
    <w:p w14:paraId="2262FFA3" w14:textId="11108F71" w:rsidR="0035128C" w:rsidRDefault="00510926">
      <w:pPr>
        <w:pStyle w:val="ListNumber"/>
        <w:numPr>
          <w:ilvl w:val="0"/>
          <w:numId w:val="21"/>
        </w:numPr>
      </w:pPr>
      <w:r>
        <w:rPr>
          <w:b/>
        </w:rPr>
        <w:t>Emit OTEL.</w:t>
      </w:r>
      <w:r>
        <w:t xml:space="preserve"> For each field, emit the OTEL signal per </w:t>
      </w:r>
      <w:r>
        <w:fldChar w:fldCharType="begin"/>
      </w:r>
      <w:r>
        <w:instrText xml:space="preserve"> REF _Clause_c6_14 \r \h </w:instrText>
      </w:r>
      <w:r>
        <w:fldChar w:fldCharType="separate"/>
      </w:r>
      <w:r w:rsidR="00C96730">
        <w:t>6.14</w:t>
      </w:r>
      <w:r>
        <w:fldChar w:fldCharType="end"/>
      </w:r>
      <w:r>
        <w:t xml:space="preserve"> (metric instrument, LogRecord, or Span), attach the binding's dimensions as attributes/Resource, and carry the semantic cross-reference so the downstream consumer can interpret it. </w:t>
      </w:r>
      <w:r>
        <w:rPr>
          <w:b/>
        </w:rPr>
        <w:t>No domain knowledge is required.</w:t>
      </w:r>
    </w:p>
    <w:p w14:paraId="4AF5D0BA" w14:textId="77777777" w:rsidR="0035128C" w:rsidRDefault="00510926">
      <w:pPr>
        <w:pStyle w:val="ANNEX-heading1"/>
      </w:pPr>
      <w:bookmarkStart w:id="404" w:name="_Clause_cB_2"/>
      <w:bookmarkStart w:id="405" w:name="_Toc236289269"/>
      <w:r>
        <w:lastRenderedPageBreak/>
        <w:t>Sequence for a classic server</w:t>
      </w:r>
      <w:bookmarkEnd w:id="404"/>
      <w:bookmarkEnd w:id="405"/>
    </w:p>
    <w:p w14:paraId="53555878" w14:textId="136437DD" w:rsidR="0035128C" w:rsidRDefault="00C96730">
      <w:pPr>
        <w:pStyle w:val="FIGURE"/>
      </w:pPr>
      <w:r>
        <w:object w:dxaOrig="5178" w:dyaOrig="5813" w14:anchorId="0BE28F69">
          <v:shape id="_x0000_i1035" type="#_x0000_t75" style="width:215.15pt;height:241.7pt" o:ole="">
            <v:imagedata r:id="rId79" o:title=""/>
          </v:shape>
          <o:OLEObject Type="Embed" ProgID="PowerPoint.Show.12" ShapeID="_x0000_i1035" DrawAspect="Content" ObjectID="_1846901945" r:id="rId80"/>
        </w:object>
      </w:r>
    </w:p>
    <w:p w14:paraId="76655F8F" w14:textId="23D20D65" w:rsidR="0035128C" w:rsidRDefault="00510926">
      <w:pPr>
        <w:pStyle w:val="FIGURE-title"/>
      </w:pPr>
      <w:bookmarkStart w:id="406" w:name="_Fig_fig_obs_classic"/>
      <w:bookmarkStart w:id="407" w:name="_Toc236289280"/>
      <w:r>
        <w:t xml:space="preserve">Figure </w:t>
      </w:r>
      <w:r>
        <w:fldChar w:fldCharType="begin"/>
      </w:r>
      <w:r>
        <w:instrText xml:space="preserve"> SEQ Figure \* ARABIC </w:instrText>
      </w:r>
      <w:r>
        <w:fldChar w:fldCharType="separate"/>
      </w:r>
      <w:r w:rsidR="00C96730">
        <w:rPr>
          <w:noProof/>
        </w:rPr>
        <w:t>9</w:t>
      </w:r>
      <w:r>
        <w:fldChar w:fldCharType="end"/>
      </w:r>
      <w:r>
        <w:t xml:space="preserve"> – Bridge sequence for a classic Server</w:t>
      </w:r>
      <w:bookmarkEnd w:id="406"/>
      <w:bookmarkEnd w:id="407"/>
    </w:p>
    <w:p w14:paraId="2A0FF4D3" w14:textId="77777777" w:rsidR="0035128C" w:rsidRDefault="00510926">
      <w:pPr>
        <w:pStyle w:val="ANNEX-heading1"/>
      </w:pPr>
      <w:bookmarkStart w:id="408" w:name="_Clause_cB_3"/>
      <w:bookmarkStart w:id="409" w:name="_Toc236289270"/>
      <w:r>
        <w:t>Sequence for a PubSub-capable server</w:t>
      </w:r>
      <w:bookmarkEnd w:id="408"/>
      <w:bookmarkEnd w:id="409"/>
    </w:p>
    <w:p w14:paraId="41301081" w14:textId="77777777" w:rsidR="0035128C" w:rsidRDefault="00510926">
      <w:pPr>
        <w:pStyle w:val="FIGURE"/>
      </w:pPr>
      <w:r>
        <w:pict w14:anchorId="15D37684">
          <v:shape id="_x0000_i1034" type="#_x0000_t75" style="width:429.85pt;height:333.85pt">
            <v:imagedata r:id="rId81" o:title=""/>
          </v:shape>
        </w:pict>
      </w:r>
    </w:p>
    <w:p w14:paraId="1582296B" w14:textId="6304959D" w:rsidR="0035128C" w:rsidRDefault="00510926">
      <w:pPr>
        <w:pStyle w:val="FIGURE-title"/>
      </w:pPr>
      <w:bookmarkStart w:id="410" w:name="_Fig_fig_obs_pubsub"/>
      <w:bookmarkStart w:id="411" w:name="_Toc236289281"/>
      <w:r>
        <w:t xml:space="preserve">Figure </w:t>
      </w:r>
      <w:r>
        <w:fldChar w:fldCharType="begin"/>
      </w:r>
      <w:r>
        <w:instrText xml:space="preserve"> SEQ Figure \* ARABIC </w:instrText>
      </w:r>
      <w:r>
        <w:fldChar w:fldCharType="separate"/>
      </w:r>
      <w:r w:rsidR="00C96730">
        <w:rPr>
          <w:noProof/>
        </w:rPr>
        <w:t>10</w:t>
      </w:r>
      <w:r>
        <w:fldChar w:fldCharType="end"/>
      </w:r>
      <w:r>
        <w:t xml:space="preserve"> – Bridge sequence for a PubSub-capable Server</w:t>
      </w:r>
      <w:bookmarkEnd w:id="410"/>
      <w:bookmarkEnd w:id="411"/>
    </w:p>
    <w:p w14:paraId="3D7BA2FF" w14:textId="77777777" w:rsidR="0035128C" w:rsidRDefault="00510926">
      <w:pPr>
        <w:pStyle w:val="ANNEXtitle"/>
      </w:pPr>
      <w:bookmarkStart w:id="412" w:name="_Annex_cC"/>
      <w:bookmarkStart w:id="413" w:name="_Toc236289271"/>
      <w:r>
        <w:lastRenderedPageBreak/>
        <w:t>(informative)</w:t>
      </w:r>
      <w:r>
        <w:br/>
      </w:r>
      <w:r>
        <w:br/>
        <w:t>Other observability backends</w:t>
      </w:r>
      <w:bookmarkEnd w:id="412"/>
      <w:bookmarkEnd w:id="413"/>
    </w:p>
    <w:p w14:paraId="4B28E229" w14:textId="77777777" w:rsidR="0035128C" w:rsidRDefault="00510926">
      <w:pPr>
        <w:pStyle w:val="PARAGRAPH"/>
      </w:pPr>
      <w:r>
        <w:t xml:space="preserve">OTEL is the normative mapping target, but the binding metadata is deliberately backend-agnostic — it describes </w:t>
      </w:r>
      <w:r>
        <w:rPr>
          <w:i/>
        </w:rPr>
        <w:t>what the value is</w:t>
      </w:r>
      <w:r>
        <w:t xml:space="preserve"> (instrument, unit, temporality, dimension) and </w:t>
      </w:r>
      <w:r>
        <w:rPr>
          <w:i/>
        </w:rPr>
        <w:t>what it means</w:t>
      </w:r>
      <w:r>
        <w:t xml:space="preserve"> (semantic cross-reference), not an OTEL-specific wire format. A bridge therefore drives other observability stacks with a thin adapter that consumes the same bindings:</w:t>
      </w:r>
    </w:p>
    <w:p w14:paraId="7A790A58" w14:textId="77777777" w:rsidR="0035128C" w:rsidRDefault="00510926">
      <w:pPr>
        <w:pStyle w:val="ListBullet"/>
        <w:numPr>
          <w:ilvl w:val="0"/>
          <w:numId w:val="21"/>
        </w:numPr>
      </w:pPr>
      <w:r>
        <w:rPr>
          <w:b/>
        </w:rPr>
        <w:t>Prometheus / Grafana.</w:t>
      </w:r>
      <w:r>
        <w:t xml:space="preserve"> Map the metric instrument and unit to a Prometheus metric type; emit </w:t>
      </w:r>
      <w:r>
        <w:rPr>
          <w:rStyle w:val="VARIABLE"/>
        </w:rPr>
        <w:t>Kind = Dimension</w:t>
      </w:r>
      <w:r>
        <w:t xml:space="preserve"> items as labels; a Counter with </w:t>
      </w:r>
      <w:r>
        <w:rPr>
          <w:rStyle w:val="VARIABLE"/>
        </w:rPr>
        <w:t>Cumulative</w:t>
      </w:r>
      <w:r>
        <w:t xml:space="preserve"> temporality maps directly to a Prometheus counter, a Gauge to a gauge, a Histogram to a Prometheus histogram using </w:t>
      </w:r>
      <w:r>
        <w:rPr>
          <w:rStyle w:val="VARIABLE"/>
        </w:rPr>
        <w:t>ExplicitBucketBoundaries</w:t>
      </w:r>
      <w:r>
        <w:t>.</w:t>
      </w:r>
    </w:p>
    <w:p w14:paraId="108ECECD" w14:textId="77777777" w:rsidR="0035128C" w:rsidRDefault="00510926">
      <w:pPr>
        <w:pStyle w:val="ListBullet"/>
        <w:numPr>
          <w:ilvl w:val="0"/>
          <w:numId w:val="21"/>
        </w:numPr>
      </w:pPr>
      <w:r>
        <w:rPr>
          <w:b/>
        </w:rPr>
        <w:t>Splunk / Elastic (logs).</w:t>
      </w:r>
      <w:r>
        <w:t xml:space="preserve"> Emit each Logs LogRecord as an event/document; the rendered </w:t>
      </w:r>
      <w:r>
        <w:rPr>
          <w:rStyle w:val="VARIABLE"/>
        </w:rPr>
        <w:t>LogTemplate</w:t>
      </w:r>
      <w:r>
        <w:t xml:space="preserve"> body, severity and timestamp map to the platform's message/severity/time fields, and every bound field and dimension becomes an indexed field.</w:t>
      </w:r>
    </w:p>
    <w:p w14:paraId="51A059A0" w14:textId="6F2CC49C" w:rsidR="0035128C" w:rsidRDefault="00510926">
      <w:pPr>
        <w:pStyle w:val="ListBullet"/>
        <w:numPr>
          <w:ilvl w:val="0"/>
          <w:numId w:val="21"/>
        </w:numPr>
      </w:pPr>
      <w:r>
        <w:rPr>
          <w:b/>
        </w:rPr>
        <w:t>Jaeger / Tempo / Zipkin (traces).</w:t>
      </w:r>
      <w:r>
        <w:t xml:space="preserve"> The </w:t>
      </w:r>
      <w:r>
        <w:fldChar w:fldCharType="begin"/>
      </w:r>
      <w:r>
        <w:instrText xml:space="preserve"> REF _Clause_c6_14 \r \h </w:instrText>
      </w:r>
      <w:r>
        <w:fldChar w:fldCharType="separate"/>
      </w:r>
      <w:r w:rsidR="00C96730">
        <w:t>6.14</w:t>
      </w:r>
      <w:r>
        <w:fldChar w:fldCharType="end"/>
      </w:r>
      <w:r>
        <w:t xml:space="preserve"> span model maps directly to these tracing backends' span schema (trace/span id, parent, name, timing, status, kind, attributes).</w:t>
      </w:r>
    </w:p>
    <w:p w14:paraId="0F9B3016" w14:textId="77777777" w:rsidR="0035128C" w:rsidRDefault="00510926">
      <w:pPr>
        <w:pStyle w:val="ListBullet"/>
        <w:numPr>
          <w:ilvl w:val="0"/>
          <w:numId w:val="21"/>
        </w:numPr>
      </w:pPr>
      <w:r>
        <w:rPr>
          <w:b/>
        </w:rPr>
        <w:t>Microsoft Fabric Real-Time Intelligence / eventstream.</w:t>
      </w:r>
      <w:r>
        <w:t xml:space="preserve"> Stream each DataSet as a self-describing record whose columns are the bound </w:t>
      </w:r>
      <w:r>
        <w:rPr>
          <w:rStyle w:val="VARIABLE"/>
        </w:rPr>
        <w:t>FieldName</w:t>
      </w:r>
      <w:r>
        <w:t>s carrying the semantic cross-reference, so a KQL/eventhouse schema is populated without hand-mapping.</w:t>
      </w:r>
    </w:p>
    <w:p w14:paraId="4F90711E" w14:textId="77777777" w:rsidR="0035128C" w:rsidRDefault="00510926">
      <w:pPr>
        <w:pStyle w:val="ListBullet"/>
        <w:numPr>
          <w:ilvl w:val="0"/>
          <w:numId w:val="21"/>
        </w:numPr>
      </w:pPr>
      <w:r>
        <w:rPr>
          <w:b/>
        </w:rPr>
        <w:t>Apache Arrow lakehouse.</w:t>
      </w:r>
      <w:r>
        <w:t xml:space="preserve"> Shape a metric or event DataSet into a columnar Arrow RecordBatch (one column per bound field, engineering units and semantic references carried as field metadata) for a data lake.</w:t>
      </w:r>
    </w:p>
    <w:p w14:paraId="73505D6B" w14:textId="77777777" w:rsidR="0035128C" w:rsidRDefault="00510926">
      <w:pPr>
        <w:pStyle w:val="PARAGRAPH"/>
      </w:pPr>
      <w:r>
        <w:t>Because the semantic cross-reference travels with every field, any of these destinations recovers the companion-model meaning of each value without connecting to the Server.</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82"/>
      <w:headerReference w:type="default" r:id="rId83"/>
      <w:footerReference w:type="even" r:id="rId84"/>
      <w:footerReference w:type="default" r:id="rId85"/>
      <w:headerReference w:type="first" r:id="rId86"/>
      <w:footerReference w:type="first" r:id="rId87"/>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11"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BD638D" w14:textId="77777777" w:rsidR="00510926" w:rsidRDefault="00510926">
      <w:r>
        <w:separator/>
      </w:r>
    </w:p>
  </w:endnote>
  <w:endnote w:type="continuationSeparator" w:id="0">
    <w:p w14:paraId="1AE95334" w14:textId="77777777" w:rsidR="00510926" w:rsidRDefault="005109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35308A" w14:textId="77777777" w:rsidR="00510926" w:rsidRDefault="00510926">
      <w:pPr>
        <w:pStyle w:val="NOTE"/>
        <w:spacing w:after="0"/>
        <w:rPr>
          <w:spacing w:val="0"/>
        </w:rPr>
      </w:pPr>
      <w:r>
        <w:t>—————————</w:t>
      </w:r>
    </w:p>
  </w:footnote>
  <w:footnote w:type="continuationSeparator" w:id="0">
    <w:p w14:paraId="70325667" w14:textId="77777777" w:rsidR="00510926" w:rsidRDefault="00510926">
      <w:r>
        <w:continuationSeparator/>
      </w:r>
    </w:p>
  </w:footnote>
  <w:footnote w:type="continuationNotice" w:id="1">
    <w:p w14:paraId="1486E616" w14:textId="77777777" w:rsidR="00510926" w:rsidRDefault="0051092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4466509F" w:rsidR="00FA04C8" w:rsidRDefault="00FA04C8" w:rsidP="00B419D5">
    <w:pPr>
      <w:pStyle w:val="Header"/>
      <w:tabs>
        <w:tab w:val="clear" w:pos="9072"/>
        <w:tab w:val="left" w:pos="5182"/>
        <w:tab w:val="right" w:pos="9630"/>
      </w:tabs>
    </w:pPr>
    <w:fldSimple w:instr=" DOCPROPERTY  HeaderLeft  \* MERGEFORMAT ">
      <w:r w:rsidR="00C96730">
        <w:t>OPC nnnnn-m: Observability Export</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C96730">
        <w:t>Draft 0.2.0</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65A7D09F" w:rsidR="00FA04C8" w:rsidRDefault="00FA04C8">
    <w:pPr>
      <w:pStyle w:val="Header"/>
    </w:pPr>
    <w:fldSimple w:instr=" DOCPROPERTY  HeaderLeft  \* MERGEFORMAT ">
      <w:r w:rsidR="00C96730">
        <w:t>OPC nnnnn-m: Observability Export</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C96730">
        <w:t>Draft 0.2.0</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7BAE8186" w:rsidR="00FA04C8" w:rsidRDefault="00FA04C8" w:rsidP="00A15705">
    <w:pPr>
      <w:pStyle w:val="Header"/>
      <w:tabs>
        <w:tab w:val="clear" w:pos="9072"/>
        <w:tab w:val="left" w:pos="5182"/>
        <w:tab w:val="right" w:pos="9630"/>
      </w:tabs>
    </w:pPr>
    <w:fldSimple w:instr=" DOCPROPERTY  HeaderRight  \* MERGEFORMAT ">
      <w:r w:rsidR="00C96730">
        <w:t>Draft 0.2.0</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C96730">
        <w:t>OPC nnnnn-m: Observability Export</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01B16BDE" w:rsidR="00FA04C8" w:rsidRDefault="00FA04C8" w:rsidP="00A15705">
    <w:pPr>
      <w:pStyle w:val="Header"/>
      <w:tabs>
        <w:tab w:val="clear" w:pos="9072"/>
        <w:tab w:val="left" w:pos="5182"/>
        <w:tab w:val="right" w:pos="9630"/>
      </w:tabs>
    </w:pPr>
    <w:fldSimple w:instr=" DOCPROPERTY  HeaderLeft  \* MERGEFORMAT ">
      <w:r w:rsidR="00C96730">
        <w:t>OPC nnnnn-m: Observability Export</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C96730">
        <w:t>Draft 0.2.0</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28C"/>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0926"/>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96730"/>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06BA"/>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semiHidden/>
    <w:pPr>
      <w:tabs>
        <w:tab w:val="left" w:pos="2608"/>
      </w:tabs>
      <w:ind w:left="2608" w:hanging="907"/>
    </w:pPr>
  </w:style>
  <w:style w:type="paragraph" w:styleId="TOC5">
    <w:name w:val="toc 5"/>
    <w:basedOn w:val="TOC4"/>
    <w:semiHidden/>
    <w:pPr>
      <w:tabs>
        <w:tab w:val="clear" w:pos="2608"/>
        <w:tab w:val="left" w:pos="3686"/>
      </w:tabs>
      <w:ind w:left="3685" w:hanging="1077"/>
    </w:pPr>
  </w:style>
  <w:style w:type="paragraph" w:styleId="TOC6">
    <w:name w:val="toc 6"/>
    <w:basedOn w:val="TOC5"/>
    <w:semiHidden/>
    <w:pPr>
      <w:tabs>
        <w:tab w:val="clear" w:pos="3686"/>
        <w:tab w:val="left" w:pos="4933"/>
      </w:tabs>
      <w:ind w:left="4933" w:hanging="1247"/>
    </w:pPr>
  </w:style>
  <w:style w:type="paragraph" w:styleId="TOC7">
    <w:name w:val="toc 7"/>
    <w:basedOn w:val="TOC1"/>
    <w:semiHidden/>
    <w:pPr>
      <w:tabs>
        <w:tab w:val="right" w:pos="9070"/>
      </w:tabs>
    </w:pPr>
  </w:style>
  <w:style w:type="paragraph" w:styleId="TOC8">
    <w:name w:val="toc 8"/>
    <w:basedOn w:val="TOC1"/>
    <w:semiHidden/>
    <w:pPr>
      <w:ind w:left="720" w:hanging="720"/>
    </w:pPr>
  </w:style>
  <w:style w:type="paragraph" w:styleId="TOC9">
    <w:name w:val="toc 9"/>
    <w:basedOn w:val="TOC1"/>
    <w:semiHidden/>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84" Type="http://schemas.openxmlformats.org/officeDocument/2006/relationships/footer" Target="footer2.xml"/><Relationship Id="rId89" Type="http://schemas.microsoft.com/office/2011/relationships/people" Target="people.xml"/><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package" Target="embeddings/Microsoft_PowerPoint_Presentation1.pptx"/><Relationship Id="rId79" Type="http://schemas.openxmlformats.org/officeDocument/2006/relationships/image" Target="media/image10.emf"/><Relationship Id="rId5" Type="http://schemas.openxmlformats.org/officeDocument/2006/relationships/footnotes" Target="footnotes.xml"/><Relationship Id="rId90" Type="http://schemas.openxmlformats.org/officeDocument/2006/relationships/theme" Target="theme/theme1.xml"/><Relationship Id="rId14" Type="http://schemas.openxmlformats.org/officeDocument/2006/relationships/hyperlink" Target="https://apps.opcfoundation.org/mantis/view.php?id=5468" TargetMode="External"/><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56" Type="http://schemas.openxmlformats.org/officeDocument/2006/relationships/footer" Target="footer1.xml"/><Relationship Id="rId64" Type="http://schemas.microsoft.com/office/2018/08/relationships/commentsExtensible" Target="commentsExtensible.xml"/><Relationship Id="rId69" Type="http://schemas.openxmlformats.org/officeDocument/2006/relationships/image" Target="media/image6.emf"/><Relationship Id="rId77" Type="http://schemas.openxmlformats.org/officeDocument/2006/relationships/hyperlink" Target="https://reference.opcfoundation.org/nodesets?u=%3cNamespaceUri%3e" TargetMode="Externa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package" Target="embeddings/Microsoft_PowerPoint_Presentation.pptx"/><Relationship Id="rId80" Type="http://schemas.openxmlformats.org/officeDocument/2006/relationships/package" Target="embeddings/Microsoft_PowerPoint_Presentation3.pptx"/><Relationship Id="rId85" Type="http://schemas.openxmlformats.org/officeDocument/2006/relationships/footer" Target="footer3.xml"/><Relationship Id="rId3" Type="http://schemas.openxmlformats.org/officeDocument/2006/relationships/settings" Target="settings.xml"/><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image" Target="media/image9.emf"/><Relationship Id="rId83" Type="http://schemas.openxmlformats.org/officeDocument/2006/relationships/header" Target="header5.xml"/><Relationship Id="rId88"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image" Target="media/image8.emf"/><Relationship Id="rId78" Type="http://schemas.openxmlformats.org/officeDocument/2006/relationships/hyperlink" Target="https://reference.opcfoundation.org/nodesets?u=%3cNamespaceUri%3e" TargetMode="External"/><Relationship Id="rId81" Type="http://schemas.openxmlformats.org/officeDocument/2006/relationships/image" Target="media/image11.png"/><Relationship Id="rId86" Type="http://schemas.openxmlformats.org/officeDocument/2006/relationships/header" Target="header6.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package" Target="embeddings/Microsoft_PowerPoint_Presentation2.pptx"/><Relationship Id="rId7" Type="http://schemas.openxmlformats.org/officeDocument/2006/relationships/header" Target="header1.xml"/><Relationship Id="rId71" Type="http://schemas.openxmlformats.org/officeDocument/2006/relationships/image" Target="media/image7.emf"/><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 Id="rId87" Type="http://schemas.openxmlformats.org/officeDocument/2006/relationships/footer" Target="footer4.xml"/><Relationship Id="rId61" Type="http://schemas.openxmlformats.org/officeDocument/2006/relationships/comments" Target="comments.xml"/><Relationship Id="rId82" Type="http://schemas.openxmlformats.org/officeDocument/2006/relationships/header" Target="header4.xml"/><Relationship Id="rId19" Type="http://schemas.openxmlformats.org/officeDocument/2006/relationships/hyperlink" Target="https://apps.opcfoundation.org/mantis/view.php?id=6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1140</TotalTime>
  <Pages>56</Pages>
  <Words>19564</Words>
  <Characters>122476</Characters>
  <Application>Microsoft Office Word</Application>
  <DocSecurity>0</DocSecurity>
  <Lines>3602</Lines>
  <Paragraphs>2536</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139504</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Observability Export</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2026-07-30T05:31:00Z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0.2.0</vt:lpwstr>
  </property>
  <property fmtid="{D5CDD505-2E9C-101B-9397-08002B2CF9AE}" pid="3" name="Published">
    <vt:lpwstr>2026-07</vt:lpwstr>
  </property>
  <property fmtid="{D5CDD505-2E9C-101B-9397-08002B2CF9AE}" pid="4" name="OPCVersion">
    <vt:lpwstr>0.2.0</vt:lpwstr>
  </property>
  <property fmtid="{D5CDD505-2E9C-101B-9397-08002B2CF9AE}" pid="5" name="OPCReleaseType">
    <vt:lpwstr>Draft</vt:lpwstr>
  </property>
  <property fmtid="{D5CDD505-2E9C-101B-9397-08002B2CF9AE}" pid="6" name="Part Name">
    <vt:lpwstr>Observability Export</vt:lpwstr>
  </property>
  <property fmtid="{D5CDD505-2E9C-101B-9397-08002B2CF9AE}" pid="7" name="Part Number">
    <vt:lpwstr>Part 1</vt:lpwstr>
  </property>
  <property fmtid="{D5CDD505-2E9C-101B-9397-08002B2CF9AE}" pid="8" name="HeaderLeft">
    <vt:lpwstr>OPC nnnnn-m: Observability Export</vt:lpwstr>
  </property>
  <property fmtid="{D5CDD505-2E9C-101B-9397-08002B2CF9AE}" pid="9" name="DocNumber">
    <vt:lpwstr>OPC nnnnn-m</vt:lpwstr>
  </property>
  <property fmtid="{D5CDD505-2E9C-101B-9397-08002B2CF9AE}" pid="10" name="HeaderRight">
    <vt:lpwstr>Draft 0.2.0</vt:lpwstr>
  </property>
  <property fmtid="{D5CDD505-2E9C-101B-9397-08002B2CF9AE}" pid="11" name="TemplateVersion">
    <vt:lpwstr>1.01.19</vt:lpwstr>
  </property>
  <property fmtid="{D5CDD505-2E9C-101B-9397-08002B2CF9AE}" pid="12" name="Date completed">
    <vt:lpwstr>2026-07-29</vt:lpwstr>
  </property>
</Properties>
</file>