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D5ED1D4"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1217BE">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1217BE" w:rsidRPr="001217BE">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A3CAF38"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1217BE">
              <w:rPr>
                <w:rFonts w:asciiTheme="minorHAnsi" w:hAnsiTheme="minorHAnsi" w:cstheme="minorHAnsi"/>
                <w:lang w:val="en-GB"/>
              </w:rPr>
              <w:t xml:space="preserve">OPC UA for </w:t>
            </w:r>
            <w:r w:rsidR="001217BE" w:rsidRPr="001217BE">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1DF8AE00"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1217BE">
              <w:rPr>
                <w:rFonts w:asciiTheme="minorHAnsi" w:hAnsiTheme="minorHAnsi" w:cstheme="minorHAnsi"/>
                <w:lang w:val="en-GB"/>
              </w:rPr>
              <w:t xml:space="preserve">Part </w:t>
            </w:r>
            <w:r w:rsidR="001217BE" w:rsidRPr="001217BE">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1217BE">
              <w:rPr>
                <w:rFonts w:asciiTheme="minorHAnsi" w:hAnsiTheme="minorHAnsi" w:cstheme="minorHAnsi"/>
                <w:color w:val="FF0000"/>
                <w:lang w:val="en-GB"/>
              </w:rPr>
              <w:t>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760107F"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1217BE">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1217BE">
              <w:rPr>
                <w:rFonts w:asciiTheme="minorHAnsi" w:hAnsiTheme="minorHAnsi" w:cstheme="minorHAnsi"/>
                <w:sz w:val="40"/>
                <w:lang w:val="en-GB"/>
              </w:rPr>
              <w:t>0.5.0</w:t>
            </w:r>
            <w:r w:rsidRPr="00EC120D">
              <w:rPr>
                <w:rFonts w:asciiTheme="minorHAnsi" w:hAnsiTheme="minorHAnsi" w:cstheme="minorHAnsi"/>
                <w:sz w:val="40"/>
                <w:lang w:val="en-GB"/>
              </w:rPr>
              <w:fldChar w:fldCharType="end"/>
            </w:r>
          </w:p>
          <w:p w14:paraId="70176A3A" w14:textId="65670CA4"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1217BE">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CE6F130"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1217BE">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458D866E" w:rsidR="00310476" w:rsidRPr="00EC120D" w:rsidRDefault="0079147C" w:rsidP="00067BE3">
            <w:fldSimple w:instr=" DOCPROPERTY  Title  \* MERGEFORMAT ">
              <w:r w:rsidR="001217BE">
                <w:t>OPC UA for OpenUSD</w:t>
              </w:r>
            </w:fldSimple>
            <w:r w:rsidR="00310476" w:rsidRPr="00EC120D">
              <w:br/>
            </w:r>
            <w:fldSimple w:instr=" DOCPROPERTY  &quot;Part Number&quot;  \* MERGEFORMAT ">
              <w:r w:rsidR="001217BE">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1217BE">
              <w:rPr>
                <w:bCs/>
              </w:rPr>
              <w:t>OpenUSD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606C8D6E" w:rsidR="00310476" w:rsidRPr="00EC120D" w:rsidRDefault="0079147C" w:rsidP="00067BE3">
            <w:fldSimple w:instr=" DOCPROPERTY &quot;Date Completed&quot; \* MERGEFORMAT ">
              <w:r w:rsidR="001217BE">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89C31AD" w:rsidR="00310476" w:rsidRPr="00EC120D" w:rsidRDefault="0079147C" w:rsidP="00067BE3">
            <w:fldSimple w:instr=" DOCPROPERTY  OPCReleaseType  \* MERGEFORMAT ">
              <w:r w:rsidR="001217BE">
                <w:t>Draft</w:t>
              </w:r>
            </w:fldSimple>
            <w:fldSimple w:instr=" DOCPROPERTY &quot;OPCVersion&quot;  \* MERGEFORMAT ">
              <w:r w:rsidR="001217BE">
                <w:t>0.5.0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E929487"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1217BE">
              <w:rPr>
                <w:noProof/>
                <w:sz w:val="18"/>
              </w:rPr>
              <w:t>OPC-UA-OpenUSD-Binding-Part1.docx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239F069D" w:rsidR="00310476" w:rsidRPr="00EC120D" w:rsidRDefault="0079147C" w:rsidP="00067BE3">
            <w:fldSimple w:instr=" DOCPROPERTY  Company  \* MERGEFORMAT ">
              <w:r w:rsidR="001217BE">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14ED9D7"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1217BE">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722A1F88"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4740EAC3"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DA2A48F"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3B4DB5E"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BE3E47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5890A14"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4039D41"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0516144"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2531282B"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8F8B65B"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73267A64"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2A0EA6B" w14:textId="3449C162" w:rsidR="001217BE" w:rsidRDefault="00BB2897">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89141" w:history="1">
        <w:r w:rsidR="001217BE" w:rsidRPr="00D6217F">
          <w:rPr>
            <w:rStyle w:val="Hyperlink"/>
          </w:rPr>
          <w:t>1</w:t>
        </w:r>
        <w:r w:rsidR="001217BE">
          <w:rPr>
            <w:rFonts w:asciiTheme="minorHAnsi" w:eastAsiaTheme="minorEastAsia" w:hAnsiTheme="minorHAnsi" w:cstheme="minorBidi"/>
            <w:spacing w:val="0"/>
            <w:kern w:val="2"/>
            <w:sz w:val="24"/>
            <w:szCs w:val="24"/>
            <w:lang w:val="en-DE" w:eastAsia="en-DE"/>
            <w14:ligatures w14:val="standardContextual"/>
          </w:rPr>
          <w:tab/>
        </w:r>
        <w:r w:rsidR="001217BE" w:rsidRPr="00D6217F">
          <w:rPr>
            <w:rStyle w:val="Hyperlink"/>
          </w:rPr>
          <w:t>Scope</w:t>
        </w:r>
        <w:r w:rsidR="001217BE">
          <w:rPr>
            <w:webHidden/>
          </w:rPr>
          <w:tab/>
        </w:r>
        <w:r w:rsidR="001217BE">
          <w:rPr>
            <w:webHidden/>
          </w:rPr>
          <w:fldChar w:fldCharType="begin"/>
        </w:r>
        <w:r w:rsidR="001217BE">
          <w:rPr>
            <w:webHidden/>
          </w:rPr>
          <w:instrText xml:space="preserve"> PAGEREF _Toc236289141 \h </w:instrText>
        </w:r>
        <w:r w:rsidR="001217BE">
          <w:rPr>
            <w:webHidden/>
          </w:rPr>
        </w:r>
        <w:r w:rsidR="001217BE">
          <w:rPr>
            <w:webHidden/>
          </w:rPr>
          <w:fldChar w:fldCharType="separate"/>
        </w:r>
        <w:r w:rsidR="001217BE">
          <w:rPr>
            <w:webHidden/>
          </w:rPr>
          <w:t>10</w:t>
        </w:r>
        <w:r w:rsidR="001217BE">
          <w:rPr>
            <w:webHidden/>
          </w:rPr>
          <w:fldChar w:fldCharType="end"/>
        </w:r>
      </w:hyperlink>
    </w:p>
    <w:p w14:paraId="324DF01A" w14:textId="07DA9142"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42" w:history="1">
        <w:r w:rsidRPr="00D6217F">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Motivation</w:t>
        </w:r>
        <w:r>
          <w:rPr>
            <w:webHidden/>
          </w:rPr>
          <w:tab/>
        </w:r>
        <w:r>
          <w:rPr>
            <w:webHidden/>
          </w:rPr>
          <w:fldChar w:fldCharType="begin"/>
        </w:r>
        <w:r>
          <w:rPr>
            <w:webHidden/>
          </w:rPr>
          <w:instrText xml:space="preserve"> PAGEREF _Toc236289142 \h </w:instrText>
        </w:r>
        <w:r>
          <w:rPr>
            <w:webHidden/>
          </w:rPr>
        </w:r>
        <w:r>
          <w:rPr>
            <w:webHidden/>
          </w:rPr>
          <w:fldChar w:fldCharType="separate"/>
        </w:r>
        <w:r>
          <w:rPr>
            <w:webHidden/>
          </w:rPr>
          <w:t>11</w:t>
        </w:r>
        <w:r>
          <w:rPr>
            <w:webHidden/>
          </w:rPr>
          <w:fldChar w:fldCharType="end"/>
        </w:r>
      </w:hyperlink>
    </w:p>
    <w:p w14:paraId="7300D821" w14:textId="01801DAC"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43" w:history="1">
        <w:r w:rsidRPr="00D6217F">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What it simplifies and what it enables</w:t>
        </w:r>
        <w:r>
          <w:rPr>
            <w:webHidden/>
          </w:rPr>
          <w:tab/>
        </w:r>
        <w:r>
          <w:rPr>
            <w:webHidden/>
          </w:rPr>
          <w:fldChar w:fldCharType="begin"/>
        </w:r>
        <w:r>
          <w:rPr>
            <w:webHidden/>
          </w:rPr>
          <w:instrText xml:space="preserve"> PAGEREF _Toc236289143 \h </w:instrText>
        </w:r>
        <w:r>
          <w:rPr>
            <w:webHidden/>
          </w:rPr>
        </w:r>
        <w:r>
          <w:rPr>
            <w:webHidden/>
          </w:rPr>
          <w:fldChar w:fldCharType="separate"/>
        </w:r>
        <w:r>
          <w:rPr>
            <w:webHidden/>
          </w:rPr>
          <w:t>11</w:t>
        </w:r>
        <w:r>
          <w:rPr>
            <w:webHidden/>
          </w:rPr>
          <w:fldChar w:fldCharType="end"/>
        </w:r>
      </w:hyperlink>
    </w:p>
    <w:p w14:paraId="02705D28" w14:textId="14F33F9A"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44" w:history="1">
        <w:r w:rsidRPr="00D6217F">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Capabilities and conformance</w:t>
        </w:r>
        <w:r>
          <w:rPr>
            <w:webHidden/>
          </w:rPr>
          <w:tab/>
        </w:r>
        <w:r>
          <w:rPr>
            <w:webHidden/>
          </w:rPr>
          <w:fldChar w:fldCharType="begin"/>
        </w:r>
        <w:r>
          <w:rPr>
            <w:webHidden/>
          </w:rPr>
          <w:instrText xml:space="preserve"> PAGEREF _Toc236289144 \h </w:instrText>
        </w:r>
        <w:r>
          <w:rPr>
            <w:webHidden/>
          </w:rPr>
        </w:r>
        <w:r>
          <w:rPr>
            <w:webHidden/>
          </w:rPr>
          <w:fldChar w:fldCharType="separate"/>
        </w:r>
        <w:r>
          <w:rPr>
            <w:webHidden/>
          </w:rPr>
          <w:t>12</w:t>
        </w:r>
        <w:r>
          <w:rPr>
            <w:webHidden/>
          </w:rPr>
          <w:fldChar w:fldCharType="end"/>
        </w:r>
      </w:hyperlink>
    </w:p>
    <w:p w14:paraId="2BB2820D" w14:textId="52B6955B"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45" w:history="1">
        <w:r w:rsidRPr="00D6217F">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Normative references</w:t>
        </w:r>
        <w:r>
          <w:rPr>
            <w:webHidden/>
          </w:rPr>
          <w:tab/>
        </w:r>
        <w:r>
          <w:rPr>
            <w:webHidden/>
          </w:rPr>
          <w:fldChar w:fldCharType="begin"/>
        </w:r>
        <w:r>
          <w:rPr>
            <w:webHidden/>
          </w:rPr>
          <w:instrText xml:space="preserve"> PAGEREF _Toc236289145 \h </w:instrText>
        </w:r>
        <w:r>
          <w:rPr>
            <w:webHidden/>
          </w:rPr>
        </w:r>
        <w:r>
          <w:rPr>
            <w:webHidden/>
          </w:rPr>
          <w:fldChar w:fldCharType="separate"/>
        </w:r>
        <w:r>
          <w:rPr>
            <w:webHidden/>
          </w:rPr>
          <w:t>13</w:t>
        </w:r>
        <w:r>
          <w:rPr>
            <w:webHidden/>
          </w:rPr>
          <w:fldChar w:fldCharType="end"/>
        </w:r>
      </w:hyperlink>
    </w:p>
    <w:p w14:paraId="7A34013E" w14:textId="4A3EF5FA"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46" w:history="1">
        <w:r w:rsidRPr="00D6217F">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Terms, abbreviated terms and conventions</w:t>
        </w:r>
        <w:r>
          <w:rPr>
            <w:webHidden/>
          </w:rPr>
          <w:tab/>
        </w:r>
        <w:r>
          <w:rPr>
            <w:webHidden/>
          </w:rPr>
          <w:fldChar w:fldCharType="begin"/>
        </w:r>
        <w:r>
          <w:rPr>
            <w:webHidden/>
          </w:rPr>
          <w:instrText xml:space="preserve"> PAGEREF _Toc236289146 \h </w:instrText>
        </w:r>
        <w:r>
          <w:rPr>
            <w:webHidden/>
          </w:rPr>
        </w:r>
        <w:r>
          <w:rPr>
            <w:webHidden/>
          </w:rPr>
          <w:fldChar w:fldCharType="separate"/>
        </w:r>
        <w:r>
          <w:rPr>
            <w:webHidden/>
          </w:rPr>
          <w:t>14</w:t>
        </w:r>
        <w:r>
          <w:rPr>
            <w:webHidden/>
          </w:rPr>
          <w:fldChar w:fldCharType="end"/>
        </w:r>
      </w:hyperlink>
    </w:p>
    <w:p w14:paraId="3820942C" w14:textId="0634EB37"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47" w:history="1">
        <w:r w:rsidRPr="00D6217F">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Overview</w:t>
        </w:r>
        <w:r>
          <w:rPr>
            <w:webHidden/>
          </w:rPr>
          <w:tab/>
        </w:r>
        <w:r>
          <w:rPr>
            <w:webHidden/>
          </w:rPr>
          <w:fldChar w:fldCharType="begin"/>
        </w:r>
        <w:r>
          <w:rPr>
            <w:webHidden/>
          </w:rPr>
          <w:instrText xml:space="preserve"> PAGEREF _Toc236289147 \h </w:instrText>
        </w:r>
        <w:r>
          <w:rPr>
            <w:webHidden/>
          </w:rPr>
        </w:r>
        <w:r>
          <w:rPr>
            <w:webHidden/>
          </w:rPr>
          <w:fldChar w:fldCharType="separate"/>
        </w:r>
        <w:r>
          <w:rPr>
            <w:webHidden/>
          </w:rPr>
          <w:t>14</w:t>
        </w:r>
        <w:r>
          <w:rPr>
            <w:webHidden/>
          </w:rPr>
          <w:fldChar w:fldCharType="end"/>
        </w:r>
      </w:hyperlink>
    </w:p>
    <w:p w14:paraId="54E11E25" w14:textId="55405684"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48" w:history="1">
        <w:r w:rsidRPr="00D6217F">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 terms</w:t>
        </w:r>
        <w:r>
          <w:rPr>
            <w:webHidden/>
          </w:rPr>
          <w:tab/>
        </w:r>
        <w:r>
          <w:rPr>
            <w:webHidden/>
          </w:rPr>
          <w:fldChar w:fldCharType="begin"/>
        </w:r>
        <w:r>
          <w:rPr>
            <w:webHidden/>
          </w:rPr>
          <w:instrText xml:space="preserve"> PAGEREF _Toc236289148 \h </w:instrText>
        </w:r>
        <w:r>
          <w:rPr>
            <w:webHidden/>
          </w:rPr>
        </w:r>
        <w:r>
          <w:rPr>
            <w:webHidden/>
          </w:rPr>
          <w:fldChar w:fldCharType="separate"/>
        </w:r>
        <w:r>
          <w:rPr>
            <w:webHidden/>
          </w:rPr>
          <w:t>14</w:t>
        </w:r>
        <w:r>
          <w:rPr>
            <w:webHidden/>
          </w:rPr>
          <w:fldChar w:fldCharType="end"/>
        </w:r>
      </w:hyperlink>
    </w:p>
    <w:p w14:paraId="5B4E5A31" w14:textId="6AB8D4B4"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49" w:history="1">
        <w:r w:rsidRPr="00D6217F">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Abbreviated terms</w:t>
        </w:r>
        <w:r>
          <w:rPr>
            <w:webHidden/>
          </w:rPr>
          <w:tab/>
        </w:r>
        <w:r>
          <w:rPr>
            <w:webHidden/>
          </w:rPr>
          <w:fldChar w:fldCharType="begin"/>
        </w:r>
        <w:r>
          <w:rPr>
            <w:webHidden/>
          </w:rPr>
          <w:instrText xml:space="preserve"> PAGEREF _Toc236289149 \h </w:instrText>
        </w:r>
        <w:r>
          <w:rPr>
            <w:webHidden/>
          </w:rPr>
        </w:r>
        <w:r>
          <w:rPr>
            <w:webHidden/>
          </w:rPr>
          <w:fldChar w:fldCharType="separate"/>
        </w:r>
        <w:r>
          <w:rPr>
            <w:webHidden/>
          </w:rPr>
          <w:t>15</w:t>
        </w:r>
        <w:r>
          <w:rPr>
            <w:webHidden/>
          </w:rPr>
          <w:fldChar w:fldCharType="end"/>
        </w:r>
      </w:hyperlink>
    </w:p>
    <w:p w14:paraId="67E6E117" w14:textId="516A1719"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50" w:history="1">
        <w:r w:rsidRPr="00D6217F">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Conventions used in this document</w:t>
        </w:r>
        <w:r>
          <w:rPr>
            <w:webHidden/>
          </w:rPr>
          <w:tab/>
        </w:r>
        <w:r>
          <w:rPr>
            <w:webHidden/>
          </w:rPr>
          <w:fldChar w:fldCharType="begin"/>
        </w:r>
        <w:r>
          <w:rPr>
            <w:webHidden/>
          </w:rPr>
          <w:instrText xml:space="preserve"> PAGEREF _Toc236289150 \h </w:instrText>
        </w:r>
        <w:r>
          <w:rPr>
            <w:webHidden/>
          </w:rPr>
        </w:r>
        <w:r>
          <w:rPr>
            <w:webHidden/>
          </w:rPr>
          <w:fldChar w:fldCharType="separate"/>
        </w:r>
        <w:r>
          <w:rPr>
            <w:webHidden/>
          </w:rPr>
          <w:t>15</w:t>
        </w:r>
        <w:r>
          <w:rPr>
            <w:webHidden/>
          </w:rPr>
          <w:fldChar w:fldCharType="end"/>
        </w:r>
      </w:hyperlink>
    </w:p>
    <w:p w14:paraId="1F5620A6" w14:textId="52898E50"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51" w:history="1">
        <w:r w:rsidRPr="00D6217F">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Conventions for Node descriptions</w:t>
        </w:r>
        <w:r>
          <w:rPr>
            <w:webHidden/>
          </w:rPr>
          <w:tab/>
        </w:r>
        <w:r>
          <w:rPr>
            <w:webHidden/>
          </w:rPr>
          <w:fldChar w:fldCharType="begin"/>
        </w:r>
        <w:r>
          <w:rPr>
            <w:webHidden/>
          </w:rPr>
          <w:instrText xml:space="preserve"> PAGEREF _Toc236289151 \h </w:instrText>
        </w:r>
        <w:r>
          <w:rPr>
            <w:webHidden/>
          </w:rPr>
        </w:r>
        <w:r>
          <w:rPr>
            <w:webHidden/>
          </w:rPr>
          <w:fldChar w:fldCharType="separate"/>
        </w:r>
        <w:r>
          <w:rPr>
            <w:webHidden/>
          </w:rPr>
          <w:t>15</w:t>
        </w:r>
        <w:r>
          <w:rPr>
            <w:webHidden/>
          </w:rPr>
          <w:fldChar w:fldCharType="end"/>
        </w:r>
      </w:hyperlink>
    </w:p>
    <w:p w14:paraId="462F4C5B" w14:textId="74C37E10"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52" w:history="1">
        <w:r w:rsidRPr="00D6217F">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NodeIds and BrowseNames</w:t>
        </w:r>
        <w:r>
          <w:rPr>
            <w:webHidden/>
          </w:rPr>
          <w:tab/>
        </w:r>
        <w:r>
          <w:rPr>
            <w:webHidden/>
          </w:rPr>
          <w:fldChar w:fldCharType="begin"/>
        </w:r>
        <w:r>
          <w:rPr>
            <w:webHidden/>
          </w:rPr>
          <w:instrText xml:space="preserve"> PAGEREF _Toc236289152 \h </w:instrText>
        </w:r>
        <w:r>
          <w:rPr>
            <w:webHidden/>
          </w:rPr>
        </w:r>
        <w:r>
          <w:rPr>
            <w:webHidden/>
          </w:rPr>
          <w:fldChar w:fldCharType="separate"/>
        </w:r>
        <w:r>
          <w:rPr>
            <w:webHidden/>
          </w:rPr>
          <w:t>18</w:t>
        </w:r>
        <w:r>
          <w:rPr>
            <w:webHidden/>
          </w:rPr>
          <w:fldChar w:fldCharType="end"/>
        </w:r>
      </w:hyperlink>
    </w:p>
    <w:p w14:paraId="1F9126E9" w14:textId="3D50327D"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53" w:history="1">
        <w:r w:rsidRPr="00D6217F">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Common Attributes</w:t>
        </w:r>
        <w:r>
          <w:rPr>
            <w:webHidden/>
          </w:rPr>
          <w:tab/>
        </w:r>
        <w:r>
          <w:rPr>
            <w:webHidden/>
          </w:rPr>
          <w:fldChar w:fldCharType="begin"/>
        </w:r>
        <w:r>
          <w:rPr>
            <w:webHidden/>
          </w:rPr>
          <w:instrText xml:space="preserve"> PAGEREF _Toc236289153 \h </w:instrText>
        </w:r>
        <w:r>
          <w:rPr>
            <w:webHidden/>
          </w:rPr>
        </w:r>
        <w:r>
          <w:rPr>
            <w:webHidden/>
          </w:rPr>
          <w:fldChar w:fldCharType="separate"/>
        </w:r>
        <w:r>
          <w:rPr>
            <w:webHidden/>
          </w:rPr>
          <w:t>19</w:t>
        </w:r>
        <w:r>
          <w:rPr>
            <w:webHidden/>
          </w:rPr>
          <w:fldChar w:fldCharType="end"/>
        </w:r>
      </w:hyperlink>
    </w:p>
    <w:p w14:paraId="1E8E890C" w14:textId="4D0A665C"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54" w:history="1">
        <w:r w:rsidRPr="00D6217F">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Structures</w:t>
        </w:r>
        <w:r>
          <w:rPr>
            <w:webHidden/>
          </w:rPr>
          <w:tab/>
        </w:r>
        <w:r>
          <w:rPr>
            <w:webHidden/>
          </w:rPr>
          <w:fldChar w:fldCharType="begin"/>
        </w:r>
        <w:r>
          <w:rPr>
            <w:webHidden/>
          </w:rPr>
          <w:instrText xml:space="preserve"> PAGEREF _Toc236289154 \h </w:instrText>
        </w:r>
        <w:r>
          <w:rPr>
            <w:webHidden/>
          </w:rPr>
        </w:r>
        <w:r>
          <w:rPr>
            <w:webHidden/>
          </w:rPr>
          <w:fldChar w:fldCharType="separate"/>
        </w:r>
        <w:r>
          <w:rPr>
            <w:webHidden/>
          </w:rPr>
          <w:t>21</w:t>
        </w:r>
        <w:r>
          <w:rPr>
            <w:webHidden/>
          </w:rPr>
          <w:fldChar w:fldCharType="end"/>
        </w:r>
      </w:hyperlink>
    </w:p>
    <w:p w14:paraId="5D2C4103" w14:textId="2E8D7092"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55" w:history="1">
        <w:r w:rsidRPr="00D6217F">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General information to OpenUSD and OPC UA</w:t>
        </w:r>
        <w:r>
          <w:rPr>
            <w:webHidden/>
          </w:rPr>
          <w:tab/>
        </w:r>
        <w:r>
          <w:rPr>
            <w:webHidden/>
          </w:rPr>
          <w:fldChar w:fldCharType="begin"/>
        </w:r>
        <w:r>
          <w:rPr>
            <w:webHidden/>
          </w:rPr>
          <w:instrText xml:space="preserve"> PAGEREF _Toc236289155 \h </w:instrText>
        </w:r>
        <w:r>
          <w:rPr>
            <w:webHidden/>
          </w:rPr>
        </w:r>
        <w:r>
          <w:rPr>
            <w:webHidden/>
          </w:rPr>
          <w:fldChar w:fldCharType="separate"/>
        </w:r>
        <w:r>
          <w:rPr>
            <w:webHidden/>
          </w:rPr>
          <w:t>22</w:t>
        </w:r>
        <w:r>
          <w:rPr>
            <w:webHidden/>
          </w:rPr>
          <w:fldChar w:fldCharType="end"/>
        </w:r>
      </w:hyperlink>
    </w:p>
    <w:p w14:paraId="05C6FE03" w14:textId="2556403C"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56" w:history="1">
        <w:r w:rsidRPr="00D6217F">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Introduction to OpenUSD</w:t>
        </w:r>
        <w:r>
          <w:rPr>
            <w:webHidden/>
          </w:rPr>
          <w:tab/>
        </w:r>
        <w:r>
          <w:rPr>
            <w:webHidden/>
          </w:rPr>
          <w:fldChar w:fldCharType="begin"/>
        </w:r>
        <w:r>
          <w:rPr>
            <w:webHidden/>
          </w:rPr>
          <w:instrText xml:space="preserve"> PAGEREF _Toc236289156 \h </w:instrText>
        </w:r>
        <w:r>
          <w:rPr>
            <w:webHidden/>
          </w:rPr>
        </w:r>
        <w:r>
          <w:rPr>
            <w:webHidden/>
          </w:rPr>
          <w:fldChar w:fldCharType="separate"/>
        </w:r>
        <w:r>
          <w:rPr>
            <w:webHidden/>
          </w:rPr>
          <w:t>22</w:t>
        </w:r>
        <w:r>
          <w:rPr>
            <w:webHidden/>
          </w:rPr>
          <w:fldChar w:fldCharType="end"/>
        </w:r>
      </w:hyperlink>
    </w:p>
    <w:p w14:paraId="3E0B7E79" w14:textId="69D7C05A"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57" w:history="1">
        <w:r w:rsidRPr="00D6217F">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Introduction to OPC Unified Architecture</w:t>
        </w:r>
        <w:r>
          <w:rPr>
            <w:webHidden/>
          </w:rPr>
          <w:tab/>
        </w:r>
        <w:r>
          <w:rPr>
            <w:webHidden/>
          </w:rPr>
          <w:fldChar w:fldCharType="begin"/>
        </w:r>
        <w:r>
          <w:rPr>
            <w:webHidden/>
          </w:rPr>
          <w:instrText xml:space="preserve"> PAGEREF _Toc236289157 \h </w:instrText>
        </w:r>
        <w:r>
          <w:rPr>
            <w:webHidden/>
          </w:rPr>
        </w:r>
        <w:r>
          <w:rPr>
            <w:webHidden/>
          </w:rPr>
          <w:fldChar w:fldCharType="separate"/>
        </w:r>
        <w:r>
          <w:rPr>
            <w:webHidden/>
          </w:rPr>
          <w:t>22</w:t>
        </w:r>
        <w:r>
          <w:rPr>
            <w:webHidden/>
          </w:rPr>
          <w:fldChar w:fldCharType="end"/>
        </w:r>
      </w:hyperlink>
    </w:p>
    <w:p w14:paraId="59FFC970" w14:textId="00A4CB8C"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58" w:history="1">
        <w:r w:rsidRPr="00D6217F">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What is OPC UA?</w:t>
        </w:r>
        <w:r>
          <w:rPr>
            <w:webHidden/>
          </w:rPr>
          <w:tab/>
        </w:r>
        <w:r>
          <w:rPr>
            <w:webHidden/>
          </w:rPr>
          <w:fldChar w:fldCharType="begin"/>
        </w:r>
        <w:r>
          <w:rPr>
            <w:webHidden/>
          </w:rPr>
          <w:instrText xml:space="preserve"> PAGEREF _Toc236289158 \h </w:instrText>
        </w:r>
        <w:r>
          <w:rPr>
            <w:webHidden/>
          </w:rPr>
        </w:r>
        <w:r>
          <w:rPr>
            <w:webHidden/>
          </w:rPr>
          <w:fldChar w:fldCharType="separate"/>
        </w:r>
        <w:r>
          <w:rPr>
            <w:webHidden/>
          </w:rPr>
          <w:t>22</w:t>
        </w:r>
        <w:r>
          <w:rPr>
            <w:webHidden/>
          </w:rPr>
          <w:fldChar w:fldCharType="end"/>
        </w:r>
      </w:hyperlink>
    </w:p>
    <w:p w14:paraId="44DFB397" w14:textId="170786EF"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59" w:history="1">
        <w:r w:rsidRPr="00D6217F">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Basics of OPC UA</w:t>
        </w:r>
        <w:r>
          <w:rPr>
            <w:webHidden/>
          </w:rPr>
          <w:tab/>
        </w:r>
        <w:r>
          <w:rPr>
            <w:webHidden/>
          </w:rPr>
          <w:fldChar w:fldCharType="begin"/>
        </w:r>
        <w:r>
          <w:rPr>
            <w:webHidden/>
          </w:rPr>
          <w:instrText xml:space="preserve"> PAGEREF _Toc236289159 \h </w:instrText>
        </w:r>
        <w:r>
          <w:rPr>
            <w:webHidden/>
          </w:rPr>
        </w:r>
        <w:r>
          <w:rPr>
            <w:webHidden/>
          </w:rPr>
          <w:fldChar w:fldCharType="separate"/>
        </w:r>
        <w:r>
          <w:rPr>
            <w:webHidden/>
          </w:rPr>
          <w:t>23</w:t>
        </w:r>
        <w:r>
          <w:rPr>
            <w:webHidden/>
          </w:rPr>
          <w:fldChar w:fldCharType="end"/>
        </w:r>
      </w:hyperlink>
    </w:p>
    <w:p w14:paraId="54F982E4" w14:textId="4EF24571"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60" w:history="1">
        <w:r w:rsidRPr="00D6217F">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Information modelling in OPC UA</w:t>
        </w:r>
        <w:r>
          <w:rPr>
            <w:webHidden/>
          </w:rPr>
          <w:tab/>
        </w:r>
        <w:r>
          <w:rPr>
            <w:webHidden/>
          </w:rPr>
          <w:fldChar w:fldCharType="begin"/>
        </w:r>
        <w:r>
          <w:rPr>
            <w:webHidden/>
          </w:rPr>
          <w:instrText xml:space="preserve"> PAGEREF _Toc236289160 \h </w:instrText>
        </w:r>
        <w:r>
          <w:rPr>
            <w:webHidden/>
          </w:rPr>
        </w:r>
        <w:r>
          <w:rPr>
            <w:webHidden/>
          </w:rPr>
          <w:fldChar w:fldCharType="separate"/>
        </w:r>
        <w:r>
          <w:rPr>
            <w:webHidden/>
          </w:rPr>
          <w:t>24</w:t>
        </w:r>
        <w:r>
          <w:rPr>
            <w:webHidden/>
          </w:rPr>
          <w:fldChar w:fldCharType="end"/>
        </w:r>
      </w:hyperlink>
    </w:p>
    <w:p w14:paraId="031F5945" w14:textId="363B6198"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61" w:history="1">
        <w:r w:rsidRPr="00D6217F">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Use cases</w:t>
        </w:r>
        <w:r>
          <w:rPr>
            <w:webHidden/>
          </w:rPr>
          <w:tab/>
        </w:r>
        <w:r>
          <w:rPr>
            <w:webHidden/>
          </w:rPr>
          <w:fldChar w:fldCharType="begin"/>
        </w:r>
        <w:r>
          <w:rPr>
            <w:webHidden/>
          </w:rPr>
          <w:instrText xml:space="preserve"> PAGEREF _Toc236289161 \h </w:instrText>
        </w:r>
        <w:r>
          <w:rPr>
            <w:webHidden/>
          </w:rPr>
        </w:r>
        <w:r>
          <w:rPr>
            <w:webHidden/>
          </w:rPr>
          <w:fldChar w:fldCharType="separate"/>
        </w:r>
        <w:r>
          <w:rPr>
            <w:webHidden/>
          </w:rPr>
          <w:t>27</w:t>
        </w:r>
        <w:r>
          <w:rPr>
            <w:webHidden/>
          </w:rPr>
          <w:fldChar w:fldCharType="end"/>
        </w:r>
      </w:hyperlink>
    </w:p>
    <w:p w14:paraId="64B069E1" w14:textId="09D825FF"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62" w:history="1">
        <w:r w:rsidRPr="00D6217F">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 information model overview</w:t>
        </w:r>
        <w:r>
          <w:rPr>
            <w:webHidden/>
          </w:rPr>
          <w:tab/>
        </w:r>
        <w:r>
          <w:rPr>
            <w:webHidden/>
          </w:rPr>
          <w:fldChar w:fldCharType="begin"/>
        </w:r>
        <w:r>
          <w:rPr>
            <w:webHidden/>
          </w:rPr>
          <w:instrText xml:space="preserve"> PAGEREF _Toc236289162 \h </w:instrText>
        </w:r>
        <w:r>
          <w:rPr>
            <w:webHidden/>
          </w:rPr>
        </w:r>
        <w:r>
          <w:rPr>
            <w:webHidden/>
          </w:rPr>
          <w:fldChar w:fldCharType="separate"/>
        </w:r>
        <w:r>
          <w:rPr>
            <w:webHidden/>
          </w:rPr>
          <w:t>28</w:t>
        </w:r>
        <w:r>
          <w:rPr>
            <w:webHidden/>
          </w:rPr>
          <w:fldChar w:fldCharType="end"/>
        </w:r>
      </w:hyperlink>
    </w:p>
    <w:p w14:paraId="5EDAD752" w14:textId="76494292"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63" w:history="1">
        <w:r w:rsidRPr="00D6217F">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Layered contract</w:t>
        </w:r>
        <w:r>
          <w:rPr>
            <w:webHidden/>
          </w:rPr>
          <w:tab/>
        </w:r>
        <w:r>
          <w:rPr>
            <w:webHidden/>
          </w:rPr>
          <w:fldChar w:fldCharType="begin"/>
        </w:r>
        <w:r>
          <w:rPr>
            <w:webHidden/>
          </w:rPr>
          <w:instrText xml:space="preserve"> PAGEREF _Toc236289163 \h </w:instrText>
        </w:r>
        <w:r>
          <w:rPr>
            <w:webHidden/>
          </w:rPr>
        </w:r>
        <w:r>
          <w:rPr>
            <w:webHidden/>
          </w:rPr>
          <w:fldChar w:fldCharType="separate"/>
        </w:r>
        <w:r>
          <w:rPr>
            <w:webHidden/>
          </w:rPr>
          <w:t>28</w:t>
        </w:r>
        <w:r>
          <w:rPr>
            <w:webHidden/>
          </w:rPr>
          <w:fldChar w:fldCharType="end"/>
        </w:r>
      </w:hyperlink>
    </w:p>
    <w:p w14:paraId="0C835BEE" w14:textId="587D7EA6"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64" w:history="1">
        <w:r w:rsidRPr="00D6217F">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Discovery</w:t>
        </w:r>
        <w:r>
          <w:rPr>
            <w:webHidden/>
          </w:rPr>
          <w:tab/>
        </w:r>
        <w:r>
          <w:rPr>
            <w:webHidden/>
          </w:rPr>
          <w:fldChar w:fldCharType="begin"/>
        </w:r>
        <w:r>
          <w:rPr>
            <w:webHidden/>
          </w:rPr>
          <w:instrText xml:space="preserve"> PAGEREF _Toc236289164 \h </w:instrText>
        </w:r>
        <w:r>
          <w:rPr>
            <w:webHidden/>
          </w:rPr>
        </w:r>
        <w:r>
          <w:rPr>
            <w:webHidden/>
          </w:rPr>
          <w:fldChar w:fldCharType="separate"/>
        </w:r>
        <w:r>
          <w:rPr>
            <w:webHidden/>
          </w:rPr>
          <w:t>28</w:t>
        </w:r>
        <w:r>
          <w:rPr>
            <w:webHidden/>
          </w:rPr>
          <w:fldChar w:fldCharType="end"/>
        </w:r>
      </w:hyperlink>
    </w:p>
    <w:p w14:paraId="266A6598" w14:textId="3738375A"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65" w:history="1">
        <w:r w:rsidRPr="00D6217F">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Identity and the stage-open contract</w:t>
        </w:r>
        <w:r>
          <w:rPr>
            <w:webHidden/>
          </w:rPr>
          <w:tab/>
        </w:r>
        <w:r>
          <w:rPr>
            <w:webHidden/>
          </w:rPr>
          <w:fldChar w:fldCharType="begin"/>
        </w:r>
        <w:r>
          <w:rPr>
            <w:webHidden/>
          </w:rPr>
          <w:instrText xml:space="preserve"> PAGEREF _Toc236289165 \h </w:instrText>
        </w:r>
        <w:r>
          <w:rPr>
            <w:webHidden/>
          </w:rPr>
        </w:r>
        <w:r>
          <w:rPr>
            <w:webHidden/>
          </w:rPr>
          <w:fldChar w:fldCharType="separate"/>
        </w:r>
        <w:r>
          <w:rPr>
            <w:webHidden/>
          </w:rPr>
          <w:t>28</w:t>
        </w:r>
        <w:r>
          <w:rPr>
            <w:webHidden/>
          </w:rPr>
          <w:fldChar w:fldCharType="end"/>
        </w:r>
      </w:hyperlink>
    </w:p>
    <w:p w14:paraId="5AC85188" w14:textId="3F071F88"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66" w:history="1">
        <w:r w:rsidRPr="00D6217F">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Architecture</w:t>
        </w:r>
        <w:r>
          <w:rPr>
            <w:webHidden/>
          </w:rPr>
          <w:tab/>
        </w:r>
        <w:r>
          <w:rPr>
            <w:webHidden/>
          </w:rPr>
          <w:fldChar w:fldCharType="begin"/>
        </w:r>
        <w:r>
          <w:rPr>
            <w:webHidden/>
          </w:rPr>
          <w:instrText xml:space="preserve"> PAGEREF _Toc236289166 \h </w:instrText>
        </w:r>
        <w:r>
          <w:rPr>
            <w:webHidden/>
          </w:rPr>
        </w:r>
        <w:r>
          <w:rPr>
            <w:webHidden/>
          </w:rPr>
          <w:fldChar w:fldCharType="separate"/>
        </w:r>
        <w:r>
          <w:rPr>
            <w:webHidden/>
          </w:rPr>
          <w:t>29</w:t>
        </w:r>
        <w:r>
          <w:rPr>
            <w:webHidden/>
          </w:rPr>
          <w:fldChar w:fldCharType="end"/>
        </w:r>
      </w:hyperlink>
    </w:p>
    <w:p w14:paraId="51ECBC07" w14:textId="43682AF1"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67" w:history="1">
        <w:r w:rsidRPr="00D6217F">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Organisation of the model</w:t>
        </w:r>
        <w:r>
          <w:rPr>
            <w:webHidden/>
          </w:rPr>
          <w:tab/>
        </w:r>
        <w:r>
          <w:rPr>
            <w:webHidden/>
          </w:rPr>
          <w:fldChar w:fldCharType="begin"/>
        </w:r>
        <w:r>
          <w:rPr>
            <w:webHidden/>
          </w:rPr>
          <w:instrText xml:space="preserve"> PAGEREF _Toc236289167 \h </w:instrText>
        </w:r>
        <w:r>
          <w:rPr>
            <w:webHidden/>
          </w:rPr>
        </w:r>
        <w:r>
          <w:rPr>
            <w:webHidden/>
          </w:rPr>
          <w:fldChar w:fldCharType="separate"/>
        </w:r>
        <w:r>
          <w:rPr>
            <w:webHidden/>
          </w:rPr>
          <w:t>29</w:t>
        </w:r>
        <w:r>
          <w:rPr>
            <w:webHidden/>
          </w:rPr>
          <w:fldChar w:fldCharType="end"/>
        </w:r>
      </w:hyperlink>
    </w:p>
    <w:p w14:paraId="01F6286C" w14:textId="6B88556B"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68" w:history="1">
        <w:r w:rsidRPr="00D6217F">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OPC UA ObjectTypes</w:t>
        </w:r>
        <w:r>
          <w:rPr>
            <w:webHidden/>
          </w:rPr>
          <w:tab/>
        </w:r>
        <w:r>
          <w:rPr>
            <w:webHidden/>
          </w:rPr>
          <w:fldChar w:fldCharType="begin"/>
        </w:r>
        <w:r>
          <w:rPr>
            <w:webHidden/>
          </w:rPr>
          <w:instrText xml:space="preserve"> PAGEREF _Toc236289168 \h </w:instrText>
        </w:r>
        <w:r>
          <w:rPr>
            <w:webHidden/>
          </w:rPr>
        </w:r>
        <w:r>
          <w:rPr>
            <w:webHidden/>
          </w:rPr>
          <w:fldChar w:fldCharType="separate"/>
        </w:r>
        <w:r>
          <w:rPr>
            <w:webHidden/>
          </w:rPr>
          <w:t>29</w:t>
        </w:r>
        <w:r>
          <w:rPr>
            <w:webHidden/>
          </w:rPr>
          <w:fldChar w:fldCharType="end"/>
        </w:r>
      </w:hyperlink>
    </w:p>
    <w:p w14:paraId="5B795C79" w14:textId="42115FFE"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69" w:history="1">
        <w:r w:rsidRPr="00D6217F">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OpenUsdRootType</w:t>
        </w:r>
        <w:r>
          <w:rPr>
            <w:webHidden/>
          </w:rPr>
          <w:tab/>
        </w:r>
        <w:r>
          <w:rPr>
            <w:webHidden/>
          </w:rPr>
          <w:fldChar w:fldCharType="begin"/>
        </w:r>
        <w:r>
          <w:rPr>
            <w:webHidden/>
          </w:rPr>
          <w:instrText xml:space="preserve"> PAGEREF _Toc236289169 \h </w:instrText>
        </w:r>
        <w:r>
          <w:rPr>
            <w:webHidden/>
          </w:rPr>
        </w:r>
        <w:r>
          <w:rPr>
            <w:webHidden/>
          </w:rPr>
          <w:fldChar w:fldCharType="separate"/>
        </w:r>
        <w:r>
          <w:rPr>
            <w:webHidden/>
          </w:rPr>
          <w:t>29</w:t>
        </w:r>
        <w:r>
          <w:rPr>
            <w:webHidden/>
          </w:rPr>
          <w:fldChar w:fldCharType="end"/>
        </w:r>
      </w:hyperlink>
    </w:p>
    <w:p w14:paraId="59DD725D" w14:textId="2120CB8B"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70" w:history="1">
        <w:r w:rsidRPr="00D6217F">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OpenUsdStageType</w:t>
        </w:r>
        <w:r>
          <w:rPr>
            <w:webHidden/>
          </w:rPr>
          <w:tab/>
        </w:r>
        <w:r>
          <w:rPr>
            <w:webHidden/>
          </w:rPr>
          <w:fldChar w:fldCharType="begin"/>
        </w:r>
        <w:r>
          <w:rPr>
            <w:webHidden/>
          </w:rPr>
          <w:instrText xml:space="preserve"> PAGEREF _Toc236289170 \h </w:instrText>
        </w:r>
        <w:r>
          <w:rPr>
            <w:webHidden/>
          </w:rPr>
        </w:r>
        <w:r>
          <w:rPr>
            <w:webHidden/>
          </w:rPr>
          <w:fldChar w:fldCharType="separate"/>
        </w:r>
        <w:r>
          <w:rPr>
            <w:webHidden/>
          </w:rPr>
          <w:t>29</w:t>
        </w:r>
        <w:r>
          <w:rPr>
            <w:webHidden/>
          </w:rPr>
          <w:fldChar w:fldCharType="end"/>
        </w:r>
      </w:hyperlink>
    </w:p>
    <w:p w14:paraId="1F79338D" w14:textId="1FEE5A46"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71" w:history="1">
        <w:r w:rsidRPr="00D6217F">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OpenUsdRepresentationType</w:t>
        </w:r>
        <w:r>
          <w:rPr>
            <w:webHidden/>
          </w:rPr>
          <w:tab/>
        </w:r>
        <w:r>
          <w:rPr>
            <w:webHidden/>
          </w:rPr>
          <w:fldChar w:fldCharType="begin"/>
        </w:r>
        <w:r>
          <w:rPr>
            <w:webHidden/>
          </w:rPr>
          <w:instrText xml:space="preserve"> PAGEREF _Toc236289171 \h </w:instrText>
        </w:r>
        <w:r>
          <w:rPr>
            <w:webHidden/>
          </w:rPr>
        </w:r>
        <w:r>
          <w:rPr>
            <w:webHidden/>
          </w:rPr>
          <w:fldChar w:fldCharType="separate"/>
        </w:r>
        <w:r>
          <w:rPr>
            <w:webHidden/>
          </w:rPr>
          <w:t>30</w:t>
        </w:r>
        <w:r>
          <w:rPr>
            <w:webHidden/>
          </w:rPr>
          <w:fldChar w:fldCharType="end"/>
        </w:r>
      </w:hyperlink>
    </w:p>
    <w:p w14:paraId="07BB72EE" w14:textId="191E2FBD"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72" w:history="1">
        <w:r w:rsidRPr="00D6217F">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OpenUsdLiveBindingType</w:t>
        </w:r>
        <w:r>
          <w:rPr>
            <w:webHidden/>
          </w:rPr>
          <w:tab/>
        </w:r>
        <w:r>
          <w:rPr>
            <w:webHidden/>
          </w:rPr>
          <w:fldChar w:fldCharType="begin"/>
        </w:r>
        <w:r>
          <w:rPr>
            <w:webHidden/>
          </w:rPr>
          <w:instrText xml:space="preserve"> PAGEREF _Toc236289172 \h </w:instrText>
        </w:r>
        <w:r>
          <w:rPr>
            <w:webHidden/>
          </w:rPr>
        </w:r>
        <w:r>
          <w:rPr>
            <w:webHidden/>
          </w:rPr>
          <w:fldChar w:fldCharType="separate"/>
        </w:r>
        <w:r>
          <w:rPr>
            <w:webHidden/>
          </w:rPr>
          <w:t>30</w:t>
        </w:r>
        <w:r>
          <w:rPr>
            <w:webHidden/>
          </w:rPr>
          <w:fldChar w:fldCharType="end"/>
        </w:r>
      </w:hyperlink>
    </w:p>
    <w:p w14:paraId="3D34CB9C" w14:textId="2196AD26"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73" w:history="1">
        <w:r w:rsidRPr="00D6217F">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Source and target resolution</w:t>
        </w:r>
        <w:r>
          <w:rPr>
            <w:webHidden/>
          </w:rPr>
          <w:tab/>
        </w:r>
        <w:r>
          <w:rPr>
            <w:webHidden/>
          </w:rPr>
          <w:fldChar w:fldCharType="begin"/>
        </w:r>
        <w:r>
          <w:rPr>
            <w:webHidden/>
          </w:rPr>
          <w:instrText xml:space="preserve"> PAGEREF _Toc236289173 \h </w:instrText>
        </w:r>
        <w:r>
          <w:rPr>
            <w:webHidden/>
          </w:rPr>
        </w:r>
        <w:r>
          <w:rPr>
            <w:webHidden/>
          </w:rPr>
          <w:fldChar w:fldCharType="separate"/>
        </w:r>
        <w:r>
          <w:rPr>
            <w:webHidden/>
          </w:rPr>
          <w:t>31</w:t>
        </w:r>
        <w:r>
          <w:rPr>
            <w:webHidden/>
          </w:rPr>
          <w:fldChar w:fldCharType="end"/>
        </w:r>
      </w:hyperlink>
    </w:p>
    <w:p w14:paraId="2D73ED86" w14:textId="5E49451E"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74" w:history="1">
        <w:r w:rsidRPr="00D6217F">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Conversion</w:t>
        </w:r>
        <w:r>
          <w:rPr>
            <w:webHidden/>
          </w:rPr>
          <w:tab/>
        </w:r>
        <w:r>
          <w:rPr>
            <w:webHidden/>
          </w:rPr>
          <w:fldChar w:fldCharType="begin"/>
        </w:r>
        <w:r>
          <w:rPr>
            <w:webHidden/>
          </w:rPr>
          <w:instrText xml:space="preserve"> PAGEREF _Toc236289174 \h </w:instrText>
        </w:r>
        <w:r>
          <w:rPr>
            <w:webHidden/>
          </w:rPr>
        </w:r>
        <w:r>
          <w:rPr>
            <w:webHidden/>
          </w:rPr>
          <w:fldChar w:fldCharType="separate"/>
        </w:r>
        <w:r>
          <w:rPr>
            <w:webHidden/>
          </w:rPr>
          <w:t>32</w:t>
        </w:r>
        <w:r>
          <w:rPr>
            <w:webHidden/>
          </w:rPr>
          <w:fldChar w:fldCharType="end"/>
        </w:r>
      </w:hyperlink>
    </w:p>
    <w:p w14:paraId="536BFCF4" w14:textId="1ECD4006"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75" w:history="1">
        <w:r w:rsidRPr="00D6217F">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Quality, timestamp and persistence</w:t>
        </w:r>
        <w:r>
          <w:rPr>
            <w:webHidden/>
          </w:rPr>
          <w:tab/>
        </w:r>
        <w:r>
          <w:rPr>
            <w:webHidden/>
          </w:rPr>
          <w:fldChar w:fldCharType="begin"/>
        </w:r>
        <w:r>
          <w:rPr>
            <w:webHidden/>
          </w:rPr>
          <w:instrText xml:space="preserve"> PAGEREF _Toc236289175 \h </w:instrText>
        </w:r>
        <w:r>
          <w:rPr>
            <w:webHidden/>
          </w:rPr>
        </w:r>
        <w:r>
          <w:rPr>
            <w:webHidden/>
          </w:rPr>
          <w:fldChar w:fldCharType="separate"/>
        </w:r>
        <w:r>
          <w:rPr>
            <w:webHidden/>
          </w:rPr>
          <w:t>33</w:t>
        </w:r>
        <w:r>
          <w:rPr>
            <w:webHidden/>
          </w:rPr>
          <w:fldChar w:fldCharType="end"/>
        </w:r>
      </w:hyperlink>
    </w:p>
    <w:p w14:paraId="70D3FD38" w14:textId="6CA982E3"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76" w:history="1">
        <w:r w:rsidRPr="00D6217F">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OpenUsdValueChangeBindingType</w:t>
        </w:r>
        <w:r>
          <w:rPr>
            <w:webHidden/>
          </w:rPr>
          <w:tab/>
        </w:r>
        <w:r>
          <w:rPr>
            <w:webHidden/>
          </w:rPr>
          <w:fldChar w:fldCharType="begin"/>
        </w:r>
        <w:r>
          <w:rPr>
            <w:webHidden/>
          </w:rPr>
          <w:instrText xml:space="preserve"> PAGEREF _Toc236289176 \h </w:instrText>
        </w:r>
        <w:r>
          <w:rPr>
            <w:webHidden/>
          </w:rPr>
        </w:r>
        <w:r>
          <w:rPr>
            <w:webHidden/>
          </w:rPr>
          <w:fldChar w:fldCharType="separate"/>
        </w:r>
        <w:r>
          <w:rPr>
            <w:webHidden/>
          </w:rPr>
          <w:t>34</w:t>
        </w:r>
        <w:r>
          <w:rPr>
            <w:webHidden/>
          </w:rPr>
          <w:fldChar w:fldCharType="end"/>
        </w:r>
      </w:hyperlink>
    </w:p>
    <w:p w14:paraId="0FA652B8" w14:textId="6A067650"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77" w:history="1">
        <w:r w:rsidRPr="00D6217F">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OpenUsdAlarmBindingType</w:t>
        </w:r>
        <w:r>
          <w:rPr>
            <w:webHidden/>
          </w:rPr>
          <w:tab/>
        </w:r>
        <w:r>
          <w:rPr>
            <w:webHidden/>
          </w:rPr>
          <w:fldChar w:fldCharType="begin"/>
        </w:r>
        <w:r>
          <w:rPr>
            <w:webHidden/>
          </w:rPr>
          <w:instrText xml:space="preserve"> PAGEREF _Toc236289177 \h </w:instrText>
        </w:r>
        <w:r>
          <w:rPr>
            <w:webHidden/>
          </w:rPr>
        </w:r>
        <w:r>
          <w:rPr>
            <w:webHidden/>
          </w:rPr>
          <w:fldChar w:fldCharType="separate"/>
        </w:r>
        <w:r>
          <w:rPr>
            <w:webHidden/>
          </w:rPr>
          <w:t>34</w:t>
        </w:r>
        <w:r>
          <w:rPr>
            <w:webHidden/>
          </w:rPr>
          <w:fldChar w:fldCharType="end"/>
        </w:r>
      </w:hyperlink>
    </w:p>
    <w:p w14:paraId="7AC01C9B" w14:textId="363A3944"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78" w:history="1">
        <w:r w:rsidRPr="00D6217F">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OpenUsdHistoryBindingType</w:t>
        </w:r>
        <w:r>
          <w:rPr>
            <w:webHidden/>
          </w:rPr>
          <w:tab/>
        </w:r>
        <w:r>
          <w:rPr>
            <w:webHidden/>
          </w:rPr>
          <w:fldChar w:fldCharType="begin"/>
        </w:r>
        <w:r>
          <w:rPr>
            <w:webHidden/>
          </w:rPr>
          <w:instrText xml:space="preserve"> PAGEREF _Toc236289178 \h </w:instrText>
        </w:r>
        <w:r>
          <w:rPr>
            <w:webHidden/>
          </w:rPr>
        </w:r>
        <w:r>
          <w:rPr>
            <w:webHidden/>
          </w:rPr>
          <w:fldChar w:fldCharType="separate"/>
        </w:r>
        <w:r>
          <w:rPr>
            <w:webHidden/>
          </w:rPr>
          <w:t>34</w:t>
        </w:r>
        <w:r>
          <w:rPr>
            <w:webHidden/>
          </w:rPr>
          <w:fldChar w:fldCharType="end"/>
        </w:r>
      </w:hyperlink>
    </w:p>
    <w:p w14:paraId="37165641" w14:textId="7224878F"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79" w:history="1">
        <w:r w:rsidRPr="00D6217F">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OpenUsdCommandBindingType</w:t>
        </w:r>
        <w:r>
          <w:rPr>
            <w:webHidden/>
          </w:rPr>
          <w:tab/>
        </w:r>
        <w:r>
          <w:rPr>
            <w:webHidden/>
          </w:rPr>
          <w:fldChar w:fldCharType="begin"/>
        </w:r>
        <w:r>
          <w:rPr>
            <w:webHidden/>
          </w:rPr>
          <w:instrText xml:space="preserve"> PAGEREF _Toc236289179 \h </w:instrText>
        </w:r>
        <w:r>
          <w:rPr>
            <w:webHidden/>
          </w:rPr>
        </w:r>
        <w:r>
          <w:rPr>
            <w:webHidden/>
          </w:rPr>
          <w:fldChar w:fldCharType="separate"/>
        </w:r>
        <w:r>
          <w:rPr>
            <w:webHidden/>
          </w:rPr>
          <w:t>35</w:t>
        </w:r>
        <w:r>
          <w:rPr>
            <w:webHidden/>
          </w:rPr>
          <w:fldChar w:fldCharType="end"/>
        </w:r>
      </w:hyperlink>
    </w:p>
    <w:p w14:paraId="6EF7BD79" w14:textId="5DDAD19C"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80" w:history="1">
        <w:r w:rsidRPr="00D6217F">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IOpenUsdRepresentedType</w:t>
        </w:r>
        <w:r>
          <w:rPr>
            <w:webHidden/>
          </w:rPr>
          <w:tab/>
        </w:r>
        <w:r>
          <w:rPr>
            <w:webHidden/>
          </w:rPr>
          <w:fldChar w:fldCharType="begin"/>
        </w:r>
        <w:r>
          <w:rPr>
            <w:webHidden/>
          </w:rPr>
          <w:instrText xml:space="preserve"> PAGEREF _Toc236289180 \h </w:instrText>
        </w:r>
        <w:r>
          <w:rPr>
            <w:webHidden/>
          </w:rPr>
        </w:r>
        <w:r>
          <w:rPr>
            <w:webHidden/>
          </w:rPr>
          <w:fldChar w:fldCharType="separate"/>
        </w:r>
        <w:r>
          <w:rPr>
            <w:webHidden/>
          </w:rPr>
          <w:t>36</w:t>
        </w:r>
        <w:r>
          <w:rPr>
            <w:webHidden/>
          </w:rPr>
          <w:fldChar w:fldCharType="end"/>
        </w:r>
      </w:hyperlink>
    </w:p>
    <w:p w14:paraId="312CBE33" w14:textId="059E8BA5"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81" w:history="1">
        <w:r w:rsidRPr="00D6217F">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OpenUsdComponentBindingType</w:t>
        </w:r>
        <w:r>
          <w:rPr>
            <w:webHidden/>
          </w:rPr>
          <w:tab/>
        </w:r>
        <w:r>
          <w:rPr>
            <w:webHidden/>
          </w:rPr>
          <w:fldChar w:fldCharType="begin"/>
        </w:r>
        <w:r>
          <w:rPr>
            <w:webHidden/>
          </w:rPr>
          <w:instrText xml:space="preserve"> PAGEREF _Toc236289181 \h </w:instrText>
        </w:r>
        <w:r>
          <w:rPr>
            <w:webHidden/>
          </w:rPr>
        </w:r>
        <w:r>
          <w:rPr>
            <w:webHidden/>
          </w:rPr>
          <w:fldChar w:fldCharType="separate"/>
        </w:r>
        <w:r>
          <w:rPr>
            <w:webHidden/>
          </w:rPr>
          <w:t>36</w:t>
        </w:r>
        <w:r>
          <w:rPr>
            <w:webHidden/>
          </w:rPr>
          <w:fldChar w:fldCharType="end"/>
        </w:r>
      </w:hyperlink>
    </w:p>
    <w:p w14:paraId="1C896C18" w14:textId="2E3A765C"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82" w:history="1">
        <w:r w:rsidRPr="00D6217F">
          <w:rPr>
            <w:rStyle w:val="Hyperlink"/>
          </w:rPr>
          <w:t>7.10.1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Dynamic composition</w:t>
        </w:r>
        <w:r>
          <w:rPr>
            <w:webHidden/>
          </w:rPr>
          <w:tab/>
        </w:r>
        <w:r>
          <w:rPr>
            <w:webHidden/>
          </w:rPr>
          <w:fldChar w:fldCharType="begin"/>
        </w:r>
        <w:r>
          <w:rPr>
            <w:webHidden/>
          </w:rPr>
          <w:instrText xml:space="preserve"> PAGEREF _Toc236289182 \h </w:instrText>
        </w:r>
        <w:r>
          <w:rPr>
            <w:webHidden/>
          </w:rPr>
        </w:r>
        <w:r>
          <w:rPr>
            <w:webHidden/>
          </w:rPr>
          <w:fldChar w:fldCharType="separate"/>
        </w:r>
        <w:r>
          <w:rPr>
            <w:webHidden/>
          </w:rPr>
          <w:t>37</w:t>
        </w:r>
        <w:r>
          <w:rPr>
            <w:webHidden/>
          </w:rPr>
          <w:fldChar w:fldCharType="end"/>
        </w:r>
      </w:hyperlink>
    </w:p>
    <w:p w14:paraId="5F0485B8" w14:textId="639C5FCF"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83" w:history="1">
        <w:r w:rsidRPr="00D6217F">
          <w:rPr>
            <w:rStyle w:val="Hyperlink"/>
          </w:rPr>
          <w:t>7.10.2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Cross-server composition</w:t>
        </w:r>
        <w:r>
          <w:rPr>
            <w:webHidden/>
          </w:rPr>
          <w:tab/>
        </w:r>
        <w:r>
          <w:rPr>
            <w:webHidden/>
          </w:rPr>
          <w:fldChar w:fldCharType="begin"/>
        </w:r>
        <w:r>
          <w:rPr>
            <w:webHidden/>
          </w:rPr>
          <w:instrText xml:space="preserve"> PAGEREF _Toc236289183 \h </w:instrText>
        </w:r>
        <w:r>
          <w:rPr>
            <w:webHidden/>
          </w:rPr>
        </w:r>
        <w:r>
          <w:rPr>
            <w:webHidden/>
          </w:rPr>
          <w:fldChar w:fldCharType="separate"/>
        </w:r>
        <w:r>
          <w:rPr>
            <w:webHidden/>
          </w:rPr>
          <w:t>38</w:t>
        </w:r>
        <w:r>
          <w:rPr>
            <w:webHidden/>
          </w:rPr>
          <w:fldChar w:fldCharType="end"/>
        </w:r>
      </w:hyperlink>
    </w:p>
    <w:p w14:paraId="4B8ADC1A" w14:textId="073E1D15"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84" w:history="1">
        <w:r w:rsidRPr="00D6217F">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OpenUsdArtifactRegistryType</w:t>
        </w:r>
        <w:r>
          <w:rPr>
            <w:webHidden/>
          </w:rPr>
          <w:tab/>
        </w:r>
        <w:r>
          <w:rPr>
            <w:webHidden/>
          </w:rPr>
          <w:fldChar w:fldCharType="begin"/>
        </w:r>
        <w:r>
          <w:rPr>
            <w:webHidden/>
          </w:rPr>
          <w:instrText xml:space="preserve"> PAGEREF _Toc236289184 \h </w:instrText>
        </w:r>
        <w:r>
          <w:rPr>
            <w:webHidden/>
          </w:rPr>
        </w:r>
        <w:r>
          <w:rPr>
            <w:webHidden/>
          </w:rPr>
          <w:fldChar w:fldCharType="separate"/>
        </w:r>
        <w:r>
          <w:rPr>
            <w:webHidden/>
          </w:rPr>
          <w:t>38</w:t>
        </w:r>
        <w:r>
          <w:rPr>
            <w:webHidden/>
          </w:rPr>
          <w:fldChar w:fldCharType="end"/>
        </w:r>
      </w:hyperlink>
    </w:p>
    <w:p w14:paraId="292ABFBE" w14:textId="79337799"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85" w:history="1">
        <w:r w:rsidRPr="00D6217F">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Structure</w:t>
        </w:r>
        <w:r>
          <w:rPr>
            <w:webHidden/>
          </w:rPr>
          <w:tab/>
        </w:r>
        <w:r>
          <w:rPr>
            <w:webHidden/>
          </w:rPr>
          <w:fldChar w:fldCharType="begin"/>
        </w:r>
        <w:r>
          <w:rPr>
            <w:webHidden/>
          </w:rPr>
          <w:instrText xml:space="preserve"> PAGEREF _Toc236289185 \h </w:instrText>
        </w:r>
        <w:r>
          <w:rPr>
            <w:webHidden/>
          </w:rPr>
        </w:r>
        <w:r>
          <w:rPr>
            <w:webHidden/>
          </w:rPr>
          <w:fldChar w:fldCharType="separate"/>
        </w:r>
        <w:r>
          <w:rPr>
            <w:webHidden/>
          </w:rPr>
          <w:t>39</w:t>
        </w:r>
        <w:r>
          <w:rPr>
            <w:webHidden/>
          </w:rPr>
          <w:fldChar w:fldCharType="end"/>
        </w:r>
      </w:hyperlink>
    </w:p>
    <w:p w14:paraId="680A9DE2" w14:textId="3D30BE33"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86" w:history="1">
        <w:r w:rsidRPr="00D6217F">
          <w:rPr>
            <w:rStyle w:val="Hyperlink"/>
          </w:rPr>
          <w:t>7.11.2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The stage view and the delivery contract</w:t>
        </w:r>
        <w:r>
          <w:rPr>
            <w:webHidden/>
          </w:rPr>
          <w:tab/>
        </w:r>
        <w:r>
          <w:rPr>
            <w:webHidden/>
          </w:rPr>
          <w:fldChar w:fldCharType="begin"/>
        </w:r>
        <w:r>
          <w:rPr>
            <w:webHidden/>
          </w:rPr>
          <w:instrText xml:space="preserve"> PAGEREF _Toc236289186 \h </w:instrText>
        </w:r>
        <w:r>
          <w:rPr>
            <w:webHidden/>
          </w:rPr>
        </w:r>
        <w:r>
          <w:rPr>
            <w:webHidden/>
          </w:rPr>
          <w:fldChar w:fldCharType="separate"/>
        </w:r>
        <w:r>
          <w:rPr>
            <w:webHidden/>
          </w:rPr>
          <w:t>40</w:t>
        </w:r>
        <w:r>
          <w:rPr>
            <w:webHidden/>
          </w:rPr>
          <w:fldChar w:fldCharType="end"/>
        </w:r>
      </w:hyperlink>
    </w:p>
    <w:p w14:paraId="7A57DA57" w14:textId="43F750E7" w:rsidR="001217BE" w:rsidRDefault="001217B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187" w:history="1">
        <w:r w:rsidRPr="00D6217F">
          <w:rPr>
            <w:rStyle w:val="Hyperlink"/>
          </w:rPr>
          <w:t>7.11.3</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Resolver identity</w:t>
        </w:r>
        <w:r>
          <w:rPr>
            <w:webHidden/>
          </w:rPr>
          <w:tab/>
        </w:r>
        <w:r>
          <w:rPr>
            <w:webHidden/>
          </w:rPr>
          <w:fldChar w:fldCharType="begin"/>
        </w:r>
        <w:r>
          <w:rPr>
            <w:webHidden/>
          </w:rPr>
          <w:instrText xml:space="preserve"> PAGEREF _Toc236289187 \h </w:instrText>
        </w:r>
        <w:r>
          <w:rPr>
            <w:webHidden/>
          </w:rPr>
        </w:r>
        <w:r>
          <w:rPr>
            <w:webHidden/>
          </w:rPr>
          <w:fldChar w:fldCharType="separate"/>
        </w:r>
        <w:r>
          <w:rPr>
            <w:webHidden/>
          </w:rPr>
          <w:t>41</w:t>
        </w:r>
        <w:r>
          <w:rPr>
            <w:webHidden/>
          </w:rPr>
          <w:fldChar w:fldCharType="end"/>
        </w:r>
      </w:hyperlink>
    </w:p>
    <w:p w14:paraId="17602362" w14:textId="276D3063"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88" w:history="1">
        <w:r w:rsidRPr="00D6217F">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OpenUsdAssetGroupType</w:t>
        </w:r>
        <w:r>
          <w:rPr>
            <w:webHidden/>
          </w:rPr>
          <w:tab/>
        </w:r>
        <w:r>
          <w:rPr>
            <w:webHidden/>
          </w:rPr>
          <w:fldChar w:fldCharType="begin"/>
        </w:r>
        <w:r>
          <w:rPr>
            <w:webHidden/>
          </w:rPr>
          <w:instrText xml:space="preserve"> PAGEREF _Toc236289188 \h </w:instrText>
        </w:r>
        <w:r>
          <w:rPr>
            <w:webHidden/>
          </w:rPr>
        </w:r>
        <w:r>
          <w:rPr>
            <w:webHidden/>
          </w:rPr>
          <w:fldChar w:fldCharType="separate"/>
        </w:r>
        <w:r>
          <w:rPr>
            <w:webHidden/>
          </w:rPr>
          <w:t>43</w:t>
        </w:r>
        <w:r>
          <w:rPr>
            <w:webHidden/>
          </w:rPr>
          <w:fldChar w:fldCharType="end"/>
        </w:r>
      </w:hyperlink>
    </w:p>
    <w:p w14:paraId="5E3A301B" w14:textId="6F0C0547"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89" w:history="1">
        <w:r w:rsidRPr="00D6217F">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OpenUsdSchemaPluginGroupType</w:t>
        </w:r>
        <w:r>
          <w:rPr>
            <w:webHidden/>
          </w:rPr>
          <w:tab/>
        </w:r>
        <w:r>
          <w:rPr>
            <w:webHidden/>
          </w:rPr>
          <w:fldChar w:fldCharType="begin"/>
        </w:r>
        <w:r>
          <w:rPr>
            <w:webHidden/>
          </w:rPr>
          <w:instrText xml:space="preserve"> PAGEREF _Toc236289189 \h </w:instrText>
        </w:r>
        <w:r>
          <w:rPr>
            <w:webHidden/>
          </w:rPr>
        </w:r>
        <w:r>
          <w:rPr>
            <w:webHidden/>
          </w:rPr>
          <w:fldChar w:fldCharType="separate"/>
        </w:r>
        <w:r>
          <w:rPr>
            <w:webHidden/>
          </w:rPr>
          <w:t>43</w:t>
        </w:r>
        <w:r>
          <w:rPr>
            <w:webHidden/>
          </w:rPr>
          <w:fldChar w:fldCharType="end"/>
        </w:r>
      </w:hyperlink>
    </w:p>
    <w:p w14:paraId="79545CEA" w14:textId="400AED29"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90" w:history="1">
        <w:r w:rsidRPr="00D6217F">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OpenUsdAssetType</w:t>
        </w:r>
        <w:r>
          <w:rPr>
            <w:webHidden/>
          </w:rPr>
          <w:tab/>
        </w:r>
        <w:r>
          <w:rPr>
            <w:webHidden/>
          </w:rPr>
          <w:fldChar w:fldCharType="begin"/>
        </w:r>
        <w:r>
          <w:rPr>
            <w:webHidden/>
          </w:rPr>
          <w:instrText xml:space="preserve"> PAGEREF _Toc236289190 \h </w:instrText>
        </w:r>
        <w:r>
          <w:rPr>
            <w:webHidden/>
          </w:rPr>
        </w:r>
        <w:r>
          <w:rPr>
            <w:webHidden/>
          </w:rPr>
          <w:fldChar w:fldCharType="separate"/>
        </w:r>
        <w:r>
          <w:rPr>
            <w:webHidden/>
          </w:rPr>
          <w:t>43</w:t>
        </w:r>
        <w:r>
          <w:rPr>
            <w:webHidden/>
          </w:rPr>
          <w:fldChar w:fldCharType="end"/>
        </w:r>
      </w:hyperlink>
    </w:p>
    <w:p w14:paraId="347D666F" w14:textId="6E3F4541"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191" w:history="1">
        <w:r w:rsidRPr="00D6217F">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OPC UA DataTypes</w:t>
        </w:r>
        <w:r>
          <w:rPr>
            <w:webHidden/>
          </w:rPr>
          <w:tab/>
        </w:r>
        <w:r>
          <w:rPr>
            <w:webHidden/>
          </w:rPr>
          <w:fldChar w:fldCharType="begin"/>
        </w:r>
        <w:r>
          <w:rPr>
            <w:webHidden/>
          </w:rPr>
          <w:instrText xml:space="preserve"> PAGEREF _Toc236289191 \h </w:instrText>
        </w:r>
        <w:r>
          <w:rPr>
            <w:webHidden/>
          </w:rPr>
        </w:r>
        <w:r>
          <w:rPr>
            <w:webHidden/>
          </w:rPr>
          <w:fldChar w:fldCharType="separate"/>
        </w:r>
        <w:r>
          <w:rPr>
            <w:webHidden/>
          </w:rPr>
          <w:t>44</w:t>
        </w:r>
        <w:r>
          <w:rPr>
            <w:webHidden/>
          </w:rPr>
          <w:fldChar w:fldCharType="end"/>
        </w:r>
      </w:hyperlink>
    </w:p>
    <w:p w14:paraId="49CF79AE" w14:textId="0E7AAEF5"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92" w:history="1">
        <w:r w:rsidRPr="00D6217F">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OpenUsdRenderTargetKindEnum</w:t>
        </w:r>
        <w:r>
          <w:rPr>
            <w:webHidden/>
          </w:rPr>
          <w:tab/>
        </w:r>
        <w:r>
          <w:rPr>
            <w:webHidden/>
          </w:rPr>
          <w:fldChar w:fldCharType="begin"/>
        </w:r>
        <w:r>
          <w:rPr>
            <w:webHidden/>
          </w:rPr>
          <w:instrText xml:space="preserve"> PAGEREF _Toc236289192 \h </w:instrText>
        </w:r>
        <w:r>
          <w:rPr>
            <w:webHidden/>
          </w:rPr>
        </w:r>
        <w:r>
          <w:rPr>
            <w:webHidden/>
          </w:rPr>
          <w:fldChar w:fldCharType="separate"/>
        </w:r>
        <w:r>
          <w:rPr>
            <w:webHidden/>
          </w:rPr>
          <w:t>44</w:t>
        </w:r>
        <w:r>
          <w:rPr>
            <w:webHidden/>
          </w:rPr>
          <w:fldChar w:fldCharType="end"/>
        </w:r>
      </w:hyperlink>
    </w:p>
    <w:p w14:paraId="377BDB62" w14:textId="170CE409"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93" w:history="1">
        <w:r w:rsidRPr="00D6217F">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OpenUsdBadQualityActionEnum</w:t>
        </w:r>
        <w:r>
          <w:rPr>
            <w:webHidden/>
          </w:rPr>
          <w:tab/>
        </w:r>
        <w:r>
          <w:rPr>
            <w:webHidden/>
          </w:rPr>
          <w:fldChar w:fldCharType="begin"/>
        </w:r>
        <w:r>
          <w:rPr>
            <w:webHidden/>
          </w:rPr>
          <w:instrText xml:space="preserve"> PAGEREF _Toc236289193 \h </w:instrText>
        </w:r>
        <w:r>
          <w:rPr>
            <w:webHidden/>
          </w:rPr>
        </w:r>
        <w:r>
          <w:rPr>
            <w:webHidden/>
          </w:rPr>
          <w:fldChar w:fldCharType="separate"/>
        </w:r>
        <w:r>
          <w:rPr>
            <w:webHidden/>
          </w:rPr>
          <w:t>45</w:t>
        </w:r>
        <w:r>
          <w:rPr>
            <w:webHidden/>
          </w:rPr>
          <w:fldChar w:fldCharType="end"/>
        </w:r>
      </w:hyperlink>
    </w:p>
    <w:p w14:paraId="259C09E8" w14:textId="41281269"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94" w:history="1">
        <w:r w:rsidRPr="00D6217F">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OpenUsdBindingStateEnum</w:t>
        </w:r>
        <w:r>
          <w:rPr>
            <w:webHidden/>
          </w:rPr>
          <w:tab/>
        </w:r>
        <w:r>
          <w:rPr>
            <w:webHidden/>
          </w:rPr>
          <w:fldChar w:fldCharType="begin"/>
        </w:r>
        <w:r>
          <w:rPr>
            <w:webHidden/>
          </w:rPr>
          <w:instrText xml:space="preserve"> PAGEREF _Toc236289194 \h </w:instrText>
        </w:r>
        <w:r>
          <w:rPr>
            <w:webHidden/>
          </w:rPr>
        </w:r>
        <w:r>
          <w:rPr>
            <w:webHidden/>
          </w:rPr>
          <w:fldChar w:fldCharType="separate"/>
        </w:r>
        <w:r>
          <w:rPr>
            <w:webHidden/>
          </w:rPr>
          <w:t>45</w:t>
        </w:r>
        <w:r>
          <w:rPr>
            <w:webHidden/>
          </w:rPr>
          <w:fldChar w:fldCharType="end"/>
        </w:r>
      </w:hyperlink>
    </w:p>
    <w:p w14:paraId="6E34D1CF" w14:textId="5BBE1763"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95" w:history="1">
        <w:r w:rsidRPr="00D6217F">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OpenUsdSignalRoleEnum</w:t>
        </w:r>
        <w:r>
          <w:rPr>
            <w:webHidden/>
          </w:rPr>
          <w:tab/>
        </w:r>
        <w:r>
          <w:rPr>
            <w:webHidden/>
          </w:rPr>
          <w:fldChar w:fldCharType="begin"/>
        </w:r>
        <w:r>
          <w:rPr>
            <w:webHidden/>
          </w:rPr>
          <w:instrText xml:space="preserve"> PAGEREF _Toc236289195 \h </w:instrText>
        </w:r>
        <w:r>
          <w:rPr>
            <w:webHidden/>
          </w:rPr>
        </w:r>
        <w:r>
          <w:rPr>
            <w:webHidden/>
          </w:rPr>
          <w:fldChar w:fldCharType="separate"/>
        </w:r>
        <w:r>
          <w:rPr>
            <w:webHidden/>
          </w:rPr>
          <w:t>46</w:t>
        </w:r>
        <w:r>
          <w:rPr>
            <w:webHidden/>
          </w:rPr>
          <w:fldChar w:fldCharType="end"/>
        </w:r>
      </w:hyperlink>
    </w:p>
    <w:p w14:paraId="7B61EBCE" w14:textId="17BA3AA8"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96" w:history="1">
        <w:r w:rsidRPr="00D6217F">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OpenUsdAlarmAspectEnum</w:t>
        </w:r>
        <w:r>
          <w:rPr>
            <w:webHidden/>
          </w:rPr>
          <w:tab/>
        </w:r>
        <w:r>
          <w:rPr>
            <w:webHidden/>
          </w:rPr>
          <w:fldChar w:fldCharType="begin"/>
        </w:r>
        <w:r>
          <w:rPr>
            <w:webHidden/>
          </w:rPr>
          <w:instrText xml:space="preserve"> PAGEREF _Toc236289196 \h </w:instrText>
        </w:r>
        <w:r>
          <w:rPr>
            <w:webHidden/>
          </w:rPr>
        </w:r>
        <w:r>
          <w:rPr>
            <w:webHidden/>
          </w:rPr>
          <w:fldChar w:fldCharType="separate"/>
        </w:r>
        <w:r>
          <w:rPr>
            <w:webHidden/>
          </w:rPr>
          <w:t>46</w:t>
        </w:r>
        <w:r>
          <w:rPr>
            <w:webHidden/>
          </w:rPr>
          <w:fldChar w:fldCharType="end"/>
        </w:r>
      </w:hyperlink>
    </w:p>
    <w:p w14:paraId="76A0368B" w14:textId="7F84A4D9"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97" w:history="1">
        <w:r w:rsidRPr="00D6217F">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OpenUsdDigestAlgorithmEnum</w:t>
        </w:r>
        <w:r>
          <w:rPr>
            <w:webHidden/>
          </w:rPr>
          <w:tab/>
        </w:r>
        <w:r>
          <w:rPr>
            <w:webHidden/>
          </w:rPr>
          <w:fldChar w:fldCharType="begin"/>
        </w:r>
        <w:r>
          <w:rPr>
            <w:webHidden/>
          </w:rPr>
          <w:instrText xml:space="preserve"> PAGEREF _Toc236289197 \h </w:instrText>
        </w:r>
        <w:r>
          <w:rPr>
            <w:webHidden/>
          </w:rPr>
        </w:r>
        <w:r>
          <w:rPr>
            <w:webHidden/>
          </w:rPr>
          <w:fldChar w:fldCharType="separate"/>
        </w:r>
        <w:r>
          <w:rPr>
            <w:webHidden/>
          </w:rPr>
          <w:t>47</w:t>
        </w:r>
        <w:r>
          <w:rPr>
            <w:webHidden/>
          </w:rPr>
          <w:fldChar w:fldCharType="end"/>
        </w:r>
      </w:hyperlink>
    </w:p>
    <w:p w14:paraId="7B59644F" w14:textId="2132C69D"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98" w:history="1">
        <w:r w:rsidRPr="00D6217F">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OpenUsdCardinalityEnum</w:t>
        </w:r>
        <w:r>
          <w:rPr>
            <w:webHidden/>
          </w:rPr>
          <w:tab/>
        </w:r>
        <w:r>
          <w:rPr>
            <w:webHidden/>
          </w:rPr>
          <w:fldChar w:fldCharType="begin"/>
        </w:r>
        <w:r>
          <w:rPr>
            <w:webHidden/>
          </w:rPr>
          <w:instrText xml:space="preserve"> PAGEREF _Toc236289198 \h </w:instrText>
        </w:r>
        <w:r>
          <w:rPr>
            <w:webHidden/>
          </w:rPr>
        </w:r>
        <w:r>
          <w:rPr>
            <w:webHidden/>
          </w:rPr>
          <w:fldChar w:fldCharType="separate"/>
        </w:r>
        <w:r>
          <w:rPr>
            <w:webHidden/>
          </w:rPr>
          <w:t>47</w:t>
        </w:r>
        <w:r>
          <w:rPr>
            <w:webHidden/>
          </w:rPr>
          <w:fldChar w:fldCharType="end"/>
        </w:r>
      </w:hyperlink>
    </w:p>
    <w:p w14:paraId="2F6A279B" w14:textId="1F8F1427"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199" w:history="1">
        <w:r w:rsidRPr="00D6217F">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OpenUsdCompositionArcEnum</w:t>
        </w:r>
        <w:r>
          <w:rPr>
            <w:webHidden/>
          </w:rPr>
          <w:tab/>
        </w:r>
        <w:r>
          <w:rPr>
            <w:webHidden/>
          </w:rPr>
          <w:fldChar w:fldCharType="begin"/>
        </w:r>
        <w:r>
          <w:rPr>
            <w:webHidden/>
          </w:rPr>
          <w:instrText xml:space="preserve"> PAGEREF _Toc236289199 \h </w:instrText>
        </w:r>
        <w:r>
          <w:rPr>
            <w:webHidden/>
          </w:rPr>
        </w:r>
        <w:r>
          <w:rPr>
            <w:webHidden/>
          </w:rPr>
          <w:fldChar w:fldCharType="separate"/>
        </w:r>
        <w:r>
          <w:rPr>
            <w:webHidden/>
          </w:rPr>
          <w:t>48</w:t>
        </w:r>
        <w:r>
          <w:rPr>
            <w:webHidden/>
          </w:rPr>
          <w:fldChar w:fldCharType="end"/>
        </w:r>
      </w:hyperlink>
    </w:p>
    <w:p w14:paraId="167E375C" w14:textId="07149951"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00" w:history="1">
        <w:r w:rsidRPr="00D6217F">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OpenUsdAssetKindEnum</w:t>
        </w:r>
        <w:r>
          <w:rPr>
            <w:webHidden/>
          </w:rPr>
          <w:tab/>
        </w:r>
        <w:r>
          <w:rPr>
            <w:webHidden/>
          </w:rPr>
          <w:fldChar w:fldCharType="begin"/>
        </w:r>
        <w:r>
          <w:rPr>
            <w:webHidden/>
          </w:rPr>
          <w:instrText xml:space="preserve"> PAGEREF _Toc236289200 \h </w:instrText>
        </w:r>
        <w:r>
          <w:rPr>
            <w:webHidden/>
          </w:rPr>
        </w:r>
        <w:r>
          <w:rPr>
            <w:webHidden/>
          </w:rPr>
          <w:fldChar w:fldCharType="separate"/>
        </w:r>
        <w:r>
          <w:rPr>
            <w:webHidden/>
          </w:rPr>
          <w:t>48</w:t>
        </w:r>
        <w:r>
          <w:rPr>
            <w:webHidden/>
          </w:rPr>
          <w:fldChar w:fldCharType="end"/>
        </w:r>
      </w:hyperlink>
    </w:p>
    <w:p w14:paraId="031E73EE" w14:textId="0BB60A24"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01" w:history="1">
        <w:r w:rsidRPr="00D6217F">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Profiles and conformance units</w:t>
        </w:r>
        <w:r>
          <w:rPr>
            <w:webHidden/>
          </w:rPr>
          <w:tab/>
        </w:r>
        <w:r>
          <w:rPr>
            <w:webHidden/>
          </w:rPr>
          <w:fldChar w:fldCharType="begin"/>
        </w:r>
        <w:r>
          <w:rPr>
            <w:webHidden/>
          </w:rPr>
          <w:instrText xml:space="preserve"> PAGEREF _Toc236289201 \h </w:instrText>
        </w:r>
        <w:r>
          <w:rPr>
            <w:webHidden/>
          </w:rPr>
        </w:r>
        <w:r>
          <w:rPr>
            <w:webHidden/>
          </w:rPr>
          <w:fldChar w:fldCharType="separate"/>
        </w:r>
        <w:r>
          <w:rPr>
            <w:webHidden/>
          </w:rPr>
          <w:t>49</w:t>
        </w:r>
        <w:r>
          <w:rPr>
            <w:webHidden/>
          </w:rPr>
          <w:fldChar w:fldCharType="end"/>
        </w:r>
      </w:hyperlink>
    </w:p>
    <w:p w14:paraId="42522B15" w14:textId="2CD413ED"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02" w:history="1">
        <w:r w:rsidRPr="00D6217F">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Namespaces</w:t>
        </w:r>
        <w:r>
          <w:rPr>
            <w:webHidden/>
          </w:rPr>
          <w:tab/>
        </w:r>
        <w:r>
          <w:rPr>
            <w:webHidden/>
          </w:rPr>
          <w:fldChar w:fldCharType="begin"/>
        </w:r>
        <w:r>
          <w:rPr>
            <w:webHidden/>
          </w:rPr>
          <w:instrText xml:space="preserve"> PAGEREF _Toc236289202 \h </w:instrText>
        </w:r>
        <w:r>
          <w:rPr>
            <w:webHidden/>
          </w:rPr>
        </w:r>
        <w:r>
          <w:rPr>
            <w:webHidden/>
          </w:rPr>
          <w:fldChar w:fldCharType="separate"/>
        </w:r>
        <w:r>
          <w:rPr>
            <w:webHidden/>
          </w:rPr>
          <w:t>50</w:t>
        </w:r>
        <w:r>
          <w:rPr>
            <w:webHidden/>
          </w:rPr>
          <w:fldChar w:fldCharType="end"/>
        </w:r>
      </w:hyperlink>
    </w:p>
    <w:p w14:paraId="654B9241" w14:textId="166BD2CB"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03" w:history="1">
        <w:r w:rsidRPr="00D6217F">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Namespace metadata</w:t>
        </w:r>
        <w:r>
          <w:rPr>
            <w:webHidden/>
          </w:rPr>
          <w:tab/>
        </w:r>
        <w:r>
          <w:rPr>
            <w:webHidden/>
          </w:rPr>
          <w:fldChar w:fldCharType="begin"/>
        </w:r>
        <w:r>
          <w:rPr>
            <w:webHidden/>
          </w:rPr>
          <w:instrText xml:space="preserve"> PAGEREF _Toc236289203 \h </w:instrText>
        </w:r>
        <w:r>
          <w:rPr>
            <w:webHidden/>
          </w:rPr>
        </w:r>
        <w:r>
          <w:rPr>
            <w:webHidden/>
          </w:rPr>
          <w:fldChar w:fldCharType="separate"/>
        </w:r>
        <w:r>
          <w:rPr>
            <w:webHidden/>
          </w:rPr>
          <w:t>50</w:t>
        </w:r>
        <w:r>
          <w:rPr>
            <w:webHidden/>
          </w:rPr>
          <w:fldChar w:fldCharType="end"/>
        </w:r>
      </w:hyperlink>
    </w:p>
    <w:p w14:paraId="1F36BF5A" w14:textId="41CC6FBC"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04" w:history="1">
        <w:r w:rsidRPr="00D6217F">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Handling of OPC UA namespaces</w:t>
        </w:r>
        <w:r>
          <w:rPr>
            <w:webHidden/>
          </w:rPr>
          <w:tab/>
        </w:r>
        <w:r>
          <w:rPr>
            <w:webHidden/>
          </w:rPr>
          <w:fldChar w:fldCharType="begin"/>
        </w:r>
        <w:r>
          <w:rPr>
            <w:webHidden/>
          </w:rPr>
          <w:instrText xml:space="preserve"> PAGEREF _Toc236289204 \h </w:instrText>
        </w:r>
        <w:r>
          <w:rPr>
            <w:webHidden/>
          </w:rPr>
        </w:r>
        <w:r>
          <w:rPr>
            <w:webHidden/>
          </w:rPr>
          <w:fldChar w:fldCharType="separate"/>
        </w:r>
        <w:r>
          <w:rPr>
            <w:webHidden/>
          </w:rPr>
          <w:t>51</w:t>
        </w:r>
        <w:r>
          <w:rPr>
            <w:webHidden/>
          </w:rPr>
          <w:fldChar w:fldCharType="end"/>
        </w:r>
      </w:hyperlink>
    </w:p>
    <w:p w14:paraId="12579D37" w14:textId="77D20B34"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05" w:history="1">
        <w:r w:rsidRPr="00D6217F">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Security</w:t>
        </w:r>
        <w:r>
          <w:rPr>
            <w:webHidden/>
          </w:rPr>
          <w:tab/>
        </w:r>
        <w:r>
          <w:rPr>
            <w:webHidden/>
          </w:rPr>
          <w:fldChar w:fldCharType="begin"/>
        </w:r>
        <w:r>
          <w:rPr>
            <w:webHidden/>
          </w:rPr>
          <w:instrText xml:space="preserve"> PAGEREF _Toc236289205 \h </w:instrText>
        </w:r>
        <w:r>
          <w:rPr>
            <w:webHidden/>
          </w:rPr>
        </w:r>
        <w:r>
          <w:rPr>
            <w:webHidden/>
          </w:rPr>
          <w:fldChar w:fldCharType="separate"/>
        </w:r>
        <w:r>
          <w:rPr>
            <w:webHidden/>
          </w:rPr>
          <w:t>51</w:t>
        </w:r>
        <w:r>
          <w:rPr>
            <w:webHidden/>
          </w:rPr>
          <w:fldChar w:fldCharType="end"/>
        </w:r>
      </w:hyperlink>
    </w:p>
    <w:p w14:paraId="4636FF54" w14:textId="61C43828"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06" w:history="1">
        <w:r w:rsidRPr="00D6217F">
          <w:rPr>
            <w:rStyle w:val="Hyperlink"/>
          </w:rPr>
          <w:t>Annex A (normative)   OpenUSD namespace and mappings</w:t>
        </w:r>
        <w:r>
          <w:rPr>
            <w:webHidden/>
          </w:rPr>
          <w:tab/>
        </w:r>
        <w:r>
          <w:rPr>
            <w:webHidden/>
          </w:rPr>
          <w:fldChar w:fldCharType="begin"/>
        </w:r>
        <w:r>
          <w:rPr>
            <w:webHidden/>
          </w:rPr>
          <w:instrText xml:space="preserve"> PAGEREF _Toc236289206 \h </w:instrText>
        </w:r>
        <w:r>
          <w:rPr>
            <w:webHidden/>
          </w:rPr>
        </w:r>
        <w:r>
          <w:rPr>
            <w:webHidden/>
          </w:rPr>
          <w:fldChar w:fldCharType="separate"/>
        </w:r>
        <w:r>
          <w:rPr>
            <w:webHidden/>
          </w:rPr>
          <w:t>53</w:t>
        </w:r>
        <w:r>
          <w:rPr>
            <w:webHidden/>
          </w:rPr>
          <w:fldChar w:fldCharType="end"/>
        </w:r>
      </w:hyperlink>
    </w:p>
    <w:p w14:paraId="46EE03C5" w14:textId="29CF6B9E"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07" w:history="1">
        <w:r w:rsidRPr="00D6217F">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NodeSet and supplementary files for OpenUSD Information Model</w:t>
        </w:r>
        <w:r>
          <w:rPr>
            <w:webHidden/>
          </w:rPr>
          <w:tab/>
        </w:r>
        <w:r>
          <w:rPr>
            <w:webHidden/>
          </w:rPr>
          <w:fldChar w:fldCharType="begin"/>
        </w:r>
        <w:r>
          <w:rPr>
            <w:webHidden/>
          </w:rPr>
          <w:instrText xml:space="preserve"> PAGEREF _Toc236289207 \h </w:instrText>
        </w:r>
        <w:r>
          <w:rPr>
            <w:webHidden/>
          </w:rPr>
        </w:r>
        <w:r>
          <w:rPr>
            <w:webHidden/>
          </w:rPr>
          <w:fldChar w:fldCharType="separate"/>
        </w:r>
        <w:r>
          <w:rPr>
            <w:webHidden/>
          </w:rPr>
          <w:t>53</w:t>
        </w:r>
        <w:r>
          <w:rPr>
            <w:webHidden/>
          </w:rPr>
          <w:fldChar w:fldCharType="end"/>
        </w:r>
      </w:hyperlink>
    </w:p>
    <w:p w14:paraId="341376A2" w14:textId="2E2AE4BD"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08" w:history="1">
        <w:r w:rsidRPr="00D6217F">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Capability identifier</w:t>
        </w:r>
        <w:r>
          <w:rPr>
            <w:webHidden/>
          </w:rPr>
          <w:tab/>
        </w:r>
        <w:r>
          <w:rPr>
            <w:webHidden/>
          </w:rPr>
          <w:fldChar w:fldCharType="begin"/>
        </w:r>
        <w:r>
          <w:rPr>
            <w:webHidden/>
          </w:rPr>
          <w:instrText xml:space="preserve"> PAGEREF _Toc236289208 \h </w:instrText>
        </w:r>
        <w:r>
          <w:rPr>
            <w:webHidden/>
          </w:rPr>
        </w:r>
        <w:r>
          <w:rPr>
            <w:webHidden/>
          </w:rPr>
          <w:fldChar w:fldCharType="separate"/>
        </w:r>
        <w:r>
          <w:rPr>
            <w:webHidden/>
          </w:rPr>
          <w:t>54</w:t>
        </w:r>
        <w:r>
          <w:rPr>
            <w:webHidden/>
          </w:rPr>
          <w:fldChar w:fldCharType="end"/>
        </w:r>
      </w:hyperlink>
    </w:p>
    <w:p w14:paraId="69BAE510" w14:textId="1A1FB160"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09" w:history="1">
        <w:r w:rsidRPr="00D6217F">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Node reference</w:t>
        </w:r>
        <w:r>
          <w:rPr>
            <w:webHidden/>
          </w:rPr>
          <w:tab/>
        </w:r>
        <w:r>
          <w:rPr>
            <w:webHidden/>
          </w:rPr>
          <w:fldChar w:fldCharType="begin"/>
        </w:r>
        <w:r>
          <w:rPr>
            <w:webHidden/>
          </w:rPr>
          <w:instrText xml:space="preserve"> PAGEREF _Toc236289209 \h </w:instrText>
        </w:r>
        <w:r>
          <w:rPr>
            <w:webHidden/>
          </w:rPr>
        </w:r>
        <w:r>
          <w:rPr>
            <w:webHidden/>
          </w:rPr>
          <w:fldChar w:fldCharType="separate"/>
        </w:r>
        <w:r>
          <w:rPr>
            <w:webHidden/>
          </w:rPr>
          <w:t>54</w:t>
        </w:r>
        <w:r>
          <w:rPr>
            <w:webHidden/>
          </w:rPr>
          <w:fldChar w:fldCharType="end"/>
        </w:r>
      </w:hyperlink>
    </w:p>
    <w:p w14:paraId="41F28A34" w14:textId="72599321"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10" w:history="1">
        <w:r w:rsidRPr="00D6217F">
          <w:rPr>
            <w:rStyle w:val="Hyperlink"/>
          </w:rPr>
          <w:t>Annex B (informative)  Using the model</w:t>
        </w:r>
        <w:r>
          <w:rPr>
            <w:webHidden/>
          </w:rPr>
          <w:tab/>
        </w:r>
        <w:r>
          <w:rPr>
            <w:webHidden/>
          </w:rPr>
          <w:fldChar w:fldCharType="begin"/>
        </w:r>
        <w:r>
          <w:rPr>
            <w:webHidden/>
          </w:rPr>
          <w:instrText xml:space="preserve"> PAGEREF _Toc236289210 \h </w:instrText>
        </w:r>
        <w:r>
          <w:rPr>
            <w:webHidden/>
          </w:rPr>
        </w:r>
        <w:r>
          <w:rPr>
            <w:webHidden/>
          </w:rPr>
          <w:fldChar w:fldCharType="separate"/>
        </w:r>
        <w:r>
          <w:rPr>
            <w:webHidden/>
          </w:rPr>
          <w:t>62</w:t>
        </w:r>
        <w:r>
          <w:rPr>
            <w:webHidden/>
          </w:rPr>
          <w:fldChar w:fldCharType="end"/>
        </w:r>
      </w:hyperlink>
    </w:p>
    <w:p w14:paraId="10ACBC3E" w14:textId="3077A919"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11" w:history="1">
        <w:r w:rsidRPr="00D6217F">
          <w:rPr>
            <w:rStyle w:val="Hyperlink"/>
          </w:rPr>
          <w:t>Annex C (informative)  Interoperability with OpenUSD and Omniverse</w:t>
        </w:r>
        <w:r>
          <w:rPr>
            <w:webHidden/>
          </w:rPr>
          <w:tab/>
        </w:r>
        <w:r>
          <w:rPr>
            <w:webHidden/>
          </w:rPr>
          <w:fldChar w:fldCharType="begin"/>
        </w:r>
        <w:r>
          <w:rPr>
            <w:webHidden/>
          </w:rPr>
          <w:instrText xml:space="preserve"> PAGEREF _Toc236289211 \h </w:instrText>
        </w:r>
        <w:r>
          <w:rPr>
            <w:webHidden/>
          </w:rPr>
        </w:r>
        <w:r>
          <w:rPr>
            <w:webHidden/>
          </w:rPr>
          <w:fldChar w:fldCharType="separate"/>
        </w:r>
        <w:r>
          <w:rPr>
            <w:webHidden/>
          </w:rPr>
          <w:t>63</w:t>
        </w:r>
        <w:r>
          <w:rPr>
            <w:webHidden/>
          </w:rPr>
          <w:fldChar w:fldCharType="end"/>
        </w:r>
      </w:hyperlink>
    </w:p>
    <w:p w14:paraId="4DBE57B6" w14:textId="63D094C9"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12" w:history="1">
        <w:r w:rsidRPr="00D6217F">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Omniverse realization</w:t>
        </w:r>
        <w:r>
          <w:rPr>
            <w:webHidden/>
          </w:rPr>
          <w:tab/>
        </w:r>
        <w:r>
          <w:rPr>
            <w:webHidden/>
          </w:rPr>
          <w:fldChar w:fldCharType="begin"/>
        </w:r>
        <w:r>
          <w:rPr>
            <w:webHidden/>
          </w:rPr>
          <w:instrText xml:space="preserve"> PAGEREF _Toc236289212 \h </w:instrText>
        </w:r>
        <w:r>
          <w:rPr>
            <w:webHidden/>
          </w:rPr>
        </w:r>
        <w:r>
          <w:rPr>
            <w:webHidden/>
          </w:rPr>
          <w:fldChar w:fldCharType="separate"/>
        </w:r>
        <w:r>
          <w:rPr>
            <w:webHidden/>
          </w:rPr>
          <w:t>63</w:t>
        </w:r>
        <w:r>
          <w:rPr>
            <w:webHidden/>
          </w:rPr>
          <w:fldChar w:fldCharType="end"/>
        </w:r>
      </w:hyperlink>
    </w:p>
    <w:p w14:paraId="1A37BC02" w14:textId="228B16A1"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13" w:history="1">
        <w:r w:rsidRPr="00D6217F">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Alignment with an asset-definition-centric strategy</w:t>
        </w:r>
        <w:r>
          <w:rPr>
            <w:webHidden/>
          </w:rPr>
          <w:tab/>
        </w:r>
        <w:r>
          <w:rPr>
            <w:webHidden/>
          </w:rPr>
          <w:fldChar w:fldCharType="begin"/>
        </w:r>
        <w:r>
          <w:rPr>
            <w:webHidden/>
          </w:rPr>
          <w:instrText xml:space="preserve"> PAGEREF _Toc236289213 \h </w:instrText>
        </w:r>
        <w:r>
          <w:rPr>
            <w:webHidden/>
          </w:rPr>
        </w:r>
        <w:r>
          <w:rPr>
            <w:webHidden/>
          </w:rPr>
          <w:fldChar w:fldCharType="separate"/>
        </w:r>
        <w:r>
          <w:rPr>
            <w:webHidden/>
          </w:rPr>
          <w:t>63</w:t>
        </w:r>
        <w:r>
          <w:rPr>
            <w:webHidden/>
          </w:rPr>
          <w:fldChar w:fldCharType="end"/>
        </w:r>
      </w:hyperlink>
    </w:p>
    <w:p w14:paraId="673458DD" w14:textId="2C364A47"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14" w:history="1">
        <w:r w:rsidRPr="00D6217F">
          <w:rPr>
            <w:rStyle w:val="Hyperlink"/>
          </w:rPr>
          <w:t>Annex D (informative)  End-to-end collaboration flow</w:t>
        </w:r>
        <w:r>
          <w:rPr>
            <w:webHidden/>
          </w:rPr>
          <w:tab/>
        </w:r>
        <w:r>
          <w:rPr>
            <w:webHidden/>
          </w:rPr>
          <w:fldChar w:fldCharType="begin"/>
        </w:r>
        <w:r>
          <w:rPr>
            <w:webHidden/>
          </w:rPr>
          <w:instrText xml:space="preserve"> PAGEREF _Toc236289214 \h </w:instrText>
        </w:r>
        <w:r>
          <w:rPr>
            <w:webHidden/>
          </w:rPr>
        </w:r>
        <w:r>
          <w:rPr>
            <w:webHidden/>
          </w:rPr>
          <w:fldChar w:fldCharType="separate"/>
        </w:r>
        <w:r>
          <w:rPr>
            <w:webHidden/>
          </w:rPr>
          <w:t>65</w:t>
        </w:r>
        <w:r>
          <w:rPr>
            <w:webHidden/>
          </w:rPr>
          <w:fldChar w:fldCharType="end"/>
        </w:r>
      </w:hyperlink>
    </w:p>
    <w:p w14:paraId="5E4202B4" w14:textId="6CDA456C"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15" w:history="1">
        <w:r w:rsidRPr="00D6217F">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Actors and what each contributes</w:t>
        </w:r>
        <w:r>
          <w:rPr>
            <w:webHidden/>
          </w:rPr>
          <w:tab/>
        </w:r>
        <w:r>
          <w:rPr>
            <w:webHidden/>
          </w:rPr>
          <w:fldChar w:fldCharType="begin"/>
        </w:r>
        <w:r>
          <w:rPr>
            <w:webHidden/>
          </w:rPr>
          <w:instrText xml:space="preserve"> PAGEREF _Toc236289215 \h </w:instrText>
        </w:r>
        <w:r>
          <w:rPr>
            <w:webHidden/>
          </w:rPr>
        </w:r>
        <w:r>
          <w:rPr>
            <w:webHidden/>
          </w:rPr>
          <w:fldChar w:fldCharType="separate"/>
        </w:r>
        <w:r>
          <w:rPr>
            <w:webHidden/>
          </w:rPr>
          <w:t>65</w:t>
        </w:r>
        <w:r>
          <w:rPr>
            <w:webHidden/>
          </w:rPr>
          <w:fldChar w:fldCharType="end"/>
        </w:r>
      </w:hyperlink>
    </w:p>
    <w:p w14:paraId="256EAD3A" w14:textId="5FD22824"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16" w:history="1">
        <w:r w:rsidRPr="00D6217F">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The flow</w:t>
        </w:r>
        <w:r>
          <w:rPr>
            <w:webHidden/>
          </w:rPr>
          <w:tab/>
        </w:r>
        <w:r>
          <w:rPr>
            <w:webHidden/>
          </w:rPr>
          <w:fldChar w:fldCharType="begin"/>
        </w:r>
        <w:r>
          <w:rPr>
            <w:webHidden/>
          </w:rPr>
          <w:instrText xml:space="preserve"> PAGEREF _Toc236289216 \h </w:instrText>
        </w:r>
        <w:r>
          <w:rPr>
            <w:webHidden/>
          </w:rPr>
        </w:r>
        <w:r>
          <w:rPr>
            <w:webHidden/>
          </w:rPr>
          <w:fldChar w:fldCharType="separate"/>
        </w:r>
        <w:r>
          <w:rPr>
            <w:webHidden/>
          </w:rPr>
          <w:t>66</w:t>
        </w:r>
        <w:r>
          <w:rPr>
            <w:webHidden/>
          </w:rPr>
          <w:fldChar w:fldCharType="end"/>
        </w:r>
      </w:hyperlink>
    </w:p>
    <w:p w14:paraId="21F84AE3" w14:textId="64C1322F"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17" w:history="1">
        <w:r w:rsidRPr="00D6217F">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Where the contract lives at each hand-off</w:t>
        </w:r>
        <w:r>
          <w:rPr>
            <w:webHidden/>
          </w:rPr>
          <w:tab/>
        </w:r>
        <w:r>
          <w:rPr>
            <w:webHidden/>
          </w:rPr>
          <w:fldChar w:fldCharType="begin"/>
        </w:r>
        <w:r>
          <w:rPr>
            <w:webHidden/>
          </w:rPr>
          <w:instrText xml:space="preserve"> PAGEREF _Toc236289217 \h </w:instrText>
        </w:r>
        <w:r>
          <w:rPr>
            <w:webHidden/>
          </w:rPr>
        </w:r>
        <w:r>
          <w:rPr>
            <w:webHidden/>
          </w:rPr>
          <w:fldChar w:fldCharType="separate"/>
        </w:r>
        <w:r>
          <w:rPr>
            <w:webHidden/>
          </w:rPr>
          <w:t>66</w:t>
        </w:r>
        <w:r>
          <w:rPr>
            <w:webHidden/>
          </w:rPr>
          <w:fldChar w:fldCharType="end"/>
        </w:r>
      </w:hyperlink>
    </w:p>
    <w:p w14:paraId="4D5D9E83" w14:textId="7300FFFA"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18" w:history="1">
        <w:r w:rsidRPr="00D6217F">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Concrete pass: the pump example</w:t>
        </w:r>
        <w:r>
          <w:rPr>
            <w:webHidden/>
          </w:rPr>
          <w:tab/>
        </w:r>
        <w:r>
          <w:rPr>
            <w:webHidden/>
          </w:rPr>
          <w:fldChar w:fldCharType="begin"/>
        </w:r>
        <w:r>
          <w:rPr>
            <w:webHidden/>
          </w:rPr>
          <w:instrText xml:space="preserve"> PAGEREF _Toc236289218 \h </w:instrText>
        </w:r>
        <w:r>
          <w:rPr>
            <w:webHidden/>
          </w:rPr>
        </w:r>
        <w:r>
          <w:rPr>
            <w:webHidden/>
          </w:rPr>
          <w:fldChar w:fldCharType="separate"/>
        </w:r>
        <w:r>
          <w:rPr>
            <w:webHidden/>
          </w:rPr>
          <w:t>66</w:t>
        </w:r>
        <w:r>
          <w:rPr>
            <w:webHidden/>
          </w:rPr>
          <w:fldChar w:fldCharType="end"/>
        </w:r>
      </w:hyperlink>
    </w:p>
    <w:p w14:paraId="1B96DC56" w14:textId="400D2CE6"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19" w:history="1">
        <w:r w:rsidRPr="00D6217F">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Concrete pass: the robotics example</w:t>
        </w:r>
        <w:r>
          <w:rPr>
            <w:webHidden/>
          </w:rPr>
          <w:tab/>
        </w:r>
        <w:r>
          <w:rPr>
            <w:webHidden/>
          </w:rPr>
          <w:fldChar w:fldCharType="begin"/>
        </w:r>
        <w:r>
          <w:rPr>
            <w:webHidden/>
          </w:rPr>
          <w:instrText xml:space="preserve"> PAGEREF _Toc236289219 \h </w:instrText>
        </w:r>
        <w:r>
          <w:rPr>
            <w:webHidden/>
          </w:rPr>
        </w:r>
        <w:r>
          <w:rPr>
            <w:webHidden/>
          </w:rPr>
          <w:fldChar w:fldCharType="separate"/>
        </w:r>
        <w:r>
          <w:rPr>
            <w:webHidden/>
          </w:rPr>
          <w:t>66</w:t>
        </w:r>
        <w:r>
          <w:rPr>
            <w:webHidden/>
          </w:rPr>
          <w:fldChar w:fldCharType="end"/>
        </w:r>
      </w:hyperlink>
    </w:p>
    <w:p w14:paraId="058F936E" w14:textId="59B886C4"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20" w:history="1">
        <w:r w:rsidRPr="00D6217F">
          <w:rPr>
            <w:rStyle w:val="Hyperlink"/>
          </w:rPr>
          <w:t>Annex E (informative)  Bridging to the asset administration shell</w:t>
        </w:r>
        <w:r>
          <w:rPr>
            <w:webHidden/>
          </w:rPr>
          <w:tab/>
        </w:r>
        <w:r>
          <w:rPr>
            <w:webHidden/>
          </w:rPr>
          <w:fldChar w:fldCharType="begin"/>
        </w:r>
        <w:r>
          <w:rPr>
            <w:webHidden/>
          </w:rPr>
          <w:instrText xml:space="preserve"> PAGEREF _Toc236289220 \h </w:instrText>
        </w:r>
        <w:r>
          <w:rPr>
            <w:webHidden/>
          </w:rPr>
        </w:r>
        <w:r>
          <w:rPr>
            <w:webHidden/>
          </w:rPr>
          <w:fldChar w:fldCharType="separate"/>
        </w:r>
        <w:r>
          <w:rPr>
            <w:webHidden/>
          </w:rPr>
          <w:t>68</w:t>
        </w:r>
        <w:r>
          <w:rPr>
            <w:webHidden/>
          </w:rPr>
          <w:fldChar w:fldCharType="end"/>
        </w:r>
      </w:hyperlink>
    </w:p>
    <w:p w14:paraId="7017A1AC" w14:textId="6798A0E9" w:rsidR="001217BE" w:rsidRDefault="001217B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21" w:history="1">
        <w:r w:rsidRPr="00D6217F">
          <w:rPr>
            <w:rStyle w:val="Hyperlink"/>
          </w:rPr>
          <w:t>Annex F (informative)  Geospatial rendering</w:t>
        </w:r>
        <w:r>
          <w:rPr>
            <w:webHidden/>
          </w:rPr>
          <w:tab/>
        </w:r>
        <w:r>
          <w:rPr>
            <w:webHidden/>
          </w:rPr>
          <w:fldChar w:fldCharType="begin"/>
        </w:r>
        <w:r>
          <w:rPr>
            <w:webHidden/>
          </w:rPr>
          <w:instrText xml:space="preserve"> PAGEREF _Toc236289221 \h </w:instrText>
        </w:r>
        <w:r>
          <w:rPr>
            <w:webHidden/>
          </w:rPr>
        </w:r>
        <w:r>
          <w:rPr>
            <w:webHidden/>
          </w:rPr>
          <w:fldChar w:fldCharType="separate"/>
        </w:r>
        <w:r>
          <w:rPr>
            <w:webHidden/>
          </w:rPr>
          <w:t>69</w:t>
        </w:r>
        <w:r>
          <w:rPr>
            <w:webHidden/>
          </w:rPr>
          <w:fldChar w:fldCharType="end"/>
        </w:r>
      </w:hyperlink>
    </w:p>
    <w:p w14:paraId="55A244F6" w14:textId="7CFF1BBC"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22" w:history="1">
        <w:r w:rsidRPr="00D6217F">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Why this is an annex and not core USD</w:t>
        </w:r>
        <w:r>
          <w:rPr>
            <w:webHidden/>
          </w:rPr>
          <w:tab/>
        </w:r>
        <w:r>
          <w:rPr>
            <w:webHidden/>
          </w:rPr>
          <w:fldChar w:fldCharType="begin"/>
        </w:r>
        <w:r>
          <w:rPr>
            <w:webHidden/>
          </w:rPr>
          <w:instrText xml:space="preserve"> PAGEREF _Toc236289222 \h </w:instrText>
        </w:r>
        <w:r>
          <w:rPr>
            <w:webHidden/>
          </w:rPr>
        </w:r>
        <w:r>
          <w:rPr>
            <w:webHidden/>
          </w:rPr>
          <w:fldChar w:fldCharType="separate"/>
        </w:r>
        <w:r>
          <w:rPr>
            <w:webHidden/>
          </w:rPr>
          <w:t>69</w:t>
        </w:r>
        <w:r>
          <w:rPr>
            <w:webHidden/>
          </w:rPr>
          <w:fldChar w:fldCharType="end"/>
        </w:r>
      </w:hyperlink>
    </w:p>
    <w:p w14:paraId="4D3C6669" w14:textId="33F824C5"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23" w:history="1">
        <w:r w:rsidRPr="00D6217F">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Relative pose to USD xformOp fidelity reference</w:t>
        </w:r>
        <w:r>
          <w:rPr>
            <w:webHidden/>
          </w:rPr>
          <w:tab/>
        </w:r>
        <w:r>
          <w:rPr>
            <w:webHidden/>
          </w:rPr>
          <w:fldChar w:fldCharType="begin"/>
        </w:r>
        <w:r>
          <w:rPr>
            <w:webHidden/>
          </w:rPr>
          <w:instrText xml:space="preserve"> PAGEREF _Toc236289223 \h </w:instrText>
        </w:r>
        <w:r>
          <w:rPr>
            <w:webHidden/>
          </w:rPr>
        </w:r>
        <w:r>
          <w:rPr>
            <w:webHidden/>
          </w:rPr>
          <w:fldChar w:fldCharType="separate"/>
        </w:r>
        <w:r>
          <w:rPr>
            <w:webHidden/>
          </w:rPr>
          <w:t>69</w:t>
        </w:r>
        <w:r>
          <w:rPr>
            <w:webHidden/>
          </w:rPr>
          <w:fldChar w:fldCharType="end"/>
        </w:r>
      </w:hyperlink>
    </w:p>
    <w:p w14:paraId="2131AA34" w14:textId="1F98D33E"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24" w:history="1">
        <w:r w:rsidRPr="00D6217F">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Global position to USD georeference</w:t>
        </w:r>
        <w:r>
          <w:rPr>
            <w:webHidden/>
          </w:rPr>
          <w:tab/>
        </w:r>
        <w:r>
          <w:rPr>
            <w:webHidden/>
          </w:rPr>
          <w:fldChar w:fldCharType="begin"/>
        </w:r>
        <w:r>
          <w:rPr>
            <w:webHidden/>
          </w:rPr>
          <w:instrText xml:space="preserve"> PAGEREF _Toc236289224 \h </w:instrText>
        </w:r>
        <w:r>
          <w:rPr>
            <w:webHidden/>
          </w:rPr>
        </w:r>
        <w:r>
          <w:rPr>
            <w:webHidden/>
          </w:rPr>
          <w:fldChar w:fldCharType="separate"/>
        </w:r>
        <w:r>
          <w:rPr>
            <w:webHidden/>
          </w:rPr>
          <w:t>69</w:t>
        </w:r>
        <w:r>
          <w:rPr>
            <w:webHidden/>
          </w:rPr>
          <w:fldChar w:fldCharType="end"/>
        </w:r>
      </w:hyperlink>
    </w:p>
    <w:p w14:paraId="095B617D" w14:textId="454C2521" w:rsidR="001217BE" w:rsidRDefault="001217B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25" w:history="1">
        <w:r w:rsidRPr="00D6217F">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D6217F">
          <w:rPr>
            <w:rStyle w:val="Hyperlink"/>
          </w:rPr>
          <w:t>A binding for the Georeference render target</w:t>
        </w:r>
        <w:r>
          <w:rPr>
            <w:webHidden/>
          </w:rPr>
          <w:tab/>
        </w:r>
        <w:r>
          <w:rPr>
            <w:webHidden/>
          </w:rPr>
          <w:fldChar w:fldCharType="begin"/>
        </w:r>
        <w:r>
          <w:rPr>
            <w:webHidden/>
          </w:rPr>
          <w:instrText xml:space="preserve"> PAGEREF _Toc236289225 \h </w:instrText>
        </w:r>
        <w:r>
          <w:rPr>
            <w:webHidden/>
          </w:rPr>
        </w:r>
        <w:r>
          <w:rPr>
            <w:webHidden/>
          </w:rPr>
          <w:fldChar w:fldCharType="separate"/>
        </w:r>
        <w:r>
          <w:rPr>
            <w:webHidden/>
          </w:rPr>
          <w:t>70</w:t>
        </w:r>
        <w:r>
          <w:rPr>
            <w:webHidden/>
          </w:rPr>
          <w:fldChar w:fldCharType="end"/>
        </w:r>
      </w:hyperlink>
    </w:p>
    <w:p w14:paraId="26E8944E" w14:textId="11B7AEA9" w:rsidR="00C445E8" w:rsidRDefault="00BB2897">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FA3EC2F" w14:textId="4F16A3B1" w:rsidR="001217BE" w:rsidRDefault="00BB289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89226" w:history="1">
        <w:r w:rsidR="001217BE" w:rsidRPr="0081112B">
          <w:rPr>
            <w:rStyle w:val="Hyperlink"/>
          </w:rPr>
          <w:t>Figure 1 – The scope of OPC UA within an enterprise</w:t>
        </w:r>
        <w:r w:rsidR="001217BE">
          <w:tab/>
        </w:r>
        <w:r w:rsidR="001217BE">
          <w:fldChar w:fldCharType="begin"/>
        </w:r>
        <w:r w:rsidR="001217BE">
          <w:instrText xml:space="preserve"> PAGEREF _Toc236289226 \h </w:instrText>
        </w:r>
        <w:r w:rsidR="001217BE">
          <w:fldChar w:fldCharType="separate"/>
        </w:r>
        <w:r w:rsidR="001217BE">
          <w:t>23</w:t>
        </w:r>
        <w:r w:rsidR="001217BE">
          <w:fldChar w:fldCharType="end"/>
        </w:r>
      </w:hyperlink>
    </w:p>
    <w:p w14:paraId="7EA8C03B" w14:textId="3E639EBD"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27" w:history="1">
        <w:r w:rsidRPr="0081112B">
          <w:rPr>
            <w:rStyle w:val="Hyperlink"/>
          </w:rPr>
          <w:t>Figure 2 – A basic Object in an OPC UA Address Space</w:t>
        </w:r>
        <w:r>
          <w:tab/>
        </w:r>
        <w:r>
          <w:fldChar w:fldCharType="begin"/>
        </w:r>
        <w:r>
          <w:instrText xml:space="preserve"> PAGEREF _Toc236289227 \h </w:instrText>
        </w:r>
        <w:r>
          <w:fldChar w:fldCharType="separate"/>
        </w:r>
        <w:r>
          <w:t>24</w:t>
        </w:r>
        <w:r>
          <w:fldChar w:fldCharType="end"/>
        </w:r>
      </w:hyperlink>
    </w:p>
    <w:p w14:paraId="2AE38CB3" w14:textId="009C5D1D"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28" w:history="1">
        <w:r w:rsidRPr="0081112B">
          <w:rPr>
            <w:rStyle w:val="Hyperlink"/>
          </w:rPr>
          <w:t>Figure 3 – The relationship between Type Definitions and Instances</w:t>
        </w:r>
        <w:r>
          <w:tab/>
        </w:r>
        <w:r>
          <w:fldChar w:fldCharType="begin"/>
        </w:r>
        <w:r>
          <w:instrText xml:space="preserve"> PAGEREF _Toc236289228 \h </w:instrText>
        </w:r>
        <w:r>
          <w:fldChar w:fldCharType="separate"/>
        </w:r>
        <w:r>
          <w:t>25</w:t>
        </w:r>
        <w:r>
          <w:fldChar w:fldCharType="end"/>
        </w:r>
      </w:hyperlink>
    </w:p>
    <w:p w14:paraId="76996CD7" w14:textId="4740BC95"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29" w:history="1">
        <w:r w:rsidRPr="0081112B">
          <w:rPr>
            <w:rStyle w:val="Hyperlink"/>
          </w:rPr>
          <w:t>Figure 4 – Examples of References between Objects</w:t>
        </w:r>
        <w:r>
          <w:tab/>
        </w:r>
        <w:r>
          <w:fldChar w:fldCharType="begin"/>
        </w:r>
        <w:r>
          <w:instrText xml:space="preserve"> PAGEREF _Toc236289229 \h </w:instrText>
        </w:r>
        <w:r>
          <w:fldChar w:fldCharType="separate"/>
        </w:r>
        <w:r>
          <w:t>26</w:t>
        </w:r>
        <w:r>
          <w:fldChar w:fldCharType="end"/>
        </w:r>
      </w:hyperlink>
    </w:p>
    <w:p w14:paraId="76F16EAF" w14:textId="2E54372B"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0" w:history="1">
        <w:r w:rsidRPr="0081112B">
          <w:rPr>
            <w:rStyle w:val="Hyperlink"/>
          </w:rPr>
          <w:t>Figure 5 – The OPC UA Information Model notation</w:t>
        </w:r>
        <w:r>
          <w:tab/>
        </w:r>
        <w:r>
          <w:fldChar w:fldCharType="begin"/>
        </w:r>
        <w:r>
          <w:instrText xml:space="preserve"> PAGEREF _Toc236289230 \h </w:instrText>
        </w:r>
        <w:r>
          <w:fldChar w:fldCharType="separate"/>
        </w:r>
        <w:r>
          <w:t>26</w:t>
        </w:r>
        <w:r>
          <w:fldChar w:fldCharType="end"/>
        </w:r>
      </w:hyperlink>
    </w:p>
    <w:p w14:paraId="27303613" w14:textId="6150CD51"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1" w:history="1">
        <w:r w:rsidRPr="0081112B">
          <w:rPr>
            <w:rStyle w:val="Hyperlink"/>
          </w:rPr>
          <w:t>Figure 6 – OpenUSD binding architecture</w:t>
        </w:r>
        <w:r>
          <w:tab/>
        </w:r>
        <w:r>
          <w:fldChar w:fldCharType="begin"/>
        </w:r>
        <w:r>
          <w:instrText xml:space="preserve"> PAGEREF _Toc236289231 \h </w:instrText>
        </w:r>
        <w:r>
          <w:fldChar w:fldCharType="separate"/>
        </w:r>
        <w:r>
          <w:t>29</w:t>
        </w:r>
        <w:r>
          <w:fldChar w:fldCharType="end"/>
        </w:r>
      </w:hyperlink>
    </w:p>
    <w:p w14:paraId="7F972C2C" w14:textId="2EB33BA6"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2" w:history="1">
        <w:r w:rsidRPr="0081112B">
          <w:rPr>
            <w:rStyle w:val="Hyperlink"/>
          </w:rPr>
          <w:t>Figure 7 – Connector interaction with a conforming Server</w:t>
        </w:r>
        <w:r>
          <w:tab/>
        </w:r>
        <w:r>
          <w:fldChar w:fldCharType="begin"/>
        </w:r>
        <w:r>
          <w:instrText xml:space="preserve"> PAGEREF _Toc236289232 \h </w:instrText>
        </w:r>
        <w:r>
          <w:fldChar w:fldCharType="separate"/>
        </w:r>
        <w:r>
          <w:t>62</w:t>
        </w:r>
        <w:r>
          <w:fldChar w:fldCharType="end"/>
        </w:r>
      </w:hyperlink>
    </w:p>
    <w:p w14:paraId="658699CE" w14:textId="10B46442"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3" w:history="1">
        <w:r w:rsidRPr="0081112B">
          <w:rPr>
            <w:rStyle w:val="Hyperlink"/>
          </w:rPr>
          <w:t>Figure 8 – End-to-end collaboration flow</w:t>
        </w:r>
        <w:r>
          <w:tab/>
        </w:r>
        <w:r>
          <w:fldChar w:fldCharType="begin"/>
        </w:r>
        <w:r>
          <w:instrText xml:space="preserve"> PAGEREF _Toc236289233 \h </w:instrText>
        </w:r>
        <w:r>
          <w:fldChar w:fldCharType="separate"/>
        </w:r>
        <w:r>
          <w:t>66</w:t>
        </w:r>
        <w:r>
          <w:fldChar w:fldCharType="end"/>
        </w:r>
      </w:hyperlink>
    </w:p>
    <w:p w14:paraId="438E3B85" w14:textId="77C75D8F" w:rsidR="00C445E8" w:rsidRDefault="00BB2897">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A1A285D" w14:textId="082EE315" w:rsidR="001217BE" w:rsidRDefault="00BB289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89234" w:history="1">
        <w:r w:rsidR="001217BE" w:rsidRPr="006C1112">
          <w:rPr>
            <w:rStyle w:val="Hyperlink"/>
          </w:rPr>
          <w:t>Table 1 – Examples of DataTypes</w:t>
        </w:r>
        <w:r w:rsidR="001217BE">
          <w:tab/>
        </w:r>
        <w:r w:rsidR="001217BE">
          <w:fldChar w:fldCharType="begin"/>
        </w:r>
        <w:r w:rsidR="001217BE">
          <w:instrText xml:space="preserve"> PAGEREF _Toc236289234 \h </w:instrText>
        </w:r>
        <w:r w:rsidR="001217BE">
          <w:fldChar w:fldCharType="separate"/>
        </w:r>
        <w:r w:rsidR="001217BE">
          <w:t>16</w:t>
        </w:r>
        <w:r w:rsidR="001217BE">
          <w:fldChar w:fldCharType="end"/>
        </w:r>
      </w:hyperlink>
    </w:p>
    <w:p w14:paraId="188B3E5F" w14:textId="340ACF7A"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5" w:history="1">
        <w:r w:rsidRPr="006C1112">
          <w:rPr>
            <w:rStyle w:val="Hyperlink"/>
          </w:rPr>
          <w:t>Table 2 – Type Definition Table</w:t>
        </w:r>
        <w:r>
          <w:tab/>
        </w:r>
        <w:r>
          <w:fldChar w:fldCharType="begin"/>
        </w:r>
        <w:r>
          <w:instrText xml:space="preserve"> PAGEREF _Toc236289235 \h </w:instrText>
        </w:r>
        <w:r>
          <w:fldChar w:fldCharType="separate"/>
        </w:r>
        <w:r>
          <w:t>17</w:t>
        </w:r>
        <w:r>
          <w:fldChar w:fldCharType="end"/>
        </w:r>
      </w:hyperlink>
    </w:p>
    <w:p w14:paraId="30E47A09" w14:textId="5D1F932B"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6" w:history="1">
        <w:r w:rsidRPr="006C1112">
          <w:rPr>
            <w:rStyle w:val="Hyperlink"/>
          </w:rPr>
          <w:t>Table 3 – Examples of Other characteristics</w:t>
        </w:r>
        <w:r>
          <w:tab/>
        </w:r>
        <w:r>
          <w:fldChar w:fldCharType="begin"/>
        </w:r>
        <w:r>
          <w:instrText xml:space="preserve"> PAGEREF _Toc236289236 \h </w:instrText>
        </w:r>
        <w:r>
          <w:fldChar w:fldCharType="separate"/>
        </w:r>
        <w:r>
          <w:t>17</w:t>
        </w:r>
        <w:r>
          <w:fldChar w:fldCharType="end"/>
        </w:r>
      </w:hyperlink>
    </w:p>
    <w:p w14:paraId="482A7599" w14:textId="6A82944B"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7" w:history="1">
        <w:r w:rsidRPr="006C1112">
          <w:rPr>
            <w:rStyle w:val="Hyperlink"/>
          </w:rPr>
          <w:t>Table 4 – &lt;some&gt;Type additional References</w:t>
        </w:r>
        <w:r>
          <w:tab/>
        </w:r>
        <w:r>
          <w:fldChar w:fldCharType="begin"/>
        </w:r>
        <w:r>
          <w:instrText xml:space="preserve"> PAGEREF _Toc236289237 \h </w:instrText>
        </w:r>
        <w:r>
          <w:fldChar w:fldCharType="separate"/>
        </w:r>
        <w:r>
          <w:t>18</w:t>
        </w:r>
        <w:r>
          <w:fldChar w:fldCharType="end"/>
        </w:r>
      </w:hyperlink>
    </w:p>
    <w:p w14:paraId="1FEE4F9E" w14:textId="7CF5CAC7"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8" w:history="1">
        <w:r w:rsidRPr="006C1112">
          <w:rPr>
            <w:rStyle w:val="Hyperlink"/>
          </w:rPr>
          <w:t>Table 5 – &lt;some&gt;Type additional subcomponents</w:t>
        </w:r>
        <w:r>
          <w:tab/>
        </w:r>
        <w:r>
          <w:fldChar w:fldCharType="begin"/>
        </w:r>
        <w:r>
          <w:instrText xml:space="preserve"> PAGEREF _Toc236289238 \h </w:instrText>
        </w:r>
        <w:r>
          <w:fldChar w:fldCharType="separate"/>
        </w:r>
        <w:r>
          <w:t>18</w:t>
        </w:r>
        <w:r>
          <w:fldChar w:fldCharType="end"/>
        </w:r>
      </w:hyperlink>
    </w:p>
    <w:p w14:paraId="14711C7E" w14:textId="1D11C83B"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39" w:history="1">
        <w:r w:rsidRPr="006C1112">
          <w:rPr>
            <w:rStyle w:val="Hyperlink"/>
          </w:rPr>
          <w:t>Table 6 – &lt;some&gt;Type Attribute values for child Nodes</w:t>
        </w:r>
        <w:r>
          <w:tab/>
        </w:r>
        <w:r>
          <w:fldChar w:fldCharType="begin"/>
        </w:r>
        <w:r>
          <w:instrText xml:space="preserve"> PAGEREF _Toc236289239 \h </w:instrText>
        </w:r>
        <w:r>
          <w:fldChar w:fldCharType="separate"/>
        </w:r>
        <w:r>
          <w:t>18</w:t>
        </w:r>
        <w:r>
          <w:fldChar w:fldCharType="end"/>
        </w:r>
      </w:hyperlink>
    </w:p>
    <w:p w14:paraId="525EDB2C" w14:textId="5483B39F"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0" w:history="1">
        <w:r w:rsidRPr="006C1112">
          <w:rPr>
            <w:rStyle w:val="Hyperlink"/>
          </w:rPr>
          <w:t>Table 7 – Common Node Attributes</w:t>
        </w:r>
        <w:r>
          <w:tab/>
        </w:r>
        <w:r>
          <w:fldChar w:fldCharType="begin"/>
        </w:r>
        <w:r>
          <w:instrText xml:space="preserve"> PAGEREF _Toc236289240 \h </w:instrText>
        </w:r>
        <w:r>
          <w:fldChar w:fldCharType="separate"/>
        </w:r>
        <w:r>
          <w:t>20</w:t>
        </w:r>
        <w:r>
          <w:fldChar w:fldCharType="end"/>
        </w:r>
      </w:hyperlink>
    </w:p>
    <w:p w14:paraId="1C0B192D" w14:textId="0C0111A4"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1" w:history="1">
        <w:r w:rsidRPr="006C1112">
          <w:rPr>
            <w:rStyle w:val="Hyperlink"/>
          </w:rPr>
          <w:t>Table 8 – Common Object Attributes</w:t>
        </w:r>
        <w:r>
          <w:tab/>
        </w:r>
        <w:r>
          <w:fldChar w:fldCharType="begin"/>
        </w:r>
        <w:r>
          <w:instrText xml:space="preserve"> PAGEREF _Toc236289241 \h </w:instrText>
        </w:r>
        <w:r>
          <w:fldChar w:fldCharType="separate"/>
        </w:r>
        <w:r>
          <w:t>20</w:t>
        </w:r>
        <w:r>
          <w:fldChar w:fldCharType="end"/>
        </w:r>
      </w:hyperlink>
    </w:p>
    <w:p w14:paraId="70D1A64A" w14:textId="6381A609"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2" w:history="1">
        <w:r w:rsidRPr="006C1112">
          <w:rPr>
            <w:rStyle w:val="Hyperlink"/>
          </w:rPr>
          <w:t>Table 9 – Common Variable Attributes</w:t>
        </w:r>
        <w:r>
          <w:tab/>
        </w:r>
        <w:r>
          <w:fldChar w:fldCharType="begin"/>
        </w:r>
        <w:r>
          <w:instrText xml:space="preserve"> PAGEREF _Toc236289242 \h </w:instrText>
        </w:r>
        <w:r>
          <w:fldChar w:fldCharType="separate"/>
        </w:r>
        <w:r>
          <w:t>20</w:t>
        </w:r>
        <w:r>
          <w:fldChar w:fldCharType="end"/>
        </w:r>
      </w:hyperlink>
    </w:p>
    <w:p w14:paraId="35E56802" w14:textId="3F020B60"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3" w:history="1">
        <w:r w:rsidRPr="006C1112">
          <w:rPr>
            <w:rStyle w:val="Hyperlink"/>
          </w:rPr>
          <w:t>Table 10 – Common VariableType Attributes</w:t>
        </w:r>
        <w:r>
          <w:tab/>
        </w:r>
        <w:r>
          <w:fldChar w:fldCharType="begin"/>
        </w:r>
        <w:r>
          <w:instrText xml:space="preserve"> PAGEREF _Toc236289243 \h </w:instrText>
        </w:r>
        <w:r>
          <w:fldChar w:fldCharType="separate"/>
        </w:r>
        <w:r>
          <w:t>21</w:t>
        </w:r>
        <w:r>
          <w:fldChar w:fldCharType="end"/>
        </w:r>
      </w:hyperlink>
    </w:p>
    <w:p w14:paraId="3CD3E9C5" w14:textId="2F94A2CF"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4" w:history="1">
        <w:r w:rsidRPr="006C1112">
          <w:rPr>
            <w:rStyle w:val="Hyperlink"/>
          </w:rPr>
          <w:t>Table 11 – Common Method Attributes</w:t>
        </w:r>
        <w:r>
          <w:tab/>
        </w:r>
        <w:r>
          <w:fldChar w:fldCharType="begin"/>
        </w:r>
        <w:r>
          <w:instrText xml:space="preserve"> PAGEREF _Toc236289244 \h </w:instrText>
        </w:r>
        <w:r>
          <w:fldChar w:fldCharType="separate"/>
        </w:r>
        <w:r>
          <w:t>21</w:t>
        </w:r>
        <w:r>
          <w:fldChar w:fldCharType="end"/>
        </w:r>
      </w:hyperlink>
    </w:p>
    <w:p w14:paraId="28BC0AA0" w14:textId="6EEA6E65"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5" w:history="1">
        <w:r w:rsidRPr="006C1112">
          <w:rPr>
            <w:rStyle w:val="Hyperlink"/>
          </w:rPr>
          <w:t>Table 12 – Structures without optional fields where none of the fields allow subtypes</w:t>
        </w:r>
        <w:r>
          <w:tab/>
        </w:r>
        <w:r>
          <w:fldChar w:fldCharType="begin"/>
        </w:r>
        <w:r>
          <w:instrText xml:space="preserve"> PAGEREF _Toc236289245 \h </w:instrText>
        </w:r>
        <w:r>
          <w:fldChar w:fldCharType="separate"/>
        </w:r>
        <w:r>
          <w:t>21</w:t>
        </w:r>
        <w:r>
          <w:fldChar w:fldCharType="end"/>
        </w:r>
      </w:hyperlink>
    </w:p>
    <w:p w14:paraId="50F070B8" w14:textId="58A38A03"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6" w:history="1">
        <w:r w:rsidRPr="006C1112">
          <w:rPr>
            <w:rStyle w:val="Hyperlink"/>
          </w:rPr>
          <w:t>Table 13 – Structures with optional fields</w:t>
        </w:r>
        <w:r>
          <w:tab/>
        </w:r>
        <w:r>
          <w:fldChar w:fldCharType="begin"/>
        </w:r>
        <w:r>
          <w:instrText xml:space="preserve"> PAGEREF _Toc236289246 \h </w:instrText>
        </w:r>
        <w:r>
          <w:fldChar w:fldCharType="separate"/>
        </w:r>
        <w:r>
          <w:t>21</w:t>
        </w:r>
        <w:r>
          <w:fldChar w:fldCharType="end"/>
        </w:r>
      </w:hyperlink>
    </w:p>
    <w:p w14:paraId="33211F75" w14:textId="35260028"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7" w:history="1">
        <w:r w:rsidRPr="006C1112">
          <w:rPr>
            <w:rStyle w:val="Hyperlink"/>
          </w:rPr>
          <w:t>Table 14 – Structures where one or more of the fields allow subtypes</w:t>
        </w:r>
        <w:r>
          <w:tab/>
        </w:r>
        <w:r>
          <w:fldChar w:fldCharType="begin"/>
        </w:r>
        <w:r>
          <w:instrText xml:space="preserve"> PAGEREF _Toc236289247 \h </w:instrText>
        </w:r>
        <w:r>
          <w:fldChar w:fldCharType="separate"/>
        </w:r>
        <w:r>
          <w:t>22</w:t>
        </w:r>
        <w:r>
          <w:fldChar w:fldCharType="end"/>
        </w:r>
      </w:hyperlink>
    </w:p>
    <w:p w14:paraId="18C09277" w14:textId="062CE270"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8" w:history="1">
        <w:r w:rsidRPr="006C1112">
          <w:rPr>
            <w:rStyle w:val="Hyperlink"/>
          </w:rPr>
          <w:t>Table 15 – OpenUsdRootType definition</w:t>
        </w:r>
        <w:r>
          <w:tab/>
        </w:r>
        <w:r>
          <w:fldChar w:fldCharType="begin"/>
        </w:r>
        <w:r>
          <w:instrText xml:space="preserve"> PAGEREF _Toc236289248 \h </w:instrText>
        </w:r>
        <w:r>
          <w:fldChar w:fldCharType="separate"/>
        </w:r>
        <w:r>
          <w:t>29</w:t>
        </w:r>
        <w:r>
          <w:fldChar w:fldCharType="end"/>
        </w:r>
      </w:hyperlink>
    </w:p>
    <w:p w14:paraId="2EBF933B" w14:textId="6E8DC355"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49" w:history="1">
        <w:r w:rsidRPr="006C1112">
          <w:rPr>
            <w:rStyle w:val="Hyperlink"/>
          </w:rPr>
          <w:t>Table 16 – OpenUsdStageType definition</w:t>
        </w:r>
        <w:r>
          <w:tab/>
        </w:r>
        <w:r>
          <w:fldChar w:fldCharType="begin"/>
        </w:r>
        <w:r>
          <w:instrText xml:space="preserve"> PAGEREF _Toc236289249 \h </w:instrText>
        </w:r>
        <w:r>
          <w:fldChar w:fldCharType="separate"/>
        </w:r>
        <w:r>
          <w:t>30</w:t>
        </w:r>
        <w:r>
          <w:fldChar w:fldCharType="end"/>
        </w:r>
      </w:hyperlink>
    </w:p>
    <w:p w14:paraId="06801A86" w14:textId="3891B452"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50" w:history="1">
        <w:r w:rsidRPr="006C1112">
          <w:rPr>
            <w:rStyle w:val="Hyperlink"/>
          </w:rPr>
          <w:t>Table 17 – OpenUsdRepresentationType definition</w:t>
        </w:r>
        <w:r>
          <w:tab/>
        </w:r>
        <w:r>
          <w:fldChar w:fldCharType="begin"/>
        </w:r>
        <w:r>
          <w:instrText xml:space="preserve"> PAGEREF _Toc236289250 \h </w:instrText>
        </w:r>
        <w:r>
          <w:fldChar w:fldCharType="separate"/>
        </w:r>
        <w:r>
          <w:t>30</w:t>
        </w:r>
        <w:r>
          <w:fldChar w:fldCharType="end"/>
        </w:r>
      </w:hyperlink>
    </w:p>
    <w:p w14:paraId="7B864338" w14:textId="74253B4A"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51" w:history="1">
        <w:r w:rsidRPr="006C1112">
          <w:rPr>
            <w:rStyle w:val="Hyperlink"/>
          </w:rPr>
          <w:t>Table 18 – OpenUsdLiveBindingType definition</w:t>
        </w:r>
        <w:r>
          <w:tab/>
        </w:r>
        <w:r>
          <w:fldChar w:fldCharType="begin"/>
        </w:r>
        <w:r>
          <w:instrText xml:space="preserve"> PAGEREF _Toc236289251 \h </w:instrText>
        </w:r>
        <w:r>
          <w:fldChar w:fldCharType="separate"/>
        </w:r>
        <w:r>
          <w:t>31</w:t>
        </w:r>
        <w:r>
          <w:fldChar w:fldCharType="end"/>
        </w:r>
      </w:hyperlink>
    </w:p>
    <w:p w14:paraId="68CDB28D" w14:textId="391EAA80"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52" w:history="1">
        <w:r w:rsidRPr="006C1112">
          <w:rPr>
            <w:rStyle w:val="Hyperlink"/>
          </w:rPr>
          <w:t>Table 19 – OpenUsdValueChangeBindingType definition</w:t>
        </w:r>
        <w:r>
          <w:tab/>
        </w:r>
        <w:r>
          <w:fldChar w:fldCharType="begin"/>
        </w:r>
        <w:r>
          <w:instrText xml:space="preserve"> PAGEREF _Toc236289252 \h </w:instrText>
        </w:r>
        <w:r>
          <w:fldChar w:fldCharType="separate"/>
        </w:r>
        <w:r>
          <w:t>34</w:t>
        </w:r>
        <w:r>
          <w:fldChar w:fldCharType="end"/>
        </w:r>
      </w:hyperlink>
    </w:p>
    <w:p w14:paraId="3647CB20" w14:textId="09A1DBDC"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53" w:history="1">
        <w:r w:rsidRPr="006C1112">
          <w:rPr>
            <w:rStyle w:val="Hyperlink"/>
          </w:rPr>
          <w:t>Table 20 – OpenUsdAlarmBindingType definition</w:t>
        </w:r>
        <w:r>
          <w:tab/>
        </w:r>
        <w:r>
          <w:fldChar w:fldCharType="begin"/>
        </w:r>
        <w:r>
          <w:instrText xml:space="preserve"> PAGEREF _Toc236289253 \h </w:instrText>
        </w:r>
        <w:r>
          <w:fldChar w:fldCharType="separate"/>
        </w:r>
        <w:r>
          <w:t>34</w:t>
        </w:r>
        <w:r>
          <w:fldChar w:fldCharType="end"/>
        </w:r>
      </w:hyperlink>
    </w:p>
    <w:p w14:paraId="7B4866C9" w14:textId="34BC9988"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54" w:history="1">
        <w:r w:rsidRPr="006C1112">
          <w:rPr>
            <w:rStyle w:val="Hyperlink"/>
          </w:rPr>
          <w:t>Table 21 – OpenUsdHistoryBindingType definition</w:t>
        </w:r>
        <w:r>
          <w:tab/>
        </w:r>
        <w:r>
          <w:fldChar w:fldCharType="begin"/>
        </w:r>
        <w:r>
          <w:instrText xml:space="preserve"> PAGEREF _Toc236289254 \h </w:instrText>
        </w:r>
        <w:r>
          <w:fldChar w:fldCharType="separate"/>
        </w:r>
        <w:r>
          <w:t>35</w:t>
        </w:r>
        <w:r>
          <w:fldChar w:fldCharType="end"/>
        </w:r>
      </w:hyperlink>
    </w:p>
    <w:p w14:paraId="239C16E5" w14:textId="2EC90B85"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55" w:history="1">
        <w:r w:rsidRPr="006C1112">
          <w:rPr>
            <w:rStyle w:val="Hyperlink"/>
          </w:rPr>
          <w:t>Table 22 – OpenUsdCommandBindingType definition</w:t>
        </w:r>
        <w:r>
          <w:tab/>
        </w:r>
        <w:r>
          <w:fldChar w:fldCharType="begin"/>
        </w:r>
        <w:r>
          <w:instrText xml:space="preserve"> PAGEREF _Toc236289255 \h </w:instrText>
        </w:r>
        <w:r>
          <w:fldChar w:fldCharType="separate"/>
        </w:r>
        <w:r>
          <w:t>36</w:t>
        </w:r>
        <w:r>
          <w:fldChar w:fldCharType="end"/>
        </w:r>
      </w:hyperlink>
    </w:p>
    <w:p w14:paraId="36271BFE" w14:textId="30090DB3"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56" w:history="1">
        <w:r w:rsidRPr="006C1112">
          <w:rPr>
            <w:rStyle w:val="Hyperlink"/>
          </w:rPr>
          <w:t>Table 23 – IOpenUsdRepresentedType definition</w:t>
        </w:r>
        <w:r>
          <w:tab/>
        </w:r>
        <w:r>
          <w:fldChar w:fldCharType="begin"/>
        </w:r>
        <w:r>
          <w:instrText xml:space="preserve"> PAGEREF _Toc236289256 \h </w:instrText>
        </w:r>
        <w:r>
          <w:fldChar w:fldCharType="separate"/>
        </w:r>
        <w:r>
          <w:t>36</w:t>
        </w:r>
        <w:r>
          <w:fldChar w:fldCharType="end"/>
        </w:r>
      </w:hyperlink>
    </w:p>
    <w:p w14:paraId="1569C015" w14:textId="71197241"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57" w:history="1">
        <w:r w:rsidRPr="006C1112">
          <w:rPr>
            <w:rStyle w:val="Hyperlink"/>
          </w:rPr>
          <w:t>Table 24 – OpenUsdComponentBindingType definition</w:t>
        </w:r>
        <w:r>
          <w:tab/>
        </w:r>
        <w:r>
          <w:fldChar w:fldCharType="begin"/>
        </w:r>
        <w:r>
          <w:instrText xml:space="preserve"> PAGEREF _Toc236289257 \h </w:instrText>
        </w:r>
        <w:r>
          <w:fldChar w:fldCharType="separate"/>
        </w:r>
        <w:r>
          <w:t>37</w:t>
        </w:r>
        <w:r>
          <w:fldChar w:fldCharType="end"/>
        </w:r>
      </w:hyperlink>
    </w:p>
    <w:p w14:paraId="14FAB32F" w14:textId="74A1A5B1"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58" w:history="1">
        <w:r w:rsidRPr="006C1112">
          <w:rPr>
            <w:rStyle w:val="Hyperlink"/>
          </w:rPr>
          <w:t>Table 25 – OpenUsdArtifactRegistryType definition</w:t>
        </w:r>
        <w:r>
          <w:tab/>
        </w:r>
        <w:r>
          <w:fldChar w:fldCharType="begin"/>
        </w:r>
        <w:r>
          <w:instrText xml:space="preserve"> PAGEREF _Toc236289258 \h </w:instrText>
        </w:r>
        <w:r>
          <w:fldChar w:fldCharType="separate"/>
        </w:r>
        <w:r>
          <w:t>38</w:t>
        </w:r>
        <w:r>
          <w:fldChar w:fldCharType="end"/>
        </w:r>
      </w:hyperlink>
    </w:p>
    <w:p w14:paraId="70B8C579" w14:textId="570AD06D"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59" w:history="1">
        <w:r w:rsidRPr="006C1112">
          <w:rPr>
            <w:rStyle w:val="Hyperlink"/>
          </w:rPr>
          <w:t>Table 26 – Structure</w:t>
        </w:r>
        <w:r>
          <w:tab/>
        </w:r>
        <w:r>
          <w:fldChar w:fldCharType="begin"/>
        </w:r>
        <w:r>
          <w:instrText xml:space="preserve"> PAGEREF _Toc236289259 \h </w:instrText>
        </w:r>
        <w:r>
          <w:fldChar w:fldCharType="separate"/>
        </w:r>
        <w:r>
          <w:t>40</w:t>
        </w:r>
        <w:r>
          <w:fldChar w:fldCharType="end"/>
        </w:r>
      </w:hyperlink>
    </w:p>
    <w:p w14:paraId="7B7CA405" w14:textId="4D15397B"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60" w:history="1">
        <w:r w:rsidRPr="006C1112">
          <w:rPr>
            <w:rStyle w:val="Hyperlink"/>
          </w:rPr>
          <w:t>Table 27 – Resolver identity</w:t>
        </w:r>
        <w:r>
          <w:tab/>
        </w:r>
        <w:r>
          <w:fldChar w:fldCharType="begin"/>
        </w:r>
        <w:r>
          <w:instrText xml:space="preserve"> PAGEREF _Toc236289260 \h </w:instrText>
        </w:r>
        <w:r>
          <w:fldChar w:fldCharType="separate"/>
        </w:r>
        <w:r>
          <w:t>42</w:t>
        </w:r>
        <w:r>
          <w:fldChar w:fldCharType="end"/>
        </w:r>
      </w:hyperlink>
    </w:p>
    <w:p w14:paraId="77AD57C3" w14:textId="5093DEDF"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61" w:history="1">
        <w:r w:rsidRPr="006C1112">
          <w:rPr>
            <w:rStyle w:val="Hyperlink"/>
          </w:rPr>
          <w:t>Table 28 – OpenUsdAssetGroupType definition</w:t>
        </w:r>
        <w:r>
          <w:tab/>
        </w:r>
        <w:r>
          <w:fldChar w:fldCharType="begin"/>
        </w:r>
        <w:r>
          <w:instrText xml:space="preserve"> PAGEREF _Toc236289261 \h </w:instrText>
        </w:r>
        <w:r>
          <w:fldChar w:fldCharType="separate"/>
        </w:r>
        <w:r>
          <w:t>43</w:t>
        </w:r>
        <w:r>
          <w:fldChar w:fldCharType="end"/>
        </w:r>
      </w:hyperlink>
    </w:p>
    <w:p w14:paraId="500CCF19" w14:textId="696146E2"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62" w:history="1">
        <w:r w:rsidRPr="006C1112">
          <w:rPr>
            <w:rStyle w:val="Hyperlink"/>
          </w:rPr>
          <w:t>Table 29 – OpenUsdSchemaPluginGroupType definition</w:t>
        </w:r>
        <w:r>
          <w:tab/>
        </w:r>
        <w:r>
          <w:fldChar w:fldCharType="begin"/>
        </w:r>
        <w:r>
          <w:instrText xml:space="preserve"> PAGEREF _Toc236289262 \h </w:instrText>
        </w:r>
        <w:r>
          <w:fldChar w:fldCharType="separate"/>
        </w:r>
        <w:r>
          <w:t>43</w:t>
        </w:r>
        <w:r>
          <w:fldChar w:fldCharType="end"/>
        </w:r>
      </w:hyperlink>
    </w:p>
    <w:p w14:paraId="1671C448" w14:textId="361BB54A"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63" w:history="1">
        <w:r w:rsidRPr="006C1112">
          <w:rPr>
            <w:rStyle w:val="Hyperlink"/>
          </w:rPr>
          <w:t>Table 30 – OpenUsdAssetType definition</w:t>
        </w:r>
        <w:r>
          <w:tab/>
        </w:r>
        <w:r>
          <w:fldChar w:fldCharType="begin"/>
        </w:r>
        <w:r>
          <w:instrText xml:space="preserve"> PAGEREF _Toc236289263 \h </w:instrText>
        </w:r>
        <w:r>
          <w:fldChar w:fldCharType="separate"/>
        </w:r>
        <w:r>
          <w:t>44</w:t>
        </w:r>
        <w:r>
          <w:fldChar w:fldCharType="end"/>
        </w:r>
      </w:hyperlink>
    </w:p>
    <w:p w14:paraId="2583BB99" w14:textId="77FA449F"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64" w:history="1">
        <w:r w:rsidRPr="006C1112">
          <w:rPr>
            <w:rStyle w:val="Hyperlink"/>
          </w:rPr>
          <w:t>Table 31 – OpenUsdRenderTargetKindEnum Items</w:t>
        </w:r>
        <w:r>
          <w:tab/>
        </w:r>
        <w:r>
          <w:fldChar w:fldCharType="begin"/>
        </w:r>
        <w:r>
          <w:instrText xml:space="preserve"> PAGEREF _Toc236289264 \h </w:instrText>
        </w:r>
        <w:r>
          <w:fldChar w:fldCharType="separate"/>
        </w:r>
        <w:r>
          <w:t>44</w:t>
        </w:r>
        <w:r>
          <w:fldChar w:fldCharType="end"/>
        </w:r>
      </w:hyperlink>
    </w:p>
    <w:p w14:paraId="49C0B453" w14:textId="237DD622"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65" w:history="1">
        <w:r w:rsidRPr="006C1112">
          <w:rPr>
            <w:rStyle w:val="Hyperlink"/>
          </w:rPr>
          <w:t>Table 32 – OpenUsdRenderTargetKindEnum definition</w:t>
        </w:r>
        <w:r>
          <w:tab/>
        </w:r>
        <w:r>
          <w:fldChar w:fldCharType="begin"/>
        </w:r>
        <w:r>
          <w:instrText xml:space="preserve"> PAGEREF _Toc236289265 \h </w:instrText>
        </w:r>
        <w:r>
          <w:fldChar w:fldCharType="separate"/>
        </w:r>
        <w:r>
          <w:t>45</w:t>
        </w:r>
        <w:r>
          <w:fldChar w:fldCharType="end"/>
        </w:r>
      </w:hyperlink>
    </w:p>
    <w:p w14:paraId="00D2A288" w14:textId="06E0558A"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66" w:history="1">
        <w:r w:rsidRPr="006C1112">
          <w:rPr>
            <w:rStyle w:val="Hyperlink"/>
          </w:rPr>
          <w:t>Table 33 – OpenUsdBadQualityActionEnum Items</w:t>
        </w:r>
        <w:r>
          <w:tab/>
        </w:r>
        <w:r>
          <w:fldChar w:fldCharType="begin"/>
        </w:r>
        <w:r>
          <w:instrText xml:space="preserve"> PAGEREF _Toc236289266 \h </w:instrText>
        </w:r>
        <w:r>
          <w:fldChar w:fldCharType="separate"/>
        </w:r>
        <w:r>
          <w:t>45</w:t>
        </w:r>
        <w:r>
          <w:fldChar w:fldCharType="end"/>
        </w:r>
      </w:hyperlink>
    </w:p>
    <w:p w14:paraId="2BB1EEBC" w14:textId="5C45F88E"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67" w:history="1">
        <w:r w:rsidRPr="006C1112">
          <w:rPr>
            <w:rStyle w:val="Hyperlink"/>
          </w:rPr>
          <w:t>Table 34 – OpenUsdBadQualityActionEnum definition</w:t>
        </w:r>
        <w:r>
          <w:tab/>
        </w:r>
        <w:r>
          <w:fldChar w:fldCharType="begin"/>
        </w:r>
        <w:r>
          <w:instrText xml:space="preserve"> PAGEREF _Toc236289267 \h </w:instrText>
        </w:r>
        <w:r>
          <w:fldChar w:fldCharType="separate"/>
        </w:r>
        <w:r>
          <w:t>45</w:t>
        </w:r>
        <w:r>
          <w:fldChar w:fldCharType="end"/>
        </w:r>
      </w:hyperlink>
    </w:p>
    <w:p w14:paraId="64206608" w14:textId="2D9E57AC"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68" w:history="1">
        <w:r w:rsidRPr="006C1112">
          <w:rPr>
            <w:rStyle w:val="Hyperlink"/>
          </w:rPr>
          <w:t>Table 35 – OpenUsdBindingStateEnum Items</w:t>
        </w:r>
        <w:r>
          <w:tab/>
        </w:r>
        <w:r>
          <w:fldChar w:fldCharType="begin"/>
        </w:r>
        <w:r>
          <w:instrText xml:space="preserve"> PAGEREF _Toc236289268 \h </w:instrText>
        </w:r>
        <w:r>
          <w:fldChar w:fldCharType="separate"/>
        </w:r>
        <w:r>
          <w:t>45</w:t>
        </w:r>
        <w:r>
          <w:fldChar w:fldCharType="end"/>
        </w:r>
      </w:hyperlink>
    </w:p>
    <w:p w14:paraId="49F72E0A" w14:textId="52102C1C"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69" w:history="1">
        <w:r w:rsidRPr="006C1112">
          <w:rPr>
            <w:rStyle w:val="Hyperlink"/>
          </w:rPr>
          <w:t>Table 36 – OpenUsdBindingStateEnum definition</w:t>
        </w:r>
        <w:r>
          <w:tab/>
        </w:r>
        <w:r>
          <w:fldChar w:fldCharType="begin"/>
        </w:r>
        <w:r>
          <w:instrText xml:space="preserve"> PAGEREF _Toc236289269 \h </w:instrText>
        </w:r>
        <w:r>
          <w:fldChar w:fldCharType="separate"/>
        </w:r>
        <w:r>
          <w:t>46</w:t>
        </w:r>
        <w:r>
          <w:fldChar w:fldCharType="end"/>
        </w:r>
      </w:hyperlink>
    </w:p>
    <w:p w14:paraId="2AAE11CC" w14:textId="2EF82170"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0" w:history="1">
        <w:r w:rsidRPr="006C1112">
          <w:rPr>
            <w:rStyle w:val="Hyperlink"/>
          </w:rPr>
          <w:t>Table 37 – OpenUsdSignalRoleEnum Items</w:t>
        </w:r>
        <w:r>
          <w:tab/>
        </w:r>
        <w:r>
          <w:fldChar w:fldCharType="begin"/>
        </w:r>
        <w:r>
          <w:instrText xml:space="preserve"> PAGEREF _Toc236289270 \h </w:instrText>
        </w:r>
        <w:r>
          <w:fldChar w:fldCharType="separate"/>
        </w:r>
        <w:r>
          <w:t>46</w:t>
        </w:r>
        <w:r>
          <w:fldChar w:fldCharType="end"/>
        </w:r>
      </w:hyperlink>
    </w:p>
    <w:p w14:paraId="72ED829E" w14:textId="0B22AF97"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1" w:history="1">
        <w:r w:rsidRPr="006C1112">
          <w:rPr>
            <w:rStyle w:val="Hyperlink"/>
          </w:rPr>
          <w:t>Table 38 – OpenUsdSignalRoleEnum definition</w:t>
        </w:r>
        <w:r>
          <w:tab/>
        </w:r>
        <w:r>
          <w:fldChar w:fldCharType="begin"/>
        </w:r>
        <w:r>
          <w:instrText xml:space="preserve"> PAGEREF _Toc236289271 \h </w:instrText>
        </w:r>
        <w:r>
          <w:fldChar w:fldCharType="separate"/>
        </w:r>
        <w:r>
          <w:t>46</w:t>
        </w:r>
        <w:r>
          <w:fldChar w:fldCharType="end"/>
        </w:r>
      </w:hyperlink>
    </w:p>
    <w:p w14:paraId="1CB8DA7E" w14:textId="1F262FD2"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2" w:history="1">
        <w:r w:rsidRPr="006C1112">
          <w:rPr>
            <w:rStyle w:val="Hyperlink"/>
          </w:rPr>
          <w:t>Table 39 – OpenUsdAlarmAspectEnum Items</w:t>
        </w:r>
        <w:r>
          <w:tab/>
        </w:r>
        <w:r>
          <w:fldChar w:fldCharType="begin"/>
        </w:r>
        <w:r>
          <w:instrText xml:space="preserve"> PAGEREF _Toc236289272 \h </w:instrText>
        </w:r>
        <w:r>
          <w:fldChar w:fldCharType="separate"/>
        </w:r>
        <w:r>
          <w:t>46</w:t>
        </w:r>
        <w:r>
          <w:fldChar w:fldCharType="end"/>
        </w:r>
      </w:hyperlink>
    </w:p>
    <w:p w14:paraId="7AA2C73F" w14:textId="3F5F95B6"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3" w:history="1">
        <w:r w:rsidRPr="006C1112">
          <w:rPr>
            <w:rStyle w:val="Hyperlink"/>
          </w:rPr>
          <w:t>Table 40 – OpenUsdAlarmAspectEnum definition</w:t>
        </w:r>
        <w:r>
          <w:tab/>
        </w:r>
        <w:r>
          <w:fldChar w:fldCharType="begin"/>
        </w:r>
        <w:r>
          <w:instrText xml:space="preserve"> PAGEREF _Toc236289273 \h </w:instrText>
        </w:r>
        <w:r>
          <w:fldChar w:fldCharType="separate"/>
        </w:r>
        <w:r>
          <w:t>47</w:t>
        </w:r>
        <w:r>
          <w:fldChar w:fldCharType="end"/>
        </w:r>
      </w:hyperlink>
    </w:p>
    <w:p w14:paraId="51C2B3EC" w14:textId="6B8B6740"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4" w:history="1">
        <w:r w:rsidRPr="006C1112">
          <w:rPr>
            <w:rStyle w:val="Hyperlink"/>
          </w:rPr>
          <w:t>Table 41 – OpenUsdDigestAlgorithmEnum Items</w:t>
        </w:r>
        <w:r>
          <w:tab/>
        </w:r>
        <w:r>
          <w:fldChar w:fldCharType="begin"/>
        </w:r>
        <w:r>
          <w:instrText xml:space="preserve"> PAGEREF _Toc236289274 \h </w:instrText>
        </w:r>
        <w:r>
          <w:fldChar w:fldCharType="separate"/>
        </w:r>
        <w:r>
          <w:t>47</w:t>
        </w:r>
        <w:r>
          <w:fldChar w:fldCharType="end"/>
        </w:r>
      </w:hyperlink>
    </w:p>
    <w:p w14:paraId="357D3E46" w14:textId="001F5A9F"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5" w:history="1">
        <w:r w:rsidRPr="006C1112">
          <w:rPr>
            <w:rStyle w:val="Hyperlink"/>
          </w:rPr>
          <w:t>Table 42 – OpenUsdDigestAlgorithmEnum definition</w:t>
        </w:r>
        <w:r>
          <w:tab/>
        </w:r>
        <w:r>
          <w:fldChar w:fldCharType="begin"/>
        </w:r>
        <w:r>
          <w:instrText xml:space="preserve"> PAGEREF _Toc236289275 \h </w:instrText>
        </w:r>
        <w:r>
          <w:fldChar w:fldCharType="separate"/>
        </w:r>
        <w:r>
          <w:t>47</w:t>
        </w:r>
        <w:r>
          <w:fldChar w:fldCharType="end"/>
        </w:r>
      </w:hyperlink>
    </w:p>
    <w:p w14:paraId="20CADF98" w14:textId="4549E3CB"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6" w:history="1">
        <w:r w:rsidRPr="006C1112">
          <w:rPr>
            <w:rStyle w:val="Hyperlink"/>
          </w:rPr>
          <w:t>Table 43 – OpenUsdCardinalityEnum Items</w:t>
        </w:r>
        <w:r>
          <w:tab/>
        </w:r>
        <w:r>
          <w:fldChar w:fldCharType="begin"/>
        </w:r>
        <w:r>
          <w:instrText xml:space="preserve"> PAGEREF _Toc236289276 \h </w:instrText>
        </w:r>
        <w:r>
          <w:fldChar w:fldCharType="separate"/>
        </w:r>
        <w:r>
          <w:t>47</w:t>
        </w:r>
        <w:r>
          <w:fldChar w:fldCharType="end"/>
        </w:r>
      </w:hyperlink>
    </w:p>
    <w:p w14:paraId="21F08DBB" w14:textId="374071D4"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7" w:history="1">
        <w:r w:rsidRPr="006C1112">
          <w:rPr>
            <w:rStyle w:val="Hyperlink"/>
          </w:rPr>
          <w:t>Table 44 – OpenUsdCardinalityEnum definition</w:t>
        </w:r>
        <w:r>
          <w:tab/>
        </w:r>
        <w:r>
          <w:fldChar w:fldCharType="begin"/>
        </w:r>
        <w:r>
          <w:instrText xml:space="preserve"> PAGEREF _Toc236289277 \h </w:instrText>
        </w:r>
        <w:r>
          <w:fldChar w:fldCharType="separate"/>
        </w:r>
        <w:r>
          <w:t>47</w:t>
        </w:r>
        <w:r>
          <w:fldChar w:fldCharType="end"/>
        </w:r>
      </w:hyperlink>
    </w:p>
    <w:p w14:paraId="247A0BAA" w14:textId="5C477477"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8" w:history="1">
        <w:r w:rsidRPr="006C1112">
          <w:rPr>
            <w:rStyle w:val="Hyperlink"/>
          </w:rPr>
          <w:t>Table 45 – OpenUsdCompositionArcEnum Items</w:t>
        </w:r>
        <w:r>
          <w:tab/>
        </w:r>
        <w:r>
          <w:fldChar w:fldCharType="begin"/>
        </w:r>
        <w:r>
          <w:instrText xml:space="preserve"> PAGEREF _Toc236289278 \h </w:instrText>
        </w:r>
        <w:r>
          <w:fldChar w:fldCharType="separate"/>
        </w:r>
        <w:r>
          <w:t>48</w:t>
        </w:r>
        <w:r>
          <w:fldChar w:fldCharType="end"/>
        </w:r>
      </w:hyperlink>
    </w:p>
    <w:p w14:paraId="791E2C3B" w14:textId="44B3824A"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9" w:history="1">
        <w:r w:rsidRPr="006C1112">
          <w:rPr>
            <w:rStyle w:val="Hyperlink"/>
          </w:rPr>
          <w:t>Table 46 – OpenUsdCompositionArcEnum definition</w:t>
        </w:r>
        <w:r>
          <w:tab/>
        </w:r>
        <w:r>
          <w:fldChar w:fldCharType="begin"/>
        </w:r>
        <w:r>
          <w:instrText xml:space="preserve"> PAGEREF _Toc236289279 \h </w:instrText>
        </w:r>
        <w:r>
          <w:fldChar w:fldCharType="separate"/>
        </w:r>
        <w:r>
          <w:t>48</w:t>
        </w:r>
        <w:r>
          <w:fldChar w:fldCharType="end"/>
        </w:r>
      </w:hyperlink>
    </w:p>
    <w:p w14:paraId="1593CB79" w14:textId="73F608F1"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0" w:history="1">
        <w:r w:rsidRPr="006C1112">
          <w:rPr>
            <w:rStyle w:val="Hyperlink"/>
          </w:rPr>
          <w:t>Table 47 – OpenUsdAssetKindEnum Items</w:t>
        </w:r>
        <w:r>
          <w:tab/>
        </w:r>
        <w:r>
          <w:fldChar w:fldCharType="begin"/>
        </w:r>
        <w:r>
          <w:instrText xml:space="preserve"> PAGEREF _Toc236289280 \h </w:instrText>
        </w:r>
        <w:r>
          <w:fldChar w:fldCharType="separate"/>
        </w:r>
        <w:r>
          <w:t>48</w:t>
        </w:r>
        <w:r>
          <w:fldChar w:fldCharType="end"/>
        </w:r>
      </w:hyperlink>
    </w:p>
    <w:p w14:paraId="61F19422" w14:textId="6A5B9D36"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1" w:history="1">
        <w:r w:rsidRPr="006C1112">
          <w:rPr>
            <w:rStyle w:val="Hyperlink"/>
          </w:rPr>
          <w:t>Table 48 – OpenUsdAssetKindEnum definition</w:t>
        </w:r>
        <w:r>
          <w:tab/>
        </w:r>
        <w:r>
          <w:fldChar w:fldCharType="begin"/>
        </w:r>
        <w:r>
          <w:instrText xml:space="preserve"> PAGEREF _Toc236289281 \h </w:instrText>
        </w:r>
        <w:r>
          <w:fldChar w:fldCharType="separate"/>
        </w:r>
        <w:r>
          <w:t>48</w:t>
        </w:r>
        <w:r>
          <w:fldChar w:fldCharType="end"/>
        </w:r>
      </w:hyperlink>
    </w:p>
    <w:p w14:paraId="0BCCB884" w14:textId="5884A793"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2" w:history="1">
        <w:r w:rsidRPr="006C1112">
          <w:rPr>
            <w:rStyle w:val="Hyperlink"/>
          </w:rPr>
          <w:t>Table 49 – NamespaceMetadata Object for this document</w:t>
        </w:r>
        <w:r>
          <w:tab/>
        </w:r>
        <w:r>
          <w:fldChar w:fldCharType="begin"/>
        </w:r>
        <w:r>
          <w:instrText xml:space="preserve"> PAGEREF _Toc236289282 \h </w:instrText>
        </w:r>
        <w:r>
          <w:fldChar w:fldCharType="separate"/>
        </w:r>
        <w:r>
          <w:t>50</w:t>
        </w:r>
        <w:r>
          <w:fldChar w:fldCharType="end"/>
        </w:r>
      </w:hyperlink>
    </w:p>
    <w:p w14:paraId="47CF6377" w14:textId="2FFB3145"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3" w:history="1">
        <w:r w:rsidRPr="006C1112">
          <w:rPr>
            <w:rStyle w:val="Hyperlink"/>
          </w:rPr>
          <w:t>Table 50 – Namespaces used in an OpenUSD Server</w:t>
        </w:r>
        <w:r>
          <w:tab/>
        </w:r>
        <w:r>
          <w:fldChar w:fldCharType="begin"/>
        </w:r>
        <w:r>
          <w:instrText xml:space="preserve"> PAGEREF _Toc236289283 \h </w:instrText>
        </w:r>
        <w:r>
          <w:fldChar w:fldCharType="separate"/>
        </w:r>
        <w:r>
          <w:t>51</w:t>
        </w:r>
        <w:r>
          <w:fldChar w:fldCharType="end"/>
        </w:r>
      </w:hyperlink>
    </w:p>
    <w:p w14:paraId="7A2798F4" w14:textId="102895B8"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4" w:history="1">
        <w:r w:rsidRPr="006C1112">
          <w:rPr>
            <w:rStyle w:val="Hyperlink"/>
          </w:rPr>
          <w:t>Table 51 – Namespaces used in this document</w:t>
        </w:r>
        <w:r>
          <w:tab/>
        </w:r>
        <w:r>
          <w:fldChar w:fldCharType="begin"/>
        </w:r>
        <w:r>
          <w:instrText xml:space="preserve"> PAGEREF _Toc236289284 \h </w:instrText>
        </w:r>
        <w:r>
          <w:fldChar w:fldCharType="separate"/>
        </w:r>
        <w:r>
          <w:t>51</w:t>
        </w:r>
        <w:r>
          <w:fldChar w:fldCharType="end"/>
        </w:r>
      </w:hyperlink>
    </w:p>
    <w:p w14:paraId="5C23C8D7" w14:textId="43614D72"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5" w:history="1">
        <w:r w:rsidRPr="006C1112">
          <w:rPr>
            <w:rStyle w:val="Hyperlink"/>
          </w:rPr>
          <w:t>Table 52 – Nodes defined by this document</w:t>
        </w:r>
        <w:r>
          <w:tab/>
        </w:r>
        <w:r>
          <w:fldChar w:fldCharType="begin"/>
        </w:r>
        <w:r>
          <w:instrText xml:space="preserve"> PAGEREF _Toc236289285 \h </w:instrText>
        </w:r>
        <w:r>
          <w:fldChar w:fldCharType="separate"/>
        </w:r>
        <w:r>
          <w:t>55</w:t>
        </w:r>
        <w:r>
          <w:fldChar w:fldCharType="end"/>
        </w:r>
      </w:hyperlink>
    </w:p>
    <w:p w14:paraId="63DCD837" w14:textId="1578731E"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6" w:history="1">
        <w:r w:rsidRPr="006C1112">
          <w:rPr>
            <w:rStyle w:val="Hyperlink"/>
          </w:rPr>
          <w:t>Table 53 – Interoperability with OpenUSD and Omniverse</w:t>
        </w:r>
        <w:r>
          <w:tab/>
        </w:r>
        <w:r>
          <w:fldChar w:fldCharType="begin"/>
        </w:r>
        <w:r>
          <w:instrText xml:space="preserve"> PAGEREF _Toc236289286 \h </w:instrText>
        </w:r>
        <w:r>
          <w:fldChar w:fldCharType="separate"/>
        </w:r>
        <w:r>
          <w:t>63</w:t>
        </w:r>
        <w:r>
          <w:fldChar w:fldCharType="end"/>
        </w:r>
      </w:hyperlink>
    </w:p>
    <w:p w14:paraId="2A5F9657" w14:textId="145C3CBF"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7" w:history="1">
        <w:r w:rsidRPr="006C1112">
          <w:rPr>
            <w:rStyle w:val="Hyperlink"/>
          </w:rPr>
          <w:t>Table 54 – Actors and what each contributes</w:t>
        </w:r>
        <w:r>
          <w:tab/>
        </w:r>
        <w:r>
          <w:fldChar w:fldCharType="begin"/>
        </w:r>
        <w:r>
          <w:instrText xml:space="preserve"> PAGEREF _Toc236289287 \h </w:instrText>
        </w:r>
        <w:r>
          <w:fldChar w:fldCharType="separate"/>
        </w:r>
        <w:r>
          <w:t>65</w:t>
        </w:r>
        <w:r>
          <w:fldChar w:fldCharType="end"/>
        </w:r>
      </w:hyperlink>
    </w:p>
    <w:p w14:paraId="301751B6" w14:textId="761C1E8C"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8" w:history="1">
        <w:r w:rsidRPr="006C1112">
          <w:rPr>
            <w:rStyle w:val="Hyperlink"/>
          </w:rPr>
          <w:t>Table 55 – Bridging to the asset administration shell</w:t>
        </w:r>
        <w:r>
          <w:tab/>
        </w:r>
        <w:r>
          <w:fldChar w:fldCharType="begin"/>
        </w:r>
        <w:r>
          <w:instrText xml:space="preserve"> PAGEREF _Toc236289288 \h </w:instrText>
        </w:r>
        <w:r>
          <w:fldChar w:fldCharType="separate"/>
        </w:r>
        <w:r>
          <w:t>68</w:t>
        </w:r>
        <w:r>
          <w:fldChar w:fldCharType="end"/>
        </w:r>
      </w:hyperlink>
    </w:p>
    <w:p w14:paraId="09A67F3F" w14:textId="5F4532C4"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9" w:history="1">
        <w:r w:rsidRPr="006C1112">
          <w:rPr>
            <w:rStyle w:val="Hyperlink"/>
          </w:rPr>
          <w:t>Table 56 – Relative pose to USD xformOp fidelity reference</w:t>
        </w:r>
        <w:r>
          <w:tab/>
        </w:r>
        <w:r>
          <w:fldChar w:fldCharType="begin"/>
        </w:r>
        <w:r>
          <w:instrText xml:space="preserve"> PAGEREF _Toc236289289 \h </w:instrText>
        </w:r>
        <w:r>
          <w:fldChar w:fldCharType="separate"/>
        </w:r>
        <w:r>
          <w:t>69</w:t>
        </w:r>
        <w:r>
          <w:fldChar w:fldCharType="end"/>
        </w:r>
      </w:hyperlink>
    </w:p>
    <w:p w14:paraId="536C5C57" w14:textId="7149F572"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90" w:history="1">
        <w:r w:rsidRPr="006C1112">
          <w:rPr>
            <w:rStyle w:val="Hyperlink"/>
          </w:rPr>
          <w:t>Table 57 – Global position to USD georeference</w:t>
        </w:r>
        <w:r>
          <w:tab/>
        </w:r>
        <w:r>
          <w:fldChar w:fldCharType="begin"/>
        </w:r>
        <w:r>
          <w:instrText xml:space="preserve"> PAGEREF _Toc236289290 \h </w:instrText>
        </w:r>
        <w:r>
          <w:fldChar w:fldCharType="separate"/>
        </w:r>
        <w:r>
          <w:t>70</w:t>
        </w:r>
        <w:r>
          <w:fldChar w:fldCharType="end"/>
        </w:r>
      </w:hyperlink>
    </w:p>
    <w:p w14:paraId="7F1F683E" w14:textId="4461BA4D" w:rsidR="001217BE" w:rsidRDefault="001217B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91" w:history="1">
        <w:r w:rsidRPr="006C1112">
          <w:rPr>
            <w:rStyle w:val="Hyperlink"/>
          </w:rPr>
          <w:t>Table 58 – Global position to USD georeference (2)</w:t>
        </w:r>
        <w:r>
          <w:tab/>
        </w:r>
        <w:r>
          <w:fldChar w:fldCharType="begin"/>
        </w:r>
        <w:r>
          <w:instrText xml:space="preserve"> PAGEREF _Toc236289291 \h </w:instrText>
        </w:r>
        <w:r>
          <w:fldChar w:fldCharType="separate"/>
        </w:r>
        <w:r>
          <w:t>70</w:t>
        </w:r>
        <w:r>
          <w:fldChar w:fldCharType="end"/>
        </w:r>
      </w:hyperlink>
    </w:p>
    <w:p w14:paraId="428E2639" w14:textId="72EF0F47" w:rsidR="00C445E8" w:rsidRDefault="00BB2897">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4F7218F"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EDAB844"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447E5A7E"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97D4BC"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0AE9351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E2B4666"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0.5.0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790DED0F"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614FCE7"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89141"/>
      <w:r w:rsidRPr="00EC120D">
        <w:t>Scope</w:t>
      </w:r>
      <w:bookmarkEnd w:id="15"/>
      <w:bookmarkEnd w:id="16"/>
      <w:bookmarkEnd w:id="17"/>
      <w:bookmarkEnd w:id="18"/>
      <w:bookmarkEnd w:id="19"/>
      <w:bookmarkEnd w:id="20"/>
      <w:bookmarkEnd w:id="21"/>
      <w:bookmarkEnd w:id="22"/>
    </w:p>
    <w:p w14:paraId="0DA24CF7" w14:textId="77777777" w:rsidR="00C445E8" w:rsidRDefault="00BB2897">
      <w:pPr>
        <w:pStyle w:val="PARAGRAPH"/>
      </w:pPr>
      <w:r>
        <w:t xml:space="preserve">This specification defines a small, generic </w:t>
      </w:r>
      <w:r>
        <w:rPr>
          <w:b/>
        </w:rPr>
        <w:t>representation and binding layer</w:t>
      </w:r>
      <w:r>
        <w:t xml:space="preserve"> between an OPC UA address space and an OpenUSD model. It is deliberately domain-agnostic: it binds the Objects and Variables of </w:t>
      </w:r>
      <w:r>
        <w:rPr>
          <w:b/>
        </w:rPr>
        <w:t>any</w:t>
      </w:r>
      <w:r>
        <w:t xml:space="preserve"> companion specification (Pumps, Robotics, Machinery, …) to a USD scene, and it does not require modifying the USD asset.</w:t>
      </w:r>
    </w:p>
    <w:p w14:paraId="266F542F" w14:textId="77777777" w:rsidR="00C445E8" w:rsidRDefault="00BB2897">
      <w:pPr>
        <w:pStyle w:val="PARAGRAPH"/>
      </w:pPr>
      <w:r>
        <w:t>The model has five portable capability groups and one informative profile:</w:t>
      </w:r>
    </w:p>
    <w:p w14:paraId="17FD483F" w14:textId="77777777" w:rsidR="00C445E8" w:rsidRDefault="00BB2897">
      <w:pPr>
        <w:pStyle w:val="ListBullet"/>
        <w:numPr>
          <w:ilvl w:val="0"/>
          <w:numId w:val="21"/>
        </w:numPr>
      </w:pPr>
      <w:r>
        <w:rPr>
          <w:b/>
        </w:rPr>
        <w:t>Representation (identity).</w:t>
      </w:r>
      <w:r>
        <w:t xml:space="preserve"> A mandatory, well-known discovery facility (</w:t>
      </w:r>
      <w:r>
        <w:rPr>
          <w:rStyle w:val="VARIABLE"/>
        </w:rPr>
        <w:t>Server/OpenUSD</w:t>
      </w:r>
      <w:r>
        <w:t xml:space="preserve">) plus an </w:t>
      </w:r>
      <w:r>
        <w:rPr>
          <w:rStyle w:val="VARIABLE"/>
        </w:rPr>
        <w:t>OpenUsdRepresentation</w:t>
      </w:r>
      <w:r>
        <w:t xml:space="preserve"> AddIn that ties an OPC UA Object to a canonical composed USD prim path on a named stage, with optional content-integrity metadata (digest/signature) so a referenced asset can be verified. Representation carries </w:t>
      </w:r>
      <w:r>
        <w:rPr>
          <w:b/>
        </w:rPr>
        <w:t>identity only</w:t>
      </w:r>
      <w:r>
        <w:t>; it does not carry values.</w:t>
      </w:r>
    </w:p>
    <w:p w14:paraId="6AC96310" w14:textId="77777777" w:rsidR="00C445E8" w:rsidRDefault="00BB2897">
      <w:pPr>
        <w:pStyle w:val="ListBullet"/>
        <w:numPr>
          <w:ilvl w:val="0"/>
          <w:numId w:val="21"/>
        </w:numPr>
      </w:pPr>
      <w:r>
        <w:rPr>
          <w:b/>
        </w:rPr>
        <w:t>Live property binding (telemetry).</w:t>
      </w:r>
      <w:r>
        <w:t xml:space="preserve"> A read-only mapping from a source OPC UA </w:t>
      </w:r>
      <w:r>
        <w:rPr>
          <w:rStyle w:val="VARIABLE"/>
        </w:rPr>
        <w:t>Variable</w:t>
      </w:r>
      <w:r>
        <w:t xml:space="preserve"> </w:t>
      </w:r>
      <w:r>
        <w:rPr>
          <w:rStyle w:val="VARIABLE"/>
        </w:rPr>
        <w:t>Value</w:t>
      </w:r>
      <w:r>
        <w:t xml:space="preserve"> — resolved by NodeId, RelativePath, or </w:t>
      </w:r>
      <w:r>
        <w:rPr>
          <w:b/>
        </w:rPr>
        <w:t>semantic id</w:t>
      </w:r>
      <w:r>
        <w:t xml:space="preserve"> — to a target USD attribute, with conversion and with quality/timestamp/persistence </w:t>
      </w:r>
      <w:r>
        <w:rPr>
          <w:b/>
        </w:rPr>
        <w:t>hints</w:t>
      </w:r>
      <w:r>
        <w:t xml:space="preserve">. This binds </w:t>
      </w:r>
      <w:r>
        <w:rPr>
          <w:b/>
        </w:rPr>
        <w:t>existing</w:t>
      </w:r>
      <w:r>
        <w:t xml:space="preserve"> domain Variables; it does not duplicate process data. Event/alarm state and historical playback are expressed as additional intent profiles on the same binding type.</w:t>
      </w:r>
    </w:p>
    <w:p w14:paraId="4AEA5645" w14:textId="77777777" w:rsidR="00C445E8" w:rsidRDefault="00BB2897">
      <w:pPr>
        <w:pStyle w:val="ListBullet"/>
        <w:numPr>
          <w:ilvl w:val="0"/>
          <w:numId w:val="21"/>
        </w:numPr>
      </w:pPr>
      <w:r>
        <w:rPr>
          <w:b/>
        </w:rPr>
        <w:t>Command binding (control).</w:t>
      </w:r>
      <w:r>
        <w:t xml:space="preserve"> An </w:t>
      </w:r>
      <w:r>
        <w:rPr>
          <w:b/>
        </w:rPr>
        <w:t>opt-in</w:t>
      </w:r>
      <w:r>
        <w:t xml:space="preserve">, authorized, single-writer mapping from a USD-side intent to an OPC UA setpoint write or </w:t>
      </w:r>
      <w:r>
        <w:rPr>
          <w:rStyle w:val="VARIABLE"/>
        </w:rPr>
        <w:t>Method</w:t>
      </w:r>
      <w:r>
        <w:t xml:space="preserve"> call, so an agent or operator can act on the plant through the same declared, discoverable model. The opt-in is a matter of connector configuration and server </w:t>
      </w:r>
      <w:r>
        <w:rPr>
          <w:rStyle w:val="VARIABLE"/>
        </w:rPr>
        <w:t>RolePermissions</w:t>
      </w:r>
      <w:r>
        <w:t xml:space="preserve"> (not the </w:t>
      </w:r>
      <w:r>
        <w:rPr>
          <w:rStyle w:val="VARIABLE"/>
        </w:rPr>
        <w:t>Enabled</w:t>
      </w:r>
      <w:r>
        <w:t xml:space="preserve"> flag): a Server declares a command binding only deliberately and a conformant connector actuates it only when explicitly enabled and authorized, so the default posture of the model remains read-only.</w:t>
      </w:r>
    </w:p>
    <w:p w14:paraId="1AFC7FD8" w14:textId="77777777" w:rsidR="00C445E8" w:rsidRDefault="00BB2897">
      <w:pPr>
        <w:pStyle w:val="ListBullet"/>
        <w:numPr>
          <w:ilvl w:val="0"/>
          <w:numId w:val="21"/>
        </w:numPr>
      </w:pPr>
      <w:r>
        <w:rPr>
          <w:b/>
        </w:rPr>
        <w:t>Composition (aggregation).</w:t>
      </w:r>
      <w:r>
        <w:t xml:space="preserve"> A declarative mapping of an asset's </w:t>
      </w:r>
      <w:r>
        <w:rPr>
          <w:b/>
        </w:rPr>
        <w:t>components</w:t>
      </w:r>
      <w:r>
        <w:t xml:space="preserve"> onto the USD prim hierarchy — 1:1 or 1..n, inline child prims or referenced/instanced sub-assets, static or </w:t>
      </w:r>
      <w:r>
        <w:rPr>
          <w:b/>
        </w:rPr>
        <w:t>dynamic</w:t>
      </w:r>
      <w:r>
        <w:t xml:space="preserve"> (reconciled from model-change events), and even components hosted on </w:t>
      </w:r>
      <w:r>
        <w:rPr>
          <w:b/>
        </w:rPr>
        <w:t>another server</w:t>
      </w:r>
      <w:r>
        <w:t xml:space="preserve"> — so the visual twin mirrors the asset's </w:t>
      </w:r>
      <w:r>
        <w:rPr>
          <w:i/>
        </w:rPr>
        <w:t>is-composed-of</w:t>
      </w:r>
      <w:r>
        <w:t xml:space="preserve"> structure.</w:t>
      </w:r>
    </w:p>
    <w:p w14:paraId="63C12EB9" w14:textId="77777777" w:rsidR="00C445E8" w:rsidRDefault="00BB2897">
      <w:pPr>
        <w:pStyle w:val="ListBullet"/>
        <w:numPr>
          <w:ilvl w:val="0"/>
          <w:numId w:val="21"/>
        </w:numPr>
      </w:pPr>
      <w:r>
        <w:rPr>
          <w:b/>
        </w:rPr>
        <w:t>Asset content delivery.</w:t>
      </w:r>
      <w:r>
        <w:t xml:space="preserve"> An optional address-space facility by which a server serves the artist-authored USD root layer and its dependency closure through OPC UA Part 5 </w:t>
      </w:r>
      <w:r>
        <w:rPr>
          <w:rStyle w:val="VARIABLE"/>
        </w:rPr>
        <w:t>FileType</w:t>
      </w:r>
      <w:r>
        <w:t xml:space="preserve">, with per-layer digests, so a generic connector can download, verify, cache, compose, and render without external asset-repository setup. The facility is an </w:t>
      </w:r>
      <w:r>
        <w:rPr>
          <w:b/>
        </w:rPr>
        <w:t>xRegistry artifact registry</w:t>
      </w:r>
      <w:r>
        <w:t xml:space="preserve"> (§7.11</w:t>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ArResolver</w:t>
      </w:r>
      <w:r>
        <w:t xml:space="preserve"> backend.</w:t>
      </w:r>
    </w:p>
    <w:p w14:paraId="052A6453" w14:textId="77777777" w:rsidR="00C445E8" w:rsidRDefault="00BB2897">
      <w:pPr>
        <w:pStyle w:val="ListBullet"/>
        <w:numPr>
          <w:ilvl w:val="0"/>
          <w:numId w:val="21"/>
        </w:numPr>
      </w:pPr>
      <w:r>
        <w:rPr>
          <w:b/>
        </w:rPr>
        <w:t>Omniverse realization (informative).</w:t>
      </w:r>
      <w:r>
        <w:t xml:space="preserve"> How a connector realizes the model in NVIDIA Omniverse (Nucleus </w:t>
      </w:r>
      <w:r>
        <w:rPr>
          <w:rStyle w:val="VARIABLE"/>
        </w:rPr>
        <w:t>.live</w:t>
      </w:r>
      <w:r>
        <w:t xml:space="preserve"> layers, USDRT, OmniGraph, frame coalescing). This is a separate, vendor-governed profile and is </w:t>
      </w:r>
      <w:r>
        <w:rPr>
          <w:b/>
        </w:rPr>
        <w:t>not</w:t>
      </w:r>
      <w:r>
        <w:t xml:space="preserve"> part of the portable normative model.</w:t>
      </w:r>
    </w:p>
    <w:p w14:paraId="465773F5" w14:textId="77777777" w:rsidR="00C445E8" w:rsidRDefault="00BB2897">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normative but optional</w:t>
      </w:r>
      <w:r>
        <w:t xml:space="preserve"> capabilities a Server may choose not to implement.</w:t>
      </w:r>
    </w:p>
    <w:p w14:paraId="24085380" w14:textId="77777777" w:rsidR="00C445E8" w:rsidRDefault="00BB2897">
      <w:pPr>
        <w:pStyle w:val="Heading2"/>
      </w:pPr>
      <w:bookmarkStart w:id="23" w:name="_Clause_c1_1"/>
      <w:bookmarkStart w:id="24" w:name="_Toc236289142"/>
      <w:r>
        <w:lastRenderedPageBreak/>
        <w:t>Motivation</w:t>
      </w:r>
      <w:bookmarkEnd w:id="23"/>
      <w:bookmarkEnd w:id="24"/>
    </w:p>
    <w:p w14:paraId="6E7812A4" w14:textId="77777777" w:rsidR="00C445E8" w:rsidRDefault="00BB2897">
      <w:pPr>
        <w:pStyle w:val="PARAGRAPH"/>
      </w:pPr>
      <w:r>
        <w:t>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14:paraId="0F6FFFD0" w14:textId="77777777" w:rsidR="00C445E8" w:rsidRDefault="00BB2897">
      <w:pPr>
        <w:pStyle w:val="PARAGRAPH"/>
      </w:pPr>
      <w:r>
        <w:t xml:space="preserve">The result is an </w:t>
      </w:r>
      <w:r>
        <w:rPr>
          <w:b/>
        </w:rPr>
        <w:t>N×M integration problem</w:t>
      </w:r>
      <w:r>
        <w:t xml:space="preserve">: </w:t>
      </w:r>
      <w:r>
        <w:rPr>
          <w:i/>
        </w:rPr>
        <w:t>N</w:t>
      </w:r>
      <w:r>
        <w:t xml:space="preserve"> servers (pumps, robots, machines, lines) each hand-crafted against </w:t>
      </w:r>
      <w:r>
        <w:rPr>
          <w:i/>
        </w:rPr>
        <w:t>M</w:t>
      </w:r>
      <w:r>
        <w:t xml:space="preserve"> visualization tools (Omniverse, </w:t>
      </w:r>
      <w:r>
        <w:rPr>
          <w:rStyle w:val="VARIABLE"/>
        </w:rPr>
        <w:t>usdview</w:t>
      </w:r>
      <w:r>
        <w:t xml:space="preserve">, web viewers, HMIs) require up to </w:t>
      </w:r>
      <w:r>
        <w:rPr>
          <w:i/>
        </w:rPr>
        <w:t>N×M</w:t>
      </w:r>
      <w:r>
        <w:t xml:space="preserve"> one-off bridges, none reusable. This specification collapses that to </w:t>
      </w:r>
      <w:r>
        <w:rPr>
          <w:b/>
        </w:rPr>
        <w:t>N + M</w:t>
      </w:r>
      <w:r>
        <w:t xml:space="preserve">: each server declares its mapping </w:t>
      </w:r>
      <w:r>
        <w:rPr>
          <w:b/>
        </w:rPr>
        <w:t>once</w:t>
      </w:r>
      <w:r>
        <w:t xml:space="preserve">, in its own address space, and each tool implements </w:t>
      </w:r>
      <w:r>
        <w:rPr>
          <w:b/>
        </w:rPr>
        <w:t>one</w:t>
      </w:r>
      <w:r>
        <w:t xml:space="preserve"> generic connector. The mapping becomes a first-class, browsable, versioned, authoritative part of the OPC UA model instead of hidden connector code, so a </w:t>
      </w:r>
      <w:r>
        <w:rPr>
          <w:b/>
        </w:rPr>
        <w:t>generic</w:t>
      </w:r>
      <w:r>
        <w:t xml:space="preserve"> connector can discover and apply it for any conforming server without prior knowledge of the domain.</w:t>
      </w:r>
    </w:p>
    <w:p w14:paraId="56B58722" w14:textId="77777777" w:rsidR="00C445E8" w:rsidRDefault="00BB2897">
      <w:pPr>
        <w:pStyle w:val="Heading2"/>
      </w:pPr>
      <w:bookmarkStart w:id="25" w:name="_Clause_c1_2"/>
      <w:bookmarkStart w:id="26" w:name="_Toc236289143"/>
      <w:r>
        <w:t>What it simplifies and what it enables</w:t>
      </w:r>
      <w:bookmarkEnd w:id="25"/>
      <w:bookmarkEnd w:id="26"/>
    </w:p>
    <w:p w14:paraId="0D0E0284" w14:textId="77777777" w:rsidR="00C445E8" w:rsidRDefault="00BB2897">
      <w:pPr>
        <w:pStyle w:val="PARAGRAPH"/>
      </w:pPr>
      <w:r>
        <w:rPr>
          <w:b/>
        </w:rPr>
        <w:t>Simplifies.</w:t>
      </w:r>
    </w:p>
    <w:p w14:paraId="6D83294A" w14:textId="77777777" w:rsidR="00C445E8" w:rsidRDefault="00BB2897">
      <w:pPr>
        <w:pStyle w:val="ListBullet"/>
        <w:numPr>
          <w:ilvl w:val="0"/>
          <w:numId w:val="21"/>
        </w:numPr>
      </w:pPr>
      <w:r>
        <w:rPr>
          <w:b/>
        </w:rPr>
        <w:t>One declaration, not N×M bridges.</w:t>
      </w:r>
      <w:r>
        <w:t xml:space="preserve"> The value/identity mapping is authored once in the server and consumed by any conforming connector; adding a viewer no longer means writing another bridge.</w:t>
      </w:r>
    </w:p>
    <w:p w14:paraId="5BD3E395" w14:textId="77777777" w:rsidR="00C445E8" w:rsidRDefault="00BB2897">
      <w:pPr>
        <w:pStyle w:val="ListBullet"/>
        <w:numPr>
          <w:ilvl w:val="0"/>
          <w:numId w:val="21"/>
        </w:numPr>
      </w:pPr>
      <w:r>
        <w:rPr>
          <w:b/>
        </w:rPr>
        <w:t>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14:paraId="6ACEB3F4" w14:textId="77777777" w:rsidR="00C445E8" w:rsidRDefault="00BB2897">
      <w:pPr>
        <w:pStyle w:val="ListBullet"/>
        <w:numPr>
          <w:ilvl w:val="0"/>
          <w:numId w:val="21"/>
        </w:numPr>
      </w:pPr>
      <w:r>
        <w:rPr>
          <w:b/>
        </w:rPr>
        <w:t>Deterministic onboarding.</w:t>
      </w:r>
      <w:r>
        <w:t xml:space="preserve"> Discovery starts at a single well-known entry point (</w:t>
      </w:r>
      <w:r>
        <w:rPr>
          <w:rStyle w:val="VARIABLE"/>
        </w:rPr>
        <w:t>Server/OpenUSD/Representations</w:t>
      </w:r>
      <w:r>
        <w:t>), so bringing a new asset online is "browse and go" rather than "find out which NodeIds the artist hard-coded".</w:t>
      </w:r>
    </w:p>
    <w:p w14:paraId="16DA75E7" w14:textId="77777777" w:rsidR="00C445E8" w:rsidRDefault="00BB2897">
      <w:pPr>
        <w:pStyle w:val="ListBullet"/>
        <w:numPr>
          <w:ilvl w:val="0"/>
          <w:numId w:val="21"/>
        </w:numPr>
      </w:pPr>
      <w:r>
        <w:rPr>
          <w:b/>
        </w:rPr>
        <w:t>Identity separated from values.</w:t>
      </w:r>
      <w:r>
        <w:t xml:space="preserve"> A server can publish </w:t>
      </w:r>
      <w:r>
        <w:rPr>
          <w:i/>
        </w:rPr>
        <w:t>which</w:t>
      </w:r>
      <w:r>
        <w:t xml:space="preserve"> prim represents </w:t>
      </w:r>
      <w:r>
        <w:rPr>
          <w:i/>
        </w:rPr>
        <w:t>which</w:t>
      </w:r>
      <w:r>
        <w:t xml:space="preserve"> Object (Part 1) before any live values are wired, and add value bindings (Part 2) later, without breaking consumers.</w:t>
      </w:r>
    </w:p>
    <w:p w14:paraId="55E9E5E0" w14:textId="77777777" w:rsidR="00C445E8" w:rsidRDefault="00BB2897">
      <w:pPr>
        <w:pStyle w:val="ListBullet"/>
        <w:numPr>
          <w:ilvl w:val="0"/>
          <w:numId w:val="21"/>
        </w:numPr>
      </w:pPr>
      <w:r>
        <w:rPr>
          <w:b/>
        </w:rPr>
        <w:t>Reuses existing models unchanged.</w:t>
      </w:r>
      <w:r>
        <w:t xml:space="preserve"> Bindings </w:t>
      </w:r>
      <w:r>
        <w:rPr>
          <w:i/>
        </w:rPr>
        <w:t>reference</w:t>
      </w:r>
      <w:r>
        <w:t xml:space="preserve"> the Variables that domain companion specs (Pumps, Robotics, Machinery, …) already expose; they do not duplicate or re-model process data.</w:t>
      </w:r>
    </w:p>
    <w:p w14:paraId="09249CBE" w14:textId="77777777" w:rsidR="00C445E8" w:rsidRDefault="00BB2897">
      <w:pPr>
        <w:pStyle w:val="PARAGRAPH"/>
      </w:pPr>
      <w:r>
        <w:rPr>
          <w:b/>
        </w:rPr>
        <w:t>Enables.</w:t>
      </w:r>
    </w:p>
    <w:p w14:paraId="5C9DDABF" w14:textId="77777777" w:rsidR="00C445E8" w:rsidRDefault="00BB2897">
      <w:pPr>
        <w:pStyle w:val="ListBullet"/>
        <w:numPr>
          <w:ilvl w:val="0"/>
          <w:numId w:val="21"/>
        </w:numPr>
      </w:pPr>
      <w:r>
        <w:rPr>
          <w:b/>
        </w:rPr>
        <w:t>Interchangeable connectors and renderers.</w:t>
      </w:r>
      <w:r>
        <w:t xml:space="preserve"> Competing tools — NVIDIA Omniverse, open-source </w:t>
      </w:r>
      <w:r>
        <w:rPr>
          <w:rStyle w:val="VARIABLE"/>
        </w:rPr>
        <w:t>usdview</w:t>
      </w:r>
      <w:r>
        <w:t>, web viewers — operate over the same declared contract, so servers and viewers evolve independently.</w:t>
      </w:r>
    </w:p>
    <w:p w14:paraId="2EDDB44B" w14:textId="77777777" w:rsidR="00C445E8" w:rsidRDefault="00BB2897">
      <w:pPr>
        <w:pStyle w:val="ListBullet"/>
        <w:numPr>
          <w:ilvl w:val="0"/>
          <w:numId w:val="21"/>
        </w:numPr>
      </w:pPr>
      <w:r>
        <w:rPr>
          <w:b/>
        </w:rPr>
        <w:t>Vendor-neutral, auditable digital twins.</w:t>
      </w:r>
      <w:r>
        <w:t xml:space="preserve"> Because the mapping is authoritative, versioned, and part of the model, it can be reviewed, diffed, validated, and governed like any other engineering artifact.</w:t>
      </w:r>
    </w:p>
    <w:p w14:paraId="0A5A7219" w14:textId="77777777" w:rsidR="00C445E8" w:rsidRDefault="00BB2897">
      <w:pPr>
        <w:pStyle w:val="ListBullet"/>
        <w:numPr>
          <w:ilvl w:val="0"/>
          <w:numId w:val="21"/>
        </w:numPr>
      </w:pPr>
      <w:r>
        <w:rPr>
          <w:b/>
        </w:rPr>
        <w:t>Toolable pipelines.</w:t>
      </w:r>
      <w:r>
        <w:t xml:space="preserve"> The mapping is machine-readable, so it can be generated from engineering data, checked in CI, and migrated across versions (override/tombstone matching via </w:t>
      </w:r>
      <w:r>
        <w:rPr>
          <w:rStyle w:val="VARIABLE"/>
        </w:rPr>
        <w:t>BindingDefinitionId</w:t>
      </w:r>
      <w:r>
        <w:t>).</w:t>
      </w:r>
    </w:p>
    <w:p w14:paraId="4AD7DC2F" w14:textId="77777777" w:rsidR="00C445E8" w:rsidRDefault="00BB2897">
      <w:pPr>
        <w:pStyle w:val="ListBullet"/>
        <w:numPr>
          <w:ilvl w:val="0"/>
          <w:numId w:val="21"/>
        </w:numPr>
      </w:pPr>
      <w:r>
        <w:rPr>
          <w:b/>
        </w:rPr>
        <w:t>Incremental adoption and clean evolution.</w:t>
      </w:r>
      <w:r>
        <w:t xml:space="preserve"> Servers implement the representation core alone first, add value bindings when ready, and refine bindings over time without invalidating previously deployed connectors.</w:t>
      </w:r>
    </w:p>
    <w:p w14:paraId="5626CC44" w14:textId="77777777" w:rsidR="00C445E8" w:rsidRDefault="00BB2897">
      <w:pPr>
        <w:pStyle w:val="ListBullet"/>
        <w:numPr>
          <w:ilvl w:val="0"/>
          <w:numId w:val="21"/>
        </w:numPr>
      </w:pPr>
      <w:r>
        <w:rPr>
          <w:b/>
        </w:rPr>
        <w:t>An ecosystem division of labour.</w:t>
      </w:r>
      <w:r>
        <w:t xml:space="preserve"> Asset authors, machine OEMs, integrators, connector vendors, and visualization operators collaborate through the model as a shared contract rather than through private, point-to-point agreements (see </w:t>
      </w:r>
      <w:r>
        <w:rPr>
          <w:b/>
        </w:rPr>
        <w:t>Annex D</w:t>
      </w:r>
      <w:r>
        <w:t>).</w:t>
      </w:r>
    </w:p>
    <w:p w14:paraId="29773AB3" w14:textId="77777777" w:rsidR="00C445E8" w:rsidRDefault="00BB2897">
      <w:pPr>
        <w:pStyle w:val="Heading2"/>
      </w:pPr>
      <w:bookmarkStart w:id="27" w:name="_Clause_c1_3"/>
      <w:bookmarkStart w:id="28" w:name="_Toc236289144"/>
      <w:r>
        <w:lastRenderedPageBreak/>
        <w:t>Capabilities and conformance</w:t>
      </w:r>
      <w:bookmarkEnd w:id="27"/>
      <w:bookmarkEnd w:id="28"/>
    </w:p>
    <w:p w14:paraId="5E13B161" w14:textId="1C8C3F3E" w:rsidR="00C445E8" w:rsidRDefault="00BB2897">
      <w:pPr>
        <w:pStyle w:val="PARAGRAPH"/>
      </w:pPr>
      <w:r>
        <w:t xml:space="preserve">Only the representation core — the </w:t>
      </w:r>
      <w:r>
        <w:rPr>
          <w:rStyle w:val="VARIABLE"/>
        </w:rPr>
        <w:t>Server/OpenUSD</w:t>
      </w:r>
      <w:r>
        <w:t xml:space="preserve"> discovery facility, </w:t>
      </w:r>
      <w:r>
        <w:rPr>
          <w:rStyle w:val="VARIABLE"/>
        </w:rPr>
        <w:t>OpenUsdStageType</w:t>
      </w:r>
      <w:r>
        <w:t xml:space="preserve">, and the </w:t>
      </w:r>
      <w:r>
        <w:rPr>
          <w:rStyle w:val="VARIABLE"/>
        </w:rPr>
        <w:t>OpenUsdRepresentation</w:t>
      </w:r>
      <w:r>
        <w:t xml:space="preserve"> AddIn — is mandatory. Every other capability in </w:t>
      </w:r>
      <w:r>
        <w:fldChar w:fldCharType="begin"/>
      </w:r>
      <w:r>
        <w:instrText xml:space="preserve"> REF _Clause_c1 \r \h </w:instrText>
      </w:r>
      <w:r>
        <w:fldChar w:fldCharType="separate"/>
      </w:r>
      <w:r w:rsidR="001217BE">
        <w:t>1</w:t>
      </w:r>
      <w:r>
        <w:fldChar w:fldCharType="end"/>
      </w:r>
      <w:r>
        <w:t xml:space="preserve"> is </w:t>
      </w:r>
      <w:r>
        <w:rPr>
          <w:b/>
        </w:rPr>
        <w:t>normative but optional</w:t>
      </w:r>
      <w:r>
        <w:t xml:space="preserve"> and is gated by its own conformance unit (</w:t>
      </w:r>
      <w:r>
        <w:fldChar w:fldCharType="begin"/>
      </w:r>
      <w:r>
        <w:instrText xml:space="preserve"> REF _Clause_c9 \r \h </w:instrText>
      </w:r>
      <w:r>
        <w:fldChar w:fldCharType="separate"/>
      </w:r>
      <w:r w:rsidR="001217BE">
        <w:t>9</w:t>
      </w:r>
      <w:r>
        <w:fldChar w:fldCharType="end"/>
      </w:r>
      <w:r>
        <w:t>), so a Server implements exactly what it needs and a Client discovers what a Server offers rather than assuming it.</w:t>
      </w:r>
    </w:p>
    <w:p w14:paraId="3488B39A" w14:textId="2B36507C" w:rsidR="00C445E8" w:rsidRDefault="00BB2897">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sidR="001217BE">
        <w:t>9</w:t>
      </w:r>
      <w:r>
        <w:fldChar w:fldCharType="end"/>
      </w:r>
      <w:r>
        <w:t xml:space="preserve"> group them into the combinations a real deployment tends to need.</w:t>
      </w:r>
    </w:p>
    <w:p w14:paraId="7B5EDADB" w14:textId="53B73DC3" w:rsidR="00C445E8" w:rsidRDefault="00BB2897">
      <w:pPr>
        <w:pStyle w:val="PARAGRAPH"/>
      </w:pPr>
      <w:r>
        <w:rPr>
          <w:b/>
        </w:rPr>
        <w:t>Live bindings are typed by intent.</w:t>
      </w:r>
      <w:r>
        <w:t xml:space="preserve"> </w:t>
      </w:r>
      <w:r>
        <w:rPr>
          <w:rStyle w:val="VARIABLE"/>
        </w:rPr>
        <w:t>OpenUsdLiveBindingType</w:t>
      </w:r>
      <w:r>
        <w:t xml:space="preserve"> is abstract; a binding's intent is carried by its concrete subtype — </w:t>
      </w:r>
      <w:r>
        <w:rPr>
          <w:rStyle w:val="VARIABLE"/>
        </w:rPr>
        <w:t>OpenUsdValueChangeBindingType</w:t>
      </w:r>
      <w:r>
        <w:t xml:space="preserve"> for read-only telemetry, </w:t>
      </w:r>
      <w:r>
        <w:rPr>
          <w:rStyle w:val="VARIABLE"/>
        </w:rPr>
        <w:t>OpenUsdAlarmBindingType</w:t>
      </w:r>
      <w:r>
        <w:t xml:space="preserve">, </w:t>
      </w:r>
      <w:r>
        <w:rPr>
          <w:rStyle w:val="VARIABLE"/>
        </w:rPr>
        <w:t>OpenUsdHistoryBindingType</w:t>
      </w:r>
      <w:r>
        <w:t xml:space="preserve"> and </w:t>
      </w:r>
      <w:r>
        <w:rPr>
          <w:rStyle w:val="VARIABLE"/>
        </w:rPr>
        <w:t>OpenUsdCommandBindingType</w:t>
      </w:r>
      <w:r>
        <w:t xml:space="preserve"> (</w:t>
      </w:r>
      <w:r>
        <w:fldChar w:fldCharType="begin"/>
      </w:r>
      <w:r>
        <w:instrText xml:space="preserve"> REF _Clause_c7_4 \r \h </w:instrText>
      </w:r>
      <w:r>
        <w:fldChar w:fldCharType="separate"/>
      </w:r>
      <w:r w:rsidR="001217BE">
        <w:t>7.4</w:t>
      </w:r>
      <w:r>
        <w:fldChar w:fldCharType="end"/>
      </w:r>
      <w:r>
        <w:t xml:space="preserve">). A connector therefore determines intent from </w:t>
      </w:r>
      <w:r>
        <w:rPr>
          <w:rStyle w:val="VARIABLE"/>
        </w:rPr>
        <w:t>HasTypeDefinition</w:t>
      </w:r>
      <w:r>
        <w:t xml:space="preserve"> rather than from a discriminating enumeration value, and a Server that does not implement an intent simply never instantiates its subtype.</w:t>
      </w:r>
    </w:p>
    <w:p w14:paraId="00FF0171" w14:textId="77777777" w:rsidR="00C445E8" w:rsidRDefault="00BB2897">
      <w:pPr>
        <w:pStyle w:val="PARAGRAPH"/>
      </w:pPr>
      <w:r>
        <w:rPr>
          <w:b/>
        </w:rPr>
        <w:t>One dependency beyond base OPC UA.</w:t>
      </w:r>
      <w:r>
        <w:t xml:space="preserve"> Asset content delivery (§7.11) builds on </w:t>
      </w:r>
      <w:r>
        <w:rPr>
          <w:i/>
        </w:rPr>
        <w:t>OPC UA — xRegistry</w:t>
      </w:r>
      <w:r>
        <w:t xml:space="preserve">, which is a </w:t>
      </w:r>
      <w:r>
        <w:rPr>
          <w:rStyle w:val="VARIABLE"/>
        </w:rPr>
        <w:t>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ResourceType</w:t>
      </w:r>
      <w:r>
        <w:t xml:space="preserve"> is itself a Part 5 </w:t>
      </w:r>
      <w:r>
        <w:rPr>
          <w:rStyle w:val="VARIABLE"/>
        </w:rPr>
        <w:t>FileType</w:t>
      </w:r>
      <w:r>
        <w:t xml:space="preserve">, the dependency costs a consumer nothing structurally — an artifact node </w:t>
      </w:r>
      <w:r>
        <w:rPr>
          <w:b/>
        </w:rPr>
        <w:t>is</w:t>
      </w:r>
      <w:r>
        <w:t xml:space="preserve"> the file, read with its own </w:t>
      </w:r>
      <w:r>
        <w:rPr>
          <w:rStyle w:val="VARIABLE"/>
        </w:rPr>
        <w:t>Open</w:t>
      </w:r>
      <w:r>
        <w:t>/</w:t>
      </w:r>
      <w:r>
        <w:rPr>
          <w:rStyle w:val="VARIABLE"/>
        </w:rPr>
        <w:t>Read</w:t>
      </w:r>
      <w:r>
        <w:t>/</w:t>
      </w:r>
      <w:r>
        <w:rPr>
          <w:rStyle w:val="VARIABLE"/>
        </w:rPr>
        <w:t>Close</w:t>
      </w:r>
      <w:r>
        <w:t>. A Server that does not serve artifacts is unaffected by it.</w:t>
      </w:r>
    </w:p>
    <w:p w14:paraId="51E70585" w14:textId="77777777" w:rsidR="00C445E8" w:rsidRDefault="00BB2897">
      <w:pPr>
        <w:pStyle w:val="PARAGRAPH"/>
      </w:pPr>
      <w:r>
        <w:rPr>
          <w:b/>
        </w:rPr>
        <w:t>Companion — Part 2 (Scene Materialization).</w:t>
      </w:r>
      <w:r>
        <w:t xml:space="preserve"> This document (Part 1) binds OPC UA Objects to prims on an </w:t>
      </w:r>
      <w:r>
        <w:rPr>
          <w:b/>
        </w:rPr>
        <w:t>external</w:t>
      </w:r>
      <w:r>
        <w:t xml:space="preserve"> USD stage. A companion draft, </w:t>
      </w:r>
      <w:r>
        <w:rPr>
          <w:i/>
        </w:rPr>
        <w:t>OPC UA — OpenUSD Scene Materialization (Part 2)</w:t>
      </w:r>
      <w:r>
        <w:t xml:space="preserve"> (</w:t>
      </w:r>
      <w:r>
        <w:rPr>
          <w:rStyle w:val="VARIABLE"/>
        </w:rPr>
        <w:t>../openusd-scene/OPC-UA-OpenUSD-Scene-Materialization.md</w:t>
      </w:r>
      <w:r>
        <w:t xml:space="preserve">, namespace </w:t>
      </w:r>
      <w:r>
        <w:rPr>
          <w:rStyle w:val="VARIABLE"/>
        </w:rPr>
        <w:t>http://opcfoundation.org/UA/OpenUSD/Scene/</w:t>
      </w:r>
      <w:r>
        <w:t xml:space="preserve">), instead </w:t>
      </w:r>
      <w:r>
        <w:rPr>
          <w:b/>
        </w:rPr>
        <w:t>materializes the composed USD scene graph natively as an OPC UA address space</w:t>
      </w:r>
      <w:r>
        <w:t xml:space="preserve"> (Stage/Prim/Attribute/Relationship/typed+API schemas), and is round-trippable to/from </w:t>
      </w:r>
      <w:r>
        <w:rPr>
          <w:rStyle w:val="VARIABLE"/>
        </w:rPr>
        <w:t>.usd</w:t>
      </w:r>
      <w:r>
        <w:t xml:space="preserve">. Part 2 is </w:t>
      </w:r>
      <w:r>
        <w:rPr>
          <w:b/>
        </w:rPr>
        <w:t>self-contained</w:t>
      </w:r>
      <w:r>
        <w:t xml:space="preserve">: it neither changes nor requires this model, and it does </w:t>
      </w:r>
      <w:r>
        <w:rPr>
          <w:b/>
        </w:rPr>
        <w:t>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Server/OpenUSD/Stages</w:t>
      </w:r>
      <w:r>
        <w:t>.</w:t>
      </w:r>
    </w:p>
    <w:p w14:paraId="26CBA55F" w14:textId="77777777" w:rsidR="00C445E8" w:rsidRDefault="00BB2897">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289145"/>
      <w:r w:rsidRPr="00EC120D">
        <w:t>Normative references</w:t>
      </w:r>
      <w:bookmarkEnd w:id="29"/>
      <w:bookmarkEnd w:id="30"/>
      <w:bookmarkEnd w:id="31"/>
      <w:bookmarkEnd w:id="32"/>
      <w:bookmarkEnd w:id="33"/>
      <w:bookmarkEnd w:id="34"/>
      <w:bookmarkEnd w:id="35"/>
      <w:bookmarkEnd w:id="36"/>
    </w:p>
    <w:p w14:paraId="6D93FB96" w14:textId="77777777" w:rsidR="00C445E8" w:rsidRDefault="00BB2897">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61278DAB" w14:textId="77777777" w:rsidR="00C445E8" w:rsidRDefault="00BB2897">
      <w:pPr>
        <w:pStyle w:val="NOTE"/>
      </w:pPr>
      <w:r>
        <w:t>NOTE   The OPC UA core specifications are regularly published as IEC 62541.</w:t>
      </w:r>
    </w:p>
    <w:p w14:paraId="4572D3C7" w14:textId="77777777" w:rsidR="00C445E8" w:rsidRDefault="00BB2897">
      <w:pPr>
        <w:pStyle w:val="ReferenceDocuments"/>
      </w:pPr>
      <w:bookmarkStart w:id="37" w:name="UAPart1"/>
      <w:r>
        <w:t>OPC 10000-1, OPC Unified Architecture - Part 1: Overview and Concepts</w:t>
      </w:r>
      <w:bookmarkEnd w:id="37"/>
    </w:p>
    <w:p w14:paraId="61336065" w14:textId="77777777" w:rsidR="00C445E8" w:rsidRDefault="00BB2897">
      <w:pPr>
        <w:pStyle w:val="ReferenceDocuments"/>
      </w:pPr>
      <w:r>
        <w:t>http://www.opcfoundation.org/documents/10000-1/</w:t>
      </w:r>
    </w:p>
    <w:p w14:paraId="0B05DA23" w14:textId="77777777" w:rsidR="00C445E8" w:rsidRDefault="00BB2897">
      <w:pPr>
        <w:pStyle w:val="ReferenceDocuments"/>
      </w:pPr>
      <w:bookmarkStart w:id="38" w:name="UAPart2"/>
      <w:r>
        <w:t>OPC 10000-2, OPC Unified Architecture - Part 2: Security Model</w:t>
      </w:r>
      <w:bookmarkEnd w:id="38"/>
    </w:p>
    <w:p w14:paraId="7A8E2337" w14:textId="77777777" w:rsidR="00C445E8" w:rsidRDefault="00BB2897">
      <w:pPr>
        <w:pStyle w:val="ReferenceDocuments"/>
      </w:pPr>
      <w:r>
        <w:t>http://www.opcfoundation.org/documents/10000-2/</w:t>
      </w:r>
    </w:p>
    <w:p w14:paraId="39E9DF28" w14:textId="77777777" w:rsidR="00C445E8" w:rsidRDefault="00BB2897">
      <w:pPr>
        <w:pStyle w:val="ReferenceDocuments"/>
      </w:pPr>
      <w:bookmarkStart w:id="39" w:name="UAPart3"/>
      <w:r>
        <w:t>OPC 10000-3, OPC Unified Architecture - Part 3: Address Space Model</w:t>
      </w:r>
      <w:bookmarkEnd w:id="39"/>
    </w:p>
    <w:p w14:paraId="5C22C3D7" w14:textId="77777777" w:rsidR="00C445E8" w:rsidRDefault="00BB2897">
      <w:pPr>
        <w:pStyle w:val="ReferenceDocuments"/>
      </w:pPr>
      <w:r>
        <w:t>http://www.opcfoundation.org/documents/10000-3/</w:t>
      </w:r>
    </w:p>
    <w:p w14:paraId="3CC005CB" w14:textId="77777777" w:rsidR="00C445E8" w:rsidRDefault="00BB2897">
      <w:pPr>
        <w:pStyle w:val="ReferenceDocuments"/>
      </w:pPr>
      <w:bookmarkStart w:id="40" w:name="UAPart4"/>
      <w:r>
        <w:t>OPC 10000-4, OPC Unified Architecture - Part 4: Services</w:t>
      </w:r>
      <w:bookmarkEnd w:id="40"/>
    </w:p>
    <w:p w14:paraId="2DAB0BCC" w14:textId="77777777" w:rsidR="00C445E8" w:rsidRDefault="00BB2897">
      <w:pPr>
        <w:pStyle w:val="ReferenceDocuments"/>
      </w:pPr>
      <w:r>
        <w:t>http://www.opcfoundation.org/documents/10000-4/</w:t>
      </w:r>
    </w:p>
    <w:p w14:paraId="15F05CCA" w14:textId="77777777" w:rsidR="00C445E8" w:rsidRDefault="00BB2897">
      <w:pPr>
        <w:pStyle w:val="ReferenceDocuments"/>
      </w:pPr>
      <w:bookmarkStart w:id="41" w:name="UAPart5"/>
      <w:r>
        <w:t>OPC 10000-5, OPC Unified Architecture - Part 5: Information Model</w:t>
      </w:r>
      <w:bookmarkEnd w:id="41"/>
    </w:p>
    <w:p w14:paraId="41247664" w14:textId="77777777" w:rsidR="00C445E8" w:rsidRDefault="00BB2897">
      <w:pPr>
        <w:pStyle w:val="ReferenceDocuments"/>
      </w:pPr>
      <w:r>
        <w:t>http://www.opcfoundation.org/documents/10000-5/</w:t>
      </w:r>
    </w:p>
    <w:p w14:paraId="2EDEBF55" w14:textId="77777777" w:rsidR="00C445E8" w:rsidRDefault="00BB2897">
      <w:pPr>
        <w:pStyle w:val="ReferenceDocuments"/>
      </w:pPr>
      <w:bookmarkStart w:id="42" w:name="UAPart6"/>
      <w:r>
        <w:t>OPC 10000-6, OPC Unified Architecture - Part 6: Mappings</w:t>
      </w:r>
      <w:bookmarkEnd w:id="42"/>
    </w:p>
    <w:p w14:paraId="325EF406" w14:textId="77777777" w:rsidR="00C445E8" w:rsidRDefault="00BB2897">
      <w:pPr>
        <w:pStyle w:val="ReferenceDocuments"/>
      </w:pPr>
      <w:r>
        <w:t>http://www.opcfoundation.org/documents/10000-6/</w:t>
      </w:r>
    </w:p>
    <w:p w14:paraId="7FC46357" w14:textId="77777777" w:rsidR="00C445E8" w:rsidRDefault="00BB2897">
      <w:pPr>
        <w:pStyle w:val="ReferenceDocuments"/>
      </w:pPr>
      <w:bookmarkStart w:id="43" w:name="UAPart7"/>
      <w:r>
        <w:t>OPC 10000-7, OPC Unified Architecture - Part 7: Profiles</w:t>
      </w:r>
      <w:bookmarkEnd w:id="43"/>
    </w:p>
    <w:p w14:paraId="2C2406A7" w14:textId="77777777" w:rsidR="00C445E8" w:rsidRDefault="00BB2897">
      <w:pPr>
        <w:pStyle w:val="ReferenceDocuments"/>
      </w:pPr>
      <w:r>
        <w:t>http://www.opcfoundation.org/documents/10000-7/</w:t>
      </w:r>
    </w:p>
    <w:p w14:paraId="7D200CDB" w14:textId="77777777" w:rsidR="00C445E8" w:rsidRDefault="00BB2897">
      <w:pPr>
        <w:pStyle w:val="ReferenceDocuments"/>
      </w:pPr>
      <w:bookmarkStart w:id="44" w:name="UAPart8"/>
      <w:r>
        <w:t>OPC 10000-8, OPC Unified Architecture - Part 8: Data Access</w:t>
      </w:r>
      <w:bookmarkEnd w:id="44"/>
    </w:p>
    <w:p w14:paraId="519A25BE" w14:textId="77777777" w:rsidR="00C445E8" w:rsidRDefault="00BB2897">
      <w:pPr>
        <w:pStyle w:val="ReferenceDocuments"/>
      </w:pPr>
      <w:r>
        <w:t>http://www.opcfoundation.org/documents/10000-8/</w:t>
      </w:r>
    </w:p>
    <w:p w14:paraId="21A6D15A" w14:textId="77777777" w:rsidR="00C445E8" w:rsidRDefault="00BB2897">
      <w:pPr>
        <w:pStyle w:val="ReferenceDocuments"/>
      </w:pPr>
      <w:bookmarkStart w:id="45" w:name="UAPart9"/>
      <w:r>
        <w:t>OPC 10000-9, OPC Unified Architecture - Part 9: Alarms and Conditions</w:t>
      </w:r>
      <w:bookmarkEnd w:id="45"/>
    </w:p>
    <w:p w14:paraId="17BA2FAE" w14:textId="77777777" w:rsidR="00C445E8" w:rsidRDefault="00BB2897">
      <w:pPr>
        <w:pStyle w:val="ReferenceDocuments"/>
      </w:pPr>
      <w:r>
        <w:t>http://www.opcfoundation.org/documents/10000-9/</w:t>
      </w:r>
    </w:p>
    <w:p w14:paraId="5CC3F2B6" w14:textId="77777777" w:rsidR="00C445E8" w:rsidRDefault="00BB2897">
      <w:pPr>
        <w:pStyle w:val="ReferenceDocuments"/>
      </w:pPr>
      <w:bookmarkStart w:id="46" w:name="UAPart11"/>
      <w:r>
        <w:t>OPC 10000-11, OPC Unified Architecture - Part 11: Historical Access</w:t>
      </w:r>
      <w:bookmarkEnd w:id="46"/>
    </w:p>
    <w:p w14:paraId="64431B6A" w14:textId="77777777" w:rsidR="00C445E8" w:rsidRDefault="00BB2897">
      <w:pPr>
        <w:pStyle w:val="ReferenceDocuments"/>
      </w:pPr>
      <w:r>
        <w:t>http://www.opcfoundation.org/documents/10000-11/</w:t>
      </w:r>
    </w:p>
    <w:p w14:paraId="7D7F8F8A" w14:textId="77777777" w:rsidR="00C445E8" w:rsidRDefault="00BB2897">
      <w:pPr>
        <w:pStyle w:val="ReferenceDocuments"/>
      </w:pPr>
      <w:bookmarkStart w:id="47" w:name="UAPart12"/>
      <w:r>
        <w:t>OPC 10000-12, OPC Unified Architecture - Part 12: Discovery and Global Services</w:t>
      </w:r>
      <w:bookmarkEnd w:id="47"/>
    </w:p>
    <w:p w14:paraId="21B29FC4" w14:textId="77777777" w:rsidR="00C445E8" w:rsidRDefault="00BB2897">
      <w:pPr>
        <w:pStyle w:val="ReferenceDocuments"/>
      </w:pPr>
      <w:r>
        <w:lastRenderedPageBreak/>
        <w:t>http://www.opcfoundation.org/documents/10000-12/</w:t>
      </w:r>
    </w:p>
    <w:p w14:paraId="5CA7D4C7" w14:textId="77777777" w:rsidR="00C445E8" w:rsidRDefault="00BB2897">
      <w:pPr>
        <w:pStyle w:val="ReferenceDocuments"/>
      </w:pPr>
      <w:bookmarkStart w:id="48" w:name="UAPart18"/>
      <w:r>
        <w:t>OPC 10000-18, OPC Unified Architecture - Part 18: Role-Based Security</w:t>
      </w:r>
      <w:bookmarkEnd w:id="48"/>
    </w:p>
    <w:p w14:paraId="2D9AC770" w14:textId="77777777" w:rsidR="00C445E8" w:rsidRDefault="00BB2897">
      <w:pPr>
        <w:pStyle w:val="ReferenceDocuments"/>
      </w:pPr>
      <w:r>
        <w:t>http://www.opcfoundation.org/documents/10000-18/</w:t>
      </w:r>
    </w:p>
    <w:p w14:paraId="25E1D1CE" w14:textId="77777777" w:rsidR="00C445E8" w:rsidRDefault="00BB2897">
      <w:pPr>
        <w:pStyle w:val="ReferenceDocuments"/>
      </w:pPr>
      <w:bookmarkStart w:id="49" w:name="UAPart19"/>
      <w:r>
        <w:t>OPC 10000-19, OPC Unified Architecture - Part 19: Dictionary References</w:t>
      </w:r>
      <w:bookmarkEnd w:id="49"/>
    </w:p>
    <w:p w14:paraId="633A9590" w14:textId="77777777" w:rsidR="00C445E8" w:rsidRDefault="00BB2897">
      <w:pPr>
        <w:pStyle w:val="ReferenceDocuments"/>
      </w:pPr>
      <w:r>
        <w:t>http://www.opcfoundation.org/documents/10000-19/</w:t>
      </w:r>
    </w:p>
    <w:p w14:paraId="5988AB53" w14:textId="77777777" w:rsidR="00C445E8" w:rsidRDefault="00BB2897">
      <w:pPr>
        <w:pStyle w:val="ReferenceDocuments"/>
      </w:pPr>
      <w:bookmarkStart w:id="50" w:name="UAPart20"/>
      <w:r>
        <w:t>OPC 10000-20, OPC Unified Architecture - Part 20: File Transfer</w:t>
      </w:r>
      <w:bookmarkEnd w:id="50"/>
    </w:p>
    <w:p w14:paraId="6B216C36" w14:textId="77777777" w:rsidR="00C445E8" w:rsidRDefault="00BB2897">
      <w:pPr>
        <w:pStyle w:val="ReferenceDocuments"/>
      </w:pPr>
      <w:r>
        <w:t>http://www.opcfoundation.org/documents/10000-20/</w:t>
      </w:r>
    </w:p>
    <w:p w14:paraId="7C414462" w14:textId="77777777" w:rsidR="00C445E8" w:rsidRDefault="00BB2897">
      <w:pPr>
        <w:pStyle w:val="ReferenceDocuments"/>
      </w:pPr>
      <w:bookmarkStart w:id="51" w:name="UAPart210"/>
      <w:r>
        <w:t>OPC 10000-210, OPC Unified Architecture - Part 210: Relative Spatial Location</w:t>
      </w:r>
      <w:bookmarkEnd w:id="51"/>
    </w:p>
    <w:p w14:paraId="6EE94BAD" w14:textId="77777777" w:rsidR="00C445E8" w:rsidRDefault="00BB2897">
      <w:pPr>
        <w:pStyle w:val="ReferenceDocuments"/>
      </w:pPr>
      <w:r>
        <w:t>http://www.opcfoundation.org/documents/10000-210/</w:t>
      </w:r>
    </w:p>
    <w:p w14:paraId="0709113B" w14:textId="77777777" w:rsidR="00C445E8" w:rsidRDefault="00BB2897">
      <w:pPr>
        <w:pStyle w:val="ReferenceDocuments"/>
      </w:pPr>
      <w:bookmarkStart w:id="52" w:name="UAPart211"/>
      <w:r>
        <w:t>OPC 10000-211, OPC Unified Architecture - Part 211: Global Positioning</w:t>
      </w:r>
      <w:bookmarkEnd w:id="52"/>
    </w:p>
    <w:p w14:paraId="01E6AEC6" w14:textId="77777777" w:rsidR="00C445E8" w:rsidRDefault="00BB2897">
      <w:pPr>
        <w:pStyle w:val="ReferenceDocuments"/>
      </w:pPr>
      <w:r>
        <w:t>http://www.opcfoundation.org/documents/10000-211/</w:t>
      </w:r>
    </w:p>
    <w:p w14:paraId="09CB8719" w14:textId="77777777" w:rsidR="00C445E8" w:rsidRDefault="00BB2897">
      <w:pPr>
        <w:pStyle w:val="ReferenceDocuments"/>
      </w:pPr>
      <w:bookmarkStart w:id="53" w:name="UA11030"/>
      <w:r>
        <w:t>OPC 11030, OPC UA Modelling Best Practices</w:t>
      </w:r>
      <w:bookmarkEnd w:id="53"/>
    </w:p>
    <w:p w14:paraId="600A8128" w14:textId="77777777" w:rsidR="00C445E8" w:rsidRDefault="00BB2897">
      <w:pPr>
        <w:pStyle w:val="ReferenceDocuments"/>
      </w:pPr>
      <w:r>
        <w:t>http://www.opcfoundation.org/documents/11030/</w:t>
      </w:r>
    </w:p>
    <w:p w14:paraId="0E09B969" w14:textId="77777777" w:rsidR="00C445E8" w:rsidRDefault="00BB2897">
      <w:pPr>
        <w:pStyle w:val="ReferenceDocuments"/>
      </w:pPr>
      <w:bookmarkStart w:id="54" w:name="UAxRegistry"/>
      <w:r>
        <w:t>OPC UA - xRegistry, OPC Unified Architecture - xRegistry: the abstract registry base model. A RequiredModel of this document.</w:t>
      </w:r>
      <w:bookmarkEnd w:id="54"/>
    </w:p>
    <w:p w14:paraId="261AAC31" w14:textId="77777777" w:rsidR="00C445E8" w:rsidRDefault="00BB2897">
      <w:pPr>
        <w:pStyle w:val="ReferenceDocuments"/>
      </w:pPr>
      <w:bookmarkStart w:id="55" w:name="xRegistryCore"/>
      <w:r>
        <w:t>xRegistry Core specification, v1.0-rc3, The registry / group / resource / version / attribute model, xid, epoch and labels that the OPC UA base model realizes.</w:t>
      </w:r>
      <w:bookmarkEnd w:id="55"/>
    </w:p>
    <w:p w14:paraId="684C8C5F" w14:textId="77777777" w:rsidR="00C445E8" w:rsidRDefault="00BB2897">
      <w:pPr>
        <w:pStyle w:val="ReferenceDocuments"/>
      </w:pPr>
      <w:r>
        <w:t>https://github.com/xregistry/spec/blob/v1.0-rc3/core/spec.md</w:t>
      </w:r>
    </w:p>
    <w:p w14:paraId="5BB1F7AB" w14:textId="77777777" w:rsidR="00C445E8" w:rsidRDefault="00BB2897">
      <w:pPr>
        <w:pStyle w:val="ReferenceDocuments"/>
      </w:pPr>
      <w:bookmarkStart w:id="56" w:name="AOUSD"/>
      <w:r>
        <w:t>AOUSD OpenUSD Core Specification 1.0.1, Alliance for OpenUSD - normative for USD paths, composition, layers and identity.</w:t>
      </w:r>
      <w:bookmarkEnd w:id="56"/>
    </w:p>
    <w:p w14:paraId="55774F2F" w14:textId="77777777" w:rsidR="00C445E8" w:rsidRDefault="00BB2897">
      <w:pPr>
        <w:pStyle w:val="ReferenceDocuments"/>
      </w:pPr>
      <w:r>
        <w:t>https://aousd.org/</w:t>
      </w:r>
    </w:p>
    <w:p w14:paraId="7BE15FFD" w14:textId="77777777" w:rsidR="00F95EC5" w:rsidRPr="00EC120D" w:rsidRDefault="00F95EC5" w:rsidP="00F95EC5">
      <w:pPr>
        <w:pStyle w:val="Heading1"/>
      </w:pPr>
      <w:bookmarkStart w:id="57" w:name="_Toc355080567"/>
      <w:bookmarkStart w:id="58" w:name="_Toc358798314"/>
      <w:bookmarkStart w:id="59" w:name="_Toc358802872"/>
      <w:bookmarkStart w:id="60" w:name="_Toc358803013"/>
      <w:bookmarkStart w:id="61" w:name="_Toc359335759"/>
      <w:bookmarkStart w:id="62" w:name="_Toc184116963"/>
      <w:bookmarkStart w:id="63" w:name="_Clause_c3"/>
      <w:bookmarkStart w:id="64" w:name="_Toc236289146"/>
      <w:r w:rsidRPr="00EC120D">
        <w:t>Terms</w:t>
      </w:r>
      <w:r w:rsidR="00B419D5" w:rsidRPr="00EC120D">
        <w:t>, abbreviated terms</w:t>
      </w:r>
      <w:r w:rsidRPr="00EC120D">
        <w:t xml:space="preserve"> and </w:t>
      </w:r>
      <w:bookmarkEnd w:id="57"/>
      <w:bookmarkEnd w:id="58"/>
      <w:bookmarkEnd w:id="59"/>
      <w:bookmarkEnd w:id="60"/>
      <w:bookmarkEnd w:id="61"/>
      <w:r w:rsidR="00B419D5" w:rsidRPr="00EC120D">
        <w:t>conventions</w:t>
      </w:r>
      <w:bookmarkEnd w:id="62"/>
      <w:bookmarkEnd w:id="63"/>
      <w:bookmarkEnd w:id="64"/>
    </w:p>
    <w:p w14:paraId="102C7103" w14:textId="77777777" w:rsidR="002A08F9" w:rsidRPr="00EC120D" w:rsidRDefault="002A08F9" w:rsidP="002A08F9">
      <w:pPr>
        <w:pStyle w:val="Heading2"/>
        <w:ind w:left="0" w:firstLine="0"/>
      </w:pPr>
      <w:bookmarkStart w:id="65" w:name="_Toc184116964"/>
      <w:bookmarkStart w:id="66" w:name="_Clause_c3_1"/>
      <w:bookmarkStart w:id="67" w:name="_Toc236289147"/>
      <w:r w:rsidRPr="00EC120D">
        <w:t>Overview</w:t>
      </w:r>
      <w:bookmarkEnd w:id="65"/>
      <w:bookmarkEnd w:id="66"/>
      <w:bookmarkEnd w:id="67"/>
    </w:p>
    <w:p w14:paraId="40F7B99A" w14:textId="3BD15142" w:rsidR="00E12745" w:rsidRDefault="002A08F9" w:rsidP="00121B8E">
      <w:pPr>
        <w:pStyle w:val="Heading2"/>
        <w:ind w:left="0" w:firstLine="0"/>
      </w:pPr>
      <w:bookmarkStart w:id="68" w:name="_Toc288045462"/>
      <w:bookmarkStart w:id="69" w:name="_Toc293994199"/>
      <w:bookmarkStart w:id="70" w:name="_Toc349863207"/>
      <w:bookmarkStart w:id="71" w:name="_Toc464635421"/>
      <w:bookmarkStart w:id="72" w:name="_Toc463790999"/>
      <w:bookmarkStart w:id="73" w:name="_Toc29911961"/>
      <w:bookmarkStart w:id="74" w:name="_Toc184116965"/>
      <w:bookmarkStart w:id="75" w:name="_Clause_c3_2"/>
      <w:bookmarkStart w:id="76" w:name="_Toc236289148"/>
      <w:r w:rsidRPr="00EC120D">
        <w:t>OpenUSD terms</w:t>
      </w:r>
      <w:bookmarkEnd w:id="68"/>
      <w:bookmarkEnd w:id="69"/>
      <w:bookmarkEnd w:id="70"/>
      <w:bookmarkEnd w:id="71"/>
      <w:bookmarkEnd w:id="72"/>
      <w:bookmarkEnd w:id="73"/>
      <w:bookmarkEnd w:id="74"/>
      <w:bookmarkEnd w:id="75"/>
      <w:bookmarkEnd w:id="76"/>
    </w:p>
    <w:p w14:paraId="5D25A5C6" w14:textId="77777777" w:rsidR="00C445E8" w:rsidRDefault="00BB2897">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085585C2" w14:textId="77777777" w:rsidR="00C445E8" w:rsidRDefault="00BB2897">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7" w:name="_Toc184116966"/>
      <w:bookmarkStart w:id="78" w:name="_Clause_c3_3"/>
      <w:bookmarkStart w:id="79" w:name="_Toc236289149"/>
      <w:r w:rsidRPr="00EC120D">
        <w:lastRenderedPageBreak/>
        <w:t>Abbreviated terms</w:t>
      </w:r>
      <w:bookmarkEnd w:id="77"/>
      <w:bookmarkEnd w:id="78"/>
      <w:bookmarkEnd w:id="79"/>
    </w:p>
    <w:p w14:paraId="53F91B5F" w14:textId="77777777" w:rsidR="00C445E8" w:rsidRDefault="00C445E8">
      <w:pPr>
        <w:pStyle w:val="TERM-number3"/>
      </w:pPr>
    </w:p>
    <w:p w14:paraId="169BF8AF" w14:textId="77777777" w:rsidR="00C445E8" w:rsidRDefault="00BB2897">
      <w:pPr>
        <w:pStyle w:val="TERM"/>
      </w:pPr>
      <w:r>
        <w:t>Prim</w:t>
      </w:r>
    </w:p>
    <w:p w14:paraId="78A01DFF" w14:textId="77777777" w:rsidR="00C445E8" w:rsidRDefault="00BB2897">
      <w:pPr>
        <w:pStyle w:val="TERM-definition"/>
      </w:pPr>
      <w:r>
        <w:t>A primitive: the primary container object in an OpenUSD namespace hierarchy.</w:t>
      </w:r>
    </w:p>
    <w:p w14:paraId="31ABCA55" w14:textId="77777777" w:rsidR="00C445E8" w:rsidRDefault="00C445E8">
      <w:pPr>
        <w:pStyle w:val="TERM-number3"/>
      </w:pPr>
    </w:p>
    <w:p w14:paraId="267DDAC0" w14:textId="77777777" w:rsidR="00C445E8" w:rsidRDefault="00BB2897">
      <w:pPr>
        <w:pStyle w:val="TERM"/>
      </w:pPr>
      <w:r>
        <w:t>Stage</w:t>
      </w:r>
    </w:p>
    <w:p w14:paraId="453DB03F" w14:textId="77777777" w:rsidR="00C445E8" w:rsidRDefault="00BB2897">
      <w:pPr>
        <w:pStyle w:val="TERM-definition"/>
      </w:pPr>
      <w:r>
        <w:t>The fully composed, live view of a set of OpenUSD layers.</w:t>
      </w:r>
    </w:p>
    <w:p w14:paraId="6A9F3913" w14:textId="77777777" w:rsidR="00C445E8" w:rsidRDefault="00C445E8">
      <w:pPr>
        <w:pStyle w:val="TERM-number3"/>
      </w:pPr>
    </w:p>
    <w:p w14:paraId="795D8616" w14:textId="77777777" w:rsidR="00C445E8" w:rsidRDefault="00BB2897">
      <w:pPr>
        <w:pStyle w:val="TERM"/>
      </w:pPr>
      <w:r>
        <w:t>Root layer identifier</w:t>
      </w:r>
    </w:p>
    <w:p w14:paraId="13EDE152" w14:textId="77777777" w:rsidR="00C445E8" w:rsidRDefault="00BB2897">
      <w:pPr>
        <w:pStyle w:val="TERM-definition"/>
      </w:pPr>
      <w:r>
        <w:t>The opaque authored identifier of a stage's root layer (not necessarily a URI).</w:t>
      </w:r>
    </w:p>
    <w:p w14:paraId="27E9CCD9" w14:textId="77777777" w:rsidR="00C445E8" w:rsidRDefault="00C445E8">
      <w:pPr>
        <w:pStyle w:val="TERM-number3"/>
      </w:pPr>
    </w:p>
    <w:p w14:paraId="4F64744D" w14:textId="77777777" w:rsidR="00C445E8" w:rsidRDefault="00BB2897">
      <w:pPr>
        <w:pStyle w:val="TERM"/>
      </w:pPr>
      <w:r>
        <w:t>SdfPath / prim path</w:t>
      </w:r>
    </w:p>
    <w:p w14:paraId="5BCE9526" w14:textId="77777777" w:rsidR="00C445E8" w:rsidRDefault="00BB2897">
      <w:pPr>
        <w:pStyle w:val="TERM-definition"/>
      </w:pPr>
      <w:r>
        <w:t xml:space="preserve">The canonical path identifying a prim on a stage, e.g. </w:t>
      </w:r>
      <w:r>
        <w:rPr>
          <w:rStyle w:val="VARIABLE"/>
        </w:rPr>
        <w:t>/Plant/Pumps/P101</w:t>
      </w:r>
      <w:r>
        <w:t>.</w:t>
      </w:r>
    </w:p>
    <w:p w14:paraId="1F3CB137" w14:textId="77777777" w:rsidR="00C445E8" w:rsidRDefault="00C445E8">
      <w:pPr>
        <w:pStyle w:val="TERM-number3"/>
      </w:pPr>
    </w:p>
    <w:p w14:paraId="76675FB9" w14:textId="77777777" w:rsidR="00C445E8" w:rsidRDefault="00BB2897">
      <w:pPr>
        <w:pStyle w:val="TERM"/>
      </w:pPr>
      <w:r>
        <w:t>Representation</w:t>
      </w:r>
    </w:p>
    <w:p w14:paraId="76D026C1" w14:textId="77777777" w:rsidR="00C445E8" w:rsidRDefault="00BB2897">
      <w:pPr>
        <w:pStyle w:val="TERM-definition"/>
      </w:pPr>
      <w:r>
        <w:t>A binding of an OPC UA Object to a prim path on a stage.</w:t>
      </w:r>
    </w:p>
    <w:p w14:paraId="2A6B9F58" w14:textId="77777777" w:rsidR="00C445E8" w:rsidRDefault="00C445E8">
      <w:pPr>
        <w:pStyle w:val="TERM-number3"/>
      </w:pPr>
    </w:p>
    <w:p w14:paraId="7DCCB5BA" w14:textId="77777777" w:rsidR="00C445E8" w:rsidRDefault="00BB2897">
      <w:pPr>
        <w:pStyle w:val="TERM"/>
      </w:pPr>
      <w:r>
        <w:t>Live binding</w:t>
      </w:r>
    </w:p>
    <w:p w14:paraId="31649AB4" w14:textId="77777777" w:rsidR="00C445E8" w:rsidRDefault="00BB2897">
      <w:pPr>
        <w:pStyle w:val="TERM-definition"/>
      </w:pPr>
      <w:r>
        <w:t>A read-only mapping of a source Variable value to a target USD attribute.</w:t>
      </w:r>
    </w:p>
    <w:p w14:paraId="7B8FC839" w14:textId="77777777" w:rsidR="00C445E8" w:rsidRDefault="00C445E8">
      <w:pPr>
        <w:pStyle w:val="TERM-number3"/>
      </w:pPr>
    </w:p>
    <w:p w14:paraId="560134EE" w14:textId="77777777" w:rsidR="00C445E8" w:rsidRDefault="00BB2897">
      <w:pPr>
        <w:pStyle w:val="TERM"/>
      </w:pPr>
      <w:r>
        <w:t>BindingDefinitionId</w:t>
      </w:r>
    </w:p>
    <w:p w14:paraId="075882FA" w14:textId="77777777" w:rsidR="00C445E8" w:rsidRDefault="00BB2897">
      <w:pPr>
        <w:pStyle w:val="TERM-definition"/>
      </w:pPr>
      <w:r>
        <w:t>The stable declaration identifier of a live binding, used for override/tombstone matching.</w:t>
      </w:r>
    </w:p>
    <w:p w14:paraId="69A5759A" w14:textId="77777777" w:rsidR="00C445E8" w:rsidRDefault="00C445E8">
      <w:pPr>
        <w:pStyle w:val="TERM-number3"/>
      </w:pPr>
    </w:p>
    <w:p w14:paraId="0B9D8B69" w14:textId="77777777" w:rsidR="00C445E8" w:rsidRDefault="00BB2897">
      <w:pPr>
        <w:pStyle w:val="TERM"/>
      </w:pPr>
      <w:r>
        <w:t>Connector</w:t>
      </w:r>
    </w:p>
    <w:p w14:paraId="35F9F54A" w14:textId="77777777" w:rsidR="00C445E8" w:rsidRDefault="00BB2897">
      <w:pPr>
        <w:pStyle w:val="TERM-definition"/>
      </w:pPr>
      <w:r>
        <w:t>The runtime component that Browses the model, subscribes to sources, and writes USD targets.</w:t>
      </w:r>
    </w:p>
    <w:p w14:paraId="5143EFEC" w14:textId="77777777" w:rsidR="00C445E8" w:rsidRDefault="00C445E8">
      <w:pPr>
        <w:pStyle w:val="TERM-number3"/>
      </w:pPr>
    </w:p>
    <w:p w14:paraId="36581AFC" w14:textId="77777777" w:rsidR="00C445E8" w:rsidRDefault="00BB2897">
      <w:pPr>
        <w:pStyle w:val="TERM"/>
      </w:pPr>
      <w:r>
        <w:t>Render target</w:t>
      </w:r>
    </w:p>
    <w:p w14:paraId="6D0FFEC0" w14:textId="77777777" w:rsidR="00C445E8" w:rsidRDefault="00BB2897">
      <w:pPr>
        <w:pStyle w:val="TERM-definition"/>
      </w:pPr>
      <w:r>
        <w:t>The USD attribute a live value drives (transform, color, visibility, …).</w:t>
      </w:r>
    </w:p>
    <w:p w14:paraId="444B922C" w14:textId="77777777" w:rsidR="005444A2" w:rsidRPr="00EC120D" w:rsidRDefault="005444A2" w:rsidP="005444A2">
      <w:pPr>
        <w:pStyle w:val="Heading2"/>
        <w:ind w:left="0" w:firstLine="0"/>
      </w:pPr>
      <w:bookmarkStart w:id="80" w:name="_Toc184116967"/>
      <w:bookmarkStart w:id="81" w:name="_Clause_c3_4"/>
      <w:bookmarkStart w:id="82" w:name="_Toc236289150"/>
      <w:r w:rsidRPr="00EC120D">
        <w:t>Conventions used in this document</w:t>
      </w:r>
      <w:bookmarkEnd w:id="80"/>
      <w:bookmarkEnd w:id="81"/>
      <w:bookmarkEnd w:id="8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3" w:name="_Toc442691840"/>
      <w:bookmarkStart w:id="84" w:name="_Toc29911964"/>
      <w:bookmarkStart w:id="85" w:name="_Ref55124069"/>
      <w:bookmarkStart w:id="86" w:name="_Ref55124139"/>
      <w:bookmarkStart w:id="87" w:name="_Toc184116968"/>
      <w:bookmarkStart w:id="88" w:name="_Toc236289151"/>
      <w:r w:rsidRPr="00EC120D">
        <w:t>Conventions for Node descriptions</w:t>
      </w:r>
      <w:bookmarkEnd w:id="83"/>
      <w:bookmarkEnd w:id="84"/>
      <w:bookmarkEnd w:id="85"/>
      <w:bookmarkEnd w:id="86"/>
      <w:bookmarkEnd w:id="87"/>
      <w:bookmarkEnd w:id="88"/>
    </w:p>
    <w:p w14:paraId="0C7E7D3B" w14:textId="6474AB85" w:rsidR="00576AC5" w:rsidRPr="00EC120D" w:rsidRDefault="00576AC5" w:rsidP="00576AC5">
      <w:pPr>
        <w:pStyle w:val="Heading4"/>
        <w:ind w:left="0" w:firstLine="0"/>
      </w:pPr>
      <w:bookmarkStart w:id="89" w:name="_Ref85019277"/>
      <w:r w:rsidRPr="00EC120D">
        <w:t>Node</w:t>
      </w:r>
      <w:r w:rsidR="008C280F" w:rsidRPr="00EC120D">
        <w:t xml:space="preserve"> definition</w:t>
      </w:r>
      <w:r w:rsidRPr="00EC120D">
        <w:t>s</w:t>
      </w:r>
      <w:bookmarkEnd w:id="89"/>
    </w:p>
    <w:p w14:paraId="12CA7E9B" w14:textId="2380B98D"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1217BE" w:rsidRPr="00667BCF">
        <w:t xml:space="preserve">Table </w:t>
      </w:r>
      <w:r w:rsidR="001217BE">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2769952"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w:t>
      </w:r>
      <w:r w:rsidRPr="00EC120D">
        <w:lastRenderedPageBreak/>
        <w:t xml:space="preserve">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1217BE" w:rsidRPr="001217BE">
        <w:rPr>
          <w:bCs/>
        </w:rPr>
        <w:t>OPC</w:t>
      </w:r>
      <w:r w:rsidR="001217BE">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1217BE" w:rsidRPr="001217BE">
        <w:rPr>
          <w:bCs/>
        </w:rPr>
        <w:t>OPC</w:t>
      </w:r>
      <w:r w:rsidR="001217BE">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1217BE" w:rsidRPr="00667BCF">
        <w:t xml:space="preserve">Table </w:t>
      </w:r>
      <w:r w:rsidR="001217BE">
        <w:rPr>
          <w:noProof/>
        </w:rPr>
        <w:t>1</w:t>
      </w:r>
      <w:r w:rsidRPr="00EC120D">
        <w:fldChar w:fldCharType="end"/>
      </w:r>
      <w:r w:rsidRPr="00EC120D">
        <w:t>.</w:t>
      </w:r>
    </w:p>
    <w:p w14:paraId="3483B7AE" w14:textId="33B41319" w:rsidR="005444A2" w:rsidRPr="00EC120D" w:rsidRDefault="005444A2" w:rsidP="005444A2">
      <w:pPr>
        <w:pStyle w:val="TABLE-title"/>
      </w:pPr>
      <w:bookmarkStart w:id="90" w:name="_Ref499807960"/>
      <w:bookmarkStart w:id="91" w:name="_Toc265516742"/>
      <w:bookmarkStart w:id="92" w:name="_Toc332195658"/>
      <w:bookmarkStart w:id="93" w:name="_Toc499116097"/>
      <w:bookmarkStart w:id="94" w:name="_Toc34394280"/>
      <w:bookmarkStart w:id="95" w:name="_Toc184117019"/>
      <w:bookmarkStart w:id="96" w:name="_Toc236289234"/>
      <w:r w:rsidRPr="00667BCF">
        <w:t xml:space="preserve">Table </w:t>
      </w:r>
      <w:r w:rsidRPr="004C388A">
        <w:fldChar w:fldCharType="begin"/>
      </w:r>
      <w:r w:rsidRPr="004C388A">
        <w:instrText xml:space="preserve"> SEQ Table \* ARABIC </w:instrText>
      </w:r>
      <w:r w:rsidRPr="004C388A">
        <w:fldChar w:fldCharType="separate"/>
      </w:r>
      <w:r w:rsidR="001217BE">
        <w:rPr>
          <w:noProof/>
        </w:rPr>
        <w:t>1</w:t>
      </w:r>
      <w:r w:rsidRPr="004C388A">
        <w:fldChar w:fldCharType="end"/>
      </w:r>
      <w:bookmarkEnd w:id="90"/>
      <w:r w:rsidRPr="00EC120D">
        <w:t xml:space="preserve"> – Examples of DataTypes</w:t>
      </w:r>
      <w:bookmarkEnd w:id="91"/>
      <w:bookmarkEnd w:id="92"/>
      <w:bookmarkEnd w:id="93"/>
      <w:bookmarkEnd w:id="94"/>
      <w:bookmarkEnd w:id="95"/>
      <w:bookmarkEnd w:id="9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3651CA38"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1217BE">
        <w:t>3.4.2.2</w:t>
      </w:r>
      <w:r w:rsidR="00DF2C8F" w:rsidRPr="00EC120D">
        <w:fldChar w:fldCharType="end"/>
      </w:r>
      <w:r w:rsidRPr="00EC120D">
        <w:t>).</w:t>
      </w:r>
    </w:p>
    <w:p w14:paraId="1E0AA45C" w14:textId="51B31C86"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1217BE" w:rsidRPr="00667BCF">
        <w:t xml:space="preserve">Table </w:t>
      </w:r>
      <w:r w:rsidR="001217BE">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239151B"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1217BE">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4D688767"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lastRenderedPageBreak/>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1217BE">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179C114C"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1217BE">
        <w:t>OPC 10000-5, OPC Unified Architecture - Part 5: Information Model</w:t>
      </w:r>
      <w:r w:rsidRPr="00EC120D">
        <w:fldChar w:fldCharType="end"/>
      </w:r>
      <w:r w:rsidRPr="00EC120D">
        <w:t>.</w:t>
      </w:r>
    </w:p>
    <w:p w14:paraId="19501552" w14:textId="71A02D7B" w:rsidR="005444A2" w:rsidRPr="00EC120D" w:rsidRDefault="005444A2" w:rsidP="005444A2">
      <w:pPr>
        <w:pStyle w:val="TABLE-title"/>
      </w:pPr>
      <w:bookmarkStart w:id="97" w:name="_Ref81297423"/>
      <w:bookmarkStart w:id="98" w:name="_Toc96249405"/>
      <w:bookmarkStart w:id="99" w:name="_Toc199759642"/>
      <w:bookmarkStart w:id="100" w:name="_Toc200441468"/>
      <w:bookmarkStart w:id="101" w:name="_Toc200441835"/>
      <w:bookmarkStart w:id="102" w:name="_Toc200979851"/>
      <w:bookmarkStart w:id="103" w:name="_Toc202695334"/>
      <w:bookmarkStart w:id="104" w:name="_Ref265492156"/>
      <w:bookmarkStart w:id="105" w:name="_Toc265516743"/>
      <w:bookmarkStart w:id="106" w:name="_Toc332195659"/>
      <w:bookmarkStart w:id="107" w:name="_Toc499116098"/>
      <w:bookmarkStart w:id="108" w:name="_Toc34394281"/>
      <w:bookmarkStart w:id="109" w:name="_Toc184117020"/>
      <w:bookmarkStart w:id="110" w:name="_Toc236289235"/>
      <w:r w:rsidRPr="00667BCF">
        <w:t xml:space="preserve">Table </w:t>
      </w:r>
      <w:r w:rsidRPr="004C388A">
        <w:fldChar w:fldCharType="begin"/>
      </w:r>
      <w:r w:rsidRPr="004C388A">
        <w:instrText xml:space="preserve"> SEQ Table \* ARABIC </w:instrText>
      </w:r>
      <w:r w:rsidRPr="004C388A">
        <w:fldChar w:fldCharType="separate"/>
      </w:r>
      <w:r w:rsidR="001217BE">
        <w:rPr>
          <w:noProof/>
        </w:rPr>
        <w:t>2</w:t>
      </w:r>
      <w:r w:rsidRPr="004C388A">
        <w:fldChar w:fldCharType="end"/>
      </w:r>
      <w:bookmarkEnd w:id="97"/>
      <w:r w:rsidRPr="00EC120D">
        <w:t xml:space="preserve"> – Type Definition Table</w:t>
      </w:r>
      <w:bookmarkEnd w:id="98"/>
      <w:bookmarkEnd w:id="99"/>
      <w:bookmarkEnd w:id="100"/>
      <w:bookmarkEnd w:id="101"/>
      <w:bookmarkEnd w:id="102"/>
      <w:bookmarkEnd w:id="103"/>
      <w:bookmarkEnd w:id="104"/>
      <w:bookmarkEnd w:id="105"/>
      <w:bookmarkEnd w:id="106"/>
      <w:bookmarkEnd w:id="107"/>
      <w:bookmarkEnd w:id="108"/>
      <w:bookmarkEnd w:id="109"/>
      <w:bookmarkEnd w:id="11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9777DF0"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1217BE">
        <w:t>3.4.3.1</w:t>
      </w:r>
      <w:r w:rsidR="00FB4283" w:rsidRPr="00EC120D">
        <w:fldChar w:fldCharType="end"/>
      </w:r>
      <w:r w:rsidRPr="00EC120D">
        <w:t>. Therefore, those containing components are not explicitly specified; they are implicitly specified by the type definitions.</w:t>
      </w:r>
    </w:p>
    <w:p w14:paraId="6BC19F84" w14:textId="10C146F7"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1217BE" w:rsidRPr="00667BCF">
        <w:t xml:space="preserve">Table </w:t>
      </w:r>
      <w:r w:rsidR="001217BE">
        <w:rPr>
          <w:noProof/>
        </w:rPr>
        <w:t>3</w:t>
      </w:r>
      <w:r w:rsidRPr="00EC120D">
        <w:fldChar w:fldCharType="end"/>
      </w:r>
      <w:r w:rsidRPr="00EC120D">
        <w:t>.</w:t>
      </w:r>
    </w:p>
    <w:p w14:paraId="7E116BAF" w14:textId="025F286F" w:rsidR="005444A2" w:rsidRPr="00667BCF" w:rsidRDefault="005444A2" w:rsidP="005444A2">
      <w:pPr>
        <w:pStyle w:val="TABLE-title"/>
      </w:pPr>
      <w:bookmarkStart w:id="111" w:name="_Ref16778333"/>
      <w:bookmarkStart w:id="112" w:name="_Toc34394282"/>
      <w:bookmarkStart w:id="113" w:name="_Toc184117021"/>
      <w:bookmarkStart w:id="114" w:name="_Toc236289236"/>
      <w:r w:rsidRPr="00667BCF">
        <w:t xml:space="preserve">Table </w:t>
      </w:r>
      <w:r w:rsidRPr="004C388A">
        <w:fldChar w:fldCharType="begin"/>
      </w:r>
      <w:r w:rsidRPr="004C388A">
        <w:instrText xml:space="preserve"> SEQ Table \* ARABIC </w:instrText>
      </w:r>
      <w:r w:rsidRPr="004C388A">
        <w:fldChar w:fldCharType="separate"/>
      </w:r>
      <w:r w:rsidR="001217BE">
        <w:rPr>
          <w:noProof/>
        </w:rPr>
        <w:t>3</w:t>
      </w:r>
      <w:r w:rsidRPr="004C388A">
        <w:fldChar w:fldCharType="end"/>
      </w:r>
      <w:bookmarkEnd w:id="111"/>
      <w:r w:rsidRPr="00EC120D">
        <w:t xml:space="preserve"> – Examples of Other </w:t>
      </w:r>
      <w:r w:rsidR="009A7DFE">
        <w:t>c</w:t>
      </w:r>
      <w:r w:rsidRPr="00EC120D">
        <w:t>haracteristics</w:t>
      </w:r>
      <w:bookmarkEnd w:id="112"/>
      <w:bookmarkEnd w:id="113"/>
      <w:bookmarkEnd w:id="11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5" w:name="_Ref55126029"/>
      <w:r w:rsidRPr="00EC120D">
        <w:t>Additional References</w:t>
      </w:r>
      <w:bookmarkEnd w:id="115"/>
    </w:p>
    <w:p w14:paraId="7ACACB98" w14:textId="3A641538"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1217BE" w:rsidRPr="00EC120D">
        <w:t xml:space="preserve">Table </w:t>
      </w:r>
      <w:r w:rsidR="001217BE">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D78542A" w:rsidR="002E1224" w:rsidRPr="00EC120D" w:rsidRDefault="002E1224" w:rsidP="002E1224">
      <w:pPr>
        <w:pStyle w:val="TABLE-title"/>
      </w:pPr>
      <w:bookmarkStart w:id="116" w:name="_Ref55118538"/>
      <w:bookmarkStart w:id="117" w:name="_Toc184117022"/>
      <w:bookmarkStart w:id="118" w:name="_Toc236289237"/>
      <w:r w:rsidRPr="00EC120D">
        <w:lastRenderedPageBreak/>
        <w:t xml:space="preserve">Table </w:t>
      </w:r>
      <w:r w:rsidRPr="004C388A">
        <w:fldChar w:fldCharType="begin"/>
      </w:r>
      <w:r w:rsidRPr="004C388A">
        <w:instrText xml:space="preserve"> SEQ Table \* ARABIC </w:instrText>
      </w:r>
      <w:r w:rsidRPr="004C388A">
        <w:fldChar w:fldCharType="separate"/>
      </w:r>
      <w:r w:rsidR="001217BE">
        <w:rPr>
          <w:noProof/>
        </w:rPr>
        <w:t>4</w:t>
      </w:r>
      <w:r w:rsidRPr="004C388A">
        <w:fldChar w:fldCharType="end"/>
      </w:r>
      <w:bookmarkEnd w:id="116"/>
      <w:r w:rsidRPr="00EC120D">
        <w:t xml:space="preserve"> – </w:t>
      </w:r>
      <w:r w:rsidRPr="004C388A">
        <w:t>&lt;some&gt;</w:t>
      </w:r>
      <w:r w:rsidRPr="00EC120D">
        <w:t xml:space="preserve">Type </w:t>
      </w:r>
      <w:r w:rsidR="009A7DFE">
        <w:t>a</w:t>
      </w:r>
      <w:r w:rsidRPr="00EC120D">
        <w:t>dditional References</w:t>
      </w:r>
      <w:bookmarkEnd w:id="117"/>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178A447B"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1217BE" w:rsidRPr="00EC120D">
        <w:t xml:space="preserve">Table </w:t>
      </w:r>
      <w:r w:rsidR="001217BE">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ABB5B6B" w:rsidR="00576AC5" w:rsidRPr="00667BCF" w:rsidRDefault="00576AC5" w:rsidP="000F1590">
      <w:pPr>
        <w:pStyle w:val="TABLE-title"/>
      </w:pPr>
      <w:bookmarkStart w:id="120" w:name="_Ref55125045"/>
      <w:bookmarkStart w:id="121" w:name="_Toc184117023"/>
      <w:bookmarkStart w:id="122" w:name="_Toc236289238"/>
      <w:r w:rsidRPr="00EC120D">
        <w:t xml:space="preserve">Table </w:t>
      </w:r>
      <w:r w:rsidRPr="004C388A">
        <w:fldChar w:fldCharType="begin"/>
      </w:r>
      <w:r w:rsidRPr="004C388A">
        <w:instrText xml:space="preserve"> SEQ Table \* ARABIC </w:instrText>
      </w:r>
      <w:r w:rsidRPr="004C388A">
        <w:fldChar w:fldCharType="separate"/>
      </w:r>
      <w:r w:rsidR="001217BE">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bookmarkEnd w:id="12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55C9286B"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1217BE" w:rsidRPr="001217BE">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3" w:name="_Ref55126167"/>
      <w:r w:rsidRPr="00EC120D">
        <w:t xml:space="preserve">Additional </w:t>
      </w:r>
      <w:r w:rsidR="00576AC5" w:rsidRPr="00EC120D">
        <w:t>Attribute values</w:t>
      </w:r>
      <w:bookmarkEnd w:id="123"/>
    </w:p>
    <w:p w14:paraId="0F2E4164" w14:textId="5B98F6F3"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1217BE" w:rsidRPr="00EC120D">
        <w:t xml:space="preserve">Table </w:t>
      </w:r>
      <w:r w:rsidR="001217BE">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89FB36C" w:rsidR="002E1224" w:rsidRPr="00EC120D" w:rsidRDefault="002E1224" w:rsidP="002E1224">
      <w:pPr>
        <w:pStyle w:val="TABLE-title"/>
      </w:pPr>
      <w:bookmarkStart w:id="124" w:name="_Ref55119200"/>
      <w:bookmarkStart w:id="125" w:name="_Toc184117024"/>
      <w:bookmarkStart w:id="126" w:name="_Toc236289239"/>
      <w:r w:rsidRPr="00EC120D">
        <w:t xml:space="preserve">Table </w:t>
      </w:r>
      <w:r w:rsidRPr="004C388A">
        <w:fldChar w:fldCharType="begin"/>
      </w:r>
      <w:r w:rsidRPr="004C388A">
        <w:instrText xml:space="preserve"> SEQ Table \* ARABIC </w:instrText>
      </w:r>
      <w:r w:rsidRPr="004C388A">
        <w:fldChar w:fldCharType="separate"/>
      </w:r>
      <w:r w:rsidR="001217BE">
        <w:rPr>
          <w:noProof/>
        </w:rPr>
        <w:t>6</w:t>
      </w:r>
      <w:r w:rsidRPr="004C388A">
        <w:fldChar w:fldCharType="end"/>
      </w:r>
      <w:bookmarkEnd w:id="124"/>
      <w:r w:rsidRPr="00EC120D">
        <w:t xml:space="preserve"> – &lt;some&gt;Type Attribute values for child Nodes</w:t>
      </w:r>
      <w:bookmarkEnd w:id="125"/>
      <w:bookmarkEnd w:id="12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7" w:name="_Toc205798670"/>
      <w:bookmarkStart w:id="128" w:name="_Toc265516543"/>
      <w:bookmarkStart w:id="129" w:name="_Toc349746860"/>
      <w:bookmarkStart w:id="130" w:name="_Toc499115805"/>
      <w:bookmarkStart w:id="131" w:name="_Toc29911965"/>
      <w:bookmarkStart w:id="132" w:name="_Toc184116969"/>
      <w:bookmarkStart w:id="133" w:name="_Toc236289152"/>
      <w:r w:rsidRPr="00EC120D">
        <w:t>NodeIds and BrowseNames</w:t>
      </w:r>
      <w:bookmarkEnd w:id="127"/>
      <w:bookmarkEnd w:id="128"/>
      <w:bookmarkEnd w:id="129"/>
      <w:bookmarkEnd w:id="130"/>
      <w:bookmarkEnd w:id="131"/>
      <w:bookmarkEnd w:id="132"/>
      <w:bookmarkEnd w:id="133"/>
    </w:p>
    <w:p w14:paraId="0860FC3C" w14:textId="77777777" w:rsidR="005444A2" w:rsidRPr="00EC120D" w:rsidRDefault="00831FE3" w:rsidP="005444A2">
      <w:pPr>
        <w:pStyle w:val="Heading4"/>
        <w:ind w:left="0" w:firstLine="0"/>
      </w:pPr>
      <w:bookmarkStart w:id="134" w:name="_Toc205798671"/>
      <w:bookmarkStart w:id="135" w:name="_Toc265516544"/>
      <w:bookmarkStart w:id="136" w:name="_Toc349746861"/>
      <w:bookmarkStart w:id="137" w:name="_Toc499115806"/>
      <w:bookmarkStart w:id="138" w:name="_Ref499808407"/>
      <w:bookmarkStart w:id="139" w:name="_Ref499894873"/>
      <w:bookmarkStart w:id="140" w:name="_Toc29911966"/>
      <w:r w:rsidRPr="00EC120D">
        <w:t>NodeIds</w:t>
      </w:r>
      <w:bookmarkEnd w:id="134"/>
      <w:bookmarkEnd w:id="135"/>
      <w:bookmarkEnd w:id="136"/>
      <w:bookmarkEnd w:id="137"/>
      <w:bookmarkEnd w:id="138"/>
      <w:bookmarkEnd w:id="139"/>
      <w:bookmarkEnd w:id="140"/>
    </w:p>
    <w:p w14:paraId="0BB94B5D" w14:textId="127DEAFF"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1217BE">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41" w:name="_Ref37835018"/>
      <w:r w:rsidRPr="00EC120D">
        <w:t>BrowseNames</w:t>
      </w:r>
      <w:bookmarkEnd w:id="141"/>
      <w:r w:rsidR="005444A2" w:rsidRPr="00EC120D">
        <w:t xml:space="preserve"> </w:t>
      </w:r>
    </w:p>
    <w:p w14:paraId="5786394B" w14:textId="1E4F2AAA"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1217BE">
        <w:t>10.2</w:t>
      </w:r>
      <w:r w:rsidR="00A94CF2" w:rsidRPr="00EC120D">
        <w:fldChar w:fldCharType="end"/>
      </w:r>
      <w:r w:rsidR="00A94CF2" w:rsidRPr="00EC120D">
        <w:t>.</w:t>
      </w:r>
    </w:p>
    <w:p w14:paraId="69D7E3F1" w14:textId="0173EEF9"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1217BE">
        <w:t>OPC 10000-3, OPC Unified Architecture - Part 3: Address Space Model</w:t>
      </w:r>
      <w:r w:rsidR="007A11B2" w:rsidRPr="00EC120D">
        <w:fldChar w:fldCharType="end"/>
      </w:r>
      <w:r w:rsidR="007A11B2" w:rsidRPr="00EC120D">
        <w:t>.</w:t>
      </w:r>
    </w:p>
    <w:p w14:paraId="5350E110" w14:textId="1C420FAA"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1217BE">
        <w:t xml:space="preserve">Table </w:t>
      </w:r>
      <w:r w:rsidR="001217BE">
        <w:rPr>
          <w:noProof/>
        </w:rPr>
        <w:t>51</w:t>
      </w:r>
      <w:r w:rsidR="001217BE">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42" w:name="_Toc184116970"/>
      <w:bookmarkStart w:id="143" w:name="_Toc236289153"/>
      <w:r w:rsidRPr="00EC120D">
        <w:t>Common Attributes</w:t>
      </w:r>
      <w:bookmarkEnd w:id="142"/>
      <w:bookmarkEnd w:id="143"/>
      <w:r w:rsidR="005444A2" w:rsidRPr="00EC120D">
        <w:t xml:space="preserve"> </w:t>
      </w:r>
    </w:p>
    <w:p w14:paraId="365ED989" w14:textId="77777777" w:rsidR="005444A2" w:rsidRPr="00EC120D" w:rsidRDefault="00831FE3" w:rsidP="005444A2">
      <w:pPr>
        <w:pStyle w:val="Heading4"/>
        <w:ind w:left="0" w:firstLine="0"/>
      </w:pPr>
      <w:bookmarkStart w:id="144" w:name="_Ref37835078"/>
      <w:r w:rsidRPr="00EC120D">
        <w:t>General</w:t>
      </w:r>
      <w:bookmarkEnd w:id="144"/>
      <w:r w:rsidR="005444A2" w:rsidRPr="00EC120D">
        <w:t xml:space="preserve"> </w:t>
      </w:r>
    </w:p>
    <w:p w14:paraId="6FCC20CD" w14:textId="08348F78"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1217BE">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379F6BC2"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1217BE" w:rsidRPr="00EC120D">
        <w:t xml:space="preserve">Table </w:t>
      </w:r>
      <w:r w:rsidR="001217BE">
        <w:rPr>
          <w:noProof/>
        </w:rPr>
        <w:t>7</w:t>
      </w:r>
      <w:r w:rsidRPr="00EC120D">
        <w:fldChar w:fldCharType="end"/>
      </w:r>
      <w:r w:rsidRPr="00EC120D">
        <w:t xml:space="preserve"> shall be set as specified in the table.</w:t>
      </w:r>
    </w:p>
    <w:p w14:paraId="51D63B40" w14:textId="23225596" w:rsidR="00831FE3" w:rsidRPr="00EC120D" w:rsidRDefault="00831FE3" w:rsidP="00831FE3">
      <w:pPr>
        <w:pStyle w:val="TABLE-title"/>
      </w:pPr>
      <w:bookmarkStart w:id="145" w:name="_Ref499807592"/>
      <w:bookmarkStart w:id="146" w:name="_Toc265516744"/>
      <w:bookmarkStart w:id="147" w:name="_Toc332195660"/>
      <w:bookmarkStart w:id="148" w:name="_Toc499116099"/>
      <w:bookmarkStart w:id="149" w:name="_Toc34394283"/>
      <w:bookmarkStart w:id="150" w:name="_Toc184117025"/>
      <w:bookmarkStart w:id="151" w:name="_Toc236289240"/>
      <w:r w:rsidRPr="00EC120D">
        <w:lastRenderedPageBreak/>
        <w:t xml:space="preserve">Table </w:t>
      </w:r>
      <w:r w:rsidRPr="004C388A">
        <w:fldChar w:fldCharType="begin"/>
      </w:r>
      <w:r w:rsidRPr="004C388A">
        <w:instrText xml:space="preserve"> SEQ Table \* ARABIC </w:instrText>
      </w:r>
      <w:r w:rsidRPr="004C388A">
        <w:fldChar w:fldCharType="separate"/>
      </w:r>
      <w:r w:rsidR="001217BE">
        <w:rPr>
          <w:noProof/>
        </w:rPr>
        <w:t>7</w:t>
      </w:r>
      <w:r w:rsidRPr="004C388A">
        <w:fldChar w:fldCharType="end"/>
      </w:r>
      <w:bookmarkEnd w:id="145"/>
      <w:r w:rsidRPr="00EC120D">
        <w:t xml:space="preserve"> – Common Node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374CBE4"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1217BE">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318EEC0B"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1217BE" w:rsidRPr="00EC120D">
        <w:t xml:space="preserve">Table </w:t>
      </w:r>
      <w:r w:rsidR="001217BE">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1217BE" w:rsidRPr="00EC120D">
        <w:t xml:space="preserve">Table </w:t>
      </w:r>
      <w:r w:rsidR="001217BE">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217BE">
        <w:t>OPC 10000-3, OPC Unified Architecture - Part 3: Address Space Model</w:t>
      </w:r>
      <w:r w:rsidRPr="004C388A">
        <w:fldChar w:fldCharType="end"/>
      </w:r>
      <w:r w:rsidRPr="004C388A">
        <w:t>.</w:t>
      </w:r>
    </w:p>
    <w:p w14:paraId="194C1BC0" w14:textId="065F349E" w:rsidR="00831FE3" w:rsidRPr="00EC120D" w:rsidRDefault="00831FE3" w:rsidP="00831FE3">
      <w:pPr>
        <w:pStyle w:val="TABLE-title"/>
      </w:pPr>
      <w:bookmarkStart w:id="152" w:name="_Ref499807626"/>
      <w:bookmarkStart w:id="153" w:name="_Toc265516745"/>
      <w:bookmarkStart w:id="154" w:name="_Toc332195661"/>
      <w:bookmarkStart w:id="155" w:name="_Toc499116100"/>
      <w:bookmarkStart w:id="156" w:name="_Toc34394284"/>
      <w:bookmarkStart w:id="157" w:name="_Toc184117026"/>
      <w:bookmarkStart w:id="158" w:name="_Toc236289241"/>
      <w:r w:rsidRPr="00EC120D">
        <w:t xml:space="preserve">Table </w:t>
      </w:r>
      <w:r w:rsidRPr="004C388A">
        <w:fldChar w:fldCharType="begin"/>
      </w:r>
      <w:r w:rsidRPr="004C388A">
        <w:instrText xml:space="preserve"> SEQ Table \* ARABIC </w:instrText>
      </w:r>
      <w:r w:rsidRPr="004C388A">
        <w:fldChar w:fldCharType="separate"/>
      </w:r>
      <w:r w:rsidR="001217BE">
        <w:rPr>
          <w:noProof/>
        </w:rPr>
        <w:t>8</w:t>
      </w:r>
      <w:r w:rsidRPr="004C388A">
        <w:fldChar w:fldCharType="end"/>
      </w:r>
      <w:bookmarkEnd w:id="152"/>
      <w:r w:rsidRPr="00EC120D">
        <w:t xml:space="preserve"> – Common Object Attributes</w:t>
      </w:r>
      <w:bookmarkEnd w:id="153"/>
      <w:bookmarkEnd w:id="154"/>
      <w:bookmarkEnd w:id="155"/>
      <w:bookmarkEnd w:id="156"/>
      <w:bookmarkEnd w:id="157"/>
      <w:bookmarkEnd w:id="15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511B621D"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1217BE" w:rsidRPr="00EC120D">
        <w:t xml:space="preserve">Table </w:t>
      </w:r>
      <w:r w:rsidR="001217BE">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217BE">
        <w:t>OPC 10000-3, OPC Unified Architecture - Part 3: Address Space Model</w:t>
      </w:r>
      <w:r w:rsidRPr="004C388A">
        <w:fldChar w:fldCharType="end"/>
      </w:r>
      <w:r w:rsidRPr="004C388A">
        <w:t>.</w:t>
      </w:r>
    </w:p>
    <w:p w14:paraId="6B57AB9F" w14:textId="4AEE537B" w:rsidR="00831FE3" w:rsidRPr="00EC120D" w:rsidRDefault="00831FE3" w:rsidP="00831FE3">
      <w:pPr>
        <w:pStyle w:val="TABLE-title"/>
      </w:pPr>
      <w:bookmarkStart w:id="159" w:name="_Ref499807645"/>
      <w:bookmarkStart w:id="160" w:name="_Toc265516746"/>
      <w:bookmarkStart w:id="161" w:name="_Toc332195662"/>
      <w:bookmarkStart w:id="162" w:name="_Toc499116101"/>
      <w:bookmarkStart w:id="163" w:name="_Toc34394285"/>
      <w:bookmarkStart w:id="164" w:name="_Toc184117027"/>
      <w:bookmarkStart w:id="165" w:name="_Toc236289242"/>
      <w:r w:rsidRPr="00EC120D">
        <w:t xml:space="preserve">Table </w:t>
      </w:r>
      <w:r w:rsidRPr="004C388A">
        <w:fldChar w:fldCharType="begin"/>
      </w:r>
      <w:r w:rsidRPr="004C388A">
        <w:instrText xml:space="preserve"> SEQ Table \* ARABIC </w:instrText>
      </w:r>
      <w:r w:rsidRPr="004C388A">
        <w:fldChar w:fldCharType="separate"/>
      </w:r>
      <w:r w:rsidR="001217BE">
        <w:rPr>
          <w:noProof/>
        </w:rPr>
        <w:t>9</w:t>
      </w:r>
      <w:r w:rsidRPr="004C388A">
        <w:fldChar w:fldCharType="end"/>
      </w:r>
      <w:bookmarkEnd w:id="159"/>
      <w:r w:rsidRPr="00EC120D">
        <w:t xml:space="preserve"> – Common Variable Attributes</w:t>
      </w:r>
      <w:bookmarkEnd w:id="160"/>
      <w:bookmarkEnd w:id="161"/>
      <w:bookmarkEnd w:id="162"/>
      <w:bookmarkEnd w:id="163"/>
      <w:bookmarkEnd w:id="164"/>
      <w:bookmarkEnd w:id="16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78BBA4A"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1217BE" w:rsidRPr="00EC120D">
        <w:t xml:space="preserve">Table </w:t>
      </w:r>
      <w:r w:rsidR="001217BE">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217BE">
        <w:t>OPC 10000-3, OPC Unified Architecture - Part 3: Address Space Model</w:t>
      </w:r>
      <w:r w:rsidRPr="004C388A">
        <w:fldChar w:fldCharType="end"/>
      </w:r>
      <w:r w:rsidRPr="004C388A">
        <w:t>.</w:t>
      </w:r>
    </w:p>
    <w:p w14:paraId="346F5517" w14:textId="550011CA" w:rsidR="00831FE3" w:rsidRPr="00EC120D" w:rsidRDefault="00831FE3" w:rsidP="00831FE3">
      <w:pPr>
        <w:pStyle w:val="TABLE-title"/>
      </w:pPr>
      <w:bookmarkStart w:id="166" w:name="_Ref499807679"/>
      <w:bookmarkStart w:id="167" w:name="_Toc265516747"/>
      <w:bookmarkStart w:id="168" w:name="_Toc332195663"/>
      <w:bookmarkStart w:id="169" w:name="_Toc499116102"/>
      <w:bookmarkStart w:id="170" w:name="_Toc34394286"/>
      <w:bookmarkStart w:id="171" w:name="_Toc184117028"/>
      <w:bookmarkStart w:id="172" w:name="_Toc236289243"/>
      <w:r w:rsidRPr="00EC120D">
        <w:lastRenderedPageBreak/>
        <w:t xml:space="preserve">Table </w:t>
      </w:r>
      <w:r w:rsidRPr="004C388A">
        <w:fldChar w:fldCharType="begin"/>
      </w:r>
      <w:r w:rsidRPr="004C388A">
        <w:instrText xml:space="preserve"> SEQ Table \* ARABIC </w:instrText>
      </w:r>
      <w:r w:rsidRPr="004C388A">
        <w:fldChar w:fldCharType="separate"/>
      </w:r>
      <w:r w:rsidR="001217BE">
        <w:rPr>
          <w:noProof/>
        </w:rPr>
        <w:t>10</w:t>
      </w:r>
      <w:r w:rsidRPr="004C388A">
        <w:fldChar w:fldCharType="end"/>
      </w:r>
      <w:bookmarkEnd w:id="166"/>
      <w:r w:rsidRPr="00EC120D">
        <w:t xml:space="preserve"> – Common VariableType Attributes</w:t>
      </w:r>
      <w:bookmarkEnd w:id="167"/>
      <w:bookmarkEnd w:id="168"/>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D9665ED"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1217BE" w:rsidRPr="00EC120D">
        <w:t xml:space="preserve">Table </w:t>
      </w:r>
      <w:r w:rsidR="001217BE">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217BE">
        <w:t>OPC 10000-3, OPC Unified Architecture - Part 3: Address Space Model</w:t>
      </w:r>
      <w:r w:rsidRPr="004C388A">
        <w:fldChar w:fldCharType="end"/>
      </w:r>
      <w:r w:rsidRPr="004C388A">
        <w:t>.</w:t>
      </w:r>
    </w:p>
    <w:p w14:paraId="17D52BF4" w14:textId="7D8F4ACC" w:rsidR="00831FE3" w:rsidRPr="00667BCF" w:rsidRDefault="00831FE3" w:rsidP="00831FE3">
      <w:pPr>
        <w:pStyle w:val="TABLE-title"/>
      </w:pPr>
      <w:bookmarkStart w:id="173" w:name="_Ref497310130"/>
      <w:bookmarkStart w:id="174" w:name="_Toc499116103"/>
      <w:bookmarkStart w:id="175" w:name="_Toc34394287"/>
      <w:bookmarkStart w:id="176" w:name="_Toc184117029"/>
      <w:bookmarkStart w:id="177" w:name="_Toc236289244"/>
      <w:r w:rsidRPr="00EC120D">
        <w:t xml:space="preserve">Table </w:t>
      </w:r>
      <w:r w:rsidRPr="004C388A">
        <w:fldChar w:fldCharType="begin"/>
      </w:r>
      <w:r w:rsidRPr="004C388A">
        <w:instrText xml:space="preserve"> SEQ Table \* ARABIC </w:instrText>
      </w:r>
      <w:r w:rsidRPr="004C388A">
        <w:fldChar w:fldCharType="separate"/>
      </w:r>
      <w:r w:rsidR="001217BE">
        <w:rPr>
          <w:noProof/>
        </w:rPr>
        <w:t>11</w:t>
      </w:r>
      <w:r w:rsidRPr="004C388A">
        <w:fldChar w:fldCharType="end"/>
      </w:r>
      <w:bookmarkEnd w:id="173"/>
      <w:r w:rsidRPr="00EC120D">
        <w:t xml:space="preserve"> – Common Method Attributes</w:t>
      </w:r>
      <w:bookmarkEnd w:id="174"/>
      <w:bookmarkEnd w:id="175"/>
      <w:bookmarkEnd w:id="176"/>
      <w:bookmarkEnd w:id="17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8" w:name="_Ref108692395"/>
      <w:bookmarkStart w:id="179" w:name="_Toc184116971"/>
      <w:bookmarkStart w:id="180" w:name="_Toc236289154"/>
      <w:r>
        <w:t>Structures</w:t>
      </w:r>
      <w:bookmarkEnd w:id="178"/>
      <w:bookmarkEnd w:id="179"/>
      <w:bookmarkEnd w:id="180"/>
    </w:p>
    <w:p w14:paraId="59BC2737" w14:textId="1812A96D" w:rsidR="00C550A9" w:rsidRDefault="00C45EBA" w:rsidP="000E04D8">
      <w:pPr>
        <w:pStyle w:val="PARAGRAPH"/>
      </w:pPr>
      <w:r>
        <w:fldChar w:fldCharType="begin"/>
      </w:r>
      <w:r>
        <w:instrText xml:space="preserve"> REF UAPart3 \h </w:instrText>
      </w:r>
      <w:r>
        <w:fldChar w:fldCharType="separate"/>
      </w:r>
      <w:r w:rsidR="001217BE">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089A33A8"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81" w:name="_Hlk108519223"/>
      <w:r w:rsidR="00C45EBA" w:rsidRPr="00373E57">
        <w:t>without optional fields where none of the fields allow</w:t>
      </w:r>
      <w:r w:rsidR="004B5551">
        <w:t>s</w:t>
      </w:r>
      <w:r w:rsidR="00C45EBA" w:rsidRPr="00373E57">
        <w:t xml:space="preserve"> subtyp</w:t>
      </w:r>
      <w:bookmarkEnd w:id="18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1217BE" w:rsidRPr="00373E57">
        <w:t xml:space="preserve">Table </w:t>
      </w:r>
      <w:r w:rsidR="001217BE">
        <w:rPr>
          <w:noProof/>
        </w:rPr>
        <w:t>12</w:t>
      </w:r>
      <w:r w:rsidRPr="00373E57">
        <w:fldChar w:fldCharType="end"/>
      </w:r>
      <w:r w:rsidR="000E04D8" w:rsidRPr="00373E57">
        <w:t>.</w:t>
      </w:r>
    </w:p>
    <w:p w14:paraId="49A4B630" w14:textId="6AE9E5B1" w:rsidR="000E04D8" w:rsidRPr="00373E57" w:rsidRDefault="000E04D8" w:rsidP="000E04D8">
      <w:pPr>
        <w:pStyle w:val="TABLE-title"/>
      </w:pPr>
      <w:bookmarkStart w:id="182" w:name="_Ref108519484"/>
      <w:bookmarkStart w:id="183" w:name="_Ref108518673"/>
      <w:bookmarkStart w:id="184" w:name="_Toc184117030"/>
      <w:bookmarkStart w:id="185" w:name="_Toc236289245"/>
      <w:r w:rsidRPr="00373E57">
        <w:t xml:space="preserve">Table </w:t>
      </w:r>
      <w:r w:rsidRPr="00373E57">
        <w:fldChar w:fldCharType="begin"/>
      </w:r>
      <w:r w:rsidRPr="00373E57">
        <w:instrText xml:space="preserve"> SEQ Table \* ARABIC </w:instrText>
      </w:r>
      <w:r w:rsidRPr="00373E57">
        <w:fldChar w:fldCharType="separate"/>
      </w:r>
      <w:r w:rsidR="001217BE">
        <w:rPr>
          <w:noProof/>
        </w:rPr>
        <w:t>12</w:t>
      </w:r>
      <w:r w:rsidRPr="00373E57">
        <w:fldChar w:fldCharType="end"/>
      </w:r>
      <w:bookmarkEnd w:id="182"/>
      <w:r w:rsidRPr="00373E57">
        <w:t xml:space="preserve"> –</w:t>
      </w:r>
      <w:r w:rsidR="007E7F40">
        <w:t xml:space="preserve"> </w:t>
      </w:r>
      <w:r w:rsidRPr="00373E57">
        <w:t>Structures</w:t>
      </w:r>
      <w:bookmarkEnd w:id="183"/>
      <w:r w:rsidR="00DE7943" w:rsidRPr="00373E57">
        <w:t xml:space="preserve"> without optional fields where none of the fields allow subtyp</w:t>
      </w:r>
      <w:r w:rsidR="004B5551">
        <w:t>es</w:t>
      </w:r>
      <w:bookmarkEnd w:id="184"/>
      <w:bookmarkEnd w:id="18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74FFFB6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1217BE" w:rsidRPr="00373E57">
        <w:t xml:space="preserve">Table </w:t>
      </w:r>
      <w:r w:rsidR="001217BE">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0E3701BB" w:rsidR="00C550A9" w:rsidRPr="00373E57" w:rsidRDefault="00C550A9" w:rsidP="00C550A9">
      <w:pPr>
        <w:pStyle w:val="TABLE-title"/>
      </w:pPr>
      <w:bookmarkStart w:id="186" w:name="_Ref108519581"/>
      <w:bookmarkStart w:id="187" w:name="_Toc184117031"/>
      <w:bookmarkStart w:id="188" w:name="_Toc236289246"/>
      <w:r w:rsidRPr="00373E57">
        <w:t xml:space="preserve">Table </w:t>
      </w:r>
      <w:r w:rsidRPr="00373E57">
        <w:fldChar w:fldCharType="begin"/>
      </w:r>
      <w:r w:rsidRPr="00373E57">
        <w:instrText xml:space="preserve"> SEQ Table \* ARABIC </w:instrText>
      </w:r>
      <w:r w:rsidRPr="00373E57">
        <w:fldChar w:fldCharType="separate"/>
      </w:r>
      <w:r w:rsidR="001217BE">
        <w:rPr>
          <w:noProof/>
        </w:rPr>
        <w:t>13</w:t>
      </w:r>
      <w:r w:rsidRPr="00373E57">
        <w:fldChar w:fldCharType="end"/>
      </w:r>
      <w:bookmarkEnd w:id="186"/>
      <w:r w:rsidRPr="00373E57">
        <w:t xml:space="preserve"> –</w:t>
      </w:r>
      <w:r w:rsidR="00373E57">
        <w:t xml:space="preserve"> </w:t>
      </w:r>
      <w:r w:rsidRPr="00373E57">
        <w:t>Structures with optional fields</w:t>
      </w:r>
      <w:bookmarkEnd w:id="187"/>
      <w:bookmarkEnd w:id="18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34FF9015"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1217BE" w:rsidRPr="00373E57">
        <w:t xml:space="preserve">Table </w:t>
      </w:r>
      <w:r w:rsidR="001217BE">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61239602" w:rsidR="00C550A9" w:rsidRPr="00373E57" w:rsidRDefault="00C550A9" w:rsidP="00C550A9">
      <w:pPr>
        <w:pStyle w:val="TABLE-title"/>
      </w:pPr>
      <w:bookmarkStart w:id="189" w:name="_Ref108519635"/>
      <w:bookmarkStart w:id="190" w:name="_Toc184117032"/>
      <w:bookmarkStart w:id="191" w:name="_Toc236289247"/>
      <w:r w:rsidRPr="00373E57">
        <w:t xml:space="preserve">Table </w:t>
      </w:r>
      <w:r w:rsidRPr="00373E57">
        <w:fldChar w:fldCharType="begin"/>
      </w:r>
      <w:r w:rsidRPr="00373E57">
        <w:instrText xml:space="preserve"> SEQ Table \* ARABIC </w:instrText>
      </w:r>
      <w:r w:rsidRPr="00373E57">
        <w:fldChar w:fldCharType="separate"/>
      </w:r>
      <w:r w:rsidR="001217BE">
        <w:rPr>
          <w:noProof/>
        </w:rPr>
        <w:t>14</w:t>
      </w:r>
      <w:r w:rsidRPr="00373E57">
        <w:fldChar w:fldCharType="end"/>
      </w:r>
      <w:bookmarkEnd w:id="18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90"/>
      <w:bookmarkEnd w:id="19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92" w:name="_Toc442691849"/>
      <w:bookmarkStart w:id="193" w:name="_Toc29911974"/>
      <w:bookmarkStart w:id="194" w:name="_Toc184116978"/>
      <w:bookmarkStart w:id="195" w:name="_Clause_c4"/>
      <w:bookmarkStart w:id="196" w:name="_Toc236289155"/>
      <w:r w:rsidRPr="00EC120D">
        <w:t>General information to OpenUSD and OPC UA</w:t>
      </w:r>
      <w:bookmarkEnd w:id="192"/>
      <w:bookmarkEnd w:id="193"/>
      <w:bookmarkEnd w:id="194"/>
      <w:bookmarkEnd w:id="195"/>
      <w:bookmarkEnd w:id="196"/>
    </w:p>
    <w:p w14:paraId="5E4E1B10" w14:textId="77777777" w:rsidR="00F95EC5" w:rsidRPr="00EC120D" w:rsidRDefault="00831FE3" w:rsidP="00F95EC5">
      <w:pPr>
        <w:pStyle w:val="Heading2"/>
        <w:ind w:left="0" w:firstLine="0"/>
      </w:pPr>
      <w:bookmarkStart w:id="197" w:name="_Toc442691850"/>
      <w:bookmarkStart w:id="198" w:name="_Toc29911975"/>
      <w:bookmarkStart w:id="199" w:name="_Toc184116979"/>
      <w:bookmarkStart w:id="200" w:name="_Clause_c4_1"/>
      <w:bookmarkStart w:id="201" w:name="_Toc236289156"/>
      <w:r w:rsidRPr="00EC120D">
        <w:t>Introduction to OpenUSD</w:t>
      </w:r>
      <w:bookmarkEnd w:id="197"/>
      <w:bookmarkEnd w:id="198"/>
      <w:bookmarkEnd w:id="199"/>
      <w:bookmarkEnd w:id="200"/>
      <w:bookmarkEnd w:id="201"/>
    </w:p>
    <w:p w14:paraId="19ACF75A" w14:textId="77777777" w:rsidR="00C445E8" w:rsidRDefault="00BB2897">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1B99E4E1" w14:textId="77777777" w:rsidR="00C445E8" w:rsidRDefault="00BB2897">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79EE5384" w14:textId="77777777" w:rsidR="00C445E8" w:rsidRDefault="00BB2897">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202" w:name="_Toc442691851"/>
      <w:bookmarkStart w:id="203" w:name="_Toc29911976"/>
      <w:bookmarkStart w:id="204" w:name="_Toc184116980"/>
      <w:bookmarkStart w:id="205" w:name="_Clause_c4_2"/>
      <w:bookmarkStart w:id="206" w:name="_Toc236289157"/>
      <w:r w:rsidRPr="00EC120D">
        <w:t>Introduction to OPC Unified Architecture</w:t>
      </w:r>
      <w:bookmarkEnd w:id="202"/>
      <w:bookmarkEnd w:id="203"/>
      <w:bookmarkEnd w:id="204"/>
      <w:bookmarkEnd w:id="205"/>
      <w:bookmarkEnd w:id="20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7" w:name="_Toc29911977"/>
      <w:bookmarkStart w:id="208" w:name="_Toc184116981"/>
      <w:bookmarkStart w:id="209" w:name="_Toc236289158"/>
      <w:r w:rsidRPr="00EC120D">
        <w:t>What is OPC UA?</w:t>
      </w:r>
      <w:bookmarkEnd w:id="207"/>
      <w:bookmarkEnd w:id="208"/>
      <w:bookmarkEnd w:id="20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E676EFC"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1217BE">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t>
      </w:r>
      <w:r w:rsidRPr="00EC120D">
        <w:lastRenderedPageBreak/>
        <w:t xml:space="preserve">When combined with semantic models such as </w:t>
      </w:r>
      <w:r w:rsidRPr="00EC120D">
        <w:rPr>
          <w:color w:val="FF0000"/>
        </w:rPr>
        <w:t>OpenUSD</w:t>
      </w:r>
      <w:r w:rsidRPr="00EC120D">
        <w:t>, OPC UA makes it easier for end users to access data via generic commercial applications.</w:t>
      </w:r>
    </w:p>
    <w:p w14:paraId="4EDB4123" w14:textId="62BFADFB"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1217BE">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10" w:name="_Toc184116982"/>
      <w:bookmarkStart w:id="211" w:name="_Toc236289159"/>
      <w:r w:rsidRPr="00EC120D">
        <w:t>Basics of OPC UA</w:t>
      </w:r>
      <w:bookmarkEnd w:id="210"/>
      <w:bookmarkEnd w:id="21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476AF1C"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1217BE">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0EFEEFC"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1217BE" w:rsidRPr="00EC120D">
        <w:t xml:space="preserve">Figure </w:t>
      </w:r>
      <w:r w:rsidR="001217BE">
        <w:rPr>
          <w:noProof/>
        </w:rPr>
        <w:t>1</w:t>
      </w:r>
      <w:r w:rsidRPr="00EC120D">
        <w:fldChar w:fldCharType="end"/>
      </w:r>
      <w:r w:rsidRPr="00EC120D">
        <w:t>.</w:t>
      </w:r>
    </w:p>
    <w:p w14:paraId="0BD1B04E" w14:textId="6DE58560" w:rsidR="003C6085" w:rsidRPr="004C388A" w:rsidRDefault="001217BE"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01756" r:id="rId58"/>
        </w:object>
      </w:r>
    </w:p>
    <w:p w14:paraId="06654834" w14:textId="061CCA47" w:rsidR="003C6085" w:rsidRPr="00EC120D" w:rsidRDefault="003C6085" w:rsidP="003C6085">
      <w:pPr>
        <w:pStyle w:val="FIGURE-title"/>
      </w:pPr>
      <w:bookmarkStart w:id="212" w:name="_Ref531777624"/>
      <w:bookmarkStart w:id="213" w:name="_Toc34394275"/>
      <w:bookmarkStart w:id="214" w:name="_Toc184117014"/>
      <w:bookmarkStart w:id="215" w:name="_Toc236289226"/>
      <w:r w:rsidRPr="00EC120D">
        <w:t xml:space="preserve">Figure </w:t>
      </w:r>
      <w:r w:rsidRPr="004C388A">
        <w:fldChar w:fldCharType="begin"/>
      </w:r>
      <w:r w:rsidRPr="004C388A">
        <w:instrText xml:space="preserve"> SEQ Figure \* ARABIC </w:instrText>
      </w:r>
      <w:r w:rsidRPr="004C388A">
        <w:fldChar w:fldCharType="separate"/>
      </w:r>
      <w:r w:rsidR="001217BE">
        <w:rPr>
          <w:noProof/>
        </w:rPr>
        <w:t>1</w:t>
      </w:r>
      <w:r w:rsidRPr="004C388A">
        <w:fldChar w:fldCharType="end"/>
      </w:r>
      <w:bookmarkEnd w:id="212"/>
      <w:r w:rsidRPr="00EC120D">
        <w:t xml:space="preserve"> – The </w:t>
      </w:r>
      <w:r w:rsidR="00A008E6" w:rsidRPr="00EC120D">
        <w:t xml:space="preserve">scope </w:t>
      </w:r>
      <w:r w:rsidRPr="00EC120D">
        <w:t xml:space="preserve">of OPC UA within an </w:t>
      </w:r>
      <w:bookmarkEnd w:id="213"/>
      <w:r w:rsidR="00A008E6" w:rsidRPr="00EC120D">
        <w:t>enterprise</w:t>
      </w:r>
      <w:bookmarkEnd w:id="214"/>
      <w:bookmarkEnd w:id="21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6" w:name="_Toc29911979"/>
      <w:bookmarkStart w:id="217" w:name="_Toc184116983"/>
      <w:bookmarkStart w:id="218" w:name="_Toc236289160"/>
      <w:r w:rsidRPr="00EC120D">
        <w:lastRenderedPageBreak/>
        <w:t>Information modelling in OPC UA</w:t>
      </w:r>
      <w:bookmarkEnd w:id="216"/>
      <w:bookmarkEnd w:id="217"/>
      <w:bookmarkEnd w:id="218"/>
    </w:p>
    <w:p w14:paraId="16F8C7B1" w14:textId="49269D90" w:rsidR="003C6085" w:rsidRPr="00EC120D" w:rsidRDefault="003C6085" w:rsidP="003C6085">
      <w:pPr>
        <w:pStyle w:val="Heading4"/>
      </w:pPr>
      <w:r w:rsidRPr="00EC120D">
        <w:t>Concepts</w:t>
      </w:r>
    </w:p>
    <w:p w14:paraId="277B85E1" w14:textId="0FB308BB"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1217BE" w:rsidRPr="00EC120D">
        <w:t xml:space="preserve">Figure </w:t>
      </w:r>
      <w:r w:rsidR="001217BE">
        <w:rPr>
          <w:noProof/>
        </w:rPr>
        <w:t>2</w:t>
      </w:r>
      <w:r w:rsidRPr="00EC120D">
        <w:fldChar w:fldCharType="end"/>
      </w:r>
      <w:r w:rsidRPr="00EC120D">
        <w:t>.</w:t>
      </w:r>
    </w:p>
    <w:commentRangeStart w:id="21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01757" r:id="rId60"/>
        </w:object>
      </w:r>
      <w:commentRangeEnd w:id="219"/>
      <w:r w:rsidRPr="004C388A">
        <w:rPr>
          <w:rStyle w:val="CommentReference"/>
          <w:sz w:val="22"/>
          <w:szCs w:val="22"/>
          <w:lang w:val="en-GB"/>
        </w:rPr>
        <w:commentReference w:id="219"/>
      </w:r>
    </w:p>
    <w:p w14:paraId="4F308B6A" w14:textId="3FDF8DB2" w:rsidR="003C6085" w:rsidRPr="00EC120D" w:rsidRDefault="003C6085" w:rsidP="003C6085">
      <w:pPr>
        <w:pStyle w:val="FIGURE-title"/>
      </w:pPr>
      <w:bookmarkStart w:id="220" w:name="_Ref495481497"/>
      <w:bookmarkStart w:id="221" w:name="_Toc34394276"/>
      <w:bookmarkStart w:id="222" w:name="_Toc184117015"/>
      <w:bookmarkStart w:id="223" w:name="_Toc236289227"/>
      <w:r w:rsidRPr="00EC120D">
        <w:t xml:space="preserve">Figure </w:t>
      </w:r>
      <w:r w:rsidRPr="004C388A">
        <w:fldChar w:fldCharType="begin"/>
      </w:r>
      <w:r w:rsidRPr="004C388A">
        <w:instrText xml:space="preserve"> SEQ Figure \* ARABIC </w:instrText>
      </w:r>
      <w:r w:rsidRPr="004C388A">
        <w:fldChar w:fldCharType="separate"/>
      </w:r>
      <w:r w:rsidR="001217BE">
        <w:rPr>
          <w:noProof/>
        </w:rPr>
        <w:t>2</w:t>
      </w:r>
      <w:r w:rsidRPr="004C388A">
        <w:fldChar w:fldCharType="end"/>
      </w:r>
      <w:bookmarkEnd w:id="220"/>
      <w:r w:rsidRPr="00EC120D">
        <w:t xml:space="preserve"> – A </w:t>
      </w:r>
      <w:r w:rsidR="00A008E6" w:rsidRPr="00EC120D">
        <w:t xml:space="preserve">basic </w:t>
      </w:r>
      <w:r w:rsidRPr="00EC120D">
        <w:t>Object in an OPC UA Address Space</w:t>
      </w:r>
      <w:bookmarkEnd w:id="221"/>
      <w:bookmarkEnd w:id="222"/>
      <w:bookmarkEnd w:id="223"/>
      <w:r w:rsidRPr="00EC120D">
        <w:t xml:space="preserve"> </w:t>
      </w:r>
    </w:p>
    <w:p w14:paraId="14613847" w14:textId="3AA51FC3"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1217BE" w:rsidRPr="00EC120D">
        <w:t xml:space="preserve">Figure </w:t>
      </w:r>
      <w:r w:rsidR="001217BE">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306A663D"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1217BE" w:rsidRPr="00EC120D">
        <w:t xml:space="preserve">Figure </w:t>
      </w:r>
      <w:r w:rsidR="001217BE">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D90B169"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1217BE">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01758" r:id="rId66"/>
        </w:object>
      </w:r>
    </w:p>
    <w:p w14:paraId="4274134E" w14:textId="0E4E4F31" w:rsidR="003C6085" w:rsidRPr="00EC120D" w:rsidRDefault="003C6085" w:rsidP="003C6085">
      <w:pPr>
        <w:pStyle w:val="FIGURE-title"/>
      </w:pPr>
      <w:bookmarkStart w:id="224" w:name="_Ref495481599"/>
      <w:bookmarkStart w:id="225" w:name="_Toc34394277"/>
      <w:bookmarkStart w:id="226" w:name="_Toc184117016"/>
      <w:bookmarkStart w:id="227" w:name="_Toc236289228"/>
      <w:r w:rsidRPr="00EC120D">
        <w:t xml:space="preserve">Figure </w:t>
      </w:r>
      <w:r w:rsidRPr="004C388A">
        <w:fldChar w:fldCharType="begin"/>
      </w:r>
      <w:r w:rsidRPr="004C388A">
        <w:instrText xml:space="preserve"> SEQ Figure \* ARABIC </w:instrText>
      </w:r>
      <w:r w:rsidRPr="004C388A">
        <w:fldChar w:fldCharType="separate"/>
      </w:r>
      <w:r w:rsidR="001217BE">
        <w:rPr>
          <w:noProof/>
        </w:rPr>
        <w:t>3</w:t>
      </w:r>
      <w:r w:rsidRPr="004C388A">
        <w:fldChar w:fldCharType="end"/>
      </w:r>
      <w:bookmarkEnd w:id="224"/>
      <w:r w:rsidRPr="00EC120D">
        <w:t xml:space="preserve"> – The </w:t>
      </w:r>
      <w:r w:rsidR="00A008E6" w:rsidRPr="00EC120D">
        <w:t xml:space="preserve">relationship </w:t>
      </w:r>
      <w:r w:rsidRPr="00EC120D">
        <w:t>between Type Definitions and Instances</w:t>
      </w:r>
      <w:bookmarkEnd w:id="225"/>
      <w:bookmarkEnd w:id="226"/>
      <w:bookmarkEnd w:id="227"/>
      <w:r w:rsidRPr="00EC120D">
        <w:t xml:space="preserve"> </w:t>
      </w:r>
    </w:p>
    <w:p w14:paraId="7A156B1A" w14:textId="2C064ECE"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1217BE" w:rsidRPr="00EC120D">
        <w:t xml:space="preserve">Figure </w:t>
      </w:r>
      <w:r w:rsidR="001217BE">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01759" r:id="rId68"/>
        </w:object>
      </w:r>
    </w:p>
    <w:p w14:paraId="72842122" w14:textId="3180858C" w:rsidR="003C6085" w:rsidRPr="00667BCF" w:rsidRDefault="003C6085" w:rsidP="003C6085">
      <w:pPr>
        <w:pStyle w:val="FIGURE-title"/>
      </w:pPr>
      <w:bookmarkStart w:id="228" w:name="_Ref495482128"/>
      <w:bookmarkStart w:id="229" w:name="_Toc34394278"/>
      <w:bookmarkStart w:id="230" w:name="_Toc184117017"/>
      <w:bookmarkStart w:id="231" w:name="_Toc236289229"/>
      <w:r w:rsidRPr="00EC120D">
        <w:t xml:space="preserve">Figure </w:t>
      </w:r>
      <w:r w:rsidRPr="004C388A">
        <w:fldChar w:fldCharType="begin"/>
      </w:r>
      <w:r w:rsidRPr="004C388A">
        <w:instrText xml:space="preserve"> SEQ Figure \* ARABIC </w:instrText>
      </w:r>
      <w:r w:rsidRPr="004C388A">
        <w:fldChar w:fldCharType="separate"/>
      </w:r>
      <w:r w:rsidR="001217BE">
        <w:rPr>
          <w:noProof/>
        </w:rPr>
        <w:t>4</w:t>
      </w:r>
      <w:r w:rsidRPr="004C388A">
        <w:fldChar w:fldCharType="end"/>
      </w:r>
      <w:bookmarkEnd w:id="228"/>
      <w:r w:rsidRPr="00EC120D">
        <w:t xml:space="preserve"> – Examples of References between Objects</w:t>
      </w:r>
      <w:bookmarkEnd w:id="229"/>
      <w:bookmarkEnd w:id="230"/>
      <w:bookmarkEnd w:id="231"/>
      <w:r w:rsidRPr="00EC120D">
        <w:t xml:space="preserve"> </w:t>
      </w:r>
    </w:p>
    <w:p w14:paraId="51F818ED" w14:textId="47E5712A"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1217BE" w:rsidRPr="00EC120D">
        <w:t xml:space="preserve">Figure </w:t>
      </w:r>
      <w:r w:rsidR="001217BE">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01760" r:id="rId70"/>
        </w:object>
      </w:r>
    </w:p>
    <w:p w14:paraId="16D9EC73" w14:textId="4E2B18B8" w:rsidR="003C6085" w:rsidRPr="00EC120D" w:rsidRDefault="003C6085" w:rsidP="003C6085">
      <w:pPr>
        <w:pStyle w:val="FIGURE-title"/>
      </w:pPr>
      <w:bookmarkStart w:id="232" w:name="_Ref495482154"/>
      <w:bookmarkStart w:id="233" w:name="_Toc34394279"/>
      <w:bookmarkStart w:id="234" w:name="_Toc184117018"/>
      <w:bookmarkStart w:id="235" w:name="_Toc236289230"/>
      <w:r w:rsidRPr="00EC120D">
        <w:t xml:space="preserve">Figure </w:t>
      </w:r>
      <w:r w:rsidRPr="004C388A">
        <w:fldChar w:fldCharType="begin"/>
      </w:r>
      <w:r w:rsidRPr="004C388A">
        <w:instrText xml:space="preserve"> SEQ Figure \* ARABIC </w:instrText>
      </w:r>
      <w:r w:rsidRPr="004C388A">
        <w:fldChar w:fldCharType="separate"/>
      </w:r>
      <w:r w:rsidR="001217BE">
        <w:rPr>
          <w:noProof/>
        </w:rPr>
        <w:t>5</w:t>
      </w:r>
      <w:r w:rsidRPr="004C388A">
        <w:fldChar w:fldCharType="end"/>
      </w:r>
      <w:bookmarkEnd w:id="232"/>
      <w:r w:rsidRPr="00EC120D">
        <w:t xml:space="preserve"> – The OPC UA Information</w:t>
      </w:r>
      <w:r w:rsidRPr="00667BCF">
        <w:t xml:space="preserve"> Model </w:t>
      </w:r>
      <w:bookmarkEnd w:id="233"/>
      <w:r w:rsidR="00A008E6" w:rsidRPr="00EC120D">
        <w:t>notation</w:t>
      </w:r>
      <w:bookmarkEnd w:id="234"/>
      <w:bookmarkEnd w:id="235"/>
    </w:p>
    <w:p w14:paraId="4150B080" w14:textId="4DFC60B9"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1217BE">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1217BE">
        <w:t>OPC 10000-5, OPC Unified Architecture - Part 5: Information Model</w:t>
      </w:r>
      <w:r w:rsidRPr="00EC120D">
        <w:rPr>
          <w:rFonts w:cs="Calibri"/>
        </w:rPr>
        <w:fldChar w:fldCharType="end"/>
      </w:r>
      <w:r w:rsidRPr="00EC120D">
        <w:t>.</w:t>
      </w:r>
    </w:p>
    <w:p w14:paraId="4F8FE53B" w14:textId="7A9FB8E1"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1217BE">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6" w:name="_Toc184116984"/>
      <w:bookmarkStart w:id="237" w:name="_Clause_c5"/>
      <w:bookmarkStart w:id="238" w:name="_Toc236289161"/>
      <w:r w:rsidRPr="00EC120D">
        <w:t xml:space="preserve">Use </w:t>
      </w:r>
      <w:r w:rsidR="00BE7277" w:rsidRPr="00EC120D">
        <w:t>c</w:t>
      </w:r>
      <w:r w:rsidRPr="00EC120D">
        <w:t>ases</w:t>
      </w:r>
      <w:bookmarkEnd w:id="236"/>
      <w:bookmarkEnd w:id="237"/>
      <w:bookmarkEnd w:id="238"/>
    </w:p>
    <w:p w14:paraId="0FF161E8" w14:textId="77777777" w:rsidR="00C445E8" w:rsidRDefault="00BB2897">
      <w:pPr>
        <w:pStyle w:val="ListBullet"/>
        <w:numPr>
          <w:ilvl w:val="0"/>
          <w:numId w:val="21"/>
        </w:numPr>
      </w:pPr>
      <w:r>
        <w:t>Render a live factory line: pump speed drives a rotating impeller, a bearing temperature drives an emissive glow, a running state drives visibility.</w:t>
      </w:r>
    </w:p>
    <w:p w14:paraId="3A45BAD4" w14:textId="77777777" w:rsidR="00C445E8" w:rsidRDefault="00BB2897">
      <w:pPr>
        <w:pStyle w:val="ListBullet"/>
        <w:numPr>
          <w:ilvl w:val="0"/>
          <w:numId w:val="21"/>
        </w:numPr>
      </w:pPr>
      <w:r>
        <w:t xml:space="preserve">Render a live robot cell: OPC 40010 Axis </w:t>
      </w:r>
      <w:r>
        <w:rPr>
          <w:rStyle w:val="VARIABLE"/>
        </w:rPr>
        <w:t>ActualPosition</w:t>
      </w:r>
      <w:r>
        <w:t xml:space="preserve"> values drive nested OpenUSD joint rotate ops for independently articulated robots, while safety and tool-mount state compose live.</w:t>
      </w:r>
    </w:p>
    <w:p w14:paraId="201D1DAD" w14:textId="77777777" w:rsidR="00C445E8" w:rsidRDefault="00BB2897">
      <w:pPr>
        <w:pStyle w:val="ListBullet"/>
        <w:numPr>
          <w:ilvl w:val="0"/>
          <w:numId w:val="21"/>
        </w:numPr>
      </w:pPr>
      <w:r>
        <w:t>Position assets in a scene: an RSL 3D frame drives a prim transform.</w:t>
      </w:r>
    </w:p>
    <w:p w14:paraId="18083457" w14:textId="77777777" w:rsidR="00C445E8" w:rsidRDefault="00BB2897">
      <w:pPr>
        <w:pStyle w:val="ListBullet"/>
        <w:numPr>
          <w:ilvl w:val="0"/>
          <w:numId w:val="21"/>
        </w:numPr>
      </w:pPr>
      <w:r>
        <w:lastRenderedPageBreak/>
        <w:t xml:space="preserve">Bridge to Omniverse: a connector Browses </w:t>
      </w:r>
      <w:r>
        <w:rPr>
          <w:rStyle w:val="VARIABLE"/>
        </w:rPr>
        <w:t>Server/OpenUSD</w:t>
      </w:r>
      <w:r>
        <w:t xml:space="preserve">, subscribes to the bound Variables, and writes the mapped USD attributes into a Nucleus </w:t>
      </w:r>
      <w:r>
        <w:rPr>
          <w:rStyle w:val="VARIABLE"/>
        </w:rPr>
        <w:t>.live</w:t>
      </w:r>
      <w:r>
        <w:t xml:space="preserve"> layer for RTX rendering.</w:t>
      </w:r>
    </w:p>
    <w:p w14:paraId="1C9E1362" w14:textId="11C9A06E" w:rsidR="000E4B7A" w:rsidRPr="00EC120D" w:rsidRDefault="000E4B7A" w:rsidP="000E4B7A">
      <w:pPr>
        <w:pStyle w:val="Heading1"/>
      </w:pPr>
      <w:bookmarkStart w:id="239" w:name="_Toc442691855"/>
      <w:bookmarkStart w:id="240" w:name="_Toc29911984"/>
      <w:bookmarkStart w:id="241" w:name="_Toc184116985"/>
      <w:bookmarkStart w:id="242" w:name="_Clause_c6"/>
      <w:bookmarkStart w:id="243" w:name="_Toc236289162"/>
      <w:r w:rsidRPr="00EC120D">
        <w:rPr>
          <w:color w:val="FF0000"/>
        </w:rPr>
        <w:t>OpenUSD information model overview</w:t>
      </w:r>
      <w:bookmarkEnd w:id="239"/>
      <w:bookmarkEnd w:id="240"/>
      <w:bookmarkEnd w:id="241"/>
      <w:bookmarkEnd w:id="242"/>
      <w:bookmarkEnd w:id="243"/>
    </w:p>
    <w:p w14:paraId="0DCCB3D1" w14:textId="77777777" w:rsidR="00C445E8" w:rsidRDefault="00BB2897">
      <w:pPr>
        <w:pStyle w:val="Heading2"/>
      </w:pPr>
      <w:bookmarkStart w:id="244" w:name="_Clause_c6_1"/>
      <w:bookmarkStart w:id="245" w:name="_Toc236289163"/>
      <w:r>
        <w:t>Layered contract</w:t>
      </w:r>
      <w:bookmarkEnd w:id="244"/>
      <w:bookmarkEnd w:id="245"/>
    </w:p>
    <w:p w14:paraId="011B13F9" w14:textId="77777777" w:rsidR="00C445E8" w:rsidRDefault="00BB2897">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single mapping authority</w:t>
      </w:r>
      <w:r>
        <w:t>; the USD asset is not modified by this specification.</w:t>
      </w:r>
    </w:p>
    <w:p w14:paraId="06D9F008" w14:textId="77777777" w:rsidR="00C445E8" w:rsidRDefault="00BB2897">
      <w:pPr>
        <w:pStyle w:val="Heading2"/>
      </w:pPr>
      <w:bookmarkStart w:id="246" w:name="_Clause_c6_2"/>
      <w:bookmarkStart w:id="247" w:name="_Toc236289164"/>
      <w:r>
        <w:t>Discovery</w:t>
      </w:r>
      <w:bookmarkEnd w:id="246"/>
      <w:bookmarkEnd w:id="247"/>
    </w:p>
    <w:p w14:paraId="71DA1BB3" w14:textId="77777777" w:rsidR="00C445E8" w:rsidRDefault="00BB2897">
      <w:pPr>
        <w:pStyle w:val="PARAGRAPH"/>
      </w:pPr>
      <w:r>
        <w:t xml:space="preserve">A conforming Server </w:t>
      </w:r>
      <w:r>
        <w:rPr>
          <w:b/>
        </w:rPr>
        <w:t>shall</w:t>
      </w:r>
      <w:r>
        <w:t xml:space="preserve"> expose exactly one well-known Object </w:t>
      </w:r>
      <w:r>
        <w:rPr>
          <w:rStyle w:val="VARIABLE"/>
        </w:rPr>
        <w:t>OpenUSD</w:t>
      </w:r>
      <w:r>
        <w:t xml:space="preserve"> of type </w:t>
      </w:r>
      <w:r>
        <w:rPr>
          <w:rStyle w:val="VARIABLE"/>
        </w:rPr>
        <w:t>OpenUsdRootType</w:t>
      </w:r>
      <w:r>
        <w:t xml:space="preserve"> as a component of the Server Object (</w:t>
      </w:r>
      <w:r>
        <w:rPr>
          <w:rStyle w:val="VARIABLE"/>
        </w:rPr>
        <w:t>i=2253</w:t>
      </w:r>
      <w:r>
        <w:t xml:space="preserve">), with BrowseName </w:t>
      </w:r>
      <w:r>
        <w:rPr>
          <w:rStyle w:val="VARIABLE"/>
        </w:rPr>
        <w:t>1:OpenUSD</w:t>
      </w:r>
      <w:r>
        <w:t xml:space="preserve">. It </w:t>
      </w:r>
      <w:r>
        <w:rPr>
          <w:b/>
        </w:rPr>
        <w:t>shall</w:t>
      </w:r>
      <w:r>
        <w:t xml:space="preserve"> contain two Folders:</w:t>
      </w:r>
    </w:p>
    <w:p w14:paraId="5765A197" w14:textId="77777777" w:rsidR="00C445E8" w:rsidRDefault="00BB2897">
      <w:pPr>
        <w:pStyle w:val="ListBullet"/>
        <w:numPr>
          <w:ilvl w:val="0"/>
          <w:numId w:val="21"/>
        </w:numPr>
      </w:pPr>
      <w:r>
        <w:rPr>
          <w:rStyle w:val="VARIABLE"/>
        </w:rPr>
        <w:t>Stages</w:t>
      </w:r>
      <w:r>
        <w:t xml:space="preserve"> — Organizes/contains the </w:t>
      </w:r>
      <w:r>
        <w:rPr>
          <w:rStyle w:val="VARIABLE"/>
        </w:rPr>
        <w:t>OpenUsdStageType</w:t>
      </w:r>
      <w:r>
        <w:t xml:space="preserve"> instances the Server knows about.</w:t>
      </w:r>
    </w:p>
    <w:p w14:paraId="70F51450" w14:textId="77777777" w:rsidR="00C445E8" w:rsidRDefault="00BB2897">
      <w:pPr>
        <w:pStyle w:val="ListBullet"/>
        <w:numPr>
          <w:ilvl w:val="0"/>
          <w:numId w:val="21"/>
        </w:numPr>
      </w:pPr>
      <w:r>
        <w:rPr>
          <w:rStyle w:val="VARIABLE"/>
        </w:rPr>
        <w:t>Representations</w:t>
      </w:r>
      <w:r>
        <w:t xml:space="preserve"> — Organizes every </w:t>
      </w:r>
      <w:r>
        <w:rPr>
          <w:rStyle w:val="VARIABLE"/>
        </w:rPr>
        <w:t>OpenUsdRepresentation</w:t>
      </w:r>
      <w:r>
        <w:t xml:space="preserve"> AddIn present in the Server, so a connector can enumerate all representations from a single, deterministic entry point.</w:t>
      </w:r>
    </w:p>
    <w:p w14:paraId="051947F0" w14:textId="77777777" w:rsidR="00C445E8" w:rsidRDefault="00BB2897">
      <w:pPr>
        <w:pStyle w:val="PARAGRAPH"/>
      </w:pPr>
      <w:r>
        <w:t xml:space="preserve">A connector therefore starts at </w:t>
      </w:r>
      <w:r>
        <w:rPr>
          <w:rStyle w:val="VARIABLE"/>
        </w:rPr>
        <w:t>Server/OpenUSD/Representations</w:t>
      </w:r>
      <w:r>
        <w:t xml:space="preserve">, follows </w:t>
      </w:r>
      <w:r>
        <w:rPr>
          <w:rStyle w:val="VARIABLE"/>
        </w:rPr>
        <w:t>Organizes</w:t>
      </w:r>
      <w:r>
        <w:t xml:space="preserve"> to each representation AddIn, reads the target stage and prim path, and (for Part 2) reads the representation's child bindings.</w:t>
      </w:r>
    </w:p>
    <w:p w14:paraId="35E973DE" w14:textId="77777777" w:rsidR="00C445E8" w:rsidRDefault="00BB2897">
      <w:pPr>
        <w:pStyle w:val="Heading2"/>
      </w:pPr>
      <w:bookmarkStart w:id="248" w:name="_Clause_c6_3"/>
      <w:bookmarkStart w:id="249" w:name="_Toc236289165"/>
      <w:r>
        <w:t>Identity and the stage-open contract</w:t>
      </w:r>
      <w:bookmarkEnd w:id="248"/>
      <w:bookmarkEnd w:id="249"/>
    </w:p>
    <w:p w14:paraId="580ECF88" w14:textId="77777777" w:rsidR="00C445E8" w:rsidRDefault="00BB2897">
      <w:pPr>
        <w:pStyle w:val="PARAGRAPH"/>
      </w:pPr>
      <w:r>
        <w:t>The identity of a represented prim is the pair:</w:t>
      </w:r>
    </w:p>
    <w:p w14:paraId="4B3C83F9" w14:textId="77777777" w:rsidR="00C445E8" w:rsidRDefault="00BB2897">
      <w:pPr>
        <w:pStyle w:val="CODE"/>
      </w:pPr>
      <w:r>
        <w:t>OpenUsdStageType instance  +  OpenUsdRepresentationType.PrimPath</w:t>
      </w:r>
    </w:p>
    <w:p w14:paraId="6B9FD30D" w14:textId="77777777" w:rsidR="00C445E8" w:rsidRDefault="00BB2897">
      <w:pPr>
        <w:pStyle w:val="PARAGRAPH"/>
      </w:pPr>
      <w:r>
        <w:rPr>
          <w:rStyle w:val="VARIABLE"/>
        </w:rPr>
        <w:t>PrimPath</w:t>
      </w:r>
      <w:r>
        <w:t xml:space="preserve"> </w:t>
      </w:r>
      <w:r>
        <w:rPr>
          <w:b/>
        </w:rPr>
        <w:t>shall</w:t>
      </w:r>
      <w:r>
        <w:t xml:space="preserve"> be a canonical, absolute, composed-stage prim path (valid </w:t>
      </w:r>
      <w:r>
        <w:rPr>
          <w:rStyle w:val="VARIABLE"/>
        </w:rPr>
        <w:t>SdfPath</w:t>
      </w:r>
      <w:r>
        <w:t xml:space="preserve">, absolute, a prim path — not a property path — with no variant selection and no prototype path, and stable under </w:t>
      </w:r>
      <w:r>
        <w:rPr>
          <w:rStyle w:val="VARIABLE"/>
        </w:rPr>
        <w:t>serialize(parse(value)) == value</w:t>
      </w:r>
      <w:r>
        <w:t xml:space="preserve">). Because it is an absolute instance path, </w:t>
      </w:r>
      <w:r>
        <w:rPr>
          <w:rStyle w:val="VARIABLE"/>
        </w:rPr>
        <w:t>PrimPath</w:t>
      </w:r>
      <w:r>
        <w:t xml:space="preserve"> is </w:t>
      </w:r>
      <w:r>
        <w:rPr>
          <w:b/>
        </w:rPr>
        <w:t>instance-level</w:t>
      </w:r>
      <w:r>
        <w:t>: a reusable ObjectType cannot supply a meaningful absolute path for its instances.</w:t>
      </w:r>
    </w:p>
    <w:p w14:paraId="6D7093A1" w14:textId="77777777" w:rsidR="00C445E8" w:rsidRDefault="00BB2897">
      <w:pPr>
        <w:pStyle w:val="PARAGRAPH"/>
      </w:pPr>
      <w:r>
        <w:t xml:space="preserve">A stage's identity is more than its root layer. </w:t>
      </w:r>
      <w:r>
        <w:rPr>
          <w:rStyle w:val="VARIABLE"/>
        </w:rPr>
        <w:t>OpenUsdStageType</w:t>
      </w:r>
      <w:r>
        <w:t xml:space="preserve"> therefore carries </w:t>
      </w:r>
      <w:r>
        <w:rPr>
          <w:rStyle w:val="VARIABLE"/>
        </w:rPr>
        <w:t>RootLayerIdentifier</w:t>
      </w:r>
      <w:r>
        <w:t xml:space="preserve"> (mandatory, opaque), and, where they affect the composed result, </w:t>
      </w:r>
      <w:r>
        <w:rPr>
          <w:rStyle w:val="VARIABLE"/>
        </w:rPr>
        <w:t>SessionLayerIdentifier</w:t>
      </w:r>
      <w:r>
        <w:t xml:space="preserve"> and </w:t>
      </w:r>
      <w:r>
        <w:rPr>
          <w:rStyle w:val="VARIABLE"/>
        </w:rPr>
        <w:t>ResolverContext</w:t>
      </w:r>
      <w:r>
        <w:t xml:space="preserve">. A connector opening the stage </w:t>
      </w:r>
      <w:r>
        <w:rPr>
          <w:b/>
        </w:rPr>
        <w:t>shall</w:t>
      </w:r>
      <w:r>
        <w:t xml:space="preserve"> use the root layer, the session layer (if present), and the resolver context together; </w:t>
      </w:r>
      <w:r>
        <w:rPr>
          <w:rStyle w:val="VARIABLE"/>
        </w:rPr>
        <w:t>ResolvedRootLayerUri</w:t>
      </w:r>
      <w:r>
        <w:t xml:space="preserve"> is informative only.</w:t>
      </w:r>
    </w:p>
    <w:p w14:paraId="12DC75B6" w14:textId="61F2408F" w:rsidR="00C445E8" w:rsidRDefault="00BB2897">
      <w:pPr>
        <w:pStyle w:val="PARAGRAPH"/>
      </w:pPr>
      <w:r>
        <w:t xml:space="preserve">The root layer may be obtained either by external resolution of </w:t>
      </w:r>
      <w:r>
        <w:rPr>
          <w:rStyle w:val="VARIABLE"/>
        </w:rPr>
        <w:t>RootLayerIdentifier</w:t>
      </w:r>
      <w:r>
        <w:t xml:space="preserve"> under the connector's resolver policy, or, when the stage advertises </w:t>
      </w:r>
      <w:r>
        <w:rPr>
          <w:rStyle w:val="VARIABLE"/>
        </w:rPr>
        <w:t>Assets</w:t>
      </w:r>
      <w:r>
        <w:t xml:space="preserve"> (</w:t>
      </w:r>
      <w:r>
        <w:fldChar w:fldCharType="begin"/>
      </w:r>
      <w:r>
        <w:instrText xml:space="preserve"> REF _Clause_c7_11 \r \h </w:instrText>
      </w:r>
      <w:r>
        <w:fldChar w:fldCharType="separate"/>
      </w:r>
      <w:r w:rsidR="001217BE">
        <w:t>7.11</w:t>
      </w:r>
      <w:r>
        <w:fldChar w:fldCharType="end"/>
      </w:r>
      <w:r>
        <w:t xml:space="preserve">), by streaming the served </w:t>
      </w:r>
      <w:r>
        <w:rPr>
          <w:rStyle w:val="VARIABLE"/>
        </w:rPr>
        <w:t>OpenUsdAssetType</w:t>
      </w:r>
      <w:r>
        <w:t xml:space="preserve"> whose </w:t>
      </w:r>
      <w:r>
        <w:rPr>
          <w:rStyle w:val="VARIABLE"/>
        </w:rPr>
        <w:t>AssetKind = RootLayer</w:t>
      </w:r>
      <w:r>
        <w:t xml:space="preserve"> through its Part 5 </w:t>
      </w:r>
      <w:r>
        <w:rPr>
          <w:rStyle w:val="VARIABLE"/>
        </w:rPr>
        <w:t>FileType</w:t>
      </w:r>
      <w:r>
        <w:t xml:space="preserve"> and verifying it against its </w:t>
      </w:r>
      <w:r>
        <w:rPr>
          <w:rStyle w:val="VARIABLE"/>
        </w:rPr>
        <w:t>Digest</w:t>
      </w:r>
      <w:r>
        <w:t xml:space="preserve"> before composition. In both cases </w:t>
      </w:r>
      <w:r>
        <w:rPr>
          <w:rStyle w:val="VARIABLE"/>
        </w:rPr>
        <w:t>RootLayerIdentifier</w:t>
      </w:r>
      <w:r>
        <w:t xml:space="preserve"> remains the authored identity used by USD resolution; the delivery mechanism does not change the stage identity.</w:t>
      </w:r>
    </w:p>
    <w:p w14:paraId="2E9C8216" w14:textId="77777777" w:rsidR="00C445E8" w:rsidRDefault="00BB2897">
      <w:pPr>
        <w:pStyle w:val="Heading2"/>
      </w:pPr>
      <w:bookmarkStart w:id="250" w:name="_Clause_c6_4"/>
      <w:bookmarkStart w:id="251" w:name="_Toc236289166"/>
      <w:r>
        <w:lastRenderedPageBreak/>
        <w:t>Architecture</w:t>
      </w:r>
      <w:bookmarkEnd w:id="250"/>
      <w:bookmarkEnd w:id="251"/>
    </w:p>
    <w:p w14:paraId="45375DF5" w14:textId="0B0D939F" w:rsidR="00C445E8" w:rsidRDefault="001217BE">
      <w:pPr>
        <w:pStyle w:val="FIGURE"/>
      </w:pPr>
      <w:r>
        <w:object w:dxaOrig="7451" w:dyaOrig="4540" w14:anchorId="41CC7068">
          <v:shape id="_x0000_i1035" type="#_x0000_t75" style="width:215.15pt;height:131.15pt" o:ole="">
            <v:imagedata r:id="rId71" o:title=""/>
          </v:shape>
          <o:OLEObject Type="Embed" ProgID="PowerPoint.Show.12" ShapeID="_x0000_i1035" DrawAspect="Content" ObjectID="_1846901761" r:id="rId72"/>
        </w:object>
      </w:r>
    </w:p>
    <w:p w14:paraId="54523201" w14:textId="3DBFE261" w:rsidR="00C445E8" w:rsidRDefault="00BB2897">
      <w:pPr>
        <w:pStyle w:val="FIGURE-title"/>
      </w:pPr>
      <w:bookmarkStart w:id="252" w:name="_Fig_fig_architecture"/>
      <w:bookmarkStart w:id="253" w:name="_Toc236289231"/>
      <w:r>
        <w:t xml:space="preserve">Figure </w:t>
      </w:r>
      <w:r>
        <w:fldChar w:fldCharType="begin"/>
      </w:r>
      <w:r>
        <w:instrText xml:space="preserve"> SEQ Figure \* ARABIC </w:instrText>
      </w:r>
      <w:r>
        <w:fldChar w:fldCharType="separate"/>
      </w:r>
      <w:r w:rsidR="001217BE">
        <w:rPr>
          <w:noProof/>
        </w:rPr>
        <w:t>6</w:t>
      </w:r>
      <w:r>
        <w:fldChar w:fldCharType="end"/>
      </w:r>
      <w:r>
        <w:t xml:space="preserve"> – OpenUSD binding architecture</w:t>
      </w:r>
      <w:bookmarkEnd w:id="252"/>
      <w:bookmarkEnd w:id="253"/>
    </w:p>
    <w:p w14:paraId="705527CD" w14:textId="77777777" w:rsidR="00C445E8" w:rsidRDefault="00BB2897">
      <w:pPr>
        <w:pStyle w:val="Heading2"/>
      </w:pPr>
      <w:bookmarkStart w:id="254" w:name="_Clause_c6_5"/>
      <w:bookmarkStart w:id="255" w:name="_Toc236289167"/>
      <w:r>
        <w:t>Organisation of the model</w:t>
      </w:r>
      <w:bookmarkEnd w:id="254"/>
      <w:bookmarkEnd w:id="255"/>
    </w:p>
    <w:p w14:paraId="0DE4E2B4" w14:textId="77777777" w:rsidR="00C445E8" w:rsidRDefault="00BB2897">
      <w:pPr>
        <w:pStyle w:val="PARAGRAPH"/>
      </w:pPr>
      <w:r>
        <w:t xml:space="preserve">All types are in the namespace </w:t>
      </w:r>
      <w:r>
        <w:rPr>
          <w:rStyle w:val="VARIABLE"/>
        </w:rPr>
        <w:t>http://opcfoundation.org/UA/OpenUSD/</w:t>
      </w:r>
      <w:r>
        <w:t xml:space="preserve"> (index </w:t>
      </w:r>
      <w:r>
        <w:rPr>
          <w:b/>
        </w:rPr>
        <w:t>2</w:t>
      </w:r>
      <w:r>
        <w:t xml:space="preserve">; index 1 is the RequiredModel </w:t>
      </w:r>
      <w:r>
        <w:rPr>
          <w:rStyle w:val="VARIABLE"/>
        </w:rPr>
        <w:t>http://opcfoundation.org/UA/xRegistry/</w:t>
      </w:r>
      <w:r>
        <w:t xml:space="preserve">). Numeric NodeIds are </w:t>
      </w:r>
      <w:r>
        <w:rPr>
          <w:b/>
        </w:rPr>
        <w:t>provisional</w:t>
      </w:r>
      <w:r>
        <w:t xml:space="preserve">: ObjectTypes </w:t>
      </w:r>
      <w:r>
        <w:rPr>
          <w:rStyle w:val="VARIABLE"/>
        </w:rPr>
        <w:t>1001–1099</w:t>
      </w:r>
      <w:r>
        <w:t xml:space="preserve">, Interfaces </w:t>
      </w:r>
      <w:r>
        <w:rPr>
          <w:rStyle w:val="VARIABLE"/>
        </w:rPr>
        <w:t>1010+</w:t>
      </w:r>
      <w:r>
        <w:t xml:space="preserve">, DataTypes/Enumerations </w:t>
      </w:r>
      <w:r>
        <w:rPr>
          <w:rStyle w:val="VARIABLE"/>
        </w:rPr>
        <w:t>3001+</w:t>
      </w:r>
      <w:r>
        <w:t xml:space="preserve"> (with EnumStrings at </w:t>
      </w:r>
      <w:r>
        <w:rPr>
          <w:rStyle w:val="VARIABLE"/>
        </w:rPr>
        <w:t>datatype-id + 900</w:t>
      </w:r>
      <w:r>
        <w:t xml:space="preserve">), and all remaining instance declarations sequentially from </w:t>
      </w:r>
      <w:r>
        <w:rPr>
          <w:rStyle w:val="VARIABLE"/>
        </w:rPr>
        <w:t>6001</w:t>
      </w:r>
      <w:r>
        <w:t>. The NodeSet has two RequiredModels — the base UA namespace and xRegistry (§7.11); a Server that adopts only the representation + telemetry core needs neither RSL nor DI. The full generated node table is Annex A.</w:t>
      </w:r>
    </w:p>
    <w:p w14:paraId="20D9D75A" w14:textId="77777777" w:rsidR="00C445E8" w:rsidRDefault="00BB2897">
      <w:pPr>
        <w:pStyle w:val="Heading1"/>
      </w:pPr>
      <w:bookmarkStart w:id="256" w:name="_Clause_c7"/>
      <w:bookmarkStart w:id="257" w:name="_Toc236289168"/>
      <w:r>
        <w:t>OPC UA ObjectTypes</w:t>
      </w:r>
      <w:bookmarkEnd w:id="256"/>
      <w:bookmarkEnd w:id="257"/>
    </w:p>
    <w:p w14:paraId="602767DE" w14:textId="77777777" w:rsidR="00C445E8" w:rsidRDefault="00BB2897">
      <w:pPr>
        <w:pStyle w:val="Heading2"/>
      </w:pPr>
      <w:bookmarkStart w:id="258" w:name="_Clause_c7_1"/>
      <w:bookmarkStart w:id="259" w:name="_Toc236289169"/>
      <w:r>
        <w:t>OpenUsdRootType</w:t>
      </w:r>
      <w:bookmarkEnd w:id="258"/>
      <w:bookmarkEnd w:id="259"/>
    </w:p>
    <w:p w14:paraId="62C8971F" w14:textId="497C16CA" w:rsidR="00C445E8" w:rsidRDefault="00BB2897">
      <w:pPr>
        <w:pStyle w:val="PARAGRAPH"/>
      </w:pPr>
      <w:r>
        <w:t xml:space="preserve">The well-known instance </w:t>
      </w:r>
      <w:r>
        <w:rPr>
          <w:rStyle w:val="VARIABLE"/>
        </w:rPr>
        <w:t>Server/OpenUSD</w:t>
      </w:r>
      <w:r>
        <w:t xml:space="preserve"> is of this type (</w:t>
      </w:r>
      <w:r>
        <w:fldChar w:fldCharType="begin"/>
      </w:r>
      <w:r>
        <w:instrText xml:space="preserve"> REF _Clause_c6_2 \r \h </w:instrText>
      </w:r>
      <w:r>
        <w:fldChar w:fldCharType="separate"/>
      </w:r>
      <w:r w:rsidR="001217BE">
        <w:t>6.2</w:t>
      </w:r>
      <w:r>
        <w:fldChar w:fldCharType="end"/>
      </w:r>
      <w:r>
        <w:t>).</w:t>
      </w:r>
    </w:p>
    <w:p w14:paraId="445A7A8B" w14:textId="42B2B068" w:rsidR="00C445E8" w:rsidRDefault="00BB2897">
      <w:pPr>
        <w:pStyle w:val="TABLE-title"/>
      </w:pPr>
      <w:bookmarkStart w:id="260" w:name="_Tab_c7_1_tab"/>
      <w:bookmarkStart w:id="261" w:name="_Toc236289248"/>
      <w:r>
        <w:t xml:space="preserve">Table </w:t>
      </w:r>
      <w:r>
        <w:fldChar w:fldCharType="begin"/>
      </w:r>
      <w:r>
        <w:instrText xml:space="preserve"> SEQ Table \* ARABIC </w:instrText>
      </w:r>
      <w:r>
        <w:fldChar w:fldCharType="separate"/>
      </w:r>
      <w:r w:rsidR="001217BE">
        <w:rPr>
          <w:noProof/>
        </w:rPr>
        <w:t>15</w:t>
      </w:r>
      <w:r>
        <w:fldChar w:fldCharType="end"/>
      </w:r>
      <w:r>
        <w:t xml:space="preserve"> – OpenUsdRootType definition</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51D6F5E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E1C111E"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C997F1" w14:textId="77777777" w:rsidR="00C445E8" w:rsidRDefault="00BB2897">
            <w:pPr>
              <w:pStyle w:val="TableText"/>
            </w:pPr>
            <w:r>
              <w:rPr>
                <w:b/>
              </w:rPr>
              <w:t>Value</w:t>
            </w:r>
          </w:p>
        </w:tc>
      </w:tr>
      <w:tr w:rsidR="00C445E8" w14:paraId="65BC618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EA49AC6"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D2816F" w14:textId="77777777" w:rsidR="00C445E8" w:rsidRDefault="00BB2897">
            <w:pPr>
              <w:pStyle w:val="TableText"/>
            </w:pPr>
            <w:r>
              <w:t>2:OpenUsdRootType</w:t>
            </w:r>
          </w:p>
        </w:tc>
      </w:tr>
      <w:tr w:rsidR="00C445E8" w14:paraId="5F84E0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F76373"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AEE49A" w14:textId="77777777" w:rsidR="00C445E8" w:rsidRDefault="00BB2897">
            <w:pPr>
              <w:pStyle w:val="TableText"/>
            </w:pPr>
            <w:r>
              <w:t>False</w:t>
            </w:r>
          </w:p>
        </w:tc>
      </w:tr>
      <w:tr w:rsidR="00C445E8" w14:paraId="7CF08B9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973951"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F7E9E68"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78FEEA5"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7C31B3C"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F8D133"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E7E4381" w14:textId="77777777" w:rsidR="00C445E8" w:rsidRDefault="00BB2897">
            <w:pPr>
              <w:pStyle w:val="TableText"/>
            </w:pPr>
            <w:r>
              <w:rPr>
                <w:b/>
              </w:rPr>
              <w:t>Other</w:t>
            </w:r>
          </w:p>
        </w:tc>
      </w:tr>
      <w:tr w:rsidR="00C445E8" w14:paraId="4E6FD8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2931FF" w14:textId="77777777" w:rsidR="00C445E8" w:rsidRDefault="00BB2897">
            <w:pPr>
              <w:pStyle w:val="TableText"/>
            </w:pPr>
            <w:r>
              <w:t>Subtype of the 0:BaseObjectType defined in OPC 10000-5, i.e. inheriting the InstanceDeclarations of that Node.</w:t>
            </w:r>
          </w:p>
        </w:tc>
      </w:tr>
      <w:tr w:rsidR="00C445E8" w14:paraId="254C0F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CCEBCA" w14:textId="77777777" w:rsidR="00C445E8" w:rsidRDefault="00BB289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7E6319" w14:textId="77777777" w:rsidR="00C445E8" w:rsidRDefault="00BB289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AC9132" w14:textId="77777777" w:rsidR="00C445E8" w:rsidRDefault="00BB2897">
            <w:pPr>
              <w:pStyle w:val="TableTextWithTabs"/>
            </w:pPr>
            <w:r>
              <w:t>Stages</w:t>
            </w:r>
          </w:p>
        </w:tc>
        <w:tc>
          <w:tcPr>
            <w:tcW w:w="1275" w:type="dxa"/>
            <w:tcBorders>
              <w:top w:val="single" w:sz="4" w:space="0" w:color="auto"/>
              <w:left w:val="single" w:sz="4" w:space="0" w:color="auto"/>
              <w:bottom w:val="single" w:sz="4" w:space="0" w:color="auto"/>
              <w:right w:val="single" w:sz="4" w:space="0" w:color="auto"/>
            </w:tcBorders>
          </w:tcPr>
          <w:p w14:paraId="454B0035" w14:textId="77777777" w:rsidR="00C445E8" w:rsidRDefault="00C445E8">
            <w:pPr>
              <w:pStyle w:val="TableText"/>
            </w:pPr>
          </w:p>
        </w:tc>
        <w:tc>
          <w:tcPr>
            <w:tcW w:w="1843" w:type="dxa"/>
            <w:tcBorders>
              <w:top w:val="single" w:sz="4" w:space="0" w:color="auto"/>
              <w:left w:val="single" w:sz="4" w:space="0" w:color="auto"/>
              <w:bottom w:val="single" w:sz="4" w:space="0" w:color="auto"/>
              <w:right w:val="single" w:sz="4" w:space="0" w:color="auto"/>
            </w:tcBorders>
          </w:tcPr>
          <w:p w14:paraId="6953D14F" w14:textId="77777777" w:rsidR="00C445E8" w:rsidRDefault="00BB289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F91BEA8" w14:textId="77777777" w:rsidR="00C445E8" w:rsidRDefault="00BB2897">
            <w:pPr>
              <w:pStyle w:val="TableText"/>
            </w:pPr>
            <w:r>
              <w:t>M</w:t>
            </w:r>
          </w:p>
        </w:tc>
      </w:tr>
      <w:tr w:rsidR="00C445E8" w14:paraId="6E2BB9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00F3E5" w14:textId="77777777" w:rsidR="00C445E8" w:rsidRDefault="00BB289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9998EB" w14:textId="77777777" w:rsidR="00C445E8" w:rsidRDefault="00BB289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8C4B9D" w14:textId="77777777" w:rsidR="00C445E8" w:rsidRDefault="00BB2897">
            <w:pPr>
              <w:pStyle w:val="TableTextWithTabs"/>
            </w:pPr>
            <w:r>
              <w:t>Representations</w:t>
            </w:r>
          </w:p>
        </w:tc>
        <w:tc>
          <w:tcPr>
            <w:tcW w:w="1275" w:type="dxa"/>
            <w:tcBorders>
              <w:top w:val="single" w:sz="4" w:space="0" w:color="auto"/>
              <w:left w:val="single" w:sz="4" w:space="0" w:color="auto"/>
              <w:bottom w:val="single" w:sz="4" w:space="0" w:color="auto"/>
              <w:right w:val="single" w:sz="4" w:space="0" w:color="auto"/>
            </w:tcBorders>
          </w:tcPr>
          <w:p w14:paraId="153D6A27" w14:textId="77777777" w:rsidR="00C445E8" w:rsidRDefault="00C445E8">
            <w:pPr>
              <w:pStyle w:val="TableText"/>
            </w:pPr>
          </w:p>
        </w:tc>
        <w:tc>
          <w:tcPr>
            <w:tcW w:w="1843" w:type="dxa"/>
            <w:tcBorders>
              <w:top w:val="single" w:sz="4" w:space="0" w:color="auto"/>
              <w:left w:val="single" w:sz="4" w:space="0" w:color="auto"/>
              <w:bottom w:val="single" w:sz="4" w:space="0" w:color="auto"/>
              <w:right w:val="single" w:sz="4" w:space="0" w:color="auto"/>
            </w:tcBorders>
          </w:tcPr>
          <w:p w14:paraId="701E22C5" w14:textId="77777777" w:rsidR="00C445E8" w:rsidRDefault="00BB289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F28E025" w14:textId="77777777" w:rsidR="00C445E8" w:rsidRDefault="00BB2897">
            <w:pPr>
              <w:pStyle w:val="TableText"/>
            </w:pPr>
            <w:r>
              <w:t>M</w:t>
            </w:r>
          </w:p>
        </w:tc>
      </w:tr>
      <w:tr w:rsidR="00C445E8" w14:paraId="64A7BA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7BC101" w14:textId="77777777" w:rsidR="00C445E8" w:rsidRDefault="00BB289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A8139D" w14:textId="77777777" w:rsidR="00C445E8" w:rsidRDefault="00BB289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705361E" w14:textId="77777777" w:rsidR="00C445E8" w:rsidRDefault="00BB2897">
            <w:pPr>
              <w:pStyle w:val="TableTextWithTabs"/>
            </w:pPr>
            <w:r>
              <w:t>Artifacts</w:t>
            </w:r>
          </w:p>
        </w:tc>
        <w:tc>
          <w:tcPr>
            <w:tcW w:w="1275" w:type="dxa"/>
            <w:tcBorders>
              <w:top w:val="single" w:sz="4" w:space="0" w:color="auto"/>
              <w:left w:val="single" w:sz="4" w:space="0" w:color="auto"/>
              <w:bottom w:val="single" w:sz="4" w:space="0" w:color="auto"/>
              <w:right w:val="single" w:sz="4" w:space="0" w:color="auto"/>
            </w:tcBorders>
          </w:tcPr>
          <w:p w14:paraId="0DF9ECB3" w14:textId="77777777" w:rsidR="00C445E8" w:rsidRDefault="00C445E8">
            <w:pPr>
              <w:pStyle w:val="TableText"/>
            </w:pPr>
          </w:p>
        </w:tc>
        <w:tc>
          <w:tcPr>
            <w:tcW w:w="1843" w:type="dxa"/>
            <w:tcBorders>
              <w:top w:val="single" w:sz="4" w:space="0" w:color="auto"/>
              <w:left w:val="single" w:sz="4" w:space="0" w:color="auto"/>
              <w:bottom w:val="single" w:sz="4" w:space="0" w:color="auto"/>
              <w:right w:val="single" w:sz="4" w:space="0" w:color="auto"/>
            </w:tcBorders>
          </w:tcPr>
          <w:p w14:paraId="47FA53A9" w14:textId="77777777" w:rsidR="00C445E8" w:rsidRDefault="00BB2897">
            <w:pPr>
              <w:pStyle w:val="TableText"/>
            </w:pPr>
            <w:r>
              <w:t>OpenUsdArtifactRegistryType</w:t>
            </w:r>
          </w:p>
        </w:tc>
        <w:tc>
          <w:tcPr>
            <w:tcW w:w="851" w:type="dxa"/>
            <w:tcBorders>
              <w:top w:val="single" w:sz="4" w:space="0" w:color="auto"/>
              <w:left w:val="single" w:sz="4" w:space="0" w:color="auto"/>
              <w:bottom w:val="single" w:sz="4" w:space="0" w:color="auto"/>
              <w:right w:val="single" w:sz="4" w:space="0" w:color="auto"/>
            </w:tcBorders>
          </w:tcPr>
          <w:p w14:paraId="696862EB" w14:textId="77777777" w:rsidR="00C445E8" w:rsidRDefault="00BB2897">
            <w:pPr>
              <w:pStyle w:val="TableText"/>
            </w:pPr>
            <w:r>
              <w:t>O</w:t>
            </w:r>
          </w:p>
        </w:tc>
      </w:tr>
      <w:tr w:rsidR="00C445E8" w14:paraId="2AE7288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9C0E8E" w14:textId="77777777" w:rsidR="00C445E8" w:rsidRDefault="00BB2897">
            <w:pPr>
              <w:pStyle w:val="TableText"/>
            </w:pPr>
            <w:r>
              <w:rPr>
                <w:b/>
              </w:rPr>
              <w:t>Conformance Units</w:t>
            </w:r>
          </w:p>
        </w:tc>
      </w:tr>
      <w:tr w:rsidR="00C445E8" w14:paraId="7BE13A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0A1C02" w14:textId="77777777" w:rsidR="00C445E8" w:rsidRDefault="00BB2897">
            <w:pPr>
              <w:pStyle w:val="TableText"/>
            </w:pPr>
            <w:r>
              <w:t>OU-Discovery</w:t>
            </w:r>
          </w:p>
        </w:tc>
      </w:tr>
    </w:tbl>
    <w:p w14:paraId="0A832062" w14:textId="77777777" w:rsidR="00C445E8" w:rsidRDefault="00C445E8">
      <w:pPr>
        <w:pStyle w:val="spacer"/>
      </w:pPr>
    </w:p>
    <w:p w14:paraId="637E0ADE" w14:textId="77777777" w:rsidR="00C445E8" w:rsidRDefault="00BB2897">
      <w:pPr>
        <w:pStyle w:val="Heading2"/>
      </w:pPr>
      <w:bookmarkStart w:id="262" w:name="_Clause_c7_2"/>
      <w:bookmarkStart w:id="263" w:name="_Toc236289170"/>
      <w:r>
        <w:t>OpenUsdStageType</w:t>
      </w:r>
      <w:bookmarkEnd w:id="262"/>
      <w:bookmarkEnd w:id="263"/>
    </w:p>
    <w:p w14:paraId="7573DA7C" w14:textId="77777777" w:rsidR="00C445E8" w:rsidRDefault="00BB2897">
      <w:pPr>
        <w:pStyle w:val="PARAGRAPH"/>
      </w:pPr>
      <w:r>
        <w:t xml:space="preserve">The Stage Object's own NodeId is its same-server identity; a </w:t>
      </w:r>
      <w:r>
        <w:rPr>
          <w:rStyle w:val="VARIABLE"/>
        </w:rPr>
        <w:t>Representation</w:t>
      </w:r>
      <w:r>
        <w:t xml:space="preserve"> references it by NodeId. </w:t>
      </w:r>
      <w:r>
        <w:rPr>
          <w:rStyle w:val="VARIABLE"/>
        </w:rPr>
        <w:t>RootLayerDigest</w:t>
      </w:r>
      <w:r>
        <w:t xml:space="preserve"> is computed over the </w:t>
      </w:r>
      <w:r>
        <w:rPr>
          <w:b/>
        </w:rPr>
        <w:t>resolved root-layer content</w:t>
      </w:r>
      <w:r>
        <w:t xml:space="preserve"> (the layer bytes the resolver returns for </w:t>
      </w:r>
      <w:r>
        <w:rPr>
          <w:rStyle w:val="VARIABLE"/>
        </w:rPr>
        <w:t>RootLayerIdentifier</w:t>
      </w:r>
      <w:r>
        <w:t xml:space="preserve">), not over the identifier string. When it is present a connector </w:t>
      </w:r>
      <w:r>
        <w:rPr>
          <w:b/>
        </w:rPr>
        <w:t>shall</w:t>
      </w:r>
      <w:r>
        <w:t xml:space="preserve"> obtain the resolved layer, verify it against the digest (using </w:t>
      </w:r>
      <w:r>
        <w:rPr>
          <w:rStyle w:val="VARIABLE"/>
        </w:rPr>
        <w:t>RootLayerDigestAlgorithm</w:t>
      </w:r>
      <w:r>
        <w:t xml:space="preserve">) before composing the stage, and </w:t>
      </w:r>
      <w:r>
        <w:rPr>
          <w:b/>
        </w:rPr>
        <w:t>shall</w:t>
      </w:r>
      <w:r>
        <w:t xml:space="preserve"> refuse to open a layer whose digest does not match; this is the model's content-integrity anchor for the vision's signed </w:t>
      </w:r>
      <w:r>
        <w:rPr>
          <w:i/>
        </w:rPr>
        <w:t>Twin BOM</w:t>
      </w:r>
      <w:r>
        <w:t xml:space="preserve"> (§C.2).</w:t>
      </w:r>
    </w:p>
    <w:p w14:paraId="7891C034" w14:textId="3CF1E03B" w:rsidR="00C445E8" w:rsidRDefault="00BB2897">
      <w:pPr>
        <w:pStyle w:val="TABLE-title"/>
      </w:pPr>
      <w:bookmarkStart w:id="264" w:name="_Tab_c7_2_tab"/>
      <w:bookmarkStart w:id="265" w:name="_Toc236289249"/>
      <w:r>
        <w:lastRenderedPageBreak/>
        <w:t xml:space="preserve">Table </w:t>
      </w:r>
      <w:r>
        <w:fldChar w:fldCharType="begin"/>
      </w:r>
      <w:r>
        <w:instrText xml:space="preserve"> SEQ Table \* ARABIC </w:instrText>
      </w:r>
      <w:r>
        <w:fldChar w:fldCharType="separate"/>
      </w:r>
      <w:r w:rsidR="001217BE">
        <w:rPr>
          <w:noProof/>
        </w:rPr>
        <w:t>16</w:t>
      </w:r>
      <w:r>
        <w:fldChar w:fldCharType="end"/>
      </w:r>
      <w:r>
        <w:t xml:space="preserve"> – OpenUsdStageType definition</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06B3F6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878028"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4C3C5A" w14:textId="77777777" w:rsidR="00C445E8" w:rsidRDefault="00BB2897">
            <w:pPr>
              <w:pStyle w:val="TableText"/>
            </w:pPr>
            <w:r>
              <w:rPr>
                <w:b/>
              </w:rPr>
              <w:t>Value</w:t>
            </w:r>
          </w:p>
        </w:tc>
      </w:tr>
      <w:tr w:rsidR="00C445E8" w14:paraId="059C094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1065F5B"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C85019F" w14:textId="77777777" w:rsidR="00C445E8" w:rsidRDefault="00BB2897">
            <w:pPr>
              <w:pStyle w:val="TableText"/>
            </w:pPr>
            <w:r>
              <w:t>2:OpenUsdStageType</w:t>
            </w:r>
          </w:p>
        </w:tc>
      </w:tr>
      <w:tr w:rsidR="00C445E8" w14:paraId="14121C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BC9F2"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B1F1FC2" w14:textId="77777777" w:rsidR="00C445E8" w:rsidRDefault="00BB2897">
            <w:pPr>
              <w:pStyle w:val="TableText"/>
            </w:pPr>
            <w:r>
              <w:t>False</w:t>
            </w:r>
          </w:p>
        </w:tc>
      </w:tr>
      <w:tr w:rsidR="00C445E8" w14:paraId="67878F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EDC7C9"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E162942"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339AE82"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6E8696D"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2136EA"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E449150" w14:textId="77777777" w:rsidR="00C445E8" w:rsidRDefault="00BB2897">
            <w:pPr>
              <w:pStyle w:val="TableText"/>
            </w:pPr>
            <w:r>
              <w:rPr>
                <w:b/>
              </w:rPr>
              <w:t>Other</w:t>
            </w:r>
          </w:p>
        </w:tc>
      </w:tr>
      <w:tr w:rsidR="00C445E8" w14:paraId="03F7D6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A7F1E6" w14:textId="77777777" w:rsidR="00C445E8" w:rsidRDefault="00BB2897">
            <w:pPr>
              <w:pStyle w:val="TableText"/>
            </w:pPr>
            <w:r>
              <w:t>Subtype of the 0:BaseObjectType defined in OPC 10000-5, i.e. inheriting the InstanceDeclarations of that Node.</w:t>
            </w:r>
          </w:p>
        </w:tc>
      </w:tr>
      <w:tr w:rsidR="00C445E8" w14:paraId="2227B0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F6678E"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EF8A53"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9A86E4" w14:textId="77777777" w:rsidR="00C445E8" w:rsidRDefault="00BB2897">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6B35B284"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60E5C0E"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EE405A" w14:textId="77777777" w:rsidR="00C445E8" w:rsidRDefault="00BB2897">
            <w:pPr>
              <w:pStyle w:val="TableText"/>
            </w:pPr>
            <w:r>
              <w:t>M</w:t>
            </w:r>
          </w:p>
        </w:tc>
      </w:tr>
      <w:tr w:rsidR="00C445E8" w14:paraId="488CB2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AC4AB7"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BB2B3E"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76BE6B" w14:textId="77777777" w:rsidR="00C445E8" w:rsidRDefault="00BB2897">
            <w:pPr>
              <w:pStyle w:val="TableTextWithTabs"/>
            </w:pPr>
            <w:r>
              <w:t>SessionLayerIdentifier</w:t>
            </w:r>
          </w:p>
        </w:tc>
        <w:tc>
          <w:tcPr>
            <w:tcW w:w="1275" w:type="dxa"/>
            <w:tcBorders>
              <w:top w:val="single" w:sz="4" w:space="0" w:color="auto"/>
              <w:left w:val="single" w:sz="4" w:space="0" w:color="auto"/>
              <w:bottom w:val="single" w:sz="4" w:space="0" w:color="auto"/>
              <w:right w:val="single" w:sz="4" w:space="0" w:color="auto"/>
            </w:tcBorders>
          </w:tcPr>
          <w:p w14:paraId="6073E0FE"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88B4D1C"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1A0708" w14:textId="77777777" w:rsidR="00C445E8" w:rsidRDefault="00BB2897">
            <w:pPr>
              <w:pStyle w:val="TableText"/>
            </w:pPr>
            <w:r>
              <w:t>O</w:t>
            </w:r>
          </w:p>
        </w:tc>
      </w:tr>
      <w:tr w:rsidR="00C445E8" w14:paraId="6D8E70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9FDE5A"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220202"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B3BC01" w14:textId="77777777" w:rsidR="00C445E8" w:rsidRDefault="00BB2897">
            <w:pPr>
              <w:pStyle w:val="TableTextWithTabs"/>
            </w:pPr>
            <w:r>
              <w:t>ResolverContext</w:t>
            </w:r>
          </w:p>
        </w:tc>
        <w:tc>
          <w:tcPr>
            <w:tcW w:w="1275" w:type="dxa"/>
            <w:tcBorders>
              <w:top w:val="single" w:sz="4" w:space="0" w:color="auto"/>
              <w:left w:val="single" w:sz="4" w:space="0" w:color="auto"/>
              <w:bottom w:val="single" w:sz="4" w:space="0" w:color="auto"/>
              <w:right w:val="single" w:sz="4" w:space="0" w:color="auto"/>
            </w:tcBorders>
          </w:tcPr>
          <w:p w14:paraId="59402B75"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D01115"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C037C" w14:textId="77777777" w:rsidR="00C445E8" w:rsidRDefault="00BB2897">
            <w:pPr>
              <w:pStyle w:val="TableText"/>
            </w:pPr>
            <w:r>
              <w:t>O</w:t>
            </w:r>
          </w:p>
        </w:tc>
      </w:tr>
      <w:tr w:rsidR="00C445E8" w14:paraId="1B9F37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6BCCE8"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A0921C"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120DFF" w14:textId="77777777" w:rsidR="00C445E8" w:rsidRDefault="00BB2897">
            <w:pPr>
              <w:pStyle w:val="TableTextWithTabs"/>
            </w:pPr>
            <w:r>
              <w:t>ResolvedRootLayerUri</w:t>
            </w:r>
          </w:p>
        </w:tc>
        <w:tc>
          <w:tcPr>
            <w:tcW w:w="1275" w:type="dxa"/>
            <w:tcBorders>
              <w:top w:val="single" w:sz="4" w:space="0" w:color="auto"/>
              <w:left w:val="single" w:sz="4" w:space="0" w:color="auto"/>
              <w:bottom w:val="single" w:sz="4" w:space="0" w:color="auto"/>
              <w:right w:val="single" w:sz="4" w:space="0" w:color="auto"/>
            </w:tcBorders>
          </w:tcPr>
          <w:p w14:paraId="7CAFB099"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B16C9ED"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4D7C1D" w14:textId="77777777" w:rsidR="00C445E8" w:rsidRDefault="00BB2897">
            <w:pPr>
              <w:pStyle w:val="TableText"/>
            </w:pPr>
            <w:r>
              <w:t>O</w:t>
            </w:r>
          </w:p>
        </w:tc>
      </w:tr>
      <w:tr w:rsidR="00C445E8" w14:paraId="5C103E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204672"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3B584E"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B7A0D3" w14:textId="77777777" w:rsidR="00C445E8" w:rsidRDefault="00BB2897">
            <w:pPr>
              <w:pStyle w:val="TableTextWithTabs"/>
            </w:pPr>
            <w:r>
              <w:t>RootLayerDigest</w:t>
            </w:r>
          </w:p>
        </w:tc>
        <w:tc>
          <w:tcPr>
            <w:tcW w:w="1275" w:type="dxa"/>
            <w:tcBorders>
              <w:top w:val="single" w:sz="4" w:space="0" w:color="auto"/>
              <w:left w:val="single" w:sz="4" w:space="0" w:color="auto"/>
              <w:bottom w:val="single" w:sz="4" w:space="0" w:color="auto"/>
              <w:right w:val="single" w:sz="4" w:space="0" w:color="auto"/>
            </w:tcBorders>
          </w:tcPr>
          <w:p w14:paraId="59A17520" w14:textId="77777777" w:rsidR="00C445E8" w:rsidRDefault="00BB2897">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217287E"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792869" w14:textId="77777777" w:rsidR="00C445E8" w:rsidRDefault="00BB2897">
            <w:pPr>
              <w:pStyle w:val="TableText"/>
            </w:pPr>
            <w:r>
              <w:t>O</w:t>
            </w:r>
          </w:p>
        </w:tc>
      </w:tr>
      <w:tr w:rsidR="00C445E8" w14:paraId="198F38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065E8"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925BEF"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DDB3F8" w14:textId="77777777" w:rsidR="00C445E8" w:rsidRDefault="00BB2897">
            <w:pPr>
              <w:pStyle w:val="TableTextWithTabs"/>
            </w:pPr>
            <w:r>
              <w:t>RootLayerDigestAlgorithm</w:t>
            </w:r>
          </w:p>
        </w:tc>
        <w:tc>
          <w:tcPr>
            <w:tcW w:w="1275" w:type="dxa"/>
            <w:tcBorders>
              <w:top w:val="single" w:sz="4" w:space="0" w:color="auto"/>
              <w:left w:val="single" w:sz="4" w:space="0" w:color="auto"/>
              <w:bottom w:val="single" w:sz="4" w:space="0" w:color="auto"/>
              <w:right w:val="single" w:sz="4" w:space="0" w:color="auto"/>
            </w:tcBorders>
          </w:tcPr>
          <w:p w14:paraId="704E0A41" w14:textId="77777777" w:rsidR="00C445E8" w:rsidRDefault="00BB2897">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7CEC65A8"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04DC97" w14:textId="77777777" w:rsidR="00C445E8" w:rsidRDefault="00BB2897">
            <w:pPr>
              <w:pStyle w:val="TableText"/>
            </w:pPr>
            <w:r>
              <w:t>O</w:t>
            </w:r>
          </w:p>
        </w:tc>
      </w:tr>
      <w:tr w:rsidR="00C445E8" w14:paraId="5A8D15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731C43"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0FF834"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B1AFC4" w14:textId="77777777" w:rsidR="00C445E8" w:rsidRDefault="00BB2897">
            <w:pPr>
              <w:pStyle w:val="TableTextWithTabs"/>
            </w:pPr>
            <w:r>
              <w:t>Signature</w:t>
            </w:r>
          </w:p>
        </w:tc>
        <w:tc>
          <w:tcPr>
            <w:tcW w:w="1275" w:type="dxa"/>
            <w:tcBorders>
              <w:top w:val="single" w:sz="4" w:space="0" w:color="auto"/>
              <w:left w:val="single" w:sz="4" w:space="0" w:color="auto"/>
              <w:bottom w:val="single" w:sz="4" w:space="0" w:color="auto"/>
              <w:right w:val="single" w:sz="4" w:space="0" w:color="auto"/>
            </w:tcBorders>
          </w:tcPr>
          <w:p w14:paraId="0FB0D9FB" w14:textId="77777777" w:rsidR="00C445E8" w:rsidRDefault="00BB2897">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EA73B9E"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A6D02D" w14:textId="77777777" w:rsidR="00C445E8" w:rsidRDefault="00BB2897">
            <w:pPr>
              <w:pStyle w:val="TableText"/>
            </w:pPr>
            <w:r>
              <w:t>O</w:t>
            </w:r>
          </w:p>
        </w:tc>
      </w:tr>
      <w:tr w:rsidR="00C445E8" w14:paraId="1CAC17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7FCB4F"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A78BC9"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AA820D" w14:textId="77777777" w:rsidR="00C445E8" w:rsidRDefault="00BB2897">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044BF302"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B655BC"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040E7A" w14:textId="77777777" w:rsidR="00C445E8" w:rsidRDefault="00BB2897">
            <w:pPr>
              <w:pStyle w:val="TableText"/>
            </w:pPr>
            <w:r>
              <w:t>O</w:t>
            </w:r>
          </w:p>
        </w:tc>
      </w:tr>
      <w:tr w:rsidR="00C445E8" w14:paraId="2838AD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0E06F5" w14:textId="77777777" w:rsidR="00C445E8" w:rsidRDefault="00BB289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2D91BC" w14:textId="77777777" w:rsidR="00C445E8" w:rsidRDefault="00BB289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93CC400" w14:textId="77777777" w:rsidR="00C445E8" w:rsidRDefault="00BB2897">
            <w:pPr>
              <w:pStyle w:val="TableTextWithTabs"/>
            </w:pPr>
            <w:r>
              <w:t>Assets</w:t>
            </w:r>
          </w:p>
        </w:tc>
        <w:tc>
          <w:tcPr>
            <w:tcW w:w="1275" w:type="dxa"/>
            <w:tcBorders>
              <w:top w:val="single" w:sz="4" w:space="0" w:color="auto"/>
              <w:left w:val="single" w:sz="4" w:space="0" w:color="auto"/>
              <w:bottom w:val="single" w:sz="4" w:space="0" w:color="auto"/>
              <w:right w:val="single" w:sz="4" w:space="0" w:color="auto"/>
            </w:tcBorders>
          </w:tcPr>
          <w:p w14:paraId="7B37DA49" w14:textId="77777777" w:rsidR="00C445E8" w:rsidRDefault="00C445E8">
            <w:pPr>
              <w:pStyle w:val="TableText"/>
            </w:pPr>
          </w:p>
        </w:tc>
        <w:tc>
          <w:tcPr>
            <w:tcW w:w="1843" w:type="dxa"/>
            <w:tcBorders>
              <w:top w:val="single" w:sz="4" w:space="0" w:color="auto"/>
              <w:left w:val="single" w:sz="4" w:space="0" w:color="auto"/>
              <w:bottom w:val="single" w:sz="4" w:space="0" w:color="auto"/>
              <w:right w:val="single" w:sz="4" w:space="0" w:color="auto"/>
            </w:tcBorders>
          </w:tcPr>
          <w:p w14:paraId="28BE1BC1" w14:textId="77777777" w:rsidR="00C445E8" w:rsidRDefault="00BB289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03B910F" w14:textId="77777777" w:rsidR="00C445E8" w:rsidRDefault="00BB2897">
            <w:pPr>
              <w:pStyle w:val="TableText"/>
            </w:pPr>
            <w:r>
              <w:t>O</w:t>
            </w:r>
          </w:p>
        </w:tc>
      </w:tr>
      <w:tr w:rsidR="00C445E8" w14:paraId="0D5179D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532224" w14:textId="77777777" w:rsidR="00C445E8" w:rsidRDefault="00BB2897">
            <w:pPr>
              <w:pStyle w:val="TableText"/>
            </w:pPr>
            <w:r>
              <w:rPr>
                <w:b/>
              </w:rPr>
              <w:t>Conformance Units</w:t>
            </w:r>
          </w:p>
        </w:tc>
      </w:tr>
      <w:tr w:rsidR="00C445E8" w14:paraId="72FA73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BB56B8" w14:textId="77777777" w:rsidR="00C445E8" w:rsidRDefault="00BB2897">
            <w:pPr>
              <w:pStyle w:val="TableText"/>
            </w:pPr>
            <w:r>
              <w:t>OU-Stage</w:t>
            </w:r>
          </w:p>
        </w:tc>
      </w:tr>
      <w:tr w:rsidR="00C445E8" w14:paraId="309B917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D37CC0C" w14:textId="77777777" w:rsidR="00C445E8" w:rsidRDefault="00BB2897">
            <w:pPr>
              <w:pStyle w:val="TableText"/>
            </w:pPr>
            <w:r>
              <w:t>OU-Integrity</w:t>
            </w:r>
          </w:p>
        </w:tc>
      </w:tr>
    </w:tbl>
    <w:p w14:paraId="5B298442" w14:textId="77777777" w:rsidR="00C445E8" w:rsidRDefault="00C445E8">
      <w:pPr>
        <w:pStyle w:val="spacer"/>
      </w:pPr>
    </w:p>
    <w:p w14:paraId="62C3D0FC" w14:textId="77777777" w:rsidR="00C445E8" w:rsidRDefault="00BB2897">
      <w:pPr>
        <w:pStyle w:val="Heading2"/>
      </w:pPr>
      <w:bookmarkStart w:id="266" w:name="_Clause_c7_3"/>
      <w:bookmarkStart w:id="267" w:name="_Toc236289171"/>
      <w:r>
        <w:t>OpenUsdRepresentationType</w:t>
      </w:r>
      <w:bookmarkEnd w:id="266"/>
      <w:bookmarkEnd w:id="267"/>
    </w:p>
    <w:p w14:paraId="0D353ACD" w14:textId="77777777" w:rsidR="00C445E8" w:rsidRDefault="00BB2897">
      <w:pPr>
        <w:pStyle w:val="PARAGRAPH"/>
      </w:pPr>
      <w:r>
        <w:t xml:space="preserve">A domain Object gains a representation by composing this AddIn with </w:t>
      </w:r>
      <w:r>
        <w:rPr>
          <w:rStyle w:val="VARIABLE"/>
        </w:rPr>
        <w:t>HasAddIn</w:t>
      </w:r>
      <w:r>
        <w:t xml:space="preserve"> (Part 3 AddIn convention). The AddIn is </w:t>
      </w:r>
      <w:r>
        <w:rPr>
          <w:rStyle w:val="VARIABLE"/>
        </w:rPr>
        <w:t>Organizes</w:t>
      </w:r>
      <w:r>
        <w:t xml:space="preserve">-listed from </w:t>
      </w:r>
      <w:r>
        <w:rPr>
          <w:rStyle w:val="VARIABLE"/>
        </w:rPr>
        <w:t>Server/OpenUSD/Representations</w:t>
      </w:r>
      <w:r>
        <w:t xml:space="preserve">. The represented Object is the AddIn's </w:t>
      </w:r>
      <w:r>
        <w:rPr>
          <w:rStyle w:val="VARIABLE"/>
        </w:rPr>
        <w:t>HasAddIn</w:t>
      </w:r>
      <w:r>
        <w:t xml:space="preserve">-inverse parent; a connector computes the effective binding key as </w:t>
      </w:r>
      <w:r>
        <w:rPr>
          <w:rStyle w:val="VARIABLE"/>
        </w:rPr>
        <w:t>(represented Object, BindingDefinitionId)</w:t>
      </w:r>
      <w:r>
        <w:t>.</w:t>
      </w:r>
    </w:p>
    <w:p w14:paraId="4E1D897D" w14:textId="7C274535" w:rsidR="00C445E8" w:rsidRDefault="00BB2897">
      <w:pPr>
        <w:pStyle w:val="TABLE-title"/>
      </w:pPr>
      <w:bookmarkStart w:id="268" w:name="_Tab_c7_3_tab"/>
      <w:bookmarkStart w:id="269" w:name="_Toc236289250"/>
      <w:r>
        <w:t xml:space="preserve">Table </w:t>
      </w:r>
      <w:r>
        <w:fldChar w:fldCharType="begin"/>
      </w:r>
      <w:r>
        <w:instrText xml:space="preserve"> SEQ Table \* ARABIC </w:instrText>
      </w:r>
      <w:r>
        <w:fldChar w:fldCharType="separate"/>
      </w:r>
      <w:r w:rsidR="001217BE">
        <w:rPr>
          <w:noProof/>
        </w:rPr>
        <w:t>17</w:t>
      </w:r>
      <w:r>
        <w:fldChar w:fldCharType="end"/>
      </w:r>
      <w:r>
        <w:t xml:space="preserve"> – OpenUsdRepresentationType definition</w:t>
      </w:r>
      <w:bookmarkEnd w:id="268"/>
      <w:bookmarkEnd w:id="2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1657C89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E305108"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A18AD3" w14:textId="77777777" w:rsidR="00C445E8" w:rsidRDefault="00BB2897">
            <w:pPr>
              <w:pStyle w:val="TableText"/>
            </w:pPr>
            <w:r>
              <w:rPr>
                <w:b/>
              </w:rPr>
              <w:t>Value</w:t>
            </w:r>
          </w:p>
        </w:tc>
      </w:tr>
      <w:tr w:rsidR="00C445E8" w14:paraId="3D51308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B6760F"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2DC024E" w14:textId="77777777" w:rsidR="00C445E8" w:rsidRDefault="00BB2897">
            <w:pPr>
              <w:pStyle w:val="TableText"/>
            </w:pPr>
            <w:r>
              <w:t>2:OpenUsdRepresentationType</w:t>
            </w:r>
          </w:p>
        </w:tc>
      </w:tr>
      <w:tr w:rsidR="00C445E8" w14:paraId="7303A3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C025E6"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7AEDDA" w14:textId="77777777" w:rsidR="00C445E8" w:rsidRDefault="00BB2897">
            <w:pPr>
              <w:pStyle w:val="TableText"/>
            </w:pPr>
            <w:r>
              <w:t>False</w:t>
            </w:r>
          </w:p>
        </w:tc>
      </w:tr>
      <w:tr w:rsidR="00C445E8" w14:paraId="1056EA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A187A1"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8DD0F37"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9DA832"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4A3944"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83BAE7"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A5D130" w14:textId="77777777" w:rsidR="00C445E8" w:rsidRDefault="00BB2897">
            <w:pPr>
              <w:pStyle w:val="TableText"/>
            </w:pPr>
            <w:r>
              <w:rPr>
                <w:b/>
              </w:rPr>
              <w:t>Other</w:t>
            </w:r>
          </w:p>
        </w:tc>
      </w:tr>
      <w:tr w:rsidR="00C445E8" w14:paraId="75E073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7A24BE" w14:textId="77777777" w:rsidR="00C445E8" w:rsidRDefault="00BB2897">
            <w:pPr>
              <w:pStyle w:val="TableText"/>
            </w:pPr>
            <w:r>
              <w:t>Subtype of the 0:BaseObjectType defined in OPC 10000-5, i.e. inheriting the InstanceDeclarations of that Node.</w:t>
            </w:r>
          </w:p>
        </w:tc>
      </w:tr>
      <w:tr w:rsidR="00C445E8" w14:paraId="083BF4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B42890"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850331"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D83157" w14:textId="77777777" w:rsidR="00C445E8" w:rsidRDefault="00BB2897">
            <w:pPr>
              <w:pStyle w:val="TableTextWithTabs"/>
            </w:pPr>
            <w:r>
              <w:t>DefaultInstanceBrowseName</w:t>
            </w:r>
          </w:p>
        </w:tc>
        <w:tc>
          <w:tcPr>
            <w:tcW w:w="1275" w:type="dxa"/>
            <w:tcBorders>
              <w:top w:val="single" w:sz="4" w:space="0" w:color="auto"/>
              <w:left w:val="single" w:sz="4" w:space="0" w:color="auto"/>
              <w:bottom w:val="single" w:sz="4" w:space="0" w:color="auto"/>
              <w:right w:val="single" w:sz="4" w:space="0" w:color="auto"/>
            </w:tcBorders>
          </w:tcPr>
          <w:p w14:paraId="65E99578" w14:textId="77777777" w:rsidR="00C445E8" w:rsidRDefault="00BB2897">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4D1805A5"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9D57BF" w14:textId="77777777" w:rsidR="00C445E8" w:rsidRDefault="00C445E8">
            <w:pPr>
              <w:pStyle w:val="TableText"/>
            </w:pPr>
          </w:p>
        </w:tc>
      </w:tr>
      <w:tr w:rsidR="00C445E8" w14:paraId="074238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2C5CED"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F5F039"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0DABEC" w14:textId="77777777" w:rsidR="00C445E8" w:rsidRDefault="00BB2897">
            <w:pPr>
              <w:pStyle w:val="TableTextWithTabs"/>
            </w:pPr>
            <w:r>
              <w:t>Stage</w:t>
            </w:r>
          </w:p>
        </w:tc>
        <w:tc>
          <w:tcPr>
            <w:tcW w:w="1275" w:type="dxa"/>
            <w:tcBorders>
              <w:top w:val="single" w:sz="4" w:space="0" w:color="auto"/>
              <w:left w:val="single" w:sz="4" w:space="0" w:color="auto"/>
              <w:bottom w:val="single" w:sz="4" w:space="0" w:color="auto"/>
              <w:right w:val="single" w:sz="4" w:space="0" w:color="auto"/>
            </w:tcBorders>
          </w:tcPr>
          <w:p w14:paraId="4089682F" w14:textId="77777777" w:rsidR="00C445E8" w:rsidRDefault="00BB289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26E98D4"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EA0157" w14:textId="77777777" w:rsidR="00C445E8" w:rsidRDefault="00BB2897">
            <w:pPr>
              <w:pStyle w:val="TableText"/>
            </w:pPr>
            <w:r>
              <w:t>M</w:t>
            </w:r>
          </w:p>
        </w:tc>
      </w:tr>
      <w:tr w:rsidR="00C445E8" w14:paraId="46D7F9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D3593"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ACFCA2"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64771E" w14:textId="77777777" w:rsidR="00C445E8" w:rsidRDefault="00BB2897">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463A9071"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FC42806"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405A61" w14:textId="77777777" w:rsidR="00C445E8" w:rsidRDefault="00BB2897">
            <w:pPr>
              <w:pStyle w:val="TableText"/>
            </w:pPr>
            <w:r>
              <w:t>M</w:t>
            </w:r>
          </w:p>
        </w:tc>
      </w:tr>
      <w:tr w:rsidR="00C445E8" w14:paraId="5BE134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972103" w14:textId="77777777" w:rsidR="00C445E8" w:rsidRDefault="00BB289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DA4D60" w14:textId="77777777" w:rsidR="00C445E8" w:rsidRDefault="00BB289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7D73B30" w14:textId="77777777" w:rsidR="00C445E8" w:rsidRDefault="00BB2897">
            <w:pPr>
              <w:pStyle w:val="TableTextWithTabs"/>
            </w:pPr>
            <w:r>
              <w:t>&lt;Binding&gt;</w:t>
            </w:r>
          </w:p>
        </w:tc>
        <w:tc>
          <w:tcPr>
            <w:tcW w:w="1275" w:type="dxa"/>
            <w:tcBorders>
              <w:top w:val="single" w:sz="4" w:space="0" w:color="auto"/>
              <w:left w:val="single" w:sz="4" w:space="0" w:color="auto"/>
              <w:bottom w:val="single" w:sz="4" w:space="0" w:color="auto"/>
              <w:right w:val="single" w:sz="4" w:space="0" w:color="auto"/>
            </w:tcBorders>
          </w:tcPr>
          <w:p w14:paraId="070655B7" w14:textId="77777777" w:rsidR="00C445E8" w:rsidRDefault="00C445E8">
            <w:pPr>
              <w:pStyle w:val="TableText"/>
            </w:pPr>
          </w:p>
        </w:tc>
        <w:tc>
          <w:tcPr>
            <w:tcW w:w="1843" w:type="dxa"/>
            <w:tcBorders>
              <w:top w:val="single" w:sz="4" w:space="0" w:color="auto"/>
              <w:left w:val="single" w:sz="4" w:space="0" w:color="auto"/>
              <w:bottom w:val="single" w:sz="4" w:space="0" w:color="auto"/>
              <w:right w:val="single" w:sz="4" w:space="0" w:color="auto"/>
            </w:tcBorders>
          </w:tcPr>
          <w:p w14:paraId="19130694" w14:textId="77777777" w:rsidR="00C445E8" w:rsidRDefault="00BB2897">
            <w:pPr>
              <w:pStyle w:val="TableText"/>
            </w:pPr>
            <w:r>
              <w:t>OpenUsdLiveBindingType</w:t>
            </w:r>
          </w:p>
        </w:tc>
        <w:tc>
          <w:tcPr>
            <w:tcW w:w="851" w:type="dxa"/>
            <w:tcBorders>
              <w:top w:val="single" w:sz="4" w:space="0" w:color="auto"/>
              <w:left w:val="single" w:sz="4" w:space="0" w:color="auto"/>
              <w:bottom w:val="single" w:sz="4" w:space="0" w:color="auto"/>
              <w:right w:val="single" w:sz="4" w:space="0" w:color="auto"/>
            </w:tcBorders>
          </w:tcPr>
          <w:p w14:paraId="09F01EFB" w14:textId="77777777" w:rsidR="00C445E8" w:rsidRDefault="00BB2897">
            <w:pPr>
              <w:pStyle w:val="TableText"/>
            </w:pPr>
            <w:r>
              <w:t>OP</w:t>
            </w:r>
          </w:p>
        </w:tc>
      </w:tr>
      <w:tr w:rsidR="00C445E8" w14:paraId="05A32C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962797" w14:textId="77777777" w:rsidR="00C445E8" w:rsidRDefault="00BB289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79C264" w14:textId="77777777" w:rsidR="00C445E8" w:rsidRDefault="00BB289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A235DCF" w14:textId="77777777" w:rsidR="00C445E8" w:rsidRDefault="00BB2897">
            <w:pPr>
              <w:pStyle w:val="TableTextWithTabs"/>
            </w:pPr>
            <w:r>
              <w:t>&lt;Component&gt;</w:t>
            </w:r>
          </w:p>
        </w:tc>
        <w:tc>
          <w:tcPr>
            <w:tcW w:w="1275" w:type="dxa"/>
            <w:tcBorders>
              <w:top w:val="single" w:sz="4" w:space="0" w:color="auto"/>
              <w:left w:val="single" w:sz="4" w:space="0" w:color="auto"/>
              <w:bottom w:val="single" w:sz="4" w:space="0" w:color="auto"/>
              <w:right w:val="single" w:sz="4" w:space="0" w:color="auto"/>
            </w:tcBorders>
          </w:tcPr>
          <w:p w14:paraId="59D27BC1" w14:textId="77777777" w:rsidR="00C445E8" w:rsidRDefault="00C445E8">
            <w:pPr>
              <w:pStyle w:val="TableText"/>
            </w:pPr>
          </w:p>
        </w:tc>
        <w:tc>
          <w:tcPr>
            <w:tcW w:w="1843" w:type="dxa"/>
            <w:tcBorders>
              <w:top w:val="single" w:sz="4" w:space="0" w:color="auto"/>
              <w:left w:val="single" w:sz="4" w:space="0" w:color="auto"/>
              <w:bottom w:val="single" w:sz="4" w:space="0" w:color="auto"/>
              <w:right w:val="single" w:sz="4" w:space="0" w:color="auto"/>
            </w:tcBorders>
          </w:tcPr>
          <w:p w14:paraId="7AE285BC" w14:textId="77777777" w:rsidR="00C445E8" w:rsidRDefault="00BB2897">
            <w:pPr>
              <w:pStyle w:val="TableText"/>
            </w:pPr>
            <w:r>
              <w:t>OpenUsdComponentBindingType</w:t>
            </w:r>
          </w:p>
        </w:tc>
        <w:tc>
          <w:tcPr>
            <w:tcW w:w="851" w:type="dxa"/>
            <w:tcBorders>
              <w:top w:val="single" w:sz="4" w:space="0" w:color="auto"/>
              <w:left w:val="single" w:sz="4" w:space="0" w:color="auto"/>
              <w:bottom w:val="single" w:sz="4" w:space="0" w:color="auto"/>
              <w:right w:val="single" w:sz="4" w:space="0" w:color="auto"/>
            </w:tcBorders>
          </w:tcPr>
          <w:p w14:paraId="5F316958" w14:textId="77777777" w:rsidR="00C445E8" w:rsidRDefault="00BB2897">
            <w:pPr>
              <w:pStyle w:val="TableText"/>
            </w:pPr>
            <w:r>
              <w:t>OP</w:t>
            </w:r>
          </w:p>
        </w:tc>
      </w:tr>
      <w:tr w:rsidR="00C445E8" w14:paraId="320D3C5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E01186" w14:textId="77777777" w:rsidR="00C445E8" w:rsidRDefault="00BB2897">
            <w:pPr>
              <w:pStyle w:val="TableText"/>
            </w:pPr>
            <w:r>
              <w:rPr>
                <w:b/>
              </w:rPr>
              <w:t>Conformance Units</w:t>
            </w:r>
          </w:p>
        </w:tc>
      </w:tr>
      <w:tr w:rsidR="00C445E8" w14:paraId="1D2485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D09658" w14:textId="77777777" w:rsidR="00C445E8" w:rsidRDefault="00BB2897">
            <w:pPr>
              <w:pStyle w:val="TableText"/>
            </w:pPr>
            <w:r>
              <w:t>OU-Representation</w:t>
            </w:r>
          </w:p>
        </w:tc>
      </w:tr>
      <w:tr w:rsidR="00C445E8" w14:paraId="456AC4E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D1EE603" w14:textId="77777777" w:rsidR="00C445E8" w:rsidRDefault="00BB2897">
            <w:pPr>
              <w:pStyle w:val="TableText"/>
            </w:pPr>
            <w:r>
              <w:t>OU-RepresentationRegistry</w:t>
            </w:r>
          </w:p>
        </w:tc>
      </w:tr>
    </w:tbl>
    <w:p w14:paraId="2C109428" w14:textId="77777777" w:rsidR="00C445E8" w:rsidRDefault="00C445E8">
      <w:pPr>
        <w:pStyle w:val="spacer"/>
      </w:pPr>
    </w:p>
    <w:p w14:paraId="13108BE4" w14:textId="77777777" w:rsidR="00C445E8" w:rsidRDefault="00BB2897">
      <w:pPr>
        <w:pStyle w:val="Heading2"/>
      </w:pPr>
      <w:bookmarkStart w:id="270" w:name="_Clause_c7_4"/>
      <w:bookmarkStart w:id="271" w:name="_Toc236289172"/>
      <w:r>
        <w:t>OpenUsdLiveBindingType</w:t>
      </w:r>
      <w:bookmarkEnd w:id="270"/>
      <w:bookmarkEnd w:id="271"/>
    </w:p>
    <w:p w14:paraId="7CD356A2" w14:textId="05CB6AD1" w:rsidR="00C445E8" w:rsidRDefault="00BB2897">
      <w:pPr>
        <w:pStyle w:val="PARAGRAPH"/>
      </w:pPr>
      <w:r>
        <w:rPr>
          <w:rStyle w:val="VARIABLE"/>
        </w:rPr>
        <w:t>OpenUsdLiveBindingType</w:t>
      </w:r>
      <w:r>
        <w:t xml:space="preserve"> is the </w:t>
      </w:r>
      <w:r>
        <w:rPr>
          <w:b/>
        </w:rPr>
        <w:t>abstract</w:t>
      </w:r>
      <w:r>
        <w:t xml:space="preserve"> base for a read-only live binding that maps a source </w:t>
      </w:r>
      <w:r>
        <w:rPr>
          <w:rStyle w:val="VARIABLE"/>
        </w:rPr>
        <w:t>Variable</w:t>
      </w:r>
      <w:r>
        <w:t xml:space="preserve"> </w:t>
      </w:r>
      <w:r>
        <w:rPr>
          <w:rStyle w:val="VARIABLE"/>
        </w:rPr>
        <w:t>Value</w:t>
      </w:r>
      <w:r>
        <w:t xml:space="preserve"> to one target USD attribute. The binding </w:t>
      </w:r>
      <w:r>
        <w:rPr>
          <w:b/>
        </w:rPr>
        <w:t>intent is expressed by the concrete subtype</w:t>
      </w:r>
      <w:r>
        <w:t xml:space="preserve"> (</w:t>
      </w:r>
      <w:r>
        <w:fldChar w:fldCharType="begin"/>
      </w:r>
      <w:r>
        <w:instrText xml:space="preserve"> REF _Clause_c7_5 \r \h </w:instrText>
      </w:r>
      <w:r>
        <w:fldChar w:fldCharType="separate"/>
      </w:r>
      <w:r w:rsidR="001217BE">
        <w:t>7.5</w:t>
      </w:r>
      <w:r>
        <w:fldChar w:fldCharType="end"/>
      </w:r>
      <w:r>
        <w:t>–</w:t>
      </w:r>
      <w:r>
        <w:fldChar w:fldCharType="begin"/>
      </w:r>
      <w:r>
        <w:instrText xml:space="preserve"> REF _Clause_c7_8 \r \h </w:instrText>
      </w:r>
      <w:r>
        <w:fldChar w:fldCharType="separate"/>
      </w:r>
      <w:r w:rsidR="001217BE">
        <w:t>7.8</w:t>
      </w:r>
      <w:r>
        <w:fldChar w:fldCharType="end"/>
      </w:r>
      <w:r>
        <w:t>) rather than by an enum discriminator, so each intent's members live only on its subtype. Declaration identity (</w:t>
      </w:r>
      <w:r>
        <w:rPr>
          <w:rStyle w:val="VARIABLE"/>
        </w:rPr>
        <w:t>BindingDefinitionId</w:t>
      </w:r>
      <w:r>
        <w:t>) is distinct from runtime identity (</w:t>
      </w:r>
      <w:r>
        <w:rPr>
          <w:rStyle w:val="VARIABLE"/>
        </w:rPr>
        <w:t>(represented Object, BindingDefinitionId)</w:t>
      </w:r>
      <w:r>
        <w:t>); a type-level declaration is therefore not wrongly shared across instances. The base carries the members common to every intent:</w:t>
      </w:r>
    </w:p>
    <w:p w14:paraId="52AF7684" w14:textId="77777777" w:rsidR="00C445E8" w:rsidRDefault="00BB2897">
      <w:pPr>
        <w:pStyle w:val="PARAGRAPH"/>
      </w:pPr>
      <w:r>
        <w:t xml:space="preserve">Exactly one of </w:t>
      </w:r>
      <w:r>
        <w:rPr>
          <w:rStyle w:val="VARIABLE"/>
        </w:rPr>
        <w:t>SourceNodeId</w:t>
      </w:r>
      <w:r>
        <w:t xml:space="preserve"> / </w:t>
      </w:r>
      <w:r>
        <w:rPr>
          <w:rStyle w:val="VARIABLE"/>
        </w:rPr>
        <w:t>SourceBrowsePath</w:t>
      </w:r>
      <w:r>
        <w:t xml:space="preserve"> / </w:t>
      </w:r>
      <w:r>
        <w:rPr>
          <w:rStyle w:val="VARIABLE"/>
        </w:rPr>
        <w:t>SourceSemanticId</w:t>
      </w:r>
      <w:r>
        <w:t xml:space="preserve"> </w:t>
      </w:r>
      <w:r>
        <w:rPr>
          <w:b/>
        </w:rPr>
        <w:t>shall</w:t>
      </w:r>
      <w:r>
        <w:t xml:space="preserve"> resolve to a single source Variable. </w:t>
      </w:r>
      <w:r>
        <w:rPr>
          <w:rStyle w:val="VARIABLE"/>
        </w:rPr>
        <w:t>SourceBrowsePath</w:t>
      </w:r>
      <w:r>
        <w:t xml:space="preserve"> and </w:t>
      </w:r>
      <w:r>
        <w:rPr>
          <w:rStyle w:val="VARIABLE"/>
        </w:rPr>
        <w:t>SourceSemanticId</w:t>
      </w:r>
      <w:r>
        <w:t xml:space="preserve"> are preferred over </w:t>
      </w:r>
      <w:r>
        <w:rPr>
          <w:rStyle w:val="VARIABLE"/>
        </w:rPr>
        <w:t>SourceNodeId</w:t>
      </w:r>
      <w:r>
        <w:t xml:space="preserve"> because they are instance-portable and can be declared at type level; </w:t>
      </w:r>
      <w:r>
        <w:rPr>
          <w:rStyle w:val="VARIABLE"/>
        </w:rPr>
        <w:t>SourceSemanticId</w:t>
      </w:r>
      <w:r>
        <w:t xml:space="preserve"> </w:t>
      </w:r>
      <w:r>
        <w:lastRenderedPageBreak/>
        <w:t xml:space="preserve">additionally makes a binding portable </w:t>
      </w:r>
      <w:r>
        <w:rPr>
          <w:b/>
        </w:rPr>
        <w:t>across vendors and servers</w:t>
      </w:r>
      <w:r>
        <w:t xml:space="preserve"> that share the same semantic dictionary (ECLASS / IEC CDD), which is the anchor the wider asset-definition strategy relies on (§C.2).</w:t>
      </w:r>
    </w:p>
    <w:p w14:paraId="306294EC" w14:textId="501E6B21" w:rsidR="00C445E8" w:rsidRDefault="00BB2897">
      <w:pPr>
        <w:pStyle w:val="PARAGRAPH"/>
      </w:pPr>
      <w:r>
        <w:t xml:space="preserve">Because the intent is the type, a connector determines a binding's intent from its </w:t>
      </w:r>
      <w:r>
        <w:rPr>
          <w:rStyle w:val="VARIABLE"/>
        </w:rPr>
        <w:t>HasTypeDefinition</w:t>
      </w:r>
      <w:r>
        <w:t xml:space="preserve"> (the concrete subtype), and a </w:t>
      </w:r>
      <w:r>
        <w:rPr>
          <w:rStyle w:val="VARIABLE"/>
        </w:rPr>
        <w:t>&lt;Binding&gt;</w:t>
      </w:r>
      <w:r>
        <w:t xml:space="preserve"> placeholder (</w:t>
      </w:r>
      <w:r>
        <w:fldChar w:fldCharType="begin"/>
      </w:r>
      <w:r>
        <w:instrText xml:space="preserve"> REF _Clause_c7_3 \r \h </w:instrText>
      </w:r>
      <w:r>
        <w:fldChar w:fldCharType="separate"/>
      </w:r>
      <w:r w:rsidR="001217BE">
        <w:t>7.3</w:t>
      </w:r>
      <w:r>
        <w:fldChar w:fldCharType="end"/>
      </w:r>
      <w:r>
        <w:t>) whose declared TypeDefinition is the abstract base is materialized only by instances of a concrete subtype.</w:t>
      </w:r>
    </w:p>
    <w:p w14:paraId="50F7FBF3" w14:textId="353539D1" w:rsidR="00C445E8" w:rsidRDefault="00BB2897">
      <w:pPr>
        <w:pStyle w:val="TABLE-title"/>
      </w:pPr>
      <w:bookmarkStart w:id="272" w:name="_Tab_c7_4_tab"/>
      <w:bookmarkStart w:id="273" w:name="_Toc236289251"/>
      <w:r>
        <w:t xml:space="preserve">Table </w:t>
      </w:r>
      <w:r>
        <w:fldChar w:fldCharType="begin"/>
      </w:r>
      <w:r>
        <w:instrText xml:space="preserve"> SEQ Table \* ARABIC </w:instrText>
      </w:r>
      <w:r>
        <w:fldChar w:fldCharType="separate"/>
      </w:r>
      <w:r w:rsidR="001217BE">
        <w:rPr>
          <w:noProof/>
        </w:rPr>
        <w:t>18</w:t>
      </w:r>
      <w:r>
        <w:fldChar w:fldCharType="end"/>
      </w:r>
      <w:r>
        <w:t xml:space="preserve"> – OpenUsdLiveBindingType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76368E7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89676D"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51ABBF" w14:textId="77777777" w:rsidR="00C445E8" w:rsidRDefault="00BB2897">
            <w:pPr>
              <w:pStyle w:val="TableText"/>
            </w:pPr>
            <w:r>
              <w:rPr>
                <w:b/>
              </w:rPr>
              <w:t>Value</w:t>
            </w:r>
          </w:p>
        </w:tc>
      </w:tr>
      <w:tr w:rsidR="00C445E8" w14:paraId="4F38CA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050B8E"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991EA1" w14:textId="77777777" w:rsidR="00C445E8" w:rsidRDefault="00BB2897">
            <w:pPr>
              <w:pStyle w:val="TableText"/>
            </w:pPr>
            <w:r>
              <w:t>2:OpenUsdLiveBindingType</w:t>
            </w:r>
          </w:p>
        </w:tc>
      </w:tr>
      <w:tr w:rsidR="00C445E8" w14:paraId="606F71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B88E14"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2F80DD" w14:textId="77777777" w:rsidR="00C445E8" w:rsidRDefault="00BB2897">
            <w:pPr>
              <w:pStyle w:val="TableText"/>
            </w:pPr>
            <w:r>
              <w:t>True</w:t>
            </w:r>
          </w:p>
        </w:tc>
      </w:tr>
      <w:tr w:rsidR="00C445E8" w14:paraId="38022A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6EC029"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CEBF2E"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B894331"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BE395D4"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F7B67E"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20B666" w14:textId="77777777" w:rsidR="00C445E8" w:rsidRDefault="00BB2897">
            <w:pPr>
              <w:pStyle w:val="TableText"/>
            </w:pPr>
            <w:r>
              <w:rPr>
                <w:b/>
              </w:rPr>
              <w:t>Other</w:t>
            </w:r>
          </w:p>
        </w:tc>
      </w:tr>
      <w:tr w:rsidR="00C445E8" w14:paraId="111FE4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24E988" w14:textId="77777777" w:rsidR="00C445E8" w:rsidRDefault="00BB2897">
            <w:pPr>
              <w:pStyle w:val="TableText"/>
            </w:pPr>
            <w:r>
              <w:t>Subtype of the 0:BaseObjectType defined in OPC 10000-5, i.e. inheriting the InstanceDeclarations of that Node.</w:t>
            </w:r>
          </w:p>
        </w:tc>
      </w:tr>
      <w:tr w:rsidR="00C445E8" w14:paraId="6E9F2A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88BB73"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8BE154"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500FFC" w14:textId="77777777" w:rsidR="00C445E8" w:rsidRDefault="00BB2897">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6A82006D" w14:textId="77777777" w:rsidR="00C445E8" w:rsidRDefault="00BB2897">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18573330"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5366E4" w14:textId="77777777" w:rsidR="00C445E8" w:rsidRDefault="00BB2897">
            <w:pPr>
              <w:pStyle w:val="TableText"/>
            </w:pPr>
            <w:r>
              <w:t>M</w:t>
            </w:r>
          </w:p>
        </w:tc>
      </w:tr>
      <w:tr w:rsidR="00C445E8" w14:paraId="7B064B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2852EC"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0229BD"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07F0D5" w14:textId="77777777" w:rsidR="00C445E8" w:rsidRDefault="00BB2897">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2EAEE58F" w14:textId="77777777" w:rsidR="00C445E8" w:rsidRDefault="00BB289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6A9720C"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88FAB2" w14:textId="77777777" w:rsidR="00C445E8" w:rsidRDefault="00BB2897">
            <w:pPr>
              <w:pStyle w:val="TableText"/>
            </w:pPr>
            <w:r>
              <w:t>M</w:t>
            </w:r>
          </w:p>
        </w:tc>
      </w:tr>
      <w:tr w:rsidR="00C445E8" w14:paraId="34914C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84354C"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FD7A8D"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535A2C" w14:textId="77777777" w:rsidR="00C445E8" w:rsidRDefault="00BB2897">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54B739DA" w14:textId="77777777" w:rsidR="00C445E8" w:rsidRDefault="00BB289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4334161"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5FF045" w14:textId="77777777" w:rsidR="00C445E8" w:rsidRDefault="00BB2897">
            <w:pPr>
              <w:pStyle w:val="TableText"/>
            </w:pPr>
            <w:r>
              <w:t>O</w:t>
            </w:r>
          </w:p>
        </w:tc>
      </w:tr>
      <w:tr w:rsidR="00C445E8" w14:paraId="35DE49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2619A6"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B2C135"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AAE82C" w14:textId="77777777" w:rsidR="00C445E8" w:rsidRDefault="00BB2897">
            <w:pPr>
              <w:pStyle w:val="TableTextWithTabs"/>
            </w:pPr>
            <w:r>
              <w:t>SourceBrowsePath</w:t>
            </w:r>
          </w:p>
        </w:tc>
        <w:tc>
          <w:tcPr>
            <w:tcW w:w="1275" w:type="dxa"/>
            <w:tcBorders>
              <w:top w:val="single" w:sz="4" w:space="0" w:color="auto"/>
              <w:left w:val="single" w:sz="4" w:space="0" w:color="auto"/>
              <w:bottom w:val="single" w:sz="4" w:space="0" w:color="auto"/>
              <w:right w:val="single" w:sz="4" w:space="0" w:color="auto"/>
            </w:tcBorders>
          </w:tcPr>
          <w:p w14:paraId="34999243" w14:textId="77777777" w:rsidR="00C445E8" w:rsidRDefault="00BB2897">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028CE99D"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EAD445" w14:textId="77777777" w:rsidR="00C445E8" w:rsidRDefault="00BB2897">
            <w:pPr>
              <w:pStyle w:val="TableText"/>
            </w:pPr>
            <w:r>
              <w:t>O</w:t>
            </w:r>
          </w:p>
        </w:tc>
      </w:tr>
      <w:tr w:rsidR="00C445E8" w14:paraId="406E47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BCCD36"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94AEA"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BB29F" w14:textId="77777777" w:rsidR="00C445E8" w:rsidRDefault="00BB2897">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76E05FC4" w14:textId="77777777" w:rsidR="00C445E8" w:rsidRDefault="00BB289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8C6D286"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871CF3" w14:textId="77777777" w:rsidR="00C445E8" w:rsidRDefault="00BB2897">
            <w:pPr>
              <w:pStyle w:val="TableText"/>
            </w:pPr>
            <w:r>
              <w:t>O</w:t>
            </w:r>
          </w:p>
        </w:tc>
      </w:tr>
      <w:tr w:rsidR="00C445E8" w14:paraId="747832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BCE689"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E4F395"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615E7D" w14:textId="77777777" w:rsidR="00C445E8" w:rsidRDefault="00BB2897">
            <w:pPr>
              <w:pStyle w:val="TableTextWithTabs"/>
            </w:pPr>
            <w:r>
              <w:t>TargetStage</w:t>
            </w:r>
          </w:p>
        </w:tc>
        <w:tc>
          <w:tcPr>
            <w:tcW w:w="1275" w:type="dxa"/>
            <w:tcBorders>
              <w:top w:val="single" w:sz="4" w:space="0" w:color="auto"/>
              <w:left w:val="single" w:sz="4" w:space="0" w:color="auto"/>
              <w:bottom w:val="single" w:sz="4" w:space="0" w:color="auto"/>
              <w:right w:val="single" w:sz="4" w:space="0" w:color="auto"/>
            </w:tcBorders>
          </w:tcPr>
          <w:p w14:paraId="0A72C691" w14:textId="77777777" w:rsidR="00C445E8" w:rsidRDefault="00BB289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0386464"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70479D" w14:textId="77777777" w:rsidR="00C445E8" w:rsidRDefault="00BB2897">
            <w:pPr>
              <w:pStyle w:val="TableText"/>
            </w:pPr>
            <w:r>
              <w:t>M</w:t>
            </w:r>
          </w:p>
        </w:tc>
      </w:tr>
      <w:tr w:rsidR="00C445E8" w14:paraId="2B85DD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34F6AB"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E7C648"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AE688F" w14:textId="77777777" w:rsidR="00C445E8" w:rsidRDefault="00BB2897">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1FEE1CD4"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D4B38E"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F90D73" w14:textId="77777777" w:rsidR="00C445E8" w:rsidRDefault="00BB2897">
            <w:pPr>
              <w:pStyle w:val="TableText"/>
            </w:pPr>
            <w:r>
              <w:t>M</w:t>
            </w:r>
          </w:p>
        </w:tc>
      </w:tr>
      <w:tr w:rsidR="00C445E8" w14:paraId="5C6751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9BDAD1"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2664BB"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F34DDA" w14:textId="77777777" w:rsidR="00C445E8" w:rsidRDefault="00BB2897">
            <w:pPr>
              <w:pStyle w:val="TableTextWithTabs"/>
            </w:pPr>
            <w:r>
              <w:t>TargetPropertyName</w:t>
            </w:r>
          </w:p>
        </w:tc>
        <w:tc>
          <w:tcPr>
            <w:tcW w:w="1275" w:type="dxa"/>
            <w:tcBorders>
              <w:top w:val="single" w:sz="4" w:space="0" w:color="auto"/>
              <w:left w:val="single" w:sz="4" w:space="0" w:color="auto"/>
              <w:bottom w:val="single" w:sz="4" w:space="0" w:color="auto"/>
              <w:right w:val="single" w:sz="4" w:space="0" w:color="auto"/>
            </w:tcBorders>
          </w:tcPr>
          <w:p w14:paraId="32FE57AC"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763328"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955EEB" w14:textId="77777777" w:rsidR="00C445E8" w:rsidRDefault="00BB2897">
            <w:pPr>
              <w:pStyle w:val="TableText"/>
            </w:pPr>
            <w:r>
              <w:t>M</w:t>
            </w:r>
          </w:p>
        </w:tc>
      </w:tr>
      <w:tr w:rsidR="00C445E8" w14:paraId="2AD1B2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C01620"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1D6F3E"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41580B" w14:textId="77777777" w:rsidR="00C445E8" w:rsidRDefault="00BB2897">
            <w:pPr>
              <w:pStyle w:val="TableTextWithTabs"/>
            </w:pPr>
            <w:r>
              <w:t>TargetUsdTypeName</w:t>
            </w:r>
          </w:p>
        </w:tc>
        <w:tc>
          <w:tcPr>
            <w:tcW w:w="1275" w:type="dxa"/>
            <w:tcBorders>
              <w:top w:val="single" w:sz="4" w:space="0" w:color="auto"/>
              <w:left w:val="single" w:sz="4" w:space="0" w:color="auto"/>
              <w:bottom w:val="single" w:sz="4" w:space="0" w:color="auto"/>
              <w:right w:val="single" w:sz="4" w:space="0" w:color="auto"/>
            </w:tcBorders>
          </w:tcPr>
          <w:p w14:paraId="67DB8984"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C377FE4"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324018" w14:textId="77777777" w:rsidR="00C445E8" w:rsidRDefault="00BB2897">
            <w:pPr>
              <w:pStyle w:val="TableText"/>
            </w:pPr>
            <w:r>
              <w:t>M</w:t>
            </w:r>
          </w:p>
        </w:tc>
      </w:tr>
      <w:tr w:rsidR="00C445E8" w14:paraId="57DD64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C1A95D"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8B25EF"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3B10CC" w14:textId="77777777" w:rsidR="00C445E8" w:rsidRDefault="00BB2897">
            <w:pPr>
              <w:pStyle w:val="TableTextWithTabs"/>
            </w:pPr>
            <w:r>
              <w:t>RenderTargetKind</w:t>
            </w:r>
          </w:p>
        </w:tc>
        <w:tc>
          <w:tcPr>
            <w:tcW w:w="1275" w:type="dxa"/>
            <w:tcBorders>
              <w:top w:val="single" w:sz="4" w:space="0" w:color="auto"/>
              <w:left w:val="single" w:sz="4" w:space="0" w:color="auto"/>
              <w:bottom w:val="single" w:sz="4" w:space="0" w:color="auto"/>
              <w:right w:val="single" w:sz="4" w:space="0" w:color="auto"/>
            </w:tcBorders>
          </w:tcPr>
          <w:p w14:paraId="03004D30" w14:textId="77777777" w:rsidR="00C445E8" w:rsidRDefault="00BB2897">
            <w:pPr>
              <w:pStyle w:val="TableText"/>
            </w:pPr>
            <w:r>
              <w:t>OpenUsdRenderTargetKindEnum</w:t>
            </w:r>
          </w:p>
        </w:tc>
        <w:tc>
          <w:tcPr>
            <w:tcW w:w="1843" w:type="dxa"/>
            <w:tcBorders>
              <w:top w:val="single" w:sz="4" w:space="0" w:color="auto"/>
              <w:left w:val="single" w:sz="4" w:space="0" w:color="auto"/>
              <w:bottom w:val="single" w:sz="4" w:space="0" w:color="auto"/>
              <w:right w:val="single" w:sz="4" w:space="0" w:color="auto"/>
            </w:tcBorders>
          </w:tcPr>
          <w:p w14:paraId="3D9DCD34"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D62885" w14:textId="77777777" w:rsidR="00C445E8" w:rsidRDefault="00BB2897">
            <w:pPr>
              <w:pStyle w:val="TableText"/>
            </w:pPr>
            <w:r>
              <w:t>O</w:t>
            </w:r>
          </w:p>
        </w:tc>
      </w:tr>
      <w:tr w:rsidR="00C445E8" w14:paraId="48232B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77FC40"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1501E3"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F624BF" w14:textId="77777777" w:rsidR="00C445E8" w:rsidRDefault="00BB2897">
            <w:pPr>
              <w:pStyle w:val="TableTextWithTabs"/>
            </w:pPr>
            <w:r>
              <w:t>ValueSemanticUri</w:t>
            </w:r>
          </w:p>
        </w:tc>
        <w:tc>
          <w:tcPr>
            <w:tcW w:w="1275" w:type="dxa"/>
            <w:tcBorders>
              <w:top w:val="single" w:sz="4" w:space="0" w:color="auto"/>
              <w:left w:val="single" w:sz="4" w:space="0" w:color="auto"/>
              <w:bottom w:val="single" w:sz="4" w:space="0" w:color="auto"/>
              <w:right w:val="single" w:sz="4" w:space="0" w:color="auto"/>
            </w:tcBorders>
          </w:tcPr>
          <w:p w14:paraId="72ECB7EF"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593219"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E3E709" w14:textId="77777777" w:rsidR="00C445E8" w:rsidRDefault="00BB2897">
            <w:pPr>
              <w:pStyle w:val="TableText"/>
            </w:pPr>
            <w:r>
              <w:t>O</w:t>
            </w:r>
          </w:p>
        </w:tc>
      </w:tr>
      <w:tr w:rsidR="00C445E8" w14:paraId="29C3D2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3B1358"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61D5D5"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55356F" w14:textId="77777777" w:rsidR="00C445E8" w:rsidRDefault="00BB2897">
            <w:pPr>
              <w:pStyle w:val="TableTextWithTabs"/>
            </w:pPr>
            <w:r>
              <w:t>Scale</w:t>
            </w:r>
          </w:p>
        </w:tc>
        <w:tc>
          <w:tcPr>
            <w:tcW w:w="1275" w:type="dxa"/>
            <w:tcBorders>
              <w:top w:val="single" w:sz="4" w:space="0" w:color="auto"/>
              <w:left w:val="single" w:sz="4" w:space="0" w:color="auto"/>
              <w:bottom w:val="single" w:sz="4" w:space="0" w:color="auto"/>
              <w:right w:val="single" w:sz="4" w:space="0" w:color="auto"/>
            </w:tcBorders>
          </w:tcPr>
          <w:p w14:paraId="18EF89C4" w14:textId="77777777" w:rsidR="00C445E8" w:rsidRDefault="00BB289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884DEA6"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5E53DB" w14:textId="77777777" w:rsidR="00C445E8" w:rsidRDefault="00BB2897">
            <w:pPr>
              <w:pStyle w:val="TableText"/>
            </w:pPr>
            <w:r>
              <w:t>O</w:t>
            </w:r>
          </w:p>
        </w:tc>
      </w:tr>
      <w:tr w:rsidR="00C445E8" w14:paraId="72DE3C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6884DB"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BDA312"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25B764" w14:textId="77777777" w:rsidR="00C445E8" w:rsidRDefault="00BB2897">
            <w:pPr>
              <w:pStyle w:val="TableTextWithTabs"/>
            </w:pPr>
            <w:r>
              <w:t>Offset</w:t>
            </w:r>
          </w:p>
        </w:tc>
        <w:tc>
          <w:tcPr>
            <w:tcW w:w="1275" w:type="dxa"/>
            <w:tcBorders>
              <w:top w:val="single" w:sz="4" w:space="0" w:color="auto"/>
              <w:left w:val="single" w:sz="4" w:space="0" w:color="auto"/>
              <w:bottom w:val="single" w:sz="4" w:space="0" w:color="auto"/>
              <w:right w:val="single" w:sz="4" w:space="0" w:color="auto"/>
            </w:tcBorders>
          </w:tcPr>
          <w:p w14:paraId="0BF9469B" w14:textId="77777777" w:rsidR="00C445E8" w:rsidRDefault="00BB289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5166286"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CEB40D" w14:textId="77777777" w:rsidR="00C445E8" w:rsidRDefault="00BB2897">
            <w:pPr>
              <w:pStyle w:val="TableText"/>
            </w:pPr>
            <w:r>
              <w:t>O</w:t>
            </w:r>
          </w:p>
        </w:tc>
      </w:tr>
      <w:tr w:rsidR="00C445E8" w14:paraId="76F2CD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D140D9"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B1B3F3"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51596D" w14:textId="77777777" w:rsidR="00C445E8" w:rsidRDefault="00BB2897">
            <w:pPr>
              <w:pStyle w:val="TableTextWithTabs"/>
            </w:pPr>
            <w:r>
              <w:t>SourceEngineeringUnits</w:t>
            </w:r>
          </w:p>
        </w:tc>
        <w:tc>
          <w:tcPr>
            <w:tcW w:w="1275" w:type="dxa"/>
            <w:tcBorders>
              <w:top w:val="single" w:sz="4" w:space="0" w:color="auto"/>
              <w:left w:val="single" w:sz="4" w:space="0" w:color="auto"/>
              <w:bottom w:val="single" w:sz="4" w:space="0" w:color="auto"/>
              <w:right w:val="single" w:sz="4" w:space="0" w:color="auto"/>
            </w:tcBorders>
          </w:tcPr>
          <w:p w14:paraId="57E096DE" w14:textId="77777777" w:rsidR="00C445E8" w:rsidRDefault="00BB2897">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5E08AE9E"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1FD9CA" w14:textId="77777777" w:rsidR="00C445E8" w:rsidRDefault="00BB2897">
            <w:pPr>
              <w:pStyle w:val="TableText"/>
            </w:pPr>
            <w:r>
              <w:t>O</w:t>
            </w:r>
          </w:p>
        </w:tc>
      </w:tr>
      <w:tr w:rsidR="00C445E8" w14:paraId="17EFC6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C4C31C"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7DF333"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E79FD4" w14:textId="77777777" w:rsidR="00C445E8" w:rsidRDefault="00BB2897">
            <w:pPr>
              <w:pStyle w:val="TableTextWithTabs"/>
            </w:pPr>
            <w:r>
              <w:t>TargetEngineeringUnits</w:t>
            </w:r>
          </w:p>
        </w:tc>
        <w:tc>
          <w:tcPr>
            <w:tcW w:w="1275" w:type="dxa"/>
            <w:tcBorders>
              <w:top w:val="single" w:sz="4" w:space="0" w:color="auto"/>
              <w:left w:val="single" w:sz="4" w:space="0" w:color="auto"/>
              <w:bottom w:val="single" w:sz="4" w:space="0" w:color="auto"/>
              <w:right w:val="single" w:sz="4" w:space="0" w:color="auto"/>
            </w:tcBorders>
          </w:tcPr>
          <w:p w14:paraId="78EB599C" w14:textId="77777777" w:rsidR="00C445E8" w:rsidRDefault="00BB2897">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77D9AE74"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0690D9" w14:textId="77777777" w:rsidR="00C445E8" w:rsidRDefault="00BB2897">
            <w:pPr>
              <w:pStyle w:val="TableText"/>
            </w:pPr>
            <w:r>
              <w:t>O</w:t>
            </w:r>
          </w:p>
        </w:tc>
      </w:tr>
      <w:tr w:rsidR="00C445E8" w14:paraId="782D7D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A4A4D8"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54EACE"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C0AFBD" w14:textId="77777777" w:rsidR="00C445E8" w:rsidRDefault="00BB2897">
            <w:pPr>
              <w:pStyle w:val="TableTextWithTabs"/>
            </w:pPr>
            <w:r>
              <w:t>BadQualityAction</w:t>
            </w:r>
          </w:p>
        </w:tc>
        <w:tc>
          <w:tcPr>
            <w:tcW w:w="1275" w:type="dxa"/>
            <w:tcBorders>
              <w:top w:val="single" w:sz="4" w:space="0" w:color="auto"/>
              <w:left w:val="single" w:sz="4" w:space="0" w:color="auto"/>
              <w:bottom w:val="single" w:sz="4" w:space="0" w:color="auto"/>
              <w:right w:val="single" w:sz="4" w:space="0" w:color="auto"/>
            </w:tcBorders>
          </w:tcPr>
          <w:p w14:paraId="3222A367" w14:textId="77777777" w:rsidR="00C445E8" w:rsidRDefault="00BB2897">
            <w:pPr>
              <w:pStyle w:val="TableText"/>
            </w:pPr>
            <w:r>
              <w:t>OpenUsdBadQualityActionEnum</w:t>
            </w:r>
          </w:p>
        </w:tc>
        <w:tc>
          <w:tcPr>
            <w:tcW w:w="1843" w:type="dxa"/>
            <w:tcBorders>
              <w:top w:val="single" w:sz="4" w:space="0" w:color="auto"/>
              <w:left w:val="single" w:sz="4" w:space="0" w:color="auto"/>
              <w:bottom w:val="single" w:sz="4" w:space="0" w:color="auto"/>
              <w:right w:val="single" w:sz="4" w:space="0" w:color="auto"/>
            </w:tcBorders>
          </w:tcPr>
          <w:p w14:paraId="75E373AB"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D94B60" w14:textId="77777777" w:rsidR="00C445E8" w:rsidRDefault="00BB2897">
            <w:pPr>
              <w:pStyle w:val="TableText"/>
            </w:pPr>
            <w:r>
              <w:t>O</w:t>
            </w:r>
          </w:p>
        </w:tc>
      </w:tr>
      <w:tr w:rsidR="00C445E8" w14:paraId="575ED4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296A92"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EA1085"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88A1FA" w14:textId="77777777" w:rsidR="00C445E8" w:rsidRDefault="00BB2897">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65BA9742" w14:textId="77777777" w:rsidR="00C445E8" w:rsidRDefault="00BB289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249BBF5"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BC7EF2" w14:textId="77777777" w:rsidR="00C445E8" w:rsidRDefault="00BB2897">
            <w:pPr>
              <w:pStyle w:val="TableText"/>
            </w:pPr>
            <w:r>
              <w:t>O</w:t>
            </w:r>
          </w:p>
        </w:tc>
      </w:tr>
      <w:tr w:rsidR="00C445E8" w14:paraId="2732A5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126EC7"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30B863"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1E7D9D" w14:textId="77777777" w:rsidR="00C445E8" w:rsidRDefault="00BB2897">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5EC5CD18" w14:textId="77777777" w:rsidR="00C445E8" w:rsidRDefault="00BB2897">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655A027C"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1E370C" w14:textId="77777777" w:rsidR="00C445E8" w:rsidRDefault="00BB2897">
            <w:pPr>
              <w:pStyle w:val="TableText"/>
            </w:pPr>
            <w:r>
              <w:t>O</w:t>
            </w:r>
          </w:p>
        </w:tc>
      </w:tr>
      <w:tr w:rsidR="00C445E8" w14:paraId="0D02AA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0B6B70"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25965C"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0605C3" w14:textId="77777777" w:rsidR="00C445E8" w:rsidRDefault="00BB2897">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1517E87A" w14:textId="77777777" w:rsidR="00C445E8" w:rsidRDefault="00BB2897">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513E539B"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1A3F7E" w14:textId="77777777" w:rsidR="00C445E8" w:rsidRDefault="00BB2897">
            <w:pPr>
              <w:pStyle w:val="TableText"/>
            </w:pPr>
            <w:r>
              <w:t>O</w:t>
            </w:r>
          </w:p>
        </w:tc>
      </w:tr>
      <w:tr w:rsidR="00C445E8" w14:paraId="120067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66095E"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823F1A"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BBAE1F" w14:textId="77777777" w:rsidR="00C445E8" w:rsidRDefault="00BB2897">
            <w:pPr>
              <w:pStyle w:val="TableTextWithTabs"/>
            </w:pPr>
            <w:r>
              <w:t>SignalRole</w:t>
            </w:r>
          </w:p>
        </w:tc>
        <w:tc>
          <w:tcPr>
            <w:tcW w:w="1275" w:type="dxa"/>
            <w:tcBorders>
              <w:top w:val="single" w:sz="4" w:space="0" w:color="auto"/>
              <w:left w:val="single" w:sz="4" w:space="0" w:color="auto"/>
              <w:bottom w:val="single" w:sz="4" w:space="0" w:color="auto"/>
              <w:right w:val="single" w:sz="4" w:space="0" w:color="auto"/>
            </w:tcBorders>
          </w:tcPr>
          <w:p w14:paraId="6D13C7D5" w14:textId="77777777" w:rsidR="00C445E8" w:rsidRDefault="00BB2897">
            <w:pPr>
              <w:pStyle w:val="TableText"/>
            </w:pPr>
            <w:r>
              <w:t>OpenUsdSignalRoleEnum</w:t>
            </w:r>
          </w:p>
        </w:tc>
        <w:tc>
          <w:tcPr>
            <w:tcW w:w="1843" w:type="dxa"/>
            <w:tcBorders>
              <w:top w:val="single" w:sz="4" w:space="0" w:color="auto"/>
              <w:left w:val="single" w:sz="4" w:space="0" w:color="auto"/>
              <w:bottom w:val="single" w:sz="4" w:space="0" w:color="auto"/>
              <w:right w:val="single" w:sz="4" w:space="0" w:color="auto"/>
            </w:tcBorders>
          </w:tcPr>
          <w:p w14:paraId="2AE617CA"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2B58F4" w14:textId="77777777" w:rsidR="00C445E8" w:rsidRDefault="00BB2897">
            <w:pPr>
              <w:pStyle w:val="TableText"/>
            </w:pPr>
            <w:r>
              <w:t>O</w:t>
            </w:r>
          </w:p>
        </w:tc>
      </w:tr>
      <w:tr w:rsidR="00C445E8" w14:paraId="34352C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9AF12D"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230CB0"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AA7E66" w14:textId="77777777" w:rsidR="00C445E8" w:rsidRDefault="00BB2897">
            <w:pPr>
              <w:pStyle w:val="TableTextWithTabs"/>
            </w:pPr>
            <w:r>
              <w:t>SourceSemanticId</w:t>
            </w:r>
          </w:p>
        </w:tc>
        <w:tc>
          <w:tcPr>
            <w:tcW w:w="1275" w:type="dxa"/>
            <w:tcBorders>
              <w:top w:val="single" w:sz="4" w:space="0" w:color="auto"/>
              <w:left w:val="single" w:sz="4" w:space="0" w:color="auto"/>
              <w:bottom w:val="single" w:sz="4" w:space="0" w:color="auto"/>
              <w:right w:val="single" w:sz="4" w:space="0" w:color="auto"/>
            </w:tcBorders>
          </w:tcPr>
          <w:p w14:paraId="65BFED50"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F00033D"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88E13A" w14:textId="77777777" w:rsidR="00C445E8" w:rsidRDefault="00BB2897">
            <w:pPr>
              <w:pStyle w:val="TableText"/>
            </w:pPr>
            <w:r>
              <w:t>O</w:t>
            </w:r>
          </w:p>
        </w:tc>
      </w:tr>
      <w:tr w:rsidR="00C445E8" w14:paraId="4CD98A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E7376C"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6287E"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8C1FCC" w14:textId="77777777" w:rsidR="00C445E8" w:rsidRDefault="00BB2897">
            <w:pPr>
              <w:pStyle w:val="TableTextWithTabs"/>
            </w:pPr>
            <w:r>
              <w:t>TargetNodeId</w:t>
            </w:r>
          </w:p>
        </w:tc>
        <w:tc>
          <w:tcPr>
            <w:tcW w:w="1275" w:type="dxa"/>
            <w:tcBorders>
              <w:top w:val="single" w:sz="4" w:space="0" w:color="auto"/>
              <w:left w:val="single" w:sz="4" w:space="0" w:color="auto"/>
              <w:bottom w:val="single" w:sz="4" w:space="0" w:color="auto"/>
              <w:right w:val="single" w:sz="4" w:space="0" w:color="auto"/>
            </w:tcBorders>
          </w:tcPr>
          <w:p w14:paraId="57ACAD86" w14:textId="77777777" w:rsidR="00C445E8" w:rsidRDefault="00BB289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689D469"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A674BF" w14:textId="77777777" w:rsidR="00C445E8" w:rsidRDefault="00BB2897">
            <w:pPr>
              <w:pStyle w:val="TableText"/>
            </w:pPr>
            <w:r>
              <w:t>O</w:t>
            </w:r>
          </w:p>
        </w:tc>
      </w:tr>
      <w:tr w:rsidR="00C445E8" w14:paraId="154768C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A2EC13" w14:textId="77777777" w:rsidR="00C445E8" w:rsidRDefault="00BB2897">
            <w:pPr>
              <w:pStyle w:val="TableText"/>
            </w:pPr>
            <w:r>
              <w:rPr>
                <w:b/>
              </w:rPr>
              <w:t>Conformance Units</w:t>
            </w:r>
          </w:p>
        </w:tc>
      </w:tr>
      <w:tr w:rsidR="00C445E8" w14:paraId="276DAE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8A4B0A" w14:textId="77777777" w:rsidR="00C445E8" w:rsidRDefault="00BB2897">
            <w:pPr>
              <w:pStyle w:val="TableText"/>
            </w:pPr>
            <w:r>
              <w:t>OU-Binding</w:t>
            </w:r>
          </w:p>
        </w:tc>
      </w:tr>
    </w:tbl>
    <w:p w14:paraId="35D7C52A" w14:textId="77777777" w:rsidR="00C445E8" w:rsidRDefault="00C445E8">
      <w:pPr>
        <w:pStyle w:val="spacer"/>
      </w:pPr>
    </w:p>
    <w:p w14:paraId="31B3BC2B" w14:textId="77777777" w:rsidR="00C445E8" w:rsidRDefault="00BB2897">
      <w:pPr>
        <w:pStyle w:val="Heading3"/>
      </w:pPr>
      <w:bookmarkStart w:id="274" w:name="_Clause_c7_4_1"/>
      <w:bookmarkStart w:id="275" w:name="_Toc236289173"/>
      <w:r>
        <w:t>Source and target resolution</w:t>
      </w:r>
      <w:bookmarkEnd w:id="274"/>
      <w:bookmarkEnd w:id="275"/>
    </w:p>
    <w:p w14:paraId="57468447" w14:textId="77777777" w:rsidR="00C445E8" w:rsidRDefault="00BB2897">
      <w:pPr>
        <w:pStyle w:val="PARAGRAPH"/>
      </w:pPr>
      <w:r>
        <w:rPr>
          <w:b/>
        </w:rPr>
        <w:t>Source.</w:t>
      </w:r>
      <w:r>
        <w:t xml:space="preserve"> In precedence order: if </w:t>
      </w:r>
      <w:r>
        <w:rPr>
          <w:rStyle w:val="VARIABLE"/>
        </w:rPr>
        <w:t>SourceNodeId</w:t>
      </w:r>
      <w:r>
        <w:t xml:space="preserve"> is present use it; else if </w:t>
      </w:r>
      <w:r>
        <w:rPr>
          <w:rStyle w:val="VARIABLE"/>
        </w:rPr>
        <w:t>SourceSemanticId</w:t>
      </w:r>
      <w:r>
        <w:t xml:space="preserve"> is present resolve it against the represented Object's subtree by matching the source Variable's semantic annotation (</w:t>
      </w:r>
      <w:r>
        <w:rPr>
          <w:rStyle w:val="VARIABLE"/>
        </w:rPr>
        <w:t>HasDictionaryEntry</w:t>
      </w:r>
      <w:r>
        <w:t xml:space="preserve"> target IRDI or equivalent); else resolve </w:t>
      </w:r>
      <w:r>
        <w:rPr>
          <w:rStyle w:val="VARIABLE"/>
        </w:rPr>
        <w:t>SourceBrowsePath</w:t>
      </w:r>
      <w:r>
        <w:t xml:space="preserve"> from the represented Object. Zero matches → the binding is </w:t>
      </w:r>
      <w:r>
        <w:rPr>
          <w:i/>
        </w:rPr>
        <w:t>unresolved</w:t>
      </w:r>
      <w:r>
        <w:t xml:space="preserve"> (no update). More than one match → </w:t>
      </w:r>
      <w:r>
        <w:rPr>
          <w:rStyle w:val="VARIABLE"/>
        </w:rPr>
        <w:t>Bad_TooManyMatches</w:t>
      </w:r>
      <w:r>
        <w:t>. The connector validates NodeClass = Variable and the Value attribute.</w:t>
      </w:r>
    </w:p>
    <w:p w14:paraId="474D7CA5" w14:textId="77777777" w:rsidR="00C445E8" w:rsidRDefault="00BB2897">
      <w:pPr>
        <w:pStyle w:val="PARAGRAPH"/>
      </w:pPr>
      <w:r>
        <w:rPr>
          <w:b/>
        </w:rPr>
        <w:t>Target.</w:t>
      </w:r>
      <w:r>
        <w:t xml:space="preserve"> If </w:t>
      </w:r>
      <w:r>
        <w:rPr>
          <w:rStyle w:val="VARIABLE"/>
        </w:rPr>
        <w:t>TargetNodeId</w:t>
      </w:r>
      <w:r>
        <w:t xml:space="preserve"> is present, the target is that Variable directly — the connector validates NodeClass = Variable and, when the Variable is a materialized Part 2 </w:t>
      </w:r>
      <w:r>
        <w:rPr>
          <w:rStyle w:val="VARIABLE"/>
        </w:rPr>
        <w:t>UsdAttributeType</w:t>
      </w:r>
      <w:r>
        <w:t xml:space="preserve">, that its </w:t>
      </w:r>
      <w:r>
        <w:rPr>
          <w:rStyle w:val="VARIABLE"/>
        </w:rPr>
        <w:lastRenderedPageBreak/>
        <w:t>UsdTypeName</w:t>
      </w:r>
      <w:r>
        <w:t xml:space="preserve"> is compatible with </w:t>
      </w:r>
      <w:r>
        <w:rPr>
          <w:rStyle w:val="VARIABLE"/>
        </w:rPr>
        <w:t>TargetUsdTypeName</w:t>
      </w:r>
      <w:r>
        <w:t xml:space="preserve">; </w:t>
      </w:r>
      <w:r>
        <w:rPr>
          <w:rStyle w:val="VARIABLE"/>
        </w:rPr>
        <w:t>TargetPrimPath</w:t>
      </w:r>
      <w:r>
        <w:t>/</w:t>
      </w:r>
      <w:r>
        <w:rPr>
          <w:rStyle w:val="VARIABLE"/>
        </w:rPr>
        <w:t>TargetPropertyName</w:t>
      </w:r>
      <w:r>
        <w:t xml:space="preserve"> remain authored as the portable descriptors and </w:t>
      </w:r>
      <w:r>
        <w:rPr>
          <w:b/>
        </w:rPr>
        <w:t>shall</w:t>
      </w:r>
      <w:r>
        <w:t xml:space="preserve"> be consistent with the resolved node. Otherwise: resolve </w:t>
      </w:r>
      <w:r>
        <w:rPr>
          <w:rStyle w:val="VARIABLE"/>
        </w:rPr>
        <w:t>TargetStage</w:t>
      </w:r>
      <w:r>
        <w:t xml:space="preserve"> (validate it is an </w:t>
      </w:r>
      <w:r>
        <w:rPr>
          <w:rStyle w:val="VARIABLE"/>
        </w:rPr>
        <w:t>OpenUsdStageType</w:t>
      </w:r>
      <w:r>
        <w:t xml:space="preserve">, or a Part 2 </w:t>
      </w:r>
      <w:r>
        <w:rPr>
          <w:rStyle w:val="VARIABLE"/>
        </w:rPr>
        <w:t>UsdStageType</w:t>
      </w:r>
      <w:r>
        <w:t xml:space="preserve"> for a materialized scene; verify </w:t>
      </w:r>
      <w:r>
        <w:rPr>
          <w:rStyle w:val="VARIABLE"/>
        </w:rPr>
        <w:t>RootLayerDigest</w:t>
      </w:r>
      <w:r>
        <w:t xml:space="preserve"> if present per §7.2). Resolve </w:t>
      </w:r>
      <w:r>
        <w:rPr>
          <w:rStyle w:val="VARIABLE"/>
        </w:rPr>
        <w:t>TargetPrimPath</w:t>
      </w:r>
      <w:r>
        <w:t xml:space="preserve">: absolute, or relative to the representation </w:t>
      </w:r>
      <w:r>
        <w:rPr>
          <w:rStyle w:val="VARIABLE"/>
        </w:rPr>
        <w:t>PrimPath</w:t>
      </w:r>
      <w:r>
        <w:t xml:space="preserve"> — a relative path </w:t>
      </w:r>
      <w:r>
        <w:rPr>
          <w:b/>
        </w:rPr>
        <w:t>shall</w:t>
      </w:r>
      <w:r>
        <w:t xml:space="preserve"> be joined to the representation </w:t>
      </w:r>
      <w:r>
        <w:rPr>
          <w:rStyle w:val="VARIABLE"/>
        </w:rPr>
        <w:t>PrimPath</w:t>
      </w:r>
      <w:r>
        <w:t xml:space="preserve">, never authored at the layer root. Append </w:t>
      </w:r>
      <w:r>
        <w:rPr>
          <w:rStyle w:val="VARIABLE"/>
        </w:rPr>
        <w:t>TargetPropertyName</w:t>
      </w:r>
      <w:r>
        <w:t xml:space="preserve"> to obtain the target attribute. Validate the prim, the attribute, and </w:t>
      </w:r>
      <w:r>
        <w:rPr>
          <w:rStyle w:val="VARIABLE"/>
        </w:rPr>
        <w:t>TargetUsdTypeName</w:t>
      </w:r>
      <w:r>
        <w:t xml:space="preserve">. For an </w:t>
      </w:r>
      <w:r>
        <w:rPr>
          <w:rStyle w:val="VARIABLE"/>
        </w:rPr>
        <w:t>xformOp</w:t>
      </w:r>
      <w:r>
        <w:t xml:space="preserve">, the op </w:t>
      </w:r>
      <w:r>
        <w:rPr>
          <w:b/>
        </w:rPr>
        <w:t>shall</w:t>
      </w:r>
      <w:r>
        <w:t xml:space="preserve"> be present in the prim's </w:t>
      </w:r>
      <w:r>
        <w:rPr>
          <w:rStyle w:val="VARIABLE"/>
        </w:rPr>
        <w:t>xformOpOrder</w:t>
      </w:r>
      <w:r>
        <w:t xml:space="preserve">. The connector </w:t>
      </w:r>
      <w:r>
        <w:rPr>
          <w:b/>
        </w:rPr>
        <w:t>shall not</w:t>
      </w:r>
      <w:r>
        <w:t xml:space="preserve"> fall back by name, nearest prim, first match, or a compatible type, and </w:t>
      </w:r>
      <w:r>
        <w:rPr>
          <w:b/>
        </w:rPr>
        <w:t>shall not</w:t>
      </w:r>
      <w:r>
        <w:t xml:space="preserve"> create a property unless an explicit authoring profile permits it.</w:t>
      </w:r>
    </w:p>
    <w:p w14:paraId="02B3B284" w14:textId="77777777" w:rsidR="00C445E8" w:rsidRDefault="00BB2897">
      <w:pPr>
        <w:pStyle w:val="PARAGRAPH"/>
      </w:pPr>
      <w:r>
        <w:t xml:space="preserve">For a </w:t>
      </w:r>
      <w:r>
        <w:rPr>
          <w:b/>
        </w:rPr>
        <w:t>materialized (Part 2) stage</w:t>
      </w:r>
      <w:r>
        <w:t xml:space="preserve"> the prim path and property name resolve against the materialized address space by BrowseName path — </w:t>
      </w:r>
      <w:r>
        <w:rPr>
          <w:rStyle w:val="VARIABLE"/>
        </w:rPr>
        <w:t>&lt;stage&gt;/&lt;prim&gt;/…/&lt;attribute&gt;</w:t>
      </w:r>
      <w:r>
        <w:t xml:space="preserve"> — which is the path-based equivalent of </w:t>
      </w:r>
      <w:r>
        <w:rPr>
          <w:rStyle w:val="VARIABLE"/>
        </w:rPr>
        <w:t>TargetNodeId</w:t>
      </w:r>
      <w:r>
        <w:t xml:space="preserve">. A Server materializing a scene </w:t>
      </w:r>
      <w:r>
        <w:rPr>
          <w:b/>
        </w:rPr>
        <w:t>should</w:t>
      </w:r>
      <w:r>
        <w:t xml:space="preserve"> author both, so that a connector that resolves by NodeId and one that resolves by path reach the same Variable.</w:t>
      </w:r>
    </w:p>
    <w:p w14:paraId="42D42CFF" w14:textId="77777777" w:rsidR="00C445E8" w:rsidRDefault="00BB2897">
      <w:pPr>
        <w:pStyle w:val="Heading3"/>
      </w:pPr>
      <w:bookmarkStart w:id="276" w:name="_Clause_c7_4_2"/>
      <w:bookmarkStart w:id="277" w:name="_Toc236289174"/>
      <w:r>
        <w:t>Conversion</w:t>
      </w:r>
      <w:bookmarkEnd w:id="276"/>
      <w:bookmarkEnd w:id="277"/>
    </w:p>
    <w:p w14:paraId="60CF1192" w14:textId="77777777" w:rsidR="00C445E8" w:rsidRDefault="00BB2897">
      <w:pPr>
        <w:pStyle w:val="PARAGRAPH"/>
      </w:pPr>
      <w:r>
        <w:t xml:space="preserve">Conversion is applied in this fixed order: </w:t>
      </w:r>
      <w:r>
        <w:rPr>
          <w:b/>
        </w:rPr>
        <w:t>(1)</w:t>
      </w:r>
      <w:r>
        <w:t xml:space="preserve"> engineering-unit conversion (when </w:t>
      </w:r>
      <w:r>
        <w:rPr>
          <w:rStyle w:val="VARIABLE"/>
        </w:rPr>
        <w:t>Source/TargetEngineeringUnits</w:t>
      </w:r>
      <w:r>
        <w:t xml:space="preserve"> differ), </w:t>
      </w:r>
      <w:r>
        <w:rPr>
          <w:b/>
        </w:rPr>
        <w:t>(2)</w:t>
      </w:r>
      <w:r>
        <w:t xml:space="preserve"> </w:t>
      </w:r>
      <w:r>
        <w:rPr>
          <w:rStyle w:val="VARIABLE"/>
        </w:rPr>
        <w:t>Scale</w:t>
      </w:r>
      <w:r>
        <w:t xml:space="preserve"> then </w:t>
      </w:r>
      <w:r>
        <w:rPr>
          <w:rStyle w:val="VARIABLE"/>
        </w:rPr>
        <w:t>Offset</w:t>
      </w:r>
      <w:r>
        <w:t xml:space="preserve"> (</w:t>
      </w:r>
      <w:r>
        <w:rPr>
          <w:rStyle w:val="VARIABLE"/>
        </w:rPr>
        <w:t>out = in × Scale + Offset</w:t>
      </w:r>
      <w:r>
        <w:t xml:space="preserve">), </w:t>
      </w:r>
      <w:r>
        <w:rPr>
          <w:b/>
        </w:rPr>
        <w:t>(3)</w:t>
      </w:r>
      <w:r>
        <w:t xml:space="preserve"> the transform or geospatial profile below (only when the target is a transform op or a georeference), </w:t>
      </w:r>
      <w:r>
        <w:rPr>
          <w:b/>
        </w:rPr>
        <w:t>(4)</w:t>
      </w:r>
      <w:r>
        <w:t xml:space="preserve"> clamp to the range representable by </w:t>
      </w:r>
      <w:r>
        <w:rPr>
          <w:rStyle w:val="VARIABLE"/>
        </w:rPr>
        <w:t>TargetUsdTypeName</w:t>
      </w:r>
      <w:r>
        <w:t xml:space="preserve">, </w:t>
      </w:r>
      <w:r>
        <w:rPr>
          <w:b/>
        </w:rPr>
        <w:t>(5)</w:t>
      </w:r>
      <w:r>
        <w:t xml:space="preserve"> cast to the USD attribute's value type. Scalar bindings apply steps (1), (2), (4), (5) only.</w:t>
      </w:r>
    </w:p>
    <w:p w14:paraId="02E20434" w14:textId="77777777" w:rsidR="00C445E8" w:rsidRDefault="00BB2897">
      <w:pPr>
        <w:pStyle w:val="PARAGRAPH"/>
      </w:pPr>
      <w:r>
        <w:rPr>
          <w:b/>
        </w:rPr>
        <w:t>Scalar conversion.</w:t>
      </w:r>
      <w:r>
        <w:t xml:space="preserve"> A scalar source </w:t>
      </w:r>
      <w:r>
        <w:rPr>
          <w:rStyle w:val="VARIABLE"/>
        </w:rPr>
        <w:t>Value</w:t>
      </w:r>
      <w:r>
        <w:t xml:space="preserve"> is converted with </w:t>
      </w:r>
      <w:r>
        <w:rPr>
          <w:rStyle w:val="VARIABLE"/>
        </w:rPr>
        <w:t>Scale</w:t>
      </w:r>
      <w:r>
        <w:t>/</w:t>
      </w:r>
      <w:r>
        <w:rPr>
          <w:rStyle w:val="VARIABLE"/>
        </w:rPr>
        <w:t>Offset</w:t>
      </w:r>
      <w:r>
        <w:t xml:space="preserve"> and, where the source and target carry different UNECE units, </w:t>
      </w:r>
      <w:r>
        <w:rPr>
          <w:rStyle w:val="VARIABLE"/>
        </w:rPr>
        <w:t>Source/TargetEngineeringUnits</w:t>
      </w:r>
      <w:r>
        <w:t xml:space="preserve">. The result is authored as the target attribute's value (or, for </w:t>
      </w:r>
      <w:r>
        <w:rPr>
          <w:rStyle w:val="VARIABLE"/>
        </w:rPr>
        <w:t>float</w:t>
      </w:r>
      <w:r>
        <w:t>/</w:t>
      </w:r>
      <w:r>
        <w:rPr>
          <w:rStyle w:val="VARIABLE"/>
        </w:rPr>
        <w:t>half</w:t>
      </w:r>
      <w:r>
        <w:t xml:space="preserve"> targets, the nearest representable value).</w:t>
      </w:r>
    </w:p>
    <w:p w14:paraId="33C80387" w14:textId="77777777" w:rsidR="00C445E8" w:rsidRDefault="00BB2897">
      <w:pPr>
        <w:pStyle w:val="PARAGRAPH"/>
      </w:pPr>
      <w:r>
        <w:rPr>
          <w:b/>
        </w:rPr>
        <w:t xml:space="preserve">Transform profile (driving a USD </w:t>
      </w:r>
      <w:r>
        <w:rPr>
          <w:rStyle w:val="VARIABLE"/>
        </w:rPr>
        <w:t>xformOp</w:t>
      </w:r>
      <w:r>
        <w:rPr>
          <w:b/>
        </w:rPr>
        <w:t>).</w:t>
      </w:r>
      <w:r>
        <w:t xml:space="preserve"> Spatial values follow the RSL (</w:t>
      </w:r>
      <w:r>
        <w:rPr>
          <w:rStyle w:val="VARIABLE"/>
        </w:rPr>
        <w:t>CartesianFrameAngleOrientationType</w:t>
      </w:r>
      <w:r>
        <w:t xml:space="preserve"> = </w:t>
      </w:r>
      <w:r>
        <w:rPr>
          <w:rStyle w:val="VARIABLE"/>
        </w:rPr>
        <w:t>3DFrame</w:t>
      </w:r>
      <w:r>
        <w:t xml:space="preserve">) semantics: a </w:t>
      </w:r>
      <w:r>
        <w:rPr>
          <w:rStyle w:val="VARIABLE"/>
        </w:rPr>
        <w:t>3DCartesianCoordinates</w:t>
      </w:r>
      <w:r>
        <w:t xml:space="preserve"> position </w:t>
      </w:r>
      <w:r>
        <w:rPr>
          <w:rStyle w:val="VARIABLE"/>
        </w:rPr>
        <w:t>(X, Y, Z)</w:t>
      </w:r>
      <w:r>
        <w:t xml:space="preserve"> with a </w:t>
      </w:r>
      <w:r>
        <w:rPr>
          <w:rStyle w:val="VARIABLE"/>
        </w:rPr>
        <w:t>LengthUnit</w:t>
      </w:r>
      <w:r>
        <w:t xml:space="preserve">, and a </w:t>
      </w:r>
      <w:r>
        <w:rPr>
          <w:rStyle w:val="VARIABLE"/>
        </w:rPr>
        <w:t>3DOrientation</w:t>
      </w:r>
      <w:r>
        <w:t xml:space="preserve"> </w:t>
      </w:r>
      <w:r>
        <w:rPr>
          <w:rStyle w:val="VARIABLE"/>
        </w:rPr>
        <w:t>(A, B, C)</w:t>
      </w:r>
      <w:r>
        <w:t xml:space="preserve"> with an </w:t>
      </w:r>
      <w:r>
        <w:rPr>
          <w:rStyle w:val="VARIABLE"/>
        </w:rPr>
        <w:t>AngleUnit</w:t>
      </w:r>
      <w:r>
        <w:t xml:space="preserve">, where </w:t>
      </w:r>
      <w:r>
        <w:rPr>
          <w:rStyle w:val="VARIABLE"/>
        </w:rPr>
        <w:t>A</w:t>
      </w:r>
      <w:r>
        <w:t xml:space="preserve">, </w:t>
      </w:r>
      <w:r>
        <w:rPr>
          <w:rStyle w:val="VARIABLE"/>
        </w:rPr>
        <w:t>B</w:t>
      </w:r>
      <w:r>
        <w:t xml:space="preserve">, </w:t>
      </w:r>
      <w:r>
        <w:rPr>
          <w:rStyle w:val="VARIABLE"/>
        </w:rPr>
        <w:t>C</w:t>
      </w:r>
      <w:r>
        <w:t xml:space="preserve"> are the roll (about X), pitch (about Y) and yaw (about Z) angles under the ISO 9787 intrinsic Tait‑Bryan </w:t>
      </w:r>
      <w:r>
        <w:rPr>
          <w:rStyle w:val="VARIABLE"/>
        </w:rPr>
        <w:t>z‑y′‑x″</w:t>
      </w:r>
      <w:r>
        <w:t xml:space="preserve"> convention (equivalently the extrinsic </w:t>
      </w:r>
      <w:r>
        <w:rPr>
          <w:rStyle w:val="VARIABLE"/>
        </w:rPr>
        <w:t>x‑y‑z</w:t>
      </w:r>
      <w:r>
        <w:t xml:space="preserve"> convention), giving the rotation matrix </w:t>
      </w:r>
      <w:r>
        <w:rPr>
          <w:rStyle w:val="VARIABLE"/>
        </w:rPr>
        <w:t>R = Rz(C)·Ry(B)·Rx(A)</w:t>
      </w:r>
      <w:r>
        <w:t xml:space="preserve">. Both OPC UA/RSL and USD use a </w:t>
      </w:r>
      <w:r>
        <w:rPr>
          <w:b/>
        </w:rPr>
        <w:t>right‑handed</w:t>
      </w:r>
      <w:r>
        <w:t xml:space="preserve"> coordinate system. The following rules are mandatory:</w:t>
      </w:r>
    </w:p>
    <w:p w14:paraId="1B3C1436" w14:textId="77777777" w:rsidR="00C445E8" w:rsidRDefault="00BB2897">
      <w:pPr>
        <w:pStyle w:val="ListBullet"/>
        <w:numPr>
          <w:ilvl w:val="0"/>
          <w:numId w:val="21"/>
        </w:numPr>
      </w:pPr>
      <w:r>
        <w:rPr>
          <w:b/>
        </w:rPr>
        <w:t>Units — rotation.</w:t>
      </w:r>
      <w:r>
        <w:t xml:space="preserve"> USD rotation ops are in </w:t>
      </w:r>
      <w:r>
        <w:rPr>
          <w:b/>
        </w:rPr>
        <w:t>degrees</w:t>
      </w:r>
      <w:r>
        <w:t xml:space="preserve">; convert an </w:t>
      </w:r>
      <w:r>
        <w:rPr>
          <w:rStyle w:val="VARIABLE"/>
        </w:rPr>
        <w:t>AngleUnit</w:t>
      </w:r>
      <w:r>
        <w:t xml:space="preserve"> of radians with </w:t>
      </w:r>
      <w:r>
        <w:rPr>
          <w:rStyle w:val="VARIABLE"/>
        </w:rPr>
        <w:t>× 180/π</w:t>
      </w:r>
      <w:r>
        <w:t xml:space="preserve"> (and any other </w:t>
      </w:r>
      <w:r>
        <w:rPr>
          <w:rStyle w:val="VARIABLE"/>
        </w:rPr>
        <w:t>AngleUnit</w:t>
      </w:r>
      <w:r>
        <w:t xml:space="preserve"> via its UNECE factor). USD </w:t>
      </w:r>
      <w:r>
        <w:rPr>
          <w:rStyle w:val="VARIABLE"/>
        </w:rPr>
        <w:t>upAxis</w:t>
      </w:r>
      <w:r>
        <w:t xml:space="preserve"> and </w:t>
      </w:r>
      <w:r>
        <w:rPr>
          <w:rStyle w:val="VARIABLE"/>
        </w:rPr>
        <w:t>metersPerUnit</w:t>
      </w:r>
      <w:r>
        <w:t xml:space="preserve"> are not applied to angles.</w:t>
      </w:r>
    </w:p>
    <w:p w14:paraId="6AE00EA4" w14:textId="77777777" w:rsidR="00C445E8" w:rsidRDefault="00BB2897">
      <w:pPr>
        <w:pStyle w:val="ListBullet"/>
        <w:numPr>
          <w:ilvl w:val="0"/>
          <w:numId w:val="21"/>
        </w:numPr>
      </w:pPr>
      <w:r>
        <w:rPr>
          <w:b/>
        </w:rPr>
        <w:t>Rotation mapping.</w:t>
      </w:r>
      <w:r>
        <w:t xml:space="preserve"> Author the orientation as </w:t>
      </w:r>
      <w:r>
        <w:rPr>
          <w:rStyle w:val="VARIABLE"/>
        </w:rPr>
        <w:t>xformOp:rotateXYZ = (A°, B°, C°)</w:t>
      </w:r>
      <w:r>
        <w:t xml:space="preserve">: USD's </w:t>
      </w:r>
      <w:r>
        <w:rPr>
          <w:rStyle w:val="VARIABLE"/>
        </w:rPr>
        <w:t>rotateXYZ</w:t>
      </w:r>
      <w:r>
        <w:t xml:space="preserve"> is defined so the first-named axis is most local, i.e. it is equivalent to the ordered ops </w:t>
      </w:r>
      <w:r>
        <w:rPr>
          <w:rStyle w:val="VARIABLE"/>
        </w:rPr>
        <w:t>rotateZ</w:t>
      </w:r>
      <w:r>
        <w:t xml:space="preserve">, </w:t>
      </w:r>
      <w:r>
        <w:rPr>
          <w:rStyle w:val="VARIABLE"/>
        </w:rPr>
        <w:t>rotateY</w:t>
      </w:r>
      <w:r>
        <w:t xml:space="preserve">, </w:t>
      </w:r>
      <w:r>
        <w:rPr>
          <w:rStyle w:val="VARIABLE"/>
        </w:rPr>
        <w:t>rotateX</w:t>
      </w:r>
      <w:r>
        <w:t xml:space="preserve"> and yields </w:t>
      </w:r>
      <w:r>
        <w:rPr>
          <w:rStyle w:val="VARIABLE"/>
        </w:rPr>
        <w:t>R = Rz(rz)·Ry(ry)·Rx(rx)</w:t>
      </w:r>
      <w:r>
        <w:t xml:space="preserve">, which for </w:t>
      </w:r>
      <w:r>
        <w:rPr>
          <w:rStyle w:val="VARIABLE"/>
        </w:rPr>
        <w:t>(rx, ry, rz) = (A, B, C)</w:t>
      </w:r>
      <w:r>
        <w:t xml:space="preserve"> reproduces the RSL matrix above exactly. If decomposed single-axis ops are used instead, they </w:t>
      </w:r>
      <w:r>
        <w:rPr>
          <w:b/>
        </w:rPr>
        <w:t>shall</w:t>
      </w:r>
      <w:r>
        <w:t xml:space="preserve"> be </w:t>
      </w:r>
      <w:r>
        <w:rPr>
          <w:rStyle w:val="VARIABLE"/>
        </w:rPr>
        <w:t>["…", "xformOp:rotateZ", "xformOp:rotateY", "xformOp:rotateX"]</w:t>
      </w:r>
      <w:r>
        <w:t xml:space="preserve"> (Z outermost, X innermost) to preserve that order. A </w:t>
      </w:r>
      <w:r>
        <w:rPr>
          <w:rStyle w:val="VARIABLE"/>
        </w:rPr>
        <w:t>rotateXYZ</w:t>
      </w:r>
      <w:r>
        <w:t xml:space="preserve"> op </w:t>
      </w:r>
      <w:r>
        <w:rPr>
          <w:b/>
        </w:rPr>
        <w:t>shall not</w:t>
      </w:r>
      <w:r>
        <w:t xml:space="preserve"> be substituted by a different Euler order (</w:t>
      </w:r>
      <w:r>
        <w:rPr>
          <w:rStyle w:val="VARIABLE"/>
        </w:rPr>
        <w:t>rotateZYX</w:t>
      </w:r>
      <w:r>
        <w:t>, …) without re-deriving the angles.</w:t>
      </w:r>
    </w:p>
    <w:p w14:paraId="309E9E2B" w14:textId="77777777" w:rsidR="00C445E8" w:rsidRDefault="00BB2897">
      <w:pPr>
        <w:pStyle w:val="ListBullet"/>
        <w:numPr>
          <w:ilvl w:val="0"/>
          <w:numId w:val="21"/>
        </w:numPr>
      </w:pPr>
      <w:r>
        <w:rPr>
          <w:b/>
        </w:rPr>
        <w:t>Units — translation.</w:t>
      </w:r>
      <w:r>
        <w:t xml:space="preserve"> Position components are metres scaled by the RSL </w:t>
      </w:r>
      <w:r>
        <w:rPr>
          <w:rStyle w:val="VARIABLE"/>
        </w:rPr>
        <w:t>LengthUnit</w:t>
      </w:r>
      <w:r>
        <w:t xml:space="preserve">; author </w:t>
      </w:r>
      <w:r>
        <w:rPr>
          <w:rStyle w:val="VARIABLE"/>
        </w:rPr>
        <w:t>xformOp:translate = (X, Y, Z)</w:t>
      </w:r>
      <w:r>
        <w:t xml:space="preserve"> as a </w:t>
      </w:r>
      <w:r>
        <w:rPr>
          <w:rStyle w:val="VARIABLE"/>
        </w:rPr>
        <w:t>double3</w:t>
      </w:r>
      <w:r>
        <w:t xml:space="preserve"> in </w:t>
      </w:r>
      <w:r>
        <w:rPr>
          <w:b/>
        </w:rPr>
        <w:t>stage units</w:t>
      </w:r>
      <w:r>
        <w:t xml:space="preserve">. The stage </w:t>
      </w:r>
      <w:r>
        <w:rPr>
          <w:rStyle w:val="VARIABLE"/>
        </w:rPr>
        <w:t>metersPerUnit</w:t>
      </w:r>
      <w:r>
        <w:t xml:space="preserve"> is </w:t>
      </w:r>
      <w:r>
        <w:rPr>
          <w:b/>
        </w:rPr>
        <w:t>not</w:t>
      </w:r>
      <w:r>
        <w:t xml:space="preserve"> applied to a raw </w:t>
      </w:r>
      <w:r>
        <w:rPr>
          <w:rStyle w:val="VARIABLE"/>
        </w:rPr>
        <w:t>xformOp:translate</w:t>
      </w:r>
      <w:r>
        <w:t xml:space="preserve"> (intervening </w:t>
      </w:r>
      <w:r>
        <w:rPr>
          <w:rStyle w:val="VARIABLE"/>
        </w:rPr>
        <w:t>xformOp:scale</w:t>
      </w:r>
      <w:r>
        <w:t xml:space="preserve"> ops and referenced-asset unit corrections already affect the metric); a length conversion is applied only per this profile against a controlled xform stack whose </w:t>
      </w:r>
      <w:r>
        <w:rPr>
          <w:rStyle w:val="VARIABLE"/>
        </w:rPr>
        <w:t>xformOpOrder</w:t>
      </w:r>
      <w:r>
        <w:t xml:space="preserve"> the connector authored.</w:t>
      </w:r>
    </w:p>
    <w:p w14:paraId="5026A35F" w14:textId="1E62F450" w:rsidR="00C445E8" w:rsidRDefault="00BB2897">
      <w:pPr>
        <w:pStyle w:val="ListBullet"/>
        <w:numPr>
          <w:ilvl w:val="0"/>
          <w:numId w:val="21"/>
        </w:numPr>
      </w:pPr>
      <w:r>
        <w:rPr>
          <w:b/>
        </w:rPr>
        <w:t>Op order.</w:t>
      </w:r>
      <w:r>
        <w:t xml:space="preserve"> The named op </w:t>
      </w:r>
      <w:r>
        <w:rPr>
          <w:b/>
        </w:rPr>
        <w:t>shall</w:t>
      </w:r>
      <w:r>
        <w:t xml:space="preserve"> already be present in the prim's </w:t>
      </w:r>
      <w:r>
        <w:rPr>
          <w:rStyle w:val="VARIABLE"/>
        </w:rPr>
        <w:t>xformOpOrder</w:t>
      </w:r>
      <w:r>
        <w:t xml:space="preserve"> (</w:t>
      </w:r>
      <w:r>
        <w:fldChar w:fldCharType="begin"/>
      </w:r>
      <w:r>
        <w:instrText xml:space="preserve"> REF _Clause_c7_4_1 \r \h </w:instrText>
      </w:r>
      <w:r>
        <w:fldChar w:fldCharType="separate"/>
      </w:r>
      <w:r w:rsidR="001217BE">
        <w:t>7.4.1</w:t>
      </w:r>
      <w:r>
        <w:fldChar w:fldCharType="end"/>
      </w:r>
      <w:r>
        <w:t xml:space="preserve">); the connector </w:t>
      </w:r>
      <w:r>
        <w:rPr>
          <w:b/>
        </w:rPr>
        <w:t>shall not</w:t>
      </w:r>
      <w:r>
        <w:t xml:space="preserve"> create it or reorder the stack. For a local pose the conventional stack is </w:t>
      </w:r>
      <w:r>
        <w:rPr>
          <w:rStyle w:val="VARIABLE"/>
        </w:rPr>
        <w:t>["xformOp:translate", "xformOp:rotateXYZ"]</w:t>
      </w:r>
      <w:r>
        <w:t xml:space="preserve"> (translate outermost, rotate innermost) so the prim is rotated about its own origin and then positioned.</w:t>
      </w:r>
    </w:p>
    <w:p w14:paraId="755665D9" w14:textId="77777777" w:rsidR="00C445E8" w:rsidRDefault="00BB2897">
      <w:pPr>
        <w:pStyle w:val="ListBullet"/>
        <w:numPr>
          <w:ilvl w:val="0"/>
          <w:numId w:val="21"/>
        </w:numPr>
      </w:pPr>
      <w:r>
        <w:rPr>
          <w:b/>
        </w:rPr>
        <w:lastRenderedPageBreak/>
        <w:t>Matrix form.</w:t>
      </w:r>
      <w:r>
        <w:t xml:space="preserve"> When the target is </w:t>
      </w:r>
      <w:r>
        <w:rPr>
          <w:rStyle w:val="VARIABLE"/>
        </w:rPr>
        <w:t>xformOp:transform</w:t>
      </w:r>
      <w:r>
        <w:t xml:space="preserve"> (</w:t>
      </w:r>
      <w:r>
        <w:rPr>
          <w:rStyle w:val="VARIABLE"/>
        </w:rPr>
        <w:t>matrix4d</w:t>
      </w:r>
      <w:r>
        <w:t xml:space="preserve">), the connector builds the 4×4 matrix in USD convention: </w:t>
      </w:r>
      <w:r>
        <w:rPr>
          <w:b/>
        </w:rPr>
        <w:t>row‑major</w:t>
      </w:r>
      <w:r>
        <w:t xml:space="preserve">, </w:t>
      </w:r>
      <w:r>
        <w:rPr>
          <w:b/>
        </w:rPr>
        <w:t>row‑vector</w:t>
      </w:r>
      <w:r>
        <w:t xml:space="preserve"> pre‑multiplication (</w:t>
      </w:r>
      <w:r>
        <w:rPr>
          <w:rStyle w:val="VARIABLE"/>
        </w:rPr>
        <w:t>v′ = v · M</w:t>
      </w:r>
      <w:r>
        <w:t xml:space="preserve">), the upper‑left 3×3 being </w:t>
      </w:r>
      <w:r>
        <w:rPr>
          <w:rStyle w:val="VARIABLE"/>
        </w:rPr>
        <w:t>R</w:t>
      </w:r>
      <w:r>
        <w:t xml:space="preserve"> (rows are the transformed basis vectors) and the </w:t>
      </w:r>
      <w:r>
        <w:rPr>
          <w:b/>
        </w:rPr>
        <w:t>translation in the fourth row</w:t>
      </w:r>
      <w:r>
        <w:t>; the matrix is right‑handed with no shear.</w:t>
      </w:r>
    </w:p>
    <w:p w14:paraId="0E8E3D15" w14:textId="77777777" w:rsidR="00C445E8" w:rsidRDefault="00BB2897">
      <w:pPr>
        <w:pStyle w:val="ListBullet"/>
        <w:numPr>
          <w:ilvl w:val="0"/>
          <w:numId w:val="21"/>
        </w:numPr>
      </w:pPr>
      <w:r>
        <w:rPr>
          <w:b/>
        </w:rPr>
        <w:t>Quaternion.</w:t>
      </w:r>
      <w:r>
        <w:t xml:space="preserve"> When the target is </w:t>
      </w:r>
      <w:r>
        <w:rPr>
          <w:rStyle w:val="VARIABLE"/>
        </w:rPr>
        <w:t>xformOp:orient</w:t>
      </w:r>
      <w:r>
        <w:t xml:space="preserve"> (</w:t>
      </w:r>
      <w:r>
        <w:rPr>
          <w:rStyle w:val="VARIABLE"/>
        </w:rPr>
        <w:t>quatf</w:t>
      </w:r>
      <w:r>
        <w:t>/</w:t>
      </w:r>
      <w:r>
        <w:rPr>
          <w:rStyle w:val="VARIABLE"/>
        </w:rPr>
        <w:t>quatd</w:t>
      </w:r>
      <w:r>
        <w:t xml:space="preserve">), the quaternion </w:t>
      </w:r>
      <w:r>
        <w:rPr>
          <w:b/>
        </w:rPr>
        <w:t>shall</w:t>
      </w:r>
      <w:r>
        <w:t xml:space="preserve"> be reordered from the OPC UA/RSL imaginary‑first </w:t>
      </w:r>
      <w:r>
        <w:rPr>
          <w:rStyle w:val="VARIABLE"/>
        </w:rPr>
        <w:t>(x, y, z, w)</w:t>
      </w:r>
      <w:r>
        <w:t xml:space="preserve"> order to USD's real‑first </w:t>
      </w:r>
      <w:r>
        <w:rPr>
          <w:rStyle w:val="VARIABLE"/>
        </w:rPr>
        <w:t>(w, x, y, z)</w:t>
      </w:r>
      <w:r>
        <w:t xml:space="preserve"> order, and normalised.</w:t>
      </w:r>
    </w:p>
    <w:p w14:paraId="01C9FCDD" w14:textId="77777777" w:rsidR="00C445E8" w:rsidRDefault="00BB2897">
      <w:pPr>
        <w:pStyle w:val="ListBullet"/>
        <w:numPr>
          <w:ilvl w:val="0"/>
          <w:numId w:val="21"/>
        </w:numPr>
      </w:pPr>
      <w:r>
        <w:rPr>
          <w:b/>
        </w:rPr>
        <w:t>Up‑axis.</w:t>
      </w:r>
      <w:r>
        <w:t xml:space="preserve"> A Z‑up source composed onto a Y‑up stage (</w:t>
      </w:r>
      <w:r>
        <w:rPr>
          <w:rStyle w:val="VARIABLE"/>
        </w:rPr>
        <w:t>upAxis = "Y"</w:t>
      </w:r>
      <w:r>
        <w:t xml:space="preserve">, or vice‑versa) </w:t>
      </w:r>
      <w:r>
        <w:rPr>
          <w:b/>
        </w:rPr>
        <w:t>shall</w:t>
      </w:r>
      <w:r>
        <w:t xml:space="preserve"> be reconciled by an explicit correction frame declared in the profile (for Z‑up→Y‑up, a </w:t>
      </w:r>
      <w:r>
        <w:rPr>
          <w:rStyle w:val="VARIABLE"/>
        </w:rPr>
        <w:t>−90°</w:t>
      </w:r>
      <w:r>
        <w:t xml:space="preserve"> rotation about X applied outermost); the connector </w:t>
      </w:r>
      <w:r>
        <w:rPr>
          <w:b/>
        </w:rPr>
        <w:t>shall not</w:t>
      </w:r>
      <w:r>
        <w:t xml:space="preserve"> silently reinterpret axes.</w:t>
      </w:r>
    </w:p>
    <w:p w14:paraId="3CF66089" w14:textId="77777777" w:rsidR="00C445E8" w:rsidRDefault="00BB2897">
      <w:pPr>
        <w:pStyle w:val="PARAGRAPH"/>
      </w:pPr>
      <w:r>
        <w:rPr>
          <w:b/>
        </w:rPr>
        <w:t>Geospatial profile (</w:t>
      </w:r>
      <w:r>
        <w:rPr>
          <w:rStyle w:val="VARIABLE"/>
        </w:rPr>
        <w:t>RenderTargetKind = Georeference</w:t>
      </w:r>
      <w:r>
        <w:rPr>
          <w:b/>
        </w:rPr>
        <w:t>).</w:t>
      </w:r>
      <w:r>
        <w:t xml:space="preserve"> The source is an OPC UA/GPOS </w:t>
      </w:r>
      <w:r>
        <w:rPr>
          <w:rStyle w:val="VARIABLE"/>
        </w:rPr>
        <w:t>GlobalPositionType</w:t>
      </w:r>
      <w:r>
        <w:t xml:space="preserve"> value (or its </w:t>
      </w:r>
      <w:r>
        <w:rPr>
          <w:rStyle w:val="VARIABLE"/>
        </w:rPr>
        <w:t>Latitude</w:t>
      </w:r>
      <w:r>
        <w:t>/</w:t>
      </w:r>
      <w:r>
        <w:rPr>
          <w:rStyle w:val="VARIABLE"/>
        </w:rPr>
        <w:t>Longitude</w:t>
      </w:r>
      <w:r>
        <w:t>/</w:t>
      </w:r>
      <w:r>
        <w:rPr>
          <w:rStyle w:val="VARIABLE"/>
        </w:rPr>
        <w:t>Elevation</w:t>
      </w:r>
      <w:r>
        <w:t xml:space="preserve"> component Variables) with an EPSG </w:t>
      </w:r>
      <w:r>
        <w:rPr>
          <w:rStyle w:val="VARIABLE"/>
        </w:rPr>
        <w:t>CoordinateReferenceSystem</w:t>
      </w:r>
      <w:r>
        <w:t xml:space="preserve">; the target is a USD </w:t>
      </w:r>
      <w:r>
        <w:rPr>
          <w:b/>
        </w:rPr>
        <w:t>georeference origin</w:t>
      </w:r>
      <w:r>
        <w:t xml:space="preserve"> (stage‑level) or a per‑prim </w:t>
      </w:r>
      <w:r>
        <w:rPr>
          <w:b/>
        </w:rPr>
        <w:t>globe anchor</w:t>
      </w:r>
      <w:r>
        <w:t xml:space="preserve"> — the portable Part 2 </w:t>
      </w:r>
      <w:r>
        <w:rPr>
          <w:rStyle w:val="VARIABLE"/>
        </w:rPr>
        <w:t>UsdGeoreferenceApiType</w:t>
      </w:r>
      <w:r>
        <w:t>/</w:t>
      </w:r>
      <w:r>
        <w:rPr>
          <w:rStyle w:val="VARIABLE"/>
        </w:rPr>
        <w:t>UsdGlobeAnchorApiType</w:t>
      </w:r>
      <w:r>
        <w:t xml:space="preserve">, or the vendor schemas mapped in </w:t>
      </w:r>
      <w:r>
        <w:rPr>
          <w:b/>
        </w:rPr>
        <w:t>Annex F</w:t>
      </w:r>
      <w:r>
        <w:t xml:space="preserve"> (Cesium </w:t>
      </w:r>
      <w:r>
        <w:rPr>
          <w:rStyle w:val="VARIABLE"/>
        </w:rPr>
        <w:t>CesiumGeoreferencePrim</w:t>
      </w:r>
      <w:r>
        <w:t>/</w:t>
      </w:r>
      <w:r>
        <w:rPr>
          <w:rStyle w:val="VARIABLE"/>
        </w:rPr>
        <w:t>CesiumGlobeAnchorAPI</w:t>
      </w:r>
      <w:r>
        <w:t xml:space="preserve">, NVIDIA </w:t>
      </w:r>
      <w:r>
        <w:rPr>
          <w:rStyle w:val="VARIABLE"/>
        </w:rPr>
        <w:t>WGS84ReferencePositionAPI</w:t>
      </w:r>
      <w:r>
        <w:t>/</w:t>
      </w:r>
      <w:r>
        <w:rPr>
          <w:rStyle w:val="VARIABLE"/>
        </w:rPr>
        <w:t>WGS84LocalPositionAPI</w:t>
      </w:r>
      <w:r>
        <w:t>). The following rules are mandatory:</w:t>
      </w:r>
    </w:p>
    <w:p w14:paraId="52E22EBA" w14:textId="77777777" w:rsidR="00C445E8" w:rsidRDefault="00BB2897">
      <w:pPr>
        <w:pStyle w:val="ListBullet"/>
        <w:numPr>
          <w:ilvl w:val="0"/>
          <w:numId w:val="21"/>
        </w:numPr>
      </w:pPr>
      <w:r>
        <w:rPr>
          <w:b/>
        </w:rPr>
        <w:t>Coordinate reference system.</w:t>
      </w:r>
      <w:r>
        <w:t xml:space="preserve"> </w:t>
      </w:r>
      <w:r>
        <w:rPr>
          <w:rStyle w:val="VARIABLE"/>
        </w:rPr>
        <w:t>Latitude</w:t>
      </w:r>
      <w:r>
        <w:t>/</w:t>
      </w:r>
      <w:r>
        <w:rPr>
          <w:rStyle w:val="VARIABLE"/>
        </w:rPr>
        <w:t>Longitude</w:t>
      </w:r>
      <w:r>
        <w:t xml:space="preserve"> are authored as </w:t>
      </w:r>
      <w:r>
        <w:rPr>
          <w:b/>
        </w:rPr>
        <w:t>decimal degrees</w:t>
      </w:r>
      <w:r>
        <w:t xml:space="preserve"> and </w:t>
      </w:r>
      <w:r>
        <w:rPr>
          <w:rStyle w:val="VARIABLE"/>
        </w:rPr>
        <w:t>Elevation</w:t>
      </w:r>
      <w:r>
        <w:t xml:space="preserve">/height as </w:t>
      </w:r>
      <w:r>
        <w:rPr>
          <w:b/>
        </w:rPr>
        <w:t>metres</w:t>
      </w:r>
      <w:r>
        <w:t xml:space="preserve">. If </w:t>
      </w:r>
      <w:r>
        <w:rPr>
          <w:rStyle w:val="VARIABLE"/>
        </w:rPr>
        <w:t>CoordinateReferenceSystem</w:t>
      </w:r>
      <w:r>
        <w:t xml:space="preserve"> is not WGS84/GPS (EPSG 4326) the connector </w:t>
      </w:r>
      <w:r>
        <w:rPr>
          <w:b/>
        </w:rPr>
        <w:t>shall</w:t>
      </w:r>
      <w:r>
        <w:t xml:space="preserve"> reproject to the target schema's CRS (WGS84 for Cesium/NVIDIA) before authoring; an unmapped or unsupported CRS </w:t>
      </w:r>
      <w:r>
        <w:rPr>
          <w:b/>
        </w:rPr>
        <w:t>shall</w:t>
      </w:r>
      <w:r>
        <w:t xml:space="preserve"> leave the target unresolved (no update) rather than author an unprojected value.</w:t>
      </w:r>
    </w:p>
    <w:p w14:paraId="4A2786F0" w14:textId="77777777" w:rsidR="00C445E8" w:rsidRDefault="00BB2897">
      <w:pPr>
        <w:pStyle w:val="ListBullet"/>
        <w:numPr>
          <w:ilvl w:val="0"/>
          <w:numId w:val="21"/>
        </w:numPr>
      </w:pPr>
      <w:r>
        <w:rPr>
          <w:b/>
        </w:rPr>
        <w:t>Origin and tangent plane.</w:t>
      </w:r>
      <w:r>
        <w:t xml:space="preserve"> A georeference declares a single geodetic origin </w:t>
      </w:r>
      <w:r>
        <w:rPr>
          <w:rStyle w:val="VARIABLE"/>
        </w:rPr>
        <w:t>(lat₀, lon₀, h₀)</w:t>
      </w:r>
      <w:r>
        <w:t xml:space="preserve"> and a local </w:t>
      </w:r>
      <w:r>
        <w:rPr>
          <w:b/>
        </w:rPr>
        <w:t>East‑North‑Up (ENU)</w:t>
      </w:r>
      <w:r>
        <w:t xml:space="preserve"> tangent plane at that origin. Stage‑local metric coordinates relate to global coordinates through the ECEF→ENU transform anchored at the origin (with axis assignment per stage </w:t>
      </w:r>
      <w:r>
        <w:rPr>
          <w:rStyle w:val="VARIABLE"/>
        </w:rPr>
        <w:t>upAxis</w:t>
      </w:r>
      <w:r>
        <w:t xml:space="preserve">: for Z‑up, </w:t>
      </w:r>
      <w:r>
        <w:rPr>
          <w:rStyle w:val="VARIABLE"/>
        </w:rPr>
        <w:t>+X</w:t>
      </w:r>
      <w:r>
        <w:t xml:space="preserve"> = East, </w:t>
      </w:r>
      <w:r>
        <w:rPr>
          <w:rStyle w:val="VARIABLE"/>
        </w:rPr>
        <w:t>+Y</w:t>
      </w:r>
      <w:r>
        <w:t xml:space="preserve"> = North, </w:t>
      </w:r>
      <w:r>
        <w:rPr>
          <w:rStyle w:val="VARIABLE"/>
        </w:rPr>
        <w:t>+Z</w:t>
      </w:r>
      <w:r>
        <w:t xml:space="preserve"> = Up). Where GPOS supplies </w:t>
      </w:r>
      <w:r>
        <w:rPr>
          <w:rStyle w:val="VARIABLE"/>
        </w:rPr>
        <w:t>GroundControlPointDataType</w:t>
      </w:r>
      <w:r>
        <w:t xml:space="preserve"> (local‑Cartesian ↔ global‑geographic pairs), the connector </w:t>
      </w:r>
      <w:r>
        <w:rPr>
          <w:b/>
        </w:rPr>
        <w:t>shall</w:t>
      </w:r>
      <w:r>
        <w:t xml:space="preserve"> use them to establish/refine that origin and tangent‑plane registration (one point fixes the origin; several refine it, e.g. by least‑squares).</w:t>
      </w:r>
    </w:p>
    <w:p w14:paraId="69707835" w14:textId="77777777" w:rsidR="00C445E8" w:rsidRDefault="00BB2897">
      <w:pPr>
        <w:pStyle w:val="ListBullet"/>
        <w:numPr>
          <w:ilvl w:val="0"/>
          <w:numId w:val="21"/>
        </w:numPr>
      </w:pPr>
      <w:r>
        <w:rPr>
          <w:b/>
        </w:rPr>
        <w:t>Per‑asset placement.</w:t>
      </w:r>
      <w:r>
        <w:t xml:space="preserve"> A moving asset's </w:t>
      </w:r>
      <w:r>
        <w:rPr>
          <w:rStyle w:val="VARIABLE"/>
        </w:rPr>
        <w:t>GlobalPosition</w:t>
      </w:r>
      <w:r>
        <w:t xml:space="preserve"> is authored either directly onto the target globe‑anchor attributes (</w:t>
      </w:r>
      <w:r>
        <w:rPr>
          <w:rStyle w:val="VARIABLE"/>
        </w:rPr>
        <w:t>Latitude</w:t>
      </w:r>
      <w:r>
        <w:t>/</w:t>
      </w:r>
      <w:r>
        <w:rPr>
          <w:rStyle w:val="VARIABLE"/>
        </w:rPr>
        <w:t>Longitude</w:t>
      </w:r>
      <w:r>
        <w:t>/</w:t>
      </w:r>
      <w:r>
        <w:rPr>
          <w:rStyle w:val="VARIABLE"/>
        </w:rPr>
        <w:t>Height</w:t>
      </w:r>
      <w:r>
        <w:t xml:space="preserve">) — letting the georeference schema resolve the local transform — or, when driving a raw pose, converted to an ENU offset from the origin and authored as </w:t>
      </w:r>
      <w:r>
        <w:rPr>
          <w:rStyle w:val="VARIABLE"/>
        </w:rPr>
        <w:t>xformOp:translate</w:t>
      </w:r>
      <w:r>
        <w:t xml:space="preserve"> (metres, per the transform profile). The connector </w:t>
      </w:r>
      <w:r>
        <w:rPr>
          <w:b/>
        </w:rPr>
        <w:t>shall not</w:t>
      </w:r>
      <w:r>
        <w:t xml:space="preserve"> author a raw </w:t>
      </w:r>
      <w:r>
        <w:rPr>
          <w:rStyle w:val="VARIABLE"/>
        </w:rPr>
        <w:t>xformOp</w:t>
      </w:r>
      <w:r>
        <w:t xml:space="preserve"> when the target is a georeference/anchor attribute.</w:t>
      </w:r>
    </w:p>
    <w:p w14:paraId="1AC06CFC" w14:textId="77777777" w:rsidR="00C445E8" w:rsidRDefault="00BB2897">
      <w:pPr>
        <w:pStyle w:val="ListBullet"/>
        <w:numPr>
          <w:ilvl w:val="0"/>
          <w:numId w:val="21"/>
        </w:numPr>
      </w:pPr>
      <w:r>
        <w:rPr>
          <w:b/>
        </w:rPr>
        <w:t>Elevation datum.</w:t>
      </w:r>
      <w:r>
        <w:t xml:space="preserve"> Elevation is interpreted per the GPOS </w:t>
      </w:r>
      <w:r>
        <w:rPr>
          <w:rStyle w:val="VARIABLE"/>
        </w:rPr>
        <w:t>ElevationReference</w:t>
      </w:r>
      <w:r>
        <w:t xml:space="preserve"> (e.g. ellipsoidal height vs. mean‑sea‑level/geoid vs. floor‑relative) and authored in metres irrespective of stage </w:t>
      </w:r>
      <w:r>
        <w:rPr>
          <w:rStyle w:val="VARIABLE"/>
        </w:rPr>
        <w:t>metersPerUnit</w:t>
      </w:r>
      <w:r>
        <w:t xml:space="preserve">; a connector that cannot honour the stated datum </w:t>
      </w:r>
      <w:r>
        <w:rPr>
          <w:b/>
        </w:rPr>
        <w:t>shall</w:t>
      </w:r>
      <w:r>
        <w:t xml:space="preserve"> treat the height as unresolved rather than mis‑place the asset.</w:t>
      </w:r>
    </w:p>
    <w:p w14:paraId="6321D051" w14:textId="77777777" w:rsidR="00C445E8" w:rsidRDefault="00BB2897">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Annex F</w:t>
      </w:r>
      <w:r>
        <w:t>.</w:t>
      </w:r>
    </w:p>
    <w:p w14:paraId="2341AC4A" w14:textId="77777777" w:rsidR="00C445E8" w:rsidRDefault="00BB2897">
      <w:pPr>
        <w:pStyle w:val="Heading3"/>
      </w:pPr>
      <w:bookmarkStart w:id="278" w:name="_Clause_c7_4_3"/>
      <w:bookmarkStart w:id="279" w:name="_Toc236289175"/>
      <w:r>
        <w:t>Quality, timestamp and persistence</w:t>
      </w:r>
      <w:bookmarkEnd w:id="278"/>
      <w:bookmarkEnd w:id="279"/>
    </w:p>
    <w:p w14:paraId="297B45D6" w14:textId="77777777" w:rsidR="00C445E8" w:rsidRDefault="00BB2897">
      <w:pPr>
        <w:pStyle w:val="PARAGRAPH"/>
      </w:pPr>
      <w:r>
        <w:rPr>
          <w:b/>
        </w:rPr>
        <w:t>Quality.</w:t>
      </w:r>
      <w:r>
        <w:t xml:space="preserve"> An omitted (binary) source </w:t>
      </w:r>
      <w:r>
        <w:rPr>
          <w:rStyle w:val="VARIABLE"/>
        </w:rPr>
        <w:t>StatusCode</w:t>
      </w:r>
      <w:r>
        <w:t xml:space="preserve"> means </w:t>
      </w:r>
      <w:r>
        <w:rPr>
          <w:b/>
        </w:rPr>
        <w:t>Good</w:t>
      </w:r>
      <w:r>
        <w:t xml:space="preserve">; a </w:t>
      </w:r>
      <w:r>
        <w:rPr>
          <w:rStyle w:val="VARIABLE"/>
        </w:rPr>
        <w:t>Bad</w:t>
      </w:r>
      <w:r>
        <w:t>/</w:t>
      </w:r>
      <w:r>
        <w:rPr>
          <w:rStyle w:val="VARIABLE"/>
        </w:rPr>
        <w:t>Uncertain</w:t>
      </w:r>
      <w:r>
        <w:t xml:space="preserve"> StatusCode triggers </w:t>
      </w:r>
      <w:r>
        <w:rPr>
          <w:rStyle w:val="VARIABLE"/>
        </w:rPr>
        <w:t>BadQualityAction</w:t>
      </w:r>
      <w:r>
        <w:t xml:space="preserve"> (default </w:t>
      </w:r>
      <w:r>
        <w:rPr>
          <w:rStyle w:val="VARIABLE"/>
        </w:rPr>
        <w:t>Skip</w:t>
      </w:r>
      <w:r>
        <w:t xml:space="preserve">). </w:t>
      </w:r>
      <w:r>
        <w:rPr>
          <w:rStyle w:val="VARIABLE"/>
        </w:rPr>
        <w:t>ClearOpinion</w:t>
      </w:r>
      <w:r>
        <w:t xml:space="preserve"> removes the authored USD opinion (revealing a weaker layer) — it does </w:t>
      </w:r>
      <w:r>
        <w:rPr>
          <w:b/>
        </w:rPr>
        <w:t>not</w:t>
      </w:r>
      <w:r>
        <w:t xml:space="preserve"> author a fabricated "bad" value.</w:t>
      </w:r>
    </w:p>
    <w:p w14:paraId="7932E9FF" w14:textId="157BE7E0" w:rsidR="00C445E8" w:rsidRDefault="00BB2897">
      <w:pPr>
        <w:pStyle w:val="PARAGRAPH"/>
      </w:pPr>
      <w:r>
        <w:rPr>
          <w:b/>
        </w:rPr>
        <w:t>Timestamp.</w:t>
      </w:r>
      <w:r>
        <w:t xml:space="preserve"> OPC UA source/server timestamps are wall-clock; USD time codes are stage-timeline ordinates. They relate only through an explicit epoch and </w:t>
      </w:r>
      <w:r>
        <w:rPr>
          <w:rStyle w:val="VARIABLE"/>
        </w:rPr>
        <w:t>timeCodesPerSecond</w:t>
      </w:r>
      <w:r>
        <w:t xml:space="preserve"> when a recording profile is used; an </w:t>
      </w:r>
      <w:r>
        <w:rPr>
          <w:rStyle w:val="VARIABLE"/>
        </w:rPr>
        <w:t>OpenUsdValueChangeBindingType</w:t>
      </w:r>
      <w:r>
        <w:t xml:space="preserve"> authors the latest value as the </w:t>
      </w:r>
      <w:r>
        <w:lastRenderedPageBreak/>
        <w:t xml:space="preserve">attribute default, while an </w:t>
      </w:r>
      <w:r>
        <w:rPr>
          <w:rStyle w:val="VARIABLE"/>
        </w:rPr>
        <w:t>OpenUsdHistoryBindingType</w:t>
      </w:r>
      <w:r>
        <w:t xml:space="preserve"> authors time-sampled values (</w:t>
      </w:r>
      <w:r>
        <w:fldChar w:fldCharType="begin"/>
      </w:r>
      <w:r>
        <w:instrText xml:space="preserve"> REF _Clause_c7_6 \r \h </w:instrText>
      </w:r>
      <w:r>
        <w:fldChar w:fldCharType="separate"/>
      </w:r>
      <w:r w:rsidR="001217BE">
        <w:t>7.6</w:t>
      </w:r>
      <w:r>
        <w:fldChar w:fldCharType="end"/>
      </w:r>
      <w:r>
        <w:t xml:space="preserve">). Absent timestamps mean </w:t>
      </w:r>
      <w:r>
        <w:rPr>
          <w:b/>
        </w:rPr>
        <w:t>unavailable</w:t>
      </w:r>
      <w:r>
        <w:t>, not "now".</w:t>
      </w:r>
    </w:p>
    <w:p w14:paraId="3147D1E0" w14:textId="77777777" w:rsidR="00C445E8" w:rsidRDefault="00BB2897">
      <w:pPr>
        <w:pStyle w:val="PARAGRAPH"/>
      </w:pPr>
      <w:r>
        <w:rPr>
          <w:b/>
        </w:rPr>
        <w:t>Persistence and update.</w:t>
      </w:r>
      <w:r>
        <w:t xml:space="preserve"> </w:t>
      </w:r>
      <w:r>
        <w:rPr>
          <w:rStyle w:val="VARIABLE"/>
        </w:rPr>
        <w:t>SamplingIntervalHint</w:t>
      </w:r>
      <w:r>
        <w:t xml:space="preserve"> and any deadband are </w:t>
      </w:r>
      <w:r>
        <w:rPr>
          <w:b/>
        </w:rPr>
        <w:t>hints</w:t>
      </w:r>
      <w:r>
        <w:t xml:space="preserve">; </w:t>
      </w:r>
      <w:r>
        <w:rPr>
          <w:rStyle w:val="VARIABLE"/>
        </w:rPr>
        <w:t>PublishingInterval</w:t>
      </w:r>
      <w:r>
        <w:t xml:space="preserve">, queue size, and the actual MonitoredItem parameters are per-client Subscription requests and are </w:t>
      </w:r>
      <w:r>
        <w:rPr>
          <w:b/>
        </w:rPr>
        <w:t>not</w:t>
      </w:r>
      <w:r>
        <w:t xml:space="preserve"> part of the binding descriptor. Overflow and sequence gaps are observable loss (partly recoverable via </w:t>
      </w:r>
      <w:r>
        <w:rPr>
          <w:rStyle w:val="VARIABLE"/>
        </w:rPr>
        <w:t>Republish</w:t>
      </w:r>
      <w:r>
        <w:t>) and are not license to invent continuity.</w:t>
      </w:r>
    </w:p>
    <w:p w14:paraId="2B4B4A21" w14:textId="77777777" w:rsidR="00C445E8" w:rsidRDefault="00BB2897">
      <w:pPr>
        <w:pStyle w:val="Heading2"/>
      </w:pPr>
      <w:bookmarkStart w:id="280" w:name="_Clause_c7_5"/>
      <w:bookmarkStart w:id="281" w:name="_Toc236289176"/>
      <w:r>
        <w:t>OpenUsdValueChangeBindingType</w:t>
      </w:r>
      <w:bookmarkEnd w:id="280"/>
      <w:bookmarkEnd w:id="281"/>
    </w:p>
    <w:p w14:paraId="02679FF8" w14:textId="77777777" w:rsidR="00C445E8" w:rsidRDefault="00BB2897">
      <w:pPr>
        <w:pStyle w:val="PARAGRAPH"/>
      </w:pPr>
      <w:r>
        <w:t xml:space="preserve">The read-only default: a source </w:t>
      </w:r>
      <w:r>
        <w:rPr>
          <w:rStyle w:val="VARIABLE"/>
        </w:rPr>
        <w:t>Variable</w:t>
      </w:r>
      <w:r>
        <w:t xml:space="preserve"> </w:t>
      </w:r>
      <w:r>
        <w:rPr>
          <w:rStyle w:val="VARIABLE"/>
        </w:rPr>
        <w:t>Value</w:t>
      </w:r>
      <w:r>
        <w:t xml:space="preserve"> drives a USD attribute. Adds </w:t>
      </w:r>
      <w:r>
        <w:rPr>
          <w:b/>
        </w:rPr>
        <w:t>no</w:t>
      </w:r>
      <w:r>
        <w:t xml:space="preserve"> members beyond the base; it binds the source Value (</w:t>
      </w:r>
      <w:r>
        <w:rPr>
          <w:rStyle w:val="VARIABLE"/>
        </w:rPr>
        <w:t>AttributeId</w:t>
      </w:r>
      <w:r>
        <w:t xml:space="preserve"> 13).</w:t>
      </w:r>
    </w:p>
    <w:p w14:paraId="5C70A79D" w14:textId="54DB048D" w:rsidR="00C445E8" w:rsidRDefault="00BB2897">
      <w:pPr>
        <w:pStyle w:val="TABLE-title"/>
      </w:pPr>
      <w:bookmarkStart w:id="282" w:name="_Tab_c7_5_tab"/>
      <w:bookmarkStart w:id="283" w:name="_Toc236289252"/>
      <w:r>
        <w:t xml:space="preserve">Table </w:t>
      </w:r>
      <w:r>
        <w:fldChar w:fldCharType="begin"/>
      </w:r>
      <w:r>
        <w:instrText xml:space="preserve"> SEQ Table \* ARABIC </w:instrText>
      </w:r>
      <w:r>
        <w:fldChar w:fldCharType="separate"/>
      </w:r>
      <w:r w:rsidR="001217BE">
        <w:rPr>
          <w:noProof/>
        </w:rPr>
        <w:t>19</w:t>
      </w:r>
      <w:r>
        <w:fldChar w:fldCharType="end"/>
      </w:r>
      <w:r>
        <w:t xml:space="preserve"> – OpenUsdValueChangeBindingType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0BA059D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DB068E"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7623C" w14:textId="77777777" w:rsidR="00C445E8" w:rsidRDefault="00BB2897">
            <w:pPr>
              <w:pStyle w:val="TableText"/>
            </w:pPr>
            <w:r>
              <w:rPr>
                <w:b/>
              </w:rPr>
              <w:t>Value</w:t>
            </w:r>
          </w:p>
        </w:tc>
      </w:tr>
      <w:tr w:rsidR="00C445E8" w14:paraId="1DA42B4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A23504"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6D8939F" w14:textId="77777777" w:rsidR="00C445E8" w:rsidRDefault="00BB2897">
            <w:pPr>
              <w:pStyle w:val="TableText"/>
            </w:pPr>
            <w:r>
              <w:t>2:OpenUsdValueChangeBindingType</w:t>
            </w:r>
          </w:p>
        </w:tc>
      </w:tr>
      <w:tr w:rsidR="00C445E8" w14:paraId="34BAE0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1E226F"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51BC0A9" w14:textId="77777777" w:rsidR="00C445E8" w:rsidRDefault="00BB2897">
            <w:pPr>
              <w:pStyle w:val="TableText"/>
            </w:pPr>
            <w:r>
              <w:t>False</w:t>
            </w:r>
          </w:p>
        </w:tc>
      </w:tr>
      <w:tr w:rsidR="00C445E8" w14:paraId="6FAEF23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31FF3C"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919503B"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279A15"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4F1E1B"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B42D53D"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FB606C" w14:textId="77777777" w:rsidR="00C445E8" w:rsidRDefault="00BB2897">
            <w:pPr>
              <w:pStyle w:val="TableText"/>
            </w:pPr>
            <w:r>
              <w:rPr>
                <w:b/>
              </w:rPr>
              <w:t>Other</w:t>
            </w:r>
          </w:p>
        </w:tc>
      </w:tr>
      <w:tr w:rsidR="00C445E8" w14:paraId="79F80A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8EFFCC" w14:textId="77777777" w:rsidR="00C445E8" w:rsidRDefault="00BB2897">
            <w:pPr>
              <w:pStyle w:val="TableText"/>
            </w:pPr>
            <w:r>
              <w:t>Subtype of the OpenUsdLiveBindingType defined in OPC 10000-5, i.e. inheriting the InstanceDeclarations of that Node.</w:t>
            </w:r>
          </w:p>
        </w:tc>
      </w:tr>
      <w:tr w:rsidR="00C445E8" w14:paraId="4A6DDF6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B5D9B6" w14:textId="77777777" w:rsidR="00C445E8" w:rsidRDefault="00BB2897">
            <w:pPr>
              <w:pStyle w:val="TableText"/>
            </w:pPr>
            <w:r>
              <w:rPr>
                <w:b/>
              </w:rPr>
              <w:t>Conformance Units</w:t>
            </w:r>
          </w:p>
        </w:tc>
      </w:tr>
      <w:tr w:rsidR="00C445E8" w14:paraId="7096A1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1F51EB" w14:textId="77777777" w:rsidR="00C445E8" w:rsidRDefault="00BB2897">
            <w:pPr>
              <w:pStyle w:val="TableText"/>
            </w:pPr>
            <w:r>
              <w:t>OU-Binding</w:t>
            </w:r>
          </w:p>
        </w:tc>
      </w:tr>
      <w:tr w:rsidR="00C445E8" w14:paraId="3DD8736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C73210" w14:textId="77777777" w:rsidR="00C445E8" w:rsidRDefault="00BB2897">
            <w:pPr>
              <w:pStyle w:val="TableText"/>
            </w:pPr>
            <w:r>
              <w:t>OU-Conversion-Scalar</w:t>
            </w:r>
          </w:p>
        </w:tc>
      </w:tr>
    </w:tbl>
    <w:p w14:paraId="33CFAC87" w14:textId="77777777" w:rsidR="00C445E8" w:rsidRDefault="00C445E8">
      <w:pPr>
        <w:pStyle w:val="spacer"/>
      </w:pPr>
    </w:p>
    <w:p w14:paraId="411A91C8" w14:textId="77777777" w:rsidR="00C445E8" w:rsidRDefault="00BB2897">
      <w:pPr>
        <w:pStyle w:val="Heading2"/>
      </w:pPr>
      <w:bookmarkStart w:id="284" w:name="_Clause_c7_6"/>
      <w:bookmarkStart w:id="285" w:name="_Toc236289177"/>
      <w:r>
        <w:t>OpenUsdAlarmBindingType</w:t>
      </w:r>
      <w:bookmarkEnd w:id="284"/>
      <w:bookmarkEnd w:id="285"/>
    </w:p>
    <w:p w14:paraId="33577E39" w14:textId="77777777" w:rsidR="00C445E8" w:rsidRDefault="00BB2897">
      <w:pPr>
        <w:pStyle w:val="PARAGRAPH"/>
      </w:pPr>
      <w:r>
        <w:t>The source resolves to an OPC UA Alarms &amp; Conditions instance (Part 9) or a plain Variable exposing the aspect value. Adds:</w:t>
      </w:r>
    </w:p>
    <w:p w14:paraId="3E921F02" w14:textId="77777777" w:rsidR="00C445E8" w:rsidRDefault="00BB2897">
      <w:pPr>
        <w:pStyle w:val="PARAGRAPH"/>
      </w:pPr>
      <w:r>
        <w:rPr>
          <w:rStyle w:val="VARIABLE"/>
        </w:rPr>
        <w:t>AlarmAspect</w:t>
      </w:r>
      <w:r>
        <w:t xml:space="preserve"> selects the condition aspect that drives the target USD attribute — </w:t>
      </w:r>
      <w:r>
        <w:rPr>
          <w:rStyle w:val="VARIABLE"/>
        </w:rPr>
        <w:t>ActiveState</w:t>
      </w:r>
      <w:r>
        <w:t>/</w:t>
      </w:r>
      <w:r>
        <w:rPr>
          <w:rStyle w:val="VARIABLE"/>
        </w:rPr>
        <w:t>AckedState</w:t>
      </w:r>
      <w:r>
        <w:t>/</w:t>
      </w:r>
      <w:r>
        <w:rPr>
          <w:rStyle w:val="VARIABLE"/>
        </w:rPr>
        <w:t>EnabledState</w:t>
      </w:r>
      <w:r>
        <w:t xml:space="preserve"> (boolean → e.g. </w:t>
      </w:r>
      <w:r>
        <w:rPr>
          <w:rStyle w:val="VARIABLE"/>
        </w:rPr>
        <w:t>visibility</w:t>
      </w:r>
      <w:r>
        <w:t xml:space="preserve"> or an emissive on/off) or </w:t>
      </w:r>
      <w:r>
        <w:rPr>
          <w:rStyle w:val="VARIABLE"/>
        </w:rPr>
        <w:t>Severity</w:t>
      </w:r>
      <w:r>
        <w:t xml:space="preserve"> (numeric → e.g. a color ramp). Where a full A&amp;C condition is not available, the aspect </w:t>
      </w:r>
      <w:r>
        <w:rPr>
          <w:b/>
        </w:rPr>
        <w:t>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BadQualityAction</w:t>
      </w:r>
      <w:r>
        <w:t xml:space="preserve"> apply as for telemetry; a returned-to-normal condition clears or resets the target per </w:t>
      </w:r>
      <w:r>
        <w:rPr>
          <w:rStyle w:val="VARIABLE"/>
        </w:rPr>
        <w:t>BadQualityAction</w:t>
      </w:r>
      <w:r>
        <w:t>.</w:t>
      </w:r>
    </w:p>
    <w:p w14:paraId="06BC6274" w14:textId="4F1312BF" w:rsidR="00C445E8" w:rsidRDefault="00BB2897">
      <w:pPr>
        <w:pStyle w:val="TABLE-title"/>
      </w:pPr>
      <w:bookmarkStart w:id="286" w:name="_Tab_c7_6_tab"/>
      <w:bookmarkStart w:id="287" w:name="_Toc236289253"/>
      <w:r>
        <w:t xml:space="preserve">Table </w:t>
      </w:r>
      <w:r>
        <w:fldChar w:fldCharType="begin"/>
      </w:r>
      <w:r>
        <w:instrText xml:space="preserve"> SEQ Table \* ARABIC </w:instrText>
      </w:r>
      <w:r>
        <w:fldChar w:fldCharType="separate"/>
      </w:r>
      <w:r w:rsidR="001217BE">
        <w:rPr>
          <w:noProof/>
        </w:rPr>
        <w:t>20</w:t>
      </w:r>
      <w:r>
        <w:fldChar w:fldCharType="end"/>
      </w:r>
      <w:r>
        <w:t xml:space="preserve"> – OpenUsdAlarmBindingType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3F85D02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4199DA3"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5C1311B" w14:textId="77777777" w:rsidR="00C445E8" w:rsidRDefault="00BB2897">
            <w:pPr>
              <w:pStyle w:val="TableText"/>
            </w:pPr>
            <w:r>
              <w:rPr>
                <w:b/>
              </w:rPr>
              <w:t>Value</w:t>
            </w:r>
          </w:p>
        </w:tc>
      </w:tr>
      <w:tr w:rsidR="00C445E8" w14:paraId="21A0D8B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B8FE907"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EB5822" w14:textId="77777777" w:rsidR="00C445E8" w:rsidRDefault="00BB2897">
            <w:pPr>
              <w:pStyle w:val="TableText"/>
            </w:pPr>
            <w:r>
              <w:t>2:OpenUsdAlarmBindingType</w:t>
            </w:r>
          </w:p>
        </w:tc>
      </w:tr>
      <w:tr w:rsidR="00C445E8" w14:paraId="073617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A7699B"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8B39D2" w14:textId="77777777" w:rsidR="00C445E8" w:rsidRDefault="00BB2897">
            <w:pPr>
              <w:pStyle w:val="TableText"/>
            </w:pPr>
            <w:r>
              <w:t>False</w:t>
            </w:r>
          </w:p>
        </w:tc>
      </w:tr>
      <w:tr w:rsidR="00C445E8" w14:paraId="4C4BD98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2932BA"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8BDB2A"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63D30A"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A41F57"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533E5A"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F8BABD5" w14:textId="77777777" w:rsidR="00C445E8" w:rsidRDefault="00BB2897">
            <w:pPr>
              <w:pStyle w:val="TableText"/>
            </w:pPr>
            <w:r>
              <w:rPr>
                <w:b/>
              </w:rPr>
              <w:t>Other</w:t>
            </w:r>
          </w:p>
        </w:tc>
      </w:tr>
      <w:tr w:rsidR="00C445E8" w14:paraId="095AEE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4E3FC83" w14:textId="77777777" w:rsidR="00C445E8" w:rsidRDefault="00BB2897">
            <w:pPr>
              <w:pStyle w:val="TableText"/>
            </w:pPr>
            <w:r>
              <w:t>Subtype of the OpenUsdLiveBindingType defined in OPC 10000-5, i.e. inheriting the InstanceDeclarations of that Node.</w:t>
            </w:r>
          </w:p>
        </w:tc>
      </w:tr>
      <w:tr w:rsidR="00C445E8" w14:paraId="219253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7BA3B4"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43DAA7"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27FD3B" w14:textId="77777777" w:rsidR="00C445E8" w:rsidRDefault="00BB2897">
            <w:pPr>
              <w:pStyle w:val="TableTextWithTabs"/>
            </w:pPr>
            <w:r>
              <w:t>AlarmAspect</w:t>
            </w:r>
          </w:p>
        </w:tc>
        <w:tc>
          <w:tcPr>
            <w:tcW w:w="1275" w:type="dxa"/>
            <w:tcBorders>
              <w:top w:val="single" w:sz="4" w:space="0" w:color="auto"/>
              <w:left w:val="single" w:sz="4" w:space="0" w:color="auto"/>
              <w:bottom w:val="single" w:sz="4" w:space="0" w:color="auto"/>
              <w:right w:val="single" w:sz="4" w:space="0" w:color="auto"/>
            </w:tcBorders>
          </w:tcPr>
          <w:p w14:paraId="392A8721" w14:textId="77777777" w:rsidR="00C445E8" w:rsidRDefault="00BB2897">
            <w:pPr>
              <w:pStyle w:val="TableText"/>
            </w:pPr>
            <w:r>
              <w:t>OpenUsdAlarmAspectEnum</w:t>
            </w:r>
          </w:p>
        </w:tc>
        <w:tc>
          <w:tcPr>
            <w:tcW w:w="1843" w:type="dxa"/>
            <w:tcBorders>
              <w:top w:val="single" w:sz="4" w:space="0" w:color="auto"/>
              <w:left w:val="single" w:sz="4" w:space="0" w:color="auto"/>
              <w:bottom w:val="single" w:sz="4" w:space="0" w:color="auto"/>
              <w:right w:val="single" w:sz="4" w:space="0" w:color="auto"/>
            </w:tcBorders>
          </w:tcPr>
          <w:p w14:paraId="2F8ED225"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20ACD0" w14:textId="77777777" w:rsidR="00C445E8" w:rsidRDefault="00BB2897">
            <w:pPr>
              <w:pStyle w:val="TableText"/>
            </w:pPr>
            <w:r>
              <w:t>O</w:t>
            </w:r>
          </w:p>
        </w:tc>
      </w:tr>
      <w:tr w:rsidR="00C445E8" w14:paraId="3442915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8AAE04" w14:textId="77777777" w:rsidR="00C445E8" w:rsidRDefault="00BB2897">
            <w:pPr>
              <w:pStyle w:val="TableText"/>
            </w:pPr>
            <w:r>
              <w:rPr>
                <w:b/>
              </w:rPr>
              <w:t>Conformance Units</w:t>
            </w:r>
          </w:p>
        </w:tc>
      </w:tr>
      <w:tr w:rsidR="00C445E8" w14:paraId="03187A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CD9D4D" w14:textId="77777777" w:rsidR="00C445E8" w:rsidRDefault="00BB2897">
            <w:pPr>
              <w:pStyle w:val="TableText"/>
            </w:pPr>
            <w:r>
              <w:t>OU-Alarm</w:t>
            </w:r>
          </w:p>
        </w:tc>
      </w:tr>
    </w:tbl>
    <w:p w14:paraId="5D29E141" w14:textId="77777777" w:rsidR="00C445E8" w:rsidRDefault="00C445E8">
      <w:pPr>
        <w:pStyle w:val="spacer"/>
      </w:pPr>
    </w:p>
    <w:p w14:paraId="2AB35BB9" w14:textId="77777777" w:rsidR="00C445E8" w:rsidRDefault="00BB2897">
      <w:pPr>
        <w:pStyle w:val="Heading2"/>
      </w:pPr>
      <w:bookmarkStart w:id="288" w:name="_Clause_c7_7"/>
      <w:bookmarkStart w:id="289" w:name="_Toc236289178"/>
      <w:r>
        <w:t>OpenUsdHistoryBindingType</w:t>
      </w:r>
      <w:bookmarkEnd w:id="288"/>
      <w:bookmarkEnd w:id="289"/>
    </w:p>
    <w:p w14:paraId="3DD2A245" w14:textId="77777777" w:rsidR="00C445E8" w:rsidRDefault="00BB2897">
      <w:pPr>
        <w:pStyle w:val="PARAGRAPH"/>
      </w:pPr>
      <w:r>
        <w:t xml:space="preserve">Reads history (Part 11 </w:t>
      </w:r>
      <w:r>
        <w:rPr>
          <w:rStyle w:val="VARIABLE"/>
        </w:rPr>
        <w:t>HistoryRead</w:t>
      </w:r>
      <w:r>
        <w:t>) for the source and authors it on the target. Adds:</w:t>
      </w:r>
    </w:p>
    <w:p w14:paraId="54A817A4" w14:textId="77777777" w:rsidR="00C445E8" w:rsidRDefault="00BB2897">
      <w:pPr>
        <w:pStyle w:val="PARAGRAPH"/>
      </w:pPr>
      <w:r>
        <w:t xml:space="preserve">With </w:t>
      </w:r>
      <w:r>
        <w:rPr>
          <w:rStyle w:val="VARIABLE"/>
        </w:rPr>
        <w:t>TimeSampled = true</w:t>
      </w:r>
      <w:r>
        <w:t xml:space="preserve"> the connector reads history for the source and authors the values as </w:t>
      </w:r>
      <w:r>
        <w:rPr>
          <w:b/>
        </w:rPr>
        <w:t>USD time samples</w:t>
      </w:r>
      <w:r>
        <w:t xml:space="preserve"> on the target attribute, giving the stage a scrubbable timeline for playback and replay. The source </w:t>
      </w:r>
      <w:r>
        <w:rPr>
          <w:b/>
        </w:rPr>
        <w:t>shall</w:t>
      </w:r>
      <w:r>
        <w:t xml:space="preserve"> be historizing (its </w:t>
      </w:r>
      <w:r>
        <w:rPr>
          <w:rStyle w:val="VARIABLE"/>
        </w:rPr>
        <w:t>AccessLevel</w:t>
      </w:r>
      <w:r>
        <w:t>/</w:t>
      </w:r>
      <w:r>
        <w:rPr>
          <w:rStyle w:val="VARIABLE"/>
        </w:rPr>
        <w:t>UserAccessLevel</w:t>
      </w:r>
      <w:r>
        <w:t xml:space="preserve"> grants </w:t>
      </w:r>
      <w:r>
        <w:rPr>
          <w:rStyle w:val="VARIABLE"/>
        </w:rPr>
        <w:t>HistoryRead</w:t>
      </w:r>
      <w:r>
        <w:t xml:space="preserve"> and the server retains history); if it is not, the connector authors no samples and the binding is inert — a documented degrade, not an error. The epoch and </w:t>
      </w:r>
      <w:r>
        <w:rPr>
          <w:rStyle w:val="VARIABLE"/>
        </w:rPr>
        <w:t>timeCodesPerSecond</w:t>
      </w:r>
      <w:r>
        <w:t xml:space="preserve"> mapping is </w:t>
      </w:r>
      <w:r>
        <w:lastRenderedPageBreak/>
        <w:t>declared by a recording profile; absent that, samples are authored on a connector-defined uniform timeline and are informative.</w:t>
      </w:r>
    </w:p>
    <w:p w14:paraId="4F9FE1F8" w14:textId="5E37DAF5" w:rsidR="00C445E8" w:rsidRDefault="00BB2897">
      <w:pPr>
        <w:pStyle w:val="TABLE-title"/>
      </w:pPr>
      <w:bookmarkStart w:id="290" w:name="_Tab_c7_7_tab"/>
      <w:bookmarkStart w:id="291" w:name="_Toc236289254"/>
      <w:r>
        <w:t xml:space="preserve">Table </w:t>
      </w:r>
      <w:r>
        <w:fldChar w:fldCharType="begin"/>
      </w:r>
      <w:r>
        <w:instrText xml:space="preserve"> SEQ Table \* ARABIC </w:instrText>
      </w:r>
      <w:r>
        <w:fldChar w:fldCharType="separate"/>
      </w:r>
      <w:r w:rsidR="001217BE">
        <w:rPr>
          <w:noProof/>
        </w:rPr>
        <w:t>21</w:t>
      </w:r>
      <w:r>
        <w:fldChar w:fldCharType="end"/>
      </w:r>
      <w:r>
        <w:t xml:space="preserve"> – OpenUsdHistoryBindingType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51B792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ACB671"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3DFF49A" w14:textId="77777777" w:rsidR="00C445E8" w:rsidRDefault="00BB2897">
            <w:pPr>
              <w:pStyle w:val="TableText"/>
            </w:pPr>
            <w:r>
              <w:rPr>
                <w:b/>
              </w:rPr>
              <w:t>Value</w:t>
            </w:r>
          </w:p>
        </w:tc>
      </w:tr>
      <w:tr w:rsidR="00C445E8" w14:paraId="1B7F7F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88DBE2"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F683329" w14:textId="77777777" w:rsidR="00C445E8" w:rsidRDefault="00BB2897">
            <w:pPr>
              <w:pStyle w:val="TableText"/>
            </w:pPr>
            <w:r>
              <w:t>2:OpenUsdHistoryBindingType</w:t>
            </w:r>
          </w:p>
        </w:tc>
      </w:tr>
      <w:tr w:rsidR="00C445E8" w14:paraId="71C317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45F9F7"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89330C6" w14:textId="77777777" w:rsidR="00C445E8" w:rsidRDefault="00BB2897">
            <w:pPr>
              <w:pStyle w:val="TableText"/>
            </w:pPr>
            <w:r>
              <w:t>False</w:t>
            </w:r>
          </w:p>
        </w:tc>
      </w:tr>
      <w:tr w:rsidR="00C445E8" w14:paraId="0842913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579ED1"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749D28"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BDCA37"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0039325"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30D341"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250BCD" w14:textId="77777777" w:rsidR="00C445E8" w:rsidRDefault="00BB2897">
            <w:pPr>
              <w:pStyle w:val="TableText"/>
            </w:pPr>
            <w:r>
              <w:rPr>
                <w:b/>
              </w:rPr>
              <w:t>Other</w:t>
            </w:r>
          </w:p>
        </w:tc>
      </w:tr>
      <w:tr w:rsidR="00C445E8" w14:paraId="03CA4A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CA9BDC" w14:textId="77777777" w:rsidR="00C445E8" w:rsidRDefault="00BB2897">
            <w:pPr>
              <w:pStyle w:val="TableText"/>
            </w:pPr>
            <w:r>
              <w:t>Subtype of the OpenUsdLiveBindingType defined in OPC 10000-5, i.e. inheriting the InstanceDeclarations of that Node.</w:t>
            </w:r>
          </w:p>
        </w:tc>
      </w:tr>
      <w:tr w:rsidR="00C445E8" w14:paraId="17FF2A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A441F7"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8349A3"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ACF92A" w14:textId="77777777" w:rsidR="00C445E8" w:rsidRDefault="00BB2897">
            <w:pPr>
              <w:pStyle w:val="TableTextWithTabs"/>
            </w:pPr>
            <w:r>
              <w:t>TimeSampled</w:t>
            </w:r>
          </w:p>
        </w:tc>
        <w:tc>
          <w:tcPr>
            <w:tcW w:w="1275" w:type="dxa"/>
            <w:tcBorders>
              <w:top w:val="single" w:sz="4" w:space="0" w:color="auto"/>
              <w:left w:val="single" w:sz="4" w:space="0" w:color="auto"/>
              <w:bottom w:val="single" w:sz="4" w:space="0" w:color="auto"/>
              <w:right w:val="single" w:sz="4" w:space="0" w:color="auto"/>
            </w:tcBorders>
          </w:tcPr>
          <w:p w14:paraId="53DF8FE8" w14:textId="77777777" w:rsidR="00C445E8" w:rsidRDefault="00BB289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2A09458"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67BE60" w14:textId="77777777" w:rsidR="00C445E8" w:rsidRDefault="00BB2897">
            <w:pPr>
              <w:pStyle w:val="TableText"/>
            </w:pPr>
            <w:r>
              <w:t>O</w:t>
            </w:r>
          </w:p>
        </w:tc>
      </w:tr>
      <w:tr w:rsidR="00C445E8" w14:paraId="58326ED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0EC1ED" w14:textId="77777777" w:rsidR="00C445E8" w:rsidRDefault="00BB2897">
            <w:pPr>
              <w:pStyle w:val="TableText"/>
            </w:pPr>
            <w:r>
              <w:rPr>
                <w:b/>
              </w:rPr>
              <w:t>Conformance Units</w:t>
            </w:r>
          </w:p>
        </w:tc>
      </w:tr>
      <w:tr w:rsidR="00C445E8" w14:paraId="6901AAE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D44FAF" w14:textId="77777777" w:rsidR="00C445E8" w:rsidRDefault="00BB2897">
            <w:pPr>
              <w:pStyle w:val="TableText"/>
            </w:pPr>
            <w:r>
              <w:t>OU-History</w:t>
            </w:r>
          </w:p>
        </w:tc>
      </w:tr>
    </w:tbl>
    <w:p w14:paraId="0006B1A5" w14:textId="77777777" w:rsidR="00C445E8" w:rsidRDefault="00C445E8">
      <w:pPr>
        <w:pStyle w:val="spacer"/>
      </w:pPr>
    </w:p>
    <w:p w14:paraId="1BD9CA3B" w14:textId="77777777" w:rsidR="00C445E8" w:rsidRDefault="00BB2897">
      <w:pPr>
        <w:pStyle w:val="Heading2"/>
      </w:pPr>
      <w:bookmarkStart w:id="292" w:name="_Clause_c7_8"/>
      <w:bookmarkStart w:id="293" w:name="_Toc236289179"/>
      <w:r>
        <w:t>OpenUsdCommandBindingType</w:t>
      </w:r>
      <w:bookmarkEnd w:id="292"/>
      <w:bookmarkEnd w:id="293"/>
    </w:p>
    <w:p w14:paraId="0D2FF143" w14:textId="77777777" w:rsidR="00C445E8" w:rsidRDefault="00BB2897">
      <w:pPr>
        <w:pStyle w:val="PARAGRAPH"/>
      </w:pPr>
      <w:r>
        <w:t>The opt-in, authorized control direction (USD → UA). Adds:</w:t>
      </w:r>
    </w:p>
    <w:p w14:paraId="03473E75" w14:textId="77777777" w:rsidR="00C445E8" w:rsidRDefault="00BB2897">
      <w:pPr>
        <w:pStyle w:val="PARAGRAPH"/>
      </w:pPr>
      <w:r>
        <w:t xml:space="preserve">A binding of type </w:t>
      </w:r>
      <w:r>
        <w:rPr>
          <w:rStyle w:val="VARIABLE"/>
        </w:rPr>
        <w:t>OpenUsdCommandBindingType</w:t>
      </w:r>
      <w:r>
        <w:t xml:space="preserve"> maps a </w:t>
      </w:r>
      <w:r>
        <w:rPr>
          <w:b/>
        </w:rPr>
        <w:t>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opt-in</w:t>
      </w:r>
      <w:r>
        <w:t xml:space="preserve">: the </w:t>
      </w:r>
      <w:r>
        <w:rPr>
          <w:i/>
        </w:rPr>
        <w:t>default posture</w:t>
      </w:r>
      <w:r>
        <w:t xml:space="preserve"> of the model stays read-only because a Server declares a command binding only deliberately, and a conformant connector actuates one only when explicitly configured to </w:t>
      </w:r>
      <w:r>
        <w:rPr>
          <w:b/>
        </w:rPr>
        <w:t>and</w:t>
      </w:r>
      <w:r>
        <w:t xml:space="preserve"> only when the target's authorization permits it. A command binding is otherwise a fully-declared binding — </w:t>
      </w:r>
      <w:r>
        <w:rPr>
          <w:rStyle w:val="VARIABLE"/>
        </w:rPr>
        <w:t>Enabled = true</w:t>
      </w:r>
      <w:r>
        <w:t xml:space="preserve"> like any other, and </w:t>
      </w:r>
      <w:r>
        <w:rPr>
          <w:rStyle w:val="VARIABLE"/>
        </w:rPr>
        <w:t>Enabled = false</w:t>
      </w:r>
      <w:r>
        <w:t xml:space="preserve"> retains its normal meaning as an inherited-binding tombstone (it does </w:t>
      </w:r>
      <w:r>
        <w:rPr>
          <w:b/>
        </w:rPr>
        <w:t>not</w:t>
      </w:r>
      <w:r>
        <w:t xml:space="preserve"> encode the opt-in; see below).</w:t>
      </w:r>
    </w:p>
    <w:p w14:paraId="5F33BAEF" w14:textId="363A8909" w:rsidR="00C445E8" w:rsidRDefault="00BB2897">
      <w:pPr>
        <w:pStyle w:val="ListBullet"/>
        <w:numPr>
          <w:ilvl w:val="0"/>
          <w:numId w:val="21"/>
        </w:numPr>
      </w:pPr>
      <w:r>
        <w:rPr>
          <w:b/>
        </w:rPr>
        <w:t>Trigger.</w:t>
      </w:r>
      <w:r>
        <w:t xml:space="preserve"> </w:t>
      </w:r>
      <w:r>
        <w:rPr>
          <w:rStyle w:val="VARIABLE"/>
        </w:rPr>
        <w:t>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sidR="001217BE">
        <w:t>7.4.2</w:t>
      </w:r>
      <w:r>
        <w:fldChar w:fldCharType="end"/>
      </w:r>
      <w:r>
        <w:t xml:space="preserve"> (</w:t>
      </w:r>
      <w:r>
        <w:rPr>
          <w:rStyle w:val="VARIABLE"/>
        </w:rPr>
        <w:t>Offset</w:t>
      </w:r>
      <w:r>
        <w:t>/</w:t>
      </w:r>
      <w:r>
        <w:rPr>
          <w:rStyle w:val="VARIABLE"/>
        </w:rPr>
        <w:t>Scale</w:t>
      </w:r>
      <w:r>
        <w:t>, units).</w:t>
      </w:r>
    </w:p>
    <w:p w14:paraId="5E975803" w14:textId="77777777" w:rsidR="00C445E8" w:rsidRDefault="00BB2897">
      <w:pPr>
        <w:pStyle w:val="ListBullet"/>
        <w:numPr>
          <w:ilvl w:val="0"/>
          <w:numId w:val="21"/>
        </w:numPr>
      </w:pPr>
      <w:r>
        <w:rPr>
          <w:b/>
        </w:rPr>
        <w:t>Action.</w:t>
      </w:r>
      <w:r>
        <w:t xml:space="preserve"> If </w:t>
      </w:r>
      <w:r>
        <w:rPr>
          <w:rStyle w:val="VARIABLE"/>
        </w:rPr>
        <w:t>CommandMethodId</w:t>
      </w:r>
      <w:r>
        <w:t xml:space="preserve"> is present, the connector </w:t>
      </w:r>
      <w:r>
        <w:rPr>
          <w:rStyle w:val="VARIABLE"/>
        </w:rPr>
        <w:t>Call</w:t>
      </w:r>
      <w:r>
        <w:t xml:space="preserve">s that Method on </w:t>
      </w:r>
      <w:r>
        <w:rPr>
          <w:rStyle w:val="VARIABLE"/>
        </w:rPr>
        <w:t>CommandTargetNodeId</w:t>
      </w:r>
      <w:r>
        <w:t xml:space="preserve"> with the converted argument(s); otherwise it </w:t>
      </w:r>
      <w:r>
        <w:rPr>
          <w:rStyle w:val="VARIABLE"/>
        </w:rPr>
        <w:t>Write</w:t>
      </w:r>
      <w:r>
        <w:t xml:space="preserve">s the converted value to the Variable </w:t>
      </w:r>
      <w:r>
        <w:rPr>
          <w:rStyle w:val="VARIABLE"/>
        </w:rPr>
        <w:t>CommandTargetNodeId</w:t>
      </w:r>
      <w:r>
        <w:t>.</w:t>
      </w:r>
    </w:p>
    <w:p w14:paraId="6F185F3A" w14:textId="77777777" w:rsidR="00C445E8" w:rsidRDefault="00BB2897">
      <w:pPr>
        <w:pStyle w:val="ListBullet"/>
        <w:numPr>
          <w:ilvl w:val="0"/>
          <w:numId w:val="21"/>
        </w:numPr>
      </w:pPr>
      <w:r>
        <w:rPr>
          <w:b/>
        </w:rPr>
        <w:t>Role.</w:t>
      </w:r>
      <w:r>
        <w:t xml:space="preserve"> The bound signal </w:t>
      </w:r>
      <w:r>
        <w:rPr>
          <w:b/>
        </w:rPr>
        <w:t>shall</w:t>
      </w:r>
      <w:r>
        <w:t xml:space="preserve"> carry </w:t>
      </w:r>
      <w:r>
        <w:rPr>
          <w:rStyle w:val="VARIABLE"/>
        </w:rPr>
        <w:t>SignalRole = Controllable</w:t>
      </w:r>
      <w:r>
        <w:t xml:space="preserve">; a connector </w:t>
      </w:r>
      <w:r>
        <w:rPr>
          <w:b/>
        </w:rPr>
        <w:t>shall not</w:t>
      </w:r>
      <w:r>
        <w:t xml:space="preserve"> issue a command for an </w:t>
      </w:r>
      <w:r>
        <w:rPr>
          <w:rStyle w:val="VARIABLE"/>
        </w:rPr>
        <w:t>Observable</w:t>
      </w:r>
      <w:r>
        <w:t xml:space="preserve"> signal.</w:t>
      </w:r>
    </w:p>
    <w:p w14:paraId="150A22BE" w14:textId="77777777" w:rsidR="00C445E8" w:rsidRDefault="00BB2897">
      <w:pPr>
        <w:pStyle w:val="ListBullet"/>
        <w:numPr>
          <w:ilvl w:val="0"/>
          <w:numId w:val="21"/>
        </w:numPr>
      </w:pPr>
      <w:r>
        <w:rPr>
          <w:b/>
        </w:rPr>
        <w:t>Authorization &amp; safety (normative).</w:t>
      </w:r>
      <w:r>
        <w:t xml:space="preserve"> The opt-in is enforced at two layers, </w:t>
      </w:r>
      <w:r>
        <w:rPr>
          <w:b/>
        </w:rPr>
        <w:t>not</w:t>
      </w:r>
      <w:r>
        <w:t xml:space="preserve"> through </w:t>
      </w:r>
      <w:r>
        <w:rPr>
          <w:rStyle w:val="VARIABLE"/>
        </w:rPr>
        <w:t>Enabled</w:t>
      </w:r>
      <w:r>
        <w:t xml:space="preserve"> (whose </w:t>
      </w:r>
      <w:r>
        <w:rPr>
          <w:rStyle w:val="VARIABLE"/>
        </w:rPr>
        <w:t>false</w:t>
      </w:r>
      <w:r>
        <w:t xml:space="preserve"> value is the inherited-binding tombstone and would merely suppress the binding): (1) a connector </w:t>
      </w:r>
      <w:r>
        <w:rPr>
          <w:b/>
        </w:rPr>
        <w:t>shall not</w:t>
      </w:r>
      <w:r>
        <w:t xml:space="preserve"> actuate any command binding unless it has been explicitly enabled to do so by its operator/configuration; and (2) the connector </w:t>
      </w:r>
      <w:r>
        <w:rPr>
          <w:b/>
        </w:rPr>
        <w:t>shall</w:t>
      </w:r>
      <w:r>
        <w:t xml:space="preserve"> hold the write/</w:t>
      </w:r>
      <w:r>
        <w:rPr>
          <w:rStyle w:val="VARIABLE"/>
        </w:rPr>
        <w:t>Call</w:t>
      </w:r>
      <w:r>
        <w:t xml:space="preserve"> authorization the target requires (</w:t>
      </w:r>
      <w:r>
        <w:rPr>
          <w:rStyle w:val="VARIABLE"/>
        </w:rPr>
        <w:t>RolePermissions</w:t>
      </w:r>
      <w:r>
        <w:t xml:space="preserve">), which a Server withholds by default. The connector </w:t>
      </w:r>
      <w:r>
        <w:rPr>
          <w:b/>
        </w:rPr>
        <w:t>shall</w:t>
      </w:r>
      <w:r>
        <w:t xml:space="preserve"> enforce a </w:t>
      </w:r>
      <w:r>
        <w:rPr>
          <w:b/>
        </w:rPr>
        <w:t>single-writer</w:t>
      </w:r>
      <w:r>
        <w:t xml:space="preserve"> discipline per target, </w:t>
      </w:r>
      <w:r>
        <w:rPr>
          <w:b/>
        </w:rPr>
        <w:t>shall</w:t>
      </w:r>
      <w:r>
        <w:t xml:space="preserve"> be </w:t>
      </w:r>
      <w:r>
        <w:rPr>
          <w:b/>
        </w:rPr>
        <w:t>fail-closed</w:t>
      </w:r>
      <w:r>
        <w:t xml:space="preserve"> (on any resolution/authorization/quality doubt it performs no action), and </w:t>
      </w:r>
      <w:r>
        <w:rPr>
          <w:b/>
        </w:rPr>
        <w:t>shall not</w:t>
      </w:r>
      <w:r>
        <w:t xml:space="preserve"> retry a command implicitly. The model carries no credentials.</w:t>
      </w:r>
    </w:p>
    <w:p w14:paraId="40E39170" w14:textId="77777777" w:rsidR="00C445E8" w:rsidRDefault="00BB2897">
      <w:pPr>
        <w:pStyle w:val="ListBullet"/>
        <w:numPr>
          <w:ilvl w:val="0"/>
          <w:numId w:val="21"/>
        </w:numPr>
      </w:pPr>
      <w:r>
        <w:rPr>
          <w:b/>
        </w:rPr>
        <w:t>Boundary.</w:t>
      </w:r>
      <w:r>
        <w:t xml:space="preserve"> This model does </w:t>
      </w:r>
      <w:r>
        <w:rPr>
          <w:b/>
        </w:rPr>
        <w:t>not</w:t>
      </w:r>
      <w:r>
        <w:t xml:space="preserve"> define the control logic, interlocks, or the operating envelope that governs whether a command is </w:t>
      </w:r>
      <w:r>
        <w:rPr>
          <w:i/>
        </w:rPr>
        <w:t>allowed</w:t>
      </w:r>
      <w:r>
        <w:t xml:space="preserve">; that is the responsibility of the server's control layer and of a declarative operating-envelope policy (e.g. SOP-as-Code) outside this specification. The command binding only declares </w:t>
      </w:r>
      <w:r>
        <w:rPr>
          <w:i/>
        </w:rPr>
        <w:t>how</w:t>
      </w:r>
      <w:r>
        <w:t xml:space="preserve"> a USD-side intent reaches an authorized OPC UA action.</w:t>
      </w:r>
    </w:p>
    <w:p w14:paraId="754F5B4A" w14:textId="7844DF05" w:rsidR="00C445E8" w:rsidRDefault="00BB2897">
      <w:pPr>
        <w:pStyle w:val="TABLE-title"/>
      </w:pPr>
      <w:bookmarkStart w:id="294" w:name="_Tab_c7_8_tab"/>
      <w:bookmarkStart w:id="295" w:name="_Toc236289255"/>
      <w:r>
        <w:lastRenderedPageBreak/>
        <w:t xml:space="preserve">Table </w:t>
      </w:r>
      <w:r>
        <w:fldChar w:fldCharType="begin"/>
      </w:r>
      <w:r>
        <w:instrText xml:space="preserve"> SEQ Table \* ARABIC </w:instrText>
      </w:r>
      <w:r>
        <w:fldChar w:fldCharType="separate"/>
      </w:r>
      <w:r w:rsidR="001217BE">
        <w:rPr>
          <w:noProof/>
        </w:rPr>
        <w:t>22</w:t>
      </w:r>
      <w:r>
        <w:fldChar w:fldCharType="end"/>
      </w:r>
      <w:r>
        <w:t xml:space="preserve"> – OpenUsdCommandBindingType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7CF050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6E0B6A"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8B899C8" w14:textId="77777777" w:rsidR="00C445E8" w:rsidRDefault="00BB2897">
            <w:pPr>
              <w:pStyle w:val="TableText"/>
            </w:pPr>
            <w:r>
              <w:rPr>
                <w:b/>
              </w:rPr>
              <w:t>Value</w:t>
            </w:r>
          </w:p>
        </w:tc>
      </w:tr>
      <w:tr w:rsidR="00C445E8" w14:paraId="17E9FA1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5E173D"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6AE4DC2" w14:textId="77777777" w:rsidR="00C445E8" w:rsidRDefault="00BB2897">
            <w:pPr>
              <w:pStyle w:val="TableText"/>
            </w:pPr>
            <w:r>
              <w:t>2:OpenUsdCommandBindingType</w:t>
            </w:r>
          </w:p>
        </w:tc>
      </w:tr>
      <w:tr w:rsidR="00C445E8" w14:paraId="683BC6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2B6247"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65FA2F" w14:textId="77777777" w:rsidR="00C445E8" w:rsidRDefault="00BB2897">
            <w:pPr>
              <w:pStyle w:val="TableText"/>
            </w:pPr>
            <w:r>
              <w:t>False</w:t>
            </w:r>
          </w:p>
        </w:tc>
      </w:tr>
      <w:tr w:rsidR="00C445E8" w14:paraId="29E58A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35260A"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A012215"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8527F0"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5A17C0"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64DFA5D"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88AA4EA" w14:textId="77777777" w:rsidR="00C445E8" w:rsidRDefault="00BB2897">
            <w:pPr>
              <w:pStyle w:val="TableText"/>
            </w:pPr>
            <w:r>
              <w:rPr>
                <w:b/>
              </w:rPr>
              <w:t>Other</w:t>
            </w:r>
          </w:p>
        </w:tc>
      </w:tr>
      <w:tr w:rsidR="00C445E8" w14:paraId="084E1E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0927F0" w14:textId="77777777" w:rsidR="00C445E8" w:rsidRDefault="00BB2897">
            <w:pPr>
              <w:pStyle w:val="TableText"/>
            </w:pPr>
            <w:r>
              <w:t>Subtype of the OpenUsdLiveBindingType defined in OPC 10000-5, i.e. inheriting the InstanceDeclarations of that Node.</w:t>
            </w:r>
          </w:p>
        </w:tc>
      </w:tr>
      <w:tr w:rsidR="00C445E8" w14:paraId="1317FC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030E14"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3FF087"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FB4E05" w14:textId="77777777" w:rsidR="00C445E8" w:rsidRDefault="00BB2897">
            <w:pPr>
              <w:pStyle w:val="TableTextWithTabs"/>
            </w:pPr>
            <w:r>
              <w:t>CommandTargetNodeId</w:t>
            </w:r>
          </w:p>
        </w:tc>
        <w:tc>
          <w:tcPr>
            <w:tcW w:w="1275" w:type="dxa"/>
            <w:tcBorders>
              <w:top w:val="single" w:sz="4" w:space="0" w:color="auto"/>
              <w:left w:val="single" w:sz="4" w:space="0" w:color="auto"/>
              <w:bottom w:val="single" w:sz="4" w:space="0" w:color="auto"/>
              <w:right w:val="single" w:sz="4" w:space="0" w:color="auto"/>
            </w:tcBorders>
          </w:tcPr>
          <w:p w14:paraId="7EED13FE" w14:textId="77777777" w:rsidR="00C445E8" w:rsidRDefault="00BB289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824F2FA"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8A5CD3" w14:textId="77777777" w:rsidR="00C445E8" w:rsidRDefault="00BB2897">
            <w:pPr>
              <w:pStyle w:val="TableText"/>
            </w:pPr>
            <w:r>
              <w:t>M</w:t>
            </w:r>
          </w:p>
        </w:tc>
      </w:tr>
      <w:tr w:rsidR="00C445E8" w14:paraId="09DC14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2EFEDC"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F4051B"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74A5B8" w14:textId="77777777" w:rsidR="00C445E8" w:rsidRDefault="00BB2897">
            <w:pPr>
              <w:pStyle w:val="TableTextWithTabs"/>
            </w:pPr>
            <w:r>
              <w:t>CommandMethodId</w:t>
            </w:r>
          </w:p>
        </w:tc>
        <w:tc>
          <w:tcPr>
            <w:tcW w:w="1275" w:type="dxa"/>
            <w:tcBorders>
              <w:top w:val="single" w:sz="4" w:space="0" w:color="auto"/>
              <w:left w:val="single" w:sz="4" w:space="0" w:color="auto"/>
              <w:bottom w:val="single" w:sz="4" w:space="0" w:color="auto"/>
              <w:right w:val="single" w:sz="4" w:space="0" w:color="auto"/>
            </w:tcBorders>
          </w:tcPr>
          <w:p w14:paraId="21062D35" w14:textId="77777777" w:rsidR="00C445E8" w:rsidRDefault="00BB289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50107EC"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99AF05" w14:textId="77777777" w:rsidR="00C445E8" w:rsidRDefault="00BB2897">
            <w:pPr>
              <w:pStyle w:val="TableText"/>
            </w:pPr>
            <w:r>
              <w:t>O</w:t>
            </w:r>
          </w:p>
        </w:tc>
      </w:tr>
      <w:tr w:rsidR="00C445E8" w14:paraId="194EE1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17E3D4"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8C1B8D"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09BA67" w14:textId="77777777" w:rsidR="00C445E8" w:rsidRDefault="00BB2897">
            <w:pPr>
              <w:pStyle w:val="TableTextWithTabs"/>
            </w:pPr>
            <w:r>
              <w:t>CommandTriggerPropertyName</w:t>
            </w:r>
          </w:p>
        </w:tc>
        <w:tc>
          <w:tcPr>
            <w:tcW w:w="1275" w:type="dxa"/>
            <w:tcBorders>
              <w:top w:val="single" w:sz="4" w:space="0" w:color="auto"/>
              <w:left w:val="single" w:sz="4" w:space="0" w:color="auto"/>
              <w:bottom w:val="single" w:sz="4" w:space="0" w:color="auto"/>
              <w:right w:val="single" w:sz="4" w:space="0" w:color="auto"/>
            </w:tcBorders>
          </w:tcPr>
          <w:p w14:paraId="3040D484"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225904A"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1D3389" w14:textId="77777777" w:rsidR="00C445E8" w:rsidRDefault="00BB2897">
            <w:pPr>
              <w:pStyle w:val="TableText"/>
            </w:pPr>
            <w:r>
              <w:t>M</w:t>
            </w:r>
          </w:p>
        </w:tc>
      </w:tr>
      <w:tr w:rsidR="00C445E8" w14:paraId="7F53E38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332660" w14:textId="77777777" w:rsidR="00C445E8" w:rsidRDefault="00BB2897">
            <w:pPr>
              <w:pStyle w:val="TableText"/>
            </w:pPr>
            <w:r>
              <w:rPr>
                <w:b/>
              </w:rPr>
              <w:t>Conformance Units</w:t>
            </w:r>
          </w:p>
        </w:tc>
      </w:tr>
      <w:tr w:rsidR="00C445E8" w14:paraId="2268D3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4C83CB" w14:textId="77777777" w:rsidR="00C445E8" w:rsidRDefault="00BB2897">
            <w:pPr>
              <w:pStyle w:val="TableText"/>
            </w:pPr>
            <w:r>
              <w:t>OU-Command</w:t>
            </w:r>
          </w:p>
        </w:tc>
      </w:tr>
    </w:tbl>
    <w:p w14:paraId="2A90076D" w14:textId="77777777" w:rsidR="00C445E8" w:rsidRDefault="00C445E8">
      <w:pPr>
        <w:pStyle w:val="spacer"/>
      </w:pPr>
    </w:p>
    <w:p w14:paraId="7279AD8C" w14:textId="77777777" w:rsidR="00C445E8" w:rsidRDefault="00BB2897">
      <w:pPr>
        <w:pStyle w:val="Heading2"/>
      </w:pPr>
      <w:bookmarkStart w:id="296" w:name="_Clause_c7_9"/>
      <w:bookmarkStart w:id="297" w:name="_Toc236289180"/>
      <w:r>
        <w:t>IOpenUsdRepresentedType</w:t>
      </w:r>
      <w:bookmarkEnd w:id="296"/>
      <w:bookmarkEnd w:id="297"/>
    </w:p>
    <w:p w14:paraId="4103C29B" w14:textId="1F70BD84" w:rsidR="00C445E8" w:rsidRDefault="00BB2897">
      <w:pPr>
        <w:pStyle w:val="PARAGRAPH"/>
      </w:pPr>
      <w:r>
        <w:t>An optional interface a domain ObjectType may apply (</w:t>
      </w:r>
      <w:r>
        <w:rPr>
          <w:rStyle w:val="VARIABLE"/>
        </w:rPr>
        <w:t>HasInterface</w:t>
      </w:r>
      <w:r>
        <w:t xml:space="preserve">) to advertise participation, with an </w:t>
      </w:r>
      <w:r>
        <w:rPr>
          <w:rStyle w:val="VARIABLE"/>
        </w:rPr>
        <w:t>&lt;OpenUsdRepresentation&gt;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sidR="001217BE">
        <w:t>6.2</w:t>
      </w:r>
      <w:r>
        <w:fldChar w:fldCharType="end"/>
      </w:r>
      <w:r>
        <w:t xml:space="preserve"> is authoritative).</w:t>
      </w:r>
    </w:p>
    <w:p w14:paraId="484D79C4" w14:textId="0F54AD2A" w:rsidR="00C445E8" w:rsidRDefault="00BB2897">
      <w:pPr>
        <w:pStyle w:val="TABLE-title"/>
      </w:pPr>
      <w:bookmarkStart w:id="298" w:name="_Tab_c7_9_tab"/>
      <w:bookmarkStart w:id="299" w:name="_Toc236289256"/>
      <w:r>
        <w:t xml:space="preserve">Table </w:t>
      </w:r>
      <w:r>
        <w:fldChar w:fldCharType="begin"/>
      </w:r>
      <w:r>
        <w:instrText xml:space="preserve"> SEQ Table \* ARABIC </w:instrText>
      </w:r>
      <w:r>
        <w:fldChar w:fldCharType="separate"/>
      </w:r>
      <w:r w:rsidR="001217BE">
        <w:rPr>
          <w:noProof/>
        </w:rPr>
        <w:t>23</w:t>
      </w:r>
      <w:r>
        <w:fldChar w:fldCharType="end"/>
      </w:r>
      <w:r>
        <w:t xml:space="preserve"> – IOpenUsdRepresentedType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46FB7B3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F453CA7"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34B472" w14:textId="77777777" w:rsidR="00C445E8" w:rsidRDefault="00BB2897">
            <w:pPr>
              <w:pStyle w:val="TableText"/>
            </w:pPr>
            <w:r>
              <w:rPr>
                <w:b/>
              </w:rPr>
              <w:t>Value</w:t>
            </w:r>
          </w:p>
        </w:tc>
      </w:tr>
      <w:tr w:rsidR="00C445E8" w14:paraId="1A969FF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B1D15B"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B95FA3" w14:textId="77777777" w:rsidR="00C445E8" w:rsidRDefault="00BB2897">
            <w:pPr>
              <w:pStyle w:val="TableText"/>
            </w:pPr>
            <w:r>
              <w:t>2:IOpenUsdRepresentedType</w:t>
            </w:r>
          </w:p>
        </w:tc>
      </w:tr>
      <w:tr w:rsidR="00C445E8" w14:paraId="1CFC0B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82D571"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943114F" w14:textId="77777777" w:rsidR="00C445E8" w:rsidRDefault="00BB2897">
            <w:pPr>
              <w:pStyle w:val="TableText"/>
            </w:pPr>
            <w:r>
              <w:t>True</w:t>
            </w:r>
          </w:p>
        </w:tc>
      </w:tr>
      <w:tr w:rsidR="00C445E8" w14:paraId="48078F7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C6218E8"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622A4A"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FD2098"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D8142E"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38ADB96"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16F024" w14:textId="77777777" w:rsidR="00C445E8" w:rsidRDefault="00BB2897">
            <w:pPr>
              <w:pStyle w:val="TableText"/>
            </w:pPr>
            <w:r>
              <w:rPr>
                <w:b/>
              </w:rPr>
              <w:t>Other</w:t>
            </w:r>
          </w:p>
        </w:tc>
      </w:tr>
      <w:tr w:rsidR="00C445E8" w14:paraId="2C42A6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1686EA" w14:textId="77777777" w:rsidR="00C445E8" w:rsidRDefault="00BB2897">
            <w:pPr>
              <w:pStyle w:val="TableText"/>
            </w:pPr>
            <w:r>
              <w:t>Subtype of the 0:BaseInterfaceType defined in OPC 10000-5, i.e. inheriting the InstanceDeclarations of that Node.</w:t>
            </w:r>
          </w:p>
        </w:tc>
      </w:tr>
      <w:tr w:rsidR="00C445E8" w14:paraId="5594AB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0AF632" w14:textId="77777777" w:rsidR="00C445E8" w:rsidRDefault="00BB289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9387B4" w14:textId="77777777" w:rsidR="00C445E8" w:rsidRDefault="00BB289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DC9A5F5" w14:textId="77777777" w:rsidR="00C445E8" w:rsidRDefault="00BB2897">
            <w:pPr>
              <w:pStyle w:val="TableTextWithTabs"/>
            </w:pPr>
            <w:r>
              <w:t>&lt;OpenUsdRepresentation&gt;</w:t>
            </w:r>
          </w:p>
        </w:tc>
        <w:tc>
          <w:tcPr>
            <w:tcW w:w="1275" w:type="dxa"/>
            <w:tcBorders>
              <w:top w:val="single" w:sz="4" w:space="0" w:color="auto"/>
              <w:left w:val="single" w:sz="4" w:space="0" w:color="auto"/>
              <w:bottom w:val="single" w:sz="4" w:space="0" w:color="auto"/>
              <w:right w:val="single" w:sz="4" w:space="0" w:color="auto"/>
            </w:tcBorders>
          </w:tcPr>
          <w:p w14:paraId="4BF0903B" w14:textId="77777777" w:rsidR="00C445E8" w:rsidRDefault="00C445E8">
            <w:pPr>
              <w:pStyle w:val="TableText"/>
            </w:pPr>
          </w:p>
        </w:tc>
        <w:tc>
          <w:tcPr>
            <w:tcW w:w="1843" w:type="dxa"/>
            <w:tcBorders>
              <w:top w:val="single" w:sz="4" w:space="0" w:color="auto"/>
              <w:left w:val="single" w:sz="4" w:space="0" w:color="auto"/>
              <w:bottom w:val="single" w:sz="4" w:space="0" w:color="auto"/>
              <w:right w:val="single" w:sz="4" w:space="0" w:color="auto"/>
            </w:tcBorders>
          </w:tcPr>
          <w:p w14:paraId="66D9F44F" w14:textId="77777777" w:rsidR="00C445E8" w:rsidRDefault="00BB2897">
            <w:pPr>
              <w:pStyle w:val="TableText"/>
            </w:pPr>
            <w:r>
              <w:t>OpenUsdRepresentationType</w:t>
            </w:r>
          </w:p>
        </w:tc>
        <w:tc>
          <w:tcPr>
            <w:tcW w:w="851" w:type="dxa"/>
            <w:tcBorders>
              <w:top w:val="single" w:sz="4" w:space="0" w:color="auto"/>
              <w:left w:val="single" w:sz="4" w:space="0" w:color="auto"/>
              <w:bottom w:val="single" w:sz="4" w:space="0" w:color="auto"/>
              <w:right w:val="single" w:sz="4" w:space="0" w:color="auto"/>
            </w:tcBorders>
          </w:tcPr>
          <w:p w14:paraId="527E6279" w14:textId="77777777" w:rsidR="00C445E8" w:rsidRDefault="00BB2897">
            <w:pPr>
              <w:pStyle w:val="TableText"/>
            </w:pPr>
            <w:r>
              <w:t>OP</w:t>
            </w:r>
          </w:p>
        </w:tc>
      </w:tr>
      <w:tr w:rsidR="00C445E8" w14:paraId="2FE0F80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8DBEE4" w14:textId="77777777" w:rsidR="00C445E8" w:rsidRDefault="00BB2897">
            <w:pPr>
              <w:pStyle w:val="TableText"/>
            </w:pPr>
            <w:r>
              <w:rPr>
                <w:b/>
              </w:rPr>
              <w:t>Conformance Units</w:t>
            </w:r>
          </w:p>
        </w:tc>
      </w:tr>
      <w:tr w:rsidR="00C445E8" w14:paraId="1C7E2D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9753FE" w14:textId="77777777" w:rsidR="00C445E8" w:rsidRDefault="00BB2897">
            <w:pPr>
              <w:pStyle w:val="TableText"/>
            </w:pPr>
            <w:r>
              <w:t>OU-Representation</w:t>
            </w:r>
          </w:p>
        </w:tc>
      </w:tr>
    </w:tbl>
    <w:p w14:paraId="2F9F0674" w14:textId="77777777" w:rsidR="00C445E8" w:rsidRDefault="00C445E8">
      <w:pPr>
        <w:pStyle w:val="spacer"/>
      </w:pPr>
    </w:p>
    <w:p w14:paraId="02C7566D" w14:textId="77777777" w:rsidR="00C445E8" w:rsidRDefault="00BB2897">
      <w:pPr>
        <w:pStyle w:val="Heading2"/>
      </w:pPr>
      <w:bookmarkStart w:id="300" w:name="_Clause_c7_10"/>
      <w:bookmarkStart w:id="301" w:name="_Toc236289181"/>
      <w:r>
        <w:t>OpenUsdComponentBindingType</w:t>
      </w:r>
      <w:bookmarkEnd w:id="300"/>
      <w:bookmarkEnd w:id="301"/>
    </w:p>
    <w:p w14:paraId="344B559C" w14:textId="77777777" w:rsidR="00C445E8" w:rsidRDefault="00BB2897">
      <w:pPr>
        <w:pStyle w:val="PARAGRAPH"/>
      </w:pPr>
      <w:r>
        <w:t xml:space="preserve">An asset is usually </w:t>
      </w:r>
      <w:r>
        <w:rPr>
          <w:b/>
        </w:rPr>
        <w:t>composed of components</w:t>
      </w:r>
      <w:r>
        <w:t xml:space="preserve"> (a pump has an impeller and a bearing; a line aggregates pumps). A representation declares this with </w:t>
      </w:r>
      <w:r>
        <w:rPr>
          <w:rStyle w:val="VARIABLE"/>
        </w:rPr>
        <w:t>OpenUsdComponentBindingType</w:t>
      </w:r>
      <w:r>
        <w:t xml:space="preserve"> instances carried as </w:t>
      </w:r>
      <w:r>
        <w:rPr>
          <w:rStyle w:val="VARIABLE"/>
        </w:rPr>
        <w:t>&lt;Component&gt;</w:t>
      </w:r>
      <w:r>
        <w:t xml:space="preserve"> children of the representation (mirroring </w:t>
      </w:r>
      <w:r>
        <w:rPr>
          <w:rStyle w:val="VARIABLE"/>
        </w:rPr>
        <w:t>&lt;Binding&gt;</w:t>
      </w:r>
      <w:r>
        <w:t>), so a connector assembles the matching USD prim structure. Each component binding maps an OPC UA component relationship to a USD composition arc.</w:t>
      </w:r>
    </w:p>
    <w:p w14:paraId="49201C7D" w14:textId="77777777" w:rsidR="00C445E8" w:rsidRDefault="00BB2897">
      <w:pPr>
        <w:pStyle w:val="PARAGRAPH"/>
      </w:pPr>
      <w:r>
        <w:rPr>
          <w:b/>
        </w:rPr>
        <w:t>Resolution.</w:t>
      </w:r>
    </w:p>
    <w:p w14:paraId="6FF1B795" w14:textId="77777777" w:rsidR="00C445E8" w:rsidRDefault="00BB2897">
      <w:pPr>
        <w:pStyle w:val="ListBullet"/>
        <w:numPr>
          <w:ilvl w:val="0"/>
          <w:numId w:val="21"/>
        </w:numPr>
      </w:pPr>
      <w:r>
        <w:rPr>
          <w:rStyle w:val="VARIABLE"/>
        </w:rPr>
        <w:t>One</w:t>
      </w:r>
      <w:r>
        <w:t xml:space="preserve"> — resolve </w:t>
      </w:r>
      <w:r>
        <w:rPr>
          <w:rStyle w:val="VARIABLE"/>
        </w:rPr>
        <w:t>ComponentBrowsePath</w:t>
      </w:r>
      <w:r>
        <w:t xml:space="preserve"> (constrained by </w:t>
      </w:r>
      <w:r>
        <w:rPr>
          <w:rStyle w:val="VARIABLE"/>
        </w:rPr>
        <w:t>ComponentReferenceType</w:t>
      </w:r>
      <w:r>
        <w:t xml:space="preserve"> / </w:t>
      </w:r>
      <w:r>
        <w:rPr>
          <w:rStyle w:val="VARIABLE"/>
        </w:rPr>
        <w:t>ComponentTypeDefinition</w:t>
      </w:r>
      <w:r>
        <w:t xml:space="preserve">) to exactly one component Object; zero → </w:t>
      </w:r>
      <w:r>
        <w:rPr>
          <w:i/>
        </w:rPr>
        <w:t>unresolved</w:t>
      </w:r>
      <w:r>
        <w:t xml:space="preserve">; more than one → </w:t>
      </w:r>
      <w:r>
        <w:rPr>
          <w:rStyle w:val="VARIABLE"/>
        </w:rPr>
        <w:t>Bad_TooManyMatches</w:t>
      </w:r>
      <w:r>
        <w:t xml:space="preserve">. When </w:t>
      </w:r>
      <w:r>
        <w:rPr>
          <w:rStyle w:val="VARIABLE"/>
        </w:rPr>
        <w:t>ComponentRepresentation</w:t>
      </w:r>
      <w:r>
        <w:t xml:space="preserve"> is present it names the component's representation directly, giving unambiguous 1:1 targeting without a browse.</w:t>
      </w:r>
    </w:p>
    <w:p w14:paraId="271CB69B" w14:textId="77777777" w:rsidR="00C445E8" w:rsidRDefault="00BB2897">
      <w:pPr>
        <w:pStyle w:val="ListBullet"/>
        <w:numPr>
          <w:ilvl w:val="0"/>
          <w:numId w:val="21"/>
        </w:numPr>
      </w:pPr>
      <w:r>
        <w:rPr>
          <w:rStyle w:val="VARIABLE"/>
        </w:rPr>
        <w:t>Many</w:t>
      </w:r>
      <w:r>
        <w:t xml:space="preserve"> — enumerate every component Object reached by </w:t>
      </w:r>
      <w:r>
        <w:rPr>
          <w:rStyle w:val="VARIABLE"/>
        </w:rPr>
        <w:t>ComponentReferenceType</w:t>
      </w:r>
      <w:r>
        <w:t xml:space="preserve"> from the container that matches </w:t>
      </w:r>
      <w:r>
        <w:rPr>
          <w:rStyle w:val="VARIABLE"/>
        </w:rPr>
        <w:t>ComponentTypeDefinition</w:t>
      </w:r>
      <w:r>
        <w:t xml:space="preserve">; each yields one instance prim under the </w:t>
      </w:r>
      <w:r>
        <w:rPr>
          <w:rStyle w:val="VARIABLE"/>
        </w:rPr>
        <w:t>TargetPrimPath</w:t>
      </w:r>
      <w:r>
        <w:t xml:space="preserve"> scope, named per </w:t>
      </w:r>
      <w:r>
        <w:rPr>
          <w:rStyle w:val="VARIABLE"/>
        </w:rPr>
        <w:t>TargetPrimNameSource</w:t>
      </w:r>
      <w:r>
        <w:t>.</w:t>
      </w:r>
    </w:p>
    <w:p w14:paraId="13962C4E" w14:textId="61740A6D" w:rsidR="00C445E8" w:rsidRDefault="00BB2897">
      <w:pPr>
        <w:pStyle w:val="PARAGRAPH"/>
      </w:pPr>
      <w:r>
        <w:t xml:space="preserve">A connector reaches the represented Object of a representation by following the </w:t>
      </w:r>
      <w:r>
        <w:rPr>
          <w:b/>
        </w:rPr>
        <w:t>aggregating</w:t>
      </w:r>
      <w:r>
        <w:t xml:space="preserve"> reference (</w:t>
      </w:r>
      <w:r>
        <w:rPr>
          <w:rStyle w:val="VARIABLE"/>
        </w:rPr>
        <w:t>HasComponent</w:t>
      </w:r>
      <w:r>
        <w:t>/</w:t>
      </w:r>
      <w:r>
        <w:rPr>
          <w:rStyle w:val="VARIABLE"/>
        </w:rPr>
        <w:t>HasAddIn</w:t>
      </w:r>
      <w:r>
        <w:t xml:space="preserve">), </w:t>
      </w:r>
      <w:r>
        <w:rPr>
          <w:b/>
        </w:rPr>
        <w:t>not</w:t>
      </w:r>
      <w:r>
        <w:t xml:space="preserve"> any hierarchical reference — otherwise the </w:t>
      </w:r>
      <w:r>
        <w:rPr>
          <w:rStyle w:val="VARIABLE"/>
        </w:rPr>
        <w:t>Organizes</w:t>
      </w:r>
      <w:r>
        <w:t xml:space="preserve"> link from the discovery registry (</w:t>
      </w:r>
      <w:r>
        <w:fldChar w:fldCharType="begin"/>
      </w:r>
      <w:r>
        <w:instrText xml:space="preserve"> REF _Clause_c6_2 \r \h </w:instrText>
      </w:r>
      <w:r>
        <w:fldChar w:fldCharType="separate"/>
      </w:r>
      <w:r w:rsidR="001217BE">
        <w:t>6.2</w:t>
      </w:r>
      <w:r>
        <w:fldChar w:fldCharType="end"/>
      </w:r>
      <w:r>
        <w:t xml:space="preserve">) would be mistaken for the parent. A connector </w:t>
      </w:r>
      <w:r>
        <w:rPr>
          <w:b/>
        </w:rPr>
        <w:t>shall</w:t>
      </w:r>
      <w:r>
        <w:t xml:space="preserve"> also process </w:t>
      </w:r>
      <w:r>
        <w:rPr>
          <w:b/>
        </w:rPr>
        <w:t>every</w:t>
      </w:r>
      <w:r>
        <w:t xml:space="preserve"> representation in the registry, since composition spans the aggregating representation and each component's own representation.</w:t>
      </w:r>
    </w:p>
    <w:p w14:paraId="032E7791" w14:textId="77777777" w:rsidR="00C445E8" w:rsidRDefault="00BB2897">
      <w:pPr>
        <w:pStyle w:val="PARAGRAPH"/>
      </w:pPr>
      <w:r>
        <w:rPr>
          <w:b/>
        </w:rPr>
        <w:t>USD arc.</w:t>
      </w:r>
      <w:r>
        <w:t xml:space="preserve"> </w:t>
      </w:r>
      <w:r>
        <w:rPr>
          <w:rStyle w:val="VARIABLE"/>
        </w:rPr>
        <w:t>Child</w:t>
      </w:r>
      <w:r>
        <w:t xml:space="preserve"> authors an inline nested prim under the parent prim. </w:t>
      </w:r>
      <w:r>
        <w:rPr>
          <w:rStyle w:val="VARIABLE"/>
        </w:rPr>
        <w:t>Reference</w:t>
      </w:r>
      <w:r>
        <w:t xml:space="preserve"> / </w:t>
      </w:r>
      <w:r>
        <w:rPr>
          <w:rStyle w:val="VARIABLE"/>
        </w:rPr>
        <w:t>Payload</w:t>
      </w:r>
      <w:r>
        <w:t xml:space="preserve"> author a prim that </w:t>
      </w:r>
      <w:r>
        <w:rPr>
          <w:rStyle w:val="VARIABLE"/>
        </w:rPr>
        <w:t>references</w:t>
      </w:r>
      <w:r>
        <w:t xml:space="preserve"> / </w:t>
      </w:r>
      <w:r>
        <w:rPr>
          <w:rStyle w:val="VARIABLE"/>
        </w:rPr>
        <w:t>payload</w:t>
      </w:r>
      <w:r>
        <w:t xml:space="preserve">s </w:t>
      </w:r>
      <w:r>
        <w:rPr>
          <w:rStyle w:val="VARIABLE"/>
        </w:rPr>
        <w:t>ComponentAssetReference</w:t>
      </w:r>
      <w:r>
        <w:t xml:space="preserve"> (the component's own asset; </w:t>
      </w:r>
      <w:r>
        <w:rPr>
          <w:rStyle w:val="VARIABLE"/>
        </w:rPr>
        <w:t>Payload</w:t>
      </w:r>
      <w:r>
        <w:t xml:space="preserve"> </w:t>
      </w:r>
      <w:r>
        <w:lastRenderedPageBreak/>
        <w:t xml:space="preserve">defers loading). </w:t>
      </w:r>
      <w:r>
        <w:rPr>
          <w:rStyle w:val="VARIABLE"/>
        </w:rPr>
        <w:t>Instance</w:t>
      </w:r>
      <w:r>
        <w:t xml:space="preserve"> is a </w:t>
      </w:r>
      <w:r>
        <w:rPr>
          <w:rStyle w:val="VARIABLE"/>
        </w:rPr>
        <w:t>Reference</w:t>
      </w:r>
      <w:r>
        <w:t xml:space="preserve"> authored </w:t>
      </w:r>
      <w:r>
        <w:rPr>
          <w:rStyle w:val="VARIABLE"/>
        </w:rPr>
        <w:t>instanceable = true</w:t>
      </w:r>
      <w:r>
        <w:t xml:space="preserve">, for efficient identical 1..n aggregation. A component's own live bindings (from its </w:t>
      </w:r>
      <w:r>
        <w:rPr>
          <w:rStyle w:val="VARIABLE"/>
        </w:rPr>
        <w:t>ComponentRepresentation</w:t>
      </w:r>
      <w:r>
        <w:t>) then drive attributes within the composed sub-tree.</w:t>
      </w:r>
    </w:p>
    <w:p w14:paraId="28ADB73D" w14:textId="77777777" w:rsidR="00C445E8" w:rsidRDefault="00BB2897">
      <w:pPr>
        <w:pStyle w:val="PARAGRAPH"/>
      </w:pPr>
      <w:r>
        <w:rPr>
          <w:b/>
        </w:rPr>
        <w:t>Nesting.</w:t>
      </w:r>
      <w:r>
        <w:t xml:space="preserve"> Composition is recursive: a component's representation may itself carry </w:t>
      </w:r>
      <w:r>
        <w:rPr>
          <w:rStyle w:val="VARIABLE"/>
        </w:rPr>
        <w:t>&lt;Component&gt;</w:t>
      </w:r>
      <w:r>
        <w:t xml:space="preserve"> bindings; a connector assembles the whole tree depth-first. The effective identity of each node remains </w:t>
      </w:r>
      <w:r>
        <w:rPr>
          <w:rStyle w:val="VARIABLE"/>
        </w:rPr>
        <w:t>(represented Object, BindingDefinitionId)</w:t>
      </w:r>
      <w:r>
        <w:t>.</w:t>
      </w:r>
    </w:p>
    <w:p w14:paraId="2B5B7688" w14:textId="3FB375AF" w:rsidR="00C445E8" w:rsidRDefault="00BB2897">
      <w:pPr>
        <w:pStyle w:val="TABLE-title"/>
      </w:pPr>
      <w:bookmarkStart w:id="302" w:name="_Tab_c7_10_tab"/>
      <w:bookmarkStart w:id="303" w:name="_Toc236289257"/>
      <w:r>
        <w:t xml:space="preserve">Table </w:t>
      </w:r>
      <w:r>
        <w:fldChar w:fldCharType="begin"/>
      </w:r>
      <w:r>
        <w:instrText xml:space="preserve"> SEQ Table \* ARABIC </w:instrText>
      </w:r>
      <w:r>
        <w:fldChar w:fldCharType="separate"/>
      </w:r>
      <w:r w:rsidR="001217BE">
        <w:rPr>
          <w:noProof/>
        </w:rPr>
        <w:t>24</w:t>
      </w:r>
      <w:r>
        <w:fldChar w:fldCharType="end"/>
      </w:r>
      <w:r>
        <w:t xml:space="preserve"> – OpenUsdComponentBindingType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32193E6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EDF01F1"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C5A5FC7" w14:textId="77777777" w:rsidR="00C445E8" w:rsidRDefault="00BB2897">
            <w:pPr>
              <w:pStyle w:val="TableText"/>
            </w:pPr>
            <w:r>
              <w:rPr>
                <w:b/>
              </w:rPr>
              <w:t>Value</w:t>
            </w:r>
          </w:p>
        </w:tc>
      </w:tr>
      <w:tr w:rsidR="00C445E8" w14:paraId="7D9A0A8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D7C62B8"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E3EA22" w14:textId="77777777" w:rsidR="00C445E8" w:rsidRDefault="00BB2897">
            <w:pPr>
              <w:pStyle w:val="TableText"/>
            </w:pPr>
            <w:r>
              <w:t>2:OpenUsdComponentBindingType</w:t>
            </w:r>
          </w:p>
        </w:tc>
      </w:tr>
      <w:tr w:rsidR="00C445E8" w14:paraId="6676EE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26703"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8697B6" w14:textId="77777777" w:rsidR="00C445E8" w:rsidRDefault="00BB2897">
            <w:pPr>
              <w:pStyle w:val="TableText"/>
            </w:pPr>
            <w:r>
              <w:t>False</w:t>
            </w:r>
          </w:p>
        </w:tc>
      </w:tr>
      <w:tr w:rsidR="00C445E8" w14:paraId="763742F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BB1CFC1"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7C0C0E"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4E7797D"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2C6263"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4C74FBA"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A4B4B" w14:textId="77777777" w:rsidR="00C445E8" w:rsidRDefault="00BB2897">
            <w:pPr>
              <w:pStyle w:val="TableText"/>
            </w:pPr>
            <w:r>
              <w:rPr>
                <w:b/>
              </w:rPr>
              <w:t>Other</w:t>
            </w:r>
          </w:p>
        </w:tc>
      </w:tr>
      <w:tr w:rsidR="00C445E8" w14:paraId="521BE8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115CA4" w14:textId="77777777" w:rsidR="00C445E8" w:rsidRDefault="00BB2897">
            <w:pPr>
              <w:pStyle w:val="TableText"/>
            </w:pPr>
            <w:r>
              <w:t>Subtype of the 0:BaseObjectType defined in OPC 10000-5, i.e. inheriting the InstanceDeclarations of that Node.</w:t>
            </w:r>
          </w:p>
        </w:tc>
      </w:tr>
      <w:tr w:rsidR="00C445E8" w14:paraId="6D17D7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A41633"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F45375"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327A6E" w14:textId="77777777" w:rsidR="00C445E8" w:rsidRDefault="00BB2897">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5B8FC060" w14:textId="77777777" w:rsidR="00C445E8" w:rsidRDefault="00BB2897">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34D40ACD"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AF31D7" w14:textId="77777777" w:rsidR="00C445E8" w:rsidRDefault="00BB2897">
            <w:pPr>
              <w:pStyle w:val="TableText"/>
            </w:pPr>
            <w:r>
              <w:t>M</w:t>
            </w:r>
          </w:p>
        </w:tc>
      </w:tr>
      <w:tr w:rsidR="00C445E8" w14:paraId="51348B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A0094B"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916A7A"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AE70D5" w14:textId="77777777" w:rsidR="00C445E8" w:rsidRDefault="00BB2897">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142B8328" w14:textId="77777777" w:rsidR="00C445E8" w:rsidRDefault="00BB289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4535EF6"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6EDD81" w14:textId="77777777" w:rsidR="00C445E8" w:rsidRDefault="00BB2897">
            <w:pPr>
              <w:pStyle w:val="TableText"/>
            </w:pPr>
            <w:r>
              <w:t>M</w:t>
            </w:r>
          </w:p>
        </w:tc>
      </w:tr>
      <w:tr w:rsidR="00C445E8" w14:paraId="78BF02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D50433"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0EF62F"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076B3A" w14:textId="77777777" w:rsidR="00C445E8" w:rsidRDefault="00BB2897">
            <w:pPr>
              <w:pStyle w:val="TableTextWithTabs"/>
            </w:pPr>
            <w:r>
              <w:t>Cardinality</w:t>
            </w:r>
          </w:p>
        </w:tc>
        <w:tc>
          <w:tcPr>
            <w:tcW w:w="1275" w:type="dxa"/>
            <w:tcBorders>
              <w:top w:val="single" w:sz="4" w:space="0" w:color="auto"/>
              <w:left w:val="single" w:sz="4" w:space="0" w:color="auto"/>
              <w:bottom w:val="single" w:sz="4" w:space="0" w:color="auto"/>
              <w:right w:val="single" w:sz="4" w:space="0" w:color="auto"/>
            </w:tcBorders>
          </w:tcPr>
          <w:p w14:paraId="0EA9572E" w14:textId="77777777" w:rsidR="00C445E8" w:rsidRDefault="00BB2897">
            <w:pPr>
              <w:pStyle w:val="TableText"/>
            </w:pPr>
            <w:r>
              <w:t>OpenUsdCardinalityEnum</w:t>
            </w:r>
          </w:p>
        </w:tc>
        <w:tc>
          <w:tcPr>
            <w:tcW w:w="1843" w:type="dxa"/>
            <w:tcBorders>
              <w:top w:val="single" w:sz="4" w:space="0" w:color="auto"/>
              <w:left w:val="single" w:sz="4" w:space="0" w:color="auto"/>
              <w:bottom w:val="single" w:sz="4" w:space="0" w:color="auto"/>
              <w:right w:val="single" w:sz="4" w:space="0" w:color="auto"/>
            </w:tcBorders>
          </w:tcPr>
          <w:p w14:paraId="118241A7"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1D5126" w14:textId="77777777" w:rsidR="00C445E8" w:rsidRDefault="00BB2897">
            <w:pPr>
              <w:pStyle w:val="TableText"/>
            </w:pPr>
            <w:r>
              <w:t>M</w:t>
            </w:r>
          </w:p>
        </w:tc>
      </w:tr>
      <w:tr w:rsidR="00C445E8" w14:paraId="21413D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CE32AC"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7AC72D"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37E942" w14:textId="77777777" w:rsidR="00C445E8" w:rsidRDefault="00BB2897">
            <w:pPr>
              <w:pStyle w:val="TableTextWithTabs"/>
            </w:pPr>
            <w:r>
              <w:t>CompositionArc</w:t>
            </w:r>
          </w:p>
        </w:tc>
        <w:tc>
          <w:tcPr>
            <w:tcW w:w="1275" w:type="dxa"/>
            <w:tcBorders>
              <w:top w:val="single" w:sz="4" w:space="0" w:color="auto"/>
              <w:left w:val="single" w:sz="4" w:space="0" w:color="auto"/>
              <w:bottom w:val="single" w:sz="4" w:space="0" w:color="auto"/>
              <w:right w:val="single" w:sz="4" w:space="0" w:color="auto"/>
            </w:tcBorders>
          </w:tcPr>
          <w:p w14:paraId="3BFC4FA2" w14:textId="77777777" w:rsidR="00C445E8" w:rsidRDefault="00BB2897">
            <w:pPr>
              <w:pStyle w:val="TableText"/>
            </w:pPr>
            <w:r>
              <w:t>OpenUsdCompositionArcEnum</w:t>
            </w:r>
          </w:p>
        </w:tc>
        <w:tc>
          <w:tcPr>
            <w:tcW w:w="1843" w:type="dxa"/>
            <w:tcBorders>
              <w:top w:val="single" w:sz="4" w:space="0" w:color="auto"/>
              <w:left w:val="single" w:sz="4" w:space="0" w:color="auto"/>
              <w:bottom w:val="single" w:sz="4" w:space="0" w:color="auto"/>
              <w:right w:val="single" w:sz="4" w:space="0" w:color="auto"/>
            </w:tcBorders>
          </w:tcPr>
          <w:p w14:paraId="5987DEB4"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778BF6" w14:textId="77777777" w:rsidR="00C445E8" w:rsidRDefault="00BB2897">
            <w:pPr>
              <w:pStyle w:val="TableText"/>
            </w:pPr>
            <w:r>
              <w:t>M</w:t>
            </w:r>
          </w:p>
        </w:tc>
      </w:tr>
      <w:tr w:rsidR="00C445E8" w14:paraId="68B613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EBB3DD"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600472"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97571D" w14:textId="77777777" w:rsidR="00C445E8" w:rsidRDefault="00BB2897">
            <w:pPr>
              <w:pStyle w:val="TableTextWithTabs"/>
            </w:pPr>
            <w:r>
              <w:t>ComponentReferenceType</w:t>
            </w:r>
          </w:p>
        </w:tc>
        <w:tc>
          <w:tcPr>
            <w:tcW w:w="1275" w:type="dxa"/>
            <w:tcBorders>
              <w:top w:val="single" w:sz="4" w:space="0" w:color="auto"/>
              <w:left w:val="single" w:sz="4" w:space="0" w:color="auto"/>
              <w:bottom w:val="single" w:sz="4" w:space="0" w:color="auto"/>
              <w:right w:val="single" w:sz="4" w:space="0" w:color="auto"/>
            </w:tcBorders>
          </w:tcPr>
          <w:p w14:paraId="79F5DB3C" w14:textId="77777777" w:rsidR="00C445E8" w:rsidRDefault="00BB289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7E8759F"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F53318" w14:textId="77777777" w:rsidR="00C445E8" w:rsidRDefault="00BB2897">
            <w:pPr>
              <w:pStyle w:val="TableText"/>
            </w:pPr>
            <w:r>
              <w:t>O</w:t>
            </w:r>
          </w:p>
        </w:tc>
      </w:tr>
      <w:tr w:rsidR="00C445E8" w14:paraId="0E6BB2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24A73B"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3040C7"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31CA90" w14:textId="77777777" w:rsidR="00C445E8" w:rsidRDefault="00BB2897">
            <w:pPr>
              <w:pStyle w:val="TableTextWithTabs"/>
            </w:pPr>
            <w:r>
              <w:t>ComponentBrowsePath</w:t>
            </w:r>
          </w:p>
        </w:tc>
        <w:tc>
          <w:tcPr>
            <w:tcW w:w="1275" w:type="dxa"/>
            <w:tcBorders>
              <w:top w:val="single" w:sz="4" w:space="0" w:color="auto"/>
              <w:left w:val="single" w:sz="4" w:space="0" w:color="auto"/>
              <w:bottom w:val="single" w:sz="4" w:space="0" w:color="auto"/>
              <w:right w:val="single" w:sz="4" w:space="0" w:color="auto"/>
            </w:tcBorders>
          </w:tcPr>
          <w:p w14:paraId="4C34DFF6" w14:textId="77777777" w:rsidR="00C445E8" w:rsidRDefault="00BB2897">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2380BEB4"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20CD2B" w14:textId="77777777" w:rsidR="00C445E8" w:rsidRDefault="00BB2897">
            <w:pPr>
              <w:pStyle w:val="TableText"/>
            </w:pPr>
            <w:r>
              <w:t>O</w:t>
            </w:r>
          </w:p>
        </w:tc>
      </w:tr>
      <w:tr w:rsidR="00C445E8" w14:paraId="4F13A5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BC12CD"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2A211B"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44F275" w14:textId="77777777" w:rsidR="00C445E8" w:rsidRDefault="00BB2897">
            <w:pPr>
              <w:pStyle w:val="TableTextWithTabs"/>
            </w:pPr>
            <w:r>
              <w:t>ComponentTypeDefinition</w:t>
            </w:r>
          </w:p>
        </w:tc>
        <w:tc>
          <w:tcPr>
            <w:tcW w:w="1275" w:type="dxa"/>
            <w:tcBorders>
              <w:top w:val="single" w:sz="4" w:space="0" w:color="auto"/>
              <w:left w:val="single" w:sz="4" w:space="0" w:color="auto"/>
              <w:bottom w:val="single" w:sz="4" w:space="0" w:color="auto"/>
              <w:right w:val="single" w:sz="4" w:space="0" w:color="auto"/>
            </w:tcBorders>
          </w:tcPr>
          <w:p w14:paraId="0D1650B1" w14:textId="77777777" w:rsidR="00C445E8" w:rsidRDefault="00BB289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C225624"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4F73A0" w14:textId="77777777" w:rsidR="00C445E8" w:rsidRDefault="00BB2897">
            <w:pPr>
              <w:pStyle w:val="TableText"/>
            </w:pPr>
            <w:r>
              <w:t>O</w:t>
            </w:r>
          </w:p>
        </w:tc>
      </w:tr>
      <w:tr w:rsidR="00C445E8" w14:paraId="066E9D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B0D5F2"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0C6B0B"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7385CC" w14:textId="77777777" w:rsidR="00C445E8" w:rsidRDefault="00BB2897">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13E0C63E"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121F7EA"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30991B" w14:textId="77777777" w:rsidR="00C445E8" w:rsidRDefault="00BB2897">
            <w:pPr>
              <w:pStyle w:val="TableText"/>
            </w:pPr>
            <w:r>
              <w:t>M</w:t>
            </w:r>
          </w:p>
        </w:tc>
      </w:tr>
      <w:tr w:rsidR="00C445E8" w14:paraId="588B0E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9CA7D7"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DFBE5F"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96FF21" w14:textId="77777777" w:rsidR="00C445E8" w:rsidRDefault="00BB2897">
            <w:pPr>
              <w:pStyle w:val="TableTextWithTabs"/>
            </w:pPr>
            <w:r>
              <w:t>TargetPrimNameSource</w:t>
            </w:r>
          </w:p>
        </w:tc>
        <w:tc>
          <w:tcPr>
            <w:tcW w:w="1275" w:type="dxa"/>
            <w:tcBorders>
              <w:top w:val="single" w:sz="4" w:space="0" w:color="auto"/>
              <w:left w:val="single" w:sz="4" w:space="0" w:color="auto"/>
              <w:bottom w:val="single" w:sz="4" w:space="0" w:color="auto"/>
              <w:right w:val="single" w:sz="4" w:space="0" w:color="auto"/>
            </w:tcBorders>
          </w:tcPr>
          <w:p w14:paraId="15C66CCF"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848FBAD"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EC266E" w14:textId="77777777" w:rsidR="00C445E8" w:rsidRDefault="00BB2897">
            <w:pPr>
              <w:pStyle w:val="TableText"/>
            </w:pPr>
            <w:r>
              <w:t>O</w:t>
            </w:r>
          </w:p>
        </w:tc>
      </w:tr>
      <w:tr w:rsidR="00C445E8" w14:paraId="03828A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B8E5DF"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5788E1"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2B1D05" w14:textId="77777777" w:rsidR="00C445E8" w:rsidRDefault="00BB2897">
            <w:pPr>
              <w:pStyle w:val="TableTextWithTabs"/>
            </w:pPr>
            <w:r>
              <w:t>ComponentAssetReference</w:t>
            </w:r>
          </w:p>
        </w:tc>
        <w:tc>
          <w:tcPr>
            <w:tcW w:w="1275" w:type="dxa"/>
            <w:tcBorders>
              <w:top w:val="single" w:sz="4" w:space="0" w:color="auto"/>
              <w:left w:val="single" w:sz="4" w:space="0" w:color="auto"/>
              <w:bottom w:val="single" w:sz="4" w:space="0" w:color="auto"/>
              <w:right w:val="single" w:sz="4" w:space="0" w:color="auto"/>
            </w:tcBorders>
          </w:tcPr>
          <w:p w14:paraId="23051745"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5A6C5D"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FBEB66" w14:textId="77777777" w:rsidR="00C445E8" w:rsidRDefault="00BB2897">
            <w:pPr>
              <w:pStyle w:val="TableText"/>
            </w:pPr>
            <w:r>
              <w:t>O</w:t>
            </w:r>
          </w:p>
        </w:tc>
      </w:tr>
      <w:tr w:rsidR="00C445E8" w14:paraId="7EEA00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F751C4"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08B0C2"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71D32D" w14:textId="77777777" w:rsidR="00C445E8" w:rsidRDefault="00BB2897">
            <w:pPr>
              <w:pStyle w:val="TableTextWithTabs"/>
            </w:pPr>
            <w:r>
              <w:t>ComponentRepresentation</w:t>
            </w:r>
          </w:p>
        </w:tc>
        <w:tc>
          <w:tcPr>
            <w:tcW w:w="1275" w:type="dxa"/>
            <w:tcBorders>
              <w:top w:val="single" w:sz="4" w:space="0" w:color="auto"/>
              <w:left w:val="single" w:sz="4" w:space="0" w:color="auto"/>
              <w:bottom w:val="single" w:sz="4" w:space="0" w:color="auto"/>
              <w:right w:val="single" w:sz="4" w:space="0" w:color="auto"/>
            </w:tcBorders>
          </w:tcPr>
          <w:p w14:paraId="79BF30DF" w14:textId="77777777" w:rsidR="00C445E8" w:rsidRDefault="00BB289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6C2DED0"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EA9884" w14:textId="77777777" w:rsidR="00C445E8" w:rsidRDefault="00BB2897">
            <w:pPr>
              <w:pStyle w:val="TableText"/>
            </w:pPr>
            <w:r>
              <w:t>O</w:t>
            </w:r>
          </w:p>
        </w:tc>
      </w:tr>
      <w:tr w:rsidR="00C445E8" w14:paraId="47CCDD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28EF72"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76D955"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7C6188" w14:textId="77777777" w:rsidR="00C445E8" w:rsidRDefault="00BB2897">
            <w:pPr>
              <w:pStyle w:val="TableTextWithTabs"/>
            </w:pPr>
            <w:r>
              <w:t>Dynamic</w:t>
            </w:r>
          </w:p>
        </w:tc>
        <w:tc>
          <w:tcPr>
            <w:tcW w:w="1275" w:type="dxa"/>
            <w:tcBorders>
              <w:top w:val="single" w:sz="4" w:space="0" w:color="auto"/>
              <w:left w:val="single" w:sz="4" w:space="0" w:color="auto"/>
              <w:bottom w:val="single" w:sz="4" w:space="0" w:color="auto"/>
              <w:right w:val="single" w:sz="4" w:space="0" w:color="auto"/>
            </w:tcBorders>
          </w:tcPr>
          <w:p w14:paraId="5FB6551A" w14:textId="77777777" w:rsidR="00C445E8" w:rsidRDefault="00BB289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0EBB736"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E07A9F" w14:textId="77777777" w:rsidR="00C445E8" w:rsidRDefault="00BB2897">
            <w:pPr>
              <w:pStyle w:val="TableText"/>
            </w:pPr>
            <w:r>
              <w:t>O</w:t>
            </w:r>
          </w:p>
        </w:tc>
      </w:tr>
      <w:tr w:rsidR="00C445E8" w14:paraId="5E3AC3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634313"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10F836"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0EEDF4" w14:textId="77777777" w:rsidR="00C445E8" w:rsidRDefault="00BB2897">
            <w:pPr>
              <w:pStyle w:val="TableTextWithTabs"/>
            </w:pPr>
            <w:r>
              <w:t>ChangeEventSource</w:t>
            </w:r>
          </w:p>
        </w:tc>
        <w:tc>
          <w:tcPr>
            <w:tcW w:w="1275" w:type="dxa"/>
            <w:tcBorders>
              <w:top w:val="single" w:sz="4" w:space="0" w:color="auto"/>
              <w:left w:val="single" w:sz="4" w:space="0" w:color="auto"/>
              <w:bottom w:val="single" w:sz="4" w:space="0" w:color="auto"/>
              <w:right w:val="single" w:sz="4" w:space="0" w:color="auto"/>
            </w:tcBorders>
          </w:tcPr>
          <w:p w14:paraId="35CBAEA4" w14:textId="77777777" w:rsidR="00C445E8" w:rsidRDefault="00BB289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1F78CF0"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E6B857" w14:textId="77777777" w:rsidR="00C445E8" w:rsidRDefault="00BB2897">
            <w:pPr>
              <w:pStyle w:val="TableText"/>
            </w:pPr>
            <w:r>
              <w:t>O</w:t>
            </w:r>
          </w:p>
        </w:tc>
      </w:tr>
      <w:tr w:rsidR="00C445E8" w14:paraId="6B6AC9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7207F0"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A7433A"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CAD506" w14:textId="77777777" w:rsidR="00C445E8" w:rsidRDefault="00BB2897">
            <w:pPr>
              <w:pStyle w:val="TableTextWithTabs"/>
            </w:pPr>
            <w:r>
              <w:t>ComponentServerUri</w:t>
            </w:r>
          </w:p>
        </w:tc>
        <w:tc>
          <w:tcPr>
            <w:tcW w:w="1275" w:type="dxa"/>
            <w:tcBorders>
              <w:top w:val="single" w:sz="4" w:space="0" w:color="auto"/>
              <w:left w:val="single" w:sz="4" w:space="0" w:color="auto"/>
              <w:bottom w:val="single" w:sz="4" w:space="0" w:color="auto"/>
              <w:right w:val="single" w:sz="4" w:space="0" w:color="auto"/>
            </w:tcBorders>
          </w:tcPr>
          <w:p w14:paraId="635B0F8F"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770CC9F"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66CA46" w14:textId="77777777" w:rsidR="00C445E8" w:rsidRDefault="00BB2897">
            <w:pPr>
              <w:pStyle w:val="TableText"/>
            </w:pPr>
            <w:r>
              <w:t>O</w:t>
            </w:r>
          </w:p>
        </w:tc>
      </w:tr>
      <w:tr w:rsidR="00C445E8" w14:paraId="444040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BF41E0"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4F2D62"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8CB794" w14:textId="77777777" w:rsidR="00C445E8" w:rsidRDefault="00BB2897">
            <w:pPr>
              <w:pStyle w:val="TableTextWithTabs"/>
            </w:pPr>
            <w:r>
              <w:t>ComponentEndpointUrl</w:t>
            </w:r>
          </w:p>
        </w:tc>
        <w:tc>
          <w:tcPr>
            <w:tcW w:w="1275" w:type="dxa"/>
            <w:tcBorders>
              <w:top w:val="single" w:sz="4" w:space="0" w:color="auto"/>
              <w:left w:val="single" w:sz="4" w:space="0" w:color="auto"/>
              <w:bottom w:val="single" w:sz="4" w:space="0" w:color="auto"/>
              <w:right w:val="single" w:sz="4" w:space="0" w:color="auto"/>
            </w:tcBorders>
          </w:tcPr>
          <w:p w14:paraId="0F6BA4B3"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9A2B4A"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7B7B91" w14:textId="77777777" w:rsidR="00C445E8" w:rsidRDefault="00BB2897">
            <w:pPr>
              <w:pStyle w:val="TableText"/>
            </w:pPr>
            <w:r>
              <w:t>O</w:t>
            </w:r>
          </w:p>
        </w:tc>
      </w:tr>
      <w:tr w:rsidR="00C445E8" w14:paraId="13A4EF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FDB589"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2A4BAB"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A5C58D" w14:textId="77777777" w:rsidR="00C445E8" w:rsidRDefault="00BB2897">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4A987163" w14:textId="77777777" w:rsidR="00C445E8" w:rsidRDefault="00BB2897">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5542C186"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07145B" w14:textId="77777777" w:rsidR="00C445E8" w:rsidRDefault="00BB2897">
            <w:pPr>
              <w:pStyle w:val="TableText"/>
            </w:pPr>
            <w:r>
              <w:t>O</w:t>
            </w:r>
          </w:p>
        </w:tc>
      </w:tr>
      <w:tr w:rsidR="00C445E8" w14:paraId="584027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D9866"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1C5521"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FA7ED2" w14:textId="77777777" w:rsidR="00C445E8" w:rsidRDefault="00BB2897">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41E02218" w14:textId="77777777" w:rsidR="00C445E8" w:rsidRDefault="00BB2897">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E88CA76"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CBDF3D" w14:textId="77777777" w:rsidR="00C445E8" w:rsidRDefault="00BB2897">
            <w:pPr>
              <w:pStyle w:val="TableText"/>
            </w:pPr>
            <w:r>
              <w:t>O</w:t>
            </w:r>
          </w:p>
        </w:tc>
      </w:tr>
      <w:tr w:rsidR="00C445E8" w14:paraId="5BCE81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2D2CCB"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1C29FB"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8371E6" w14:textId="77777777" w:rsidR="00C445E8" w:rsidRDefault="00BB2897">
            <w:pPr>
              <w:pStyle w:val="TableTextWithTabs"/>
            </w:pPr>
            <w:r>
              <w:t>ComponentAssetNode</w:t>
            </w:r>
          </w:p>
        </w:tc>
        <w:tc>
          <w:tcPr>
            <w:tcW w:w="1275" w:type="dxa"/>
            <w:tcBorders>
              <w:top w:val="single" w:sz="4" w:space="0" w:color="auto"/>
              <w:left w:val="single" w:sz="4" w:space="0" w:color="auto"/>
              <w:bottom w:val="single" w:sz="4" w:space="0" w:color="auto"/>
              <w:right w:val="single" w:sz="4" w:space="0" w:color="auto"/>
            </w:tcBorders>
          </w:tcPr>
          <w:p w14:paraId="44B57E17" w14:textId="77777777" w:rsidR="00C445E8" w:rsidRDefault="00BB289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1B303AA"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A032ED" w14:textId="77777777" w:rsidR="00C445E8" w:rsidRDefault="00BB2897">
            <w:pPr>
              <w:pStyle w:val="TableText"/>
            </w:pPr>
            <w:r>
              <w:t>O</w:t>
            </w:r>
          </w:p>
        </w:tc>
      </w:tr>
      <w:tr w:rsidR="00C445E8" w14:paraId="1CA78A3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4F63F" w14:textId="77777777" w:rsidR="00C445E8" w:rsidRDefault="00BB2897">
            <w:pPr>
              <w:pStyle w:val="TableText"/>
            </w:pPr>
            <w:r>
              <w:rPr>
                <w:b/>
              </w:rPr>
              <w:t>Conformance Units</w:t>
            </w:r>
          </w:p>
        </w:tc>
      </w:tr>
      <w:tr w:rsidR="00C445E8" w14:paraId="4FDCFF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6ECDE0" w14:textId="77777777" w:rsidR="00C445E8" w:rsidRDefault="00BB2897">
            <w:pPr>
              <w:pStyle w:val="TableText"/>
            </w:pPr>
            <w:r>
              <w:t>OU-Composition</w:t>
            </w:r>
          </w:p>
        </w:tc>
      </w:tr>
      <w:tr w:rsidR="00C445E8" w14:paraId="54A17D5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C3F54B4" w14:textId="77777777" w:rsidR="00C445E8" w:rsidRDefault="00BB2897">
            <w:pPr>
              <w:pStyle w:val="TableText"/>
            </w:pPr>
            <w:r>
              <w:t>OU-DynamicComposition</w:t>
            </w:r>
          </w:p>
        </w:tc>
      </w:tr>
      <w:tr w:rsidR="00C445E8" w14:paraId="63EE238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2536247" w14:textId="77777777" w:rsidR="00C445E8" w:rsidRDefault="00BB2897">
            <w:pPr>
              <w:pStyle w:val="TableText"/>
            </w:pPr>
            <w:r>
              <w:t>OU-CrossServerComposition</w:t>
            </w:r>
          </w:p>
        </w:tc>
      </w:tr>
    </w:tbl>
    <w:p w14:paraId="41D67EF6" w14:textId="77777777" w:rsidR="00C445E8" w:rsidRDefault="00C445E8">
      <w:pPr>
        <w:pStyle w:val="spacer"/>
      </w:pPr>
    </w:p>
    <w:p w14:paraId="5CD179AF" w14:textId="77777777" w:rsidR="00C445E8" w:rsidRDefault="00BB2897">
      <w:pPr>
        <w:pStyle w:val="Heading3"/>
      </w:pPr>
      <w:bookmarkStart w:id="304" w:name="_Clause_c7_10_1"/>
      <w:bookmarkStart w:id="305" w:name="_Toc236289182"/>
      <w:r>
        <w:t>Dynamic composition</w:t>
      </w:r>
      <w:bookmarkEnd w:id="304"/>
      <w:bookmarkEnd w:id="305"/>
    </w:p>
    <w:p w14:paraId="6B361200" w14:textId="77777777" w:rsidR="00C445E8" w:rsidRDefault="00BB2897">
      <w:pPr>
        <w:pStyle w:val="PARAGRAPH"/>
      </w:pPr>
      <w:r>
        <w:t xml:space="preserve">When </w:t>
      </w:r>
      <w:r>
        <w:rPr>
          <w:rStyle w:val="VARIABLE"/>
        </w:rPr>
        <w:t>Dynamic = true</w:t>
      </w:r>
      <w:r>
        <w:t xml:space="preserve">, the component set may change while the server runs. A conforming server that supports dynamic composition </w:t>
      </w:r>
      <w:r>
        <w:rPr>
          <w:b/>
        </w:rPr>
        <w:t>shall</w:t>
      </w:r>
      <w:r>
        <w:t xml:space="preserve"> emit standard model-change events — </w:t>
      </w:r>
      <w:r>
        <w:rPr>
          <w:rStyle w:val="VARIABLE"/>
        </w:rPr>
        <w:t>GeneralModelChangeEventType</w:t>
      </w:r>
      <w:r>
        <w:t xml:space="preserve"> (Part 3) for node/reference additions and deletions, and </w:t>
      </w:r>
      <w:r>
        <w:rPr>
          <w:rStyle w:val="VARIABLE"/>
        </w:rPr>
        <w:t>SemanticChangeEventType</w:t>
      </w:r>
      <w:r>
        <w:t xml:space="preserve"> where a change alters meaning (e.g. a component's semantic id) — from </w:t>
      </w:r>
      <w:r>
        <w:rPr>
          <w:rStyle w:val="VARIABLE"/>
        </w:rPr>
        <w:t>ChangeEventSource</w:t>
      </w:r>
      <w:r>
        <w:t xml:space="preserve"> (or the Server Object). Both derive from </w:t>
      </w:r>
      <w:r>
        <w:rPr>
          <w:rStyle w:val="VARIABLE"/>
        </w:rPr>
        <w:t>BaseModelChangeEventType</w:t>
      </w:r>
      <w:r>
        <w:t xml:space="preserve">, so a connector can subscribe to both with a single </w:t>
      </w:r>
      <w:r>
        <w:rPr>
          <w:rStyle w:val="VARIABLE"/>
        </w:rPr>
        <w:t>OfType(BaseModelChangeEventType)</w:t>
      </w:r>
      <w:r>
        <w:t xml:space="preserve"> event filter.</w:t>
      </w:r>
    </w:p>
    <w:p w14:paraId="145D8BA1" w14:textId="0F0FB336" w:rsidR="00C445E8" w:rsidRDefault="00BB2897">
      <w:pPr>
        <w:pStyle w:val="PARAGRAPH"/>
      </w:pPr>
      <w:r>
        <w:t xml:space="preserve">A connector supporting dynamic composition </w:t>
      </w:r>
      <w:r>
        <w:rPr>
          <w:b/>
        </w:rPr>
        <w:t>shall</w:t>
      </w:r>
      <w:r>
        <w:t xml:space="preserve"> subscribe to those events for </w:t>
      </w:r>
      <w:r>
        <w:rPr>
          <w:rStyle w:val="VARIABLE"/>
        </w:rPr>
        <w:t>ChangeEventSource</w:t>
      </w:r>
      <w:r>
        <w:t xml:space="preserve">; on a relevant change it </w:t>
      </w:r>
      <w:r>
        <w:rPr>
          <w:b/>
        </w:rPr>
        <w:t>shall</w:t>
      </w:r>
      <w:r>
        <w:t xml:space="preserve"> re-resolve the affected component binding (</w:t>
      </w:r>
      <w:r>
        <w:fldChar w:fldCharType="begin"/>
      </w:r>
      <w:r>
        <w:instrText xml:space="preserve"> REF _Clause_c7_10 \r \h </w:instrText>
      </w:r>
      <w:r>
        <w:fldChar w:fldCharType="separate"/>
      </w:r>
      <w:r w:rsidR="001217BE">
        <w:t>7.10</w:t>
      </w:r>
      <w:r>
        <w:fldChar w:fldCharType="end"/>
      </w:r>
      <w:r>
        <w:t>) and reconcile the USD prims it authored:</w:t>
      </w:r>
    </w:p>
    <w:p w14:paraId="63C25C41" w14:textId="77777777" w:rsidR="00C445E8" w:rsidRDefault="00BB2897">
      <w:pPr>
        <w:pStyle w:val="ListBullet"/>
        <w:numPr>
          <w:ilvl w:val="0"/>
          <w:numId w:val="21"/>
        </w:numPr>
      </w:pPr>
      <w:r>
        <w:t>a newly present component → author its instance prim (and recurse into its representation);</w:t>
      </w:r>
    </w:p>
    <w:p w14:paraId="325A0F5E" w14:textId="77777777" w:rsidR="00C445E8" w:rsidRDefault="00BB2897">
      <w:pPr>
        <w:pStyle w:val="ListBullet"/>
        <w:numPr>
          <w:ilvl w:val="0"/>
          <w:numId w:val="21"/>
        </w:numPr>
      </w:pPr>
      <w:r>
        <w:t xml:space="preserve">a removed component → author </w:t>
      </w:r>
      <w:r>
        <w:rPr>
          <w:rStyle w:val="VARIABLE"/>
        </w:rPr>
        <w:t>active = false</w:t>
      </w:r>
      <w:r>
        <w:t xml:space="preserve"> on its instance prim (or remove the connector's own opinion).</w:t>
      </w:r>
    </w:p>
    <w:p w14:paraId="440C5640" w14:textId="77777777" w:rsidR="00C445E8" w:rsidRDefault="00BB2897">
      <w:pPr>
        <w:pStyle w:val="PARAGRAPH"/>
      </w:pPr>
      <w:r>
        <w:lastRenderedPageBreak/>
        <w:t xml:space="preserve">The connector </w:t>
      </w:r>
      <w:r>
        <w:rPr>
          <w:b/>
        </w:rPr>
        <w:t>shall not</w:t>
      </w:r>
      <w:r>
        <w:t xml:space="preserve"> delete or deactivate prims it did not author, and </w:t>
      </w:r>
      <w:r>
        <w:rPr>
          <w:b/>
        </w:rPr>
        <w:t>shall not</w:t>
      </w:r>
      <w:r>
        <w:t xml:space="preserve"> mutate the base asset — reconciliation happens only in the connector's live override layer. Recomposition is </w:t>
      </w:r>
      <w:r>
        <w:rPr>
          <w:b/>
        </w:rPr>
        <w:t>fail-safe</w:t>
      </w:r>
      <w:r>
        <w:t>: on any doubt (event gap, ambiguous resolution) the connector re-runs full discovery rather than applying a partial delta.</w:t>
      </w:r>
    </w:p>
    <w:p w14:paraId="2855AB92" w14:textId="77777777" w:rsidR="00C445E8" w:rsidRDefault="00BB2897">
      <w:pPr>
        <w:pStyle w:val="Heading3"/>
      </w:pPr>
      <w:bookmarkStart w:id="306" w:name="_Clause_c7_10_2"/>
      <w:bookmarkStart w:id="307" w:name="_Toc236289183"/>
      <w:r>
        <w:t>Cross-server composition</w:t>
      </w:r>
      <w:bookmarkEnd w:id="306"/>
      <w:bookmarkEnd w:id="307"/>
    </w:p>
    <w:p w14:paraId="79A3BD1A" w14:textId="77777777" w:rsidR="00C445E8" w:rsidRDefault="00BB2897">
      <w:pPr>
        <w:pStyle w:val="PARAGRAPH"/>
      </w:pPr>
      <w:r>
        <w:t xml:space="preserve">A component may live on a </w:t>
      </w:r>
      <w:r>
        <w:rPr>
          <w:b/>
        </w:rPr>
        <w:t>different OPC UA server</w:t>
      </w:r>
      <w:r>
        <w:t xml:space="preserve"> — e.g. an OEM sub-asset with its own server and USD asset. When </w:t>
      </w:r>
      <w:r>
        <w:rPr>
          <w:rStyle w:val="VARIABLE"/>
        </w:rPr>
        <w:t>ComponentServerUri</w:t>
      </w:r>
      <w:r>
        <w:t xml:space="preserve"> (and optionally </w:t>
      </w:r>
      <w:r>
        <w:rPr>
          <w:rStyle w:val="VARIABLE"/>
        </w:rPr>
        <w:t>ComponentEndpointUrl</w:t>
      </w:r>
      <w:r>
        <w:t xml:space="preserve">) is present, the component binding is resolved by </w:t>
      </w:r>
      <w:r>
        <w:rPr>
          <w:b/>
        </w:rPr>
        <w:t>federation</w:t>
      </w:r>
      <w:r>
        <w:t xml:space="preserve">: the connector opens a session to the remote server, discovers the remote </w:t>
      </w:r>
      <w:r>
        <w:rPr>
          <w:rStyle w:val="VARIABLE"/>
        </w:rPr>
        <w:t>OpenUsdRepresentation</w:t>
      </w:r>
      <w:r>
        <w:t xml:space="preserve"> for the component (via that server's </w:t>
      </w:r>
      <w:r>
        <w:rPr>
          <w:rStyle w:val="VARIABLE"/>
        </w:rPr>
        <w:t>Server/OpenUSD/Representations</w:t>
      </w:r>
      <w:r>
        <w:t xml:space="preserve">, matched by </w:t>
      </w:r>
      <w:r>
        <w:rPr>
          <w:rStyle w:val="VARIABLE"/>
        </w:rPr>
        <w:t>ComponentTypeDefinition</w:t>
      </w:r>
      <w:r>
        <w:t xml:space="preserve"> / semantic id), and composes the component's sub-asset prim (typically a </w:t>
      </w:r>
      <w:r>
        <w:rPr>
          <w:rStyle w:val="VARIABLE"/>
        </w:rPr>
        <w:t>Reference</w:t>
      </w:r>
      <w:r>
        <w:t xml:space="preserve"> / </w:t>
      </w:r>
      <w:r>
        <w:rPr>
          <w:rStyle w:val="VARIABLE"/>
        </w:rPr>
        <w:t>Payload</w:t>
      </w:r>
      <w:r>
        <w:t xml:space="preserve"> to the OEM asset) under the parent prim. The remote representation's own bindings are driven from the remote session.</w:t>
      </w:r>
    </w:p>
    <w:p w14:paraId="199A9013" w14:textId="01C1774C" w:rsidR="00C445E8" w:rsidRDefault="00BB2897">
      <w:pPr>
        <w:pStyle w:val="PARAGRAPH"/>
      </w:pPr>
      <w:r>
        <w:t>Security (</w:t>
      </w:r>
      <w:r>
        <w:fldChar w:fldCharType="begin"/>
      </w:r>
      <w:r>
        <w:instrText xml:space="preserve"> REF _Clause_c11 \r \h </w:instrText>
      </w:r>
      <w:r>
        <w:fldChar w:fldCharType="separate"/>
      </w:r>
      <w:r w:rsidR="001217BE">
        <w:t>11</w:t>
      </w:r>
      <w:r>
        <w:fldChar w:fldCharType="end"/>
      </w:r>
      <w:r>
        <w:t xml:space="preserve">) applies per session: the connector </w:t>
      </w:r>
      <w:r>
        <w:rPr>
          <w:b/>
        </w:rPr>
        <w:t>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ChangeEventSource</w:t>
      </w:r>
      <w:r>
        <w:t>.</w:t>
      </w:r>
    </w:p>
    <w:p w14:paraId="5995E5AB" w14:textId="77777777" w:rsidR="00C445E8" w:rsidRDefault="00BB2897">
      <w:pPr>
        <w:pStyle w:val="Heading2"/>
      </w:pPr>
      <w:bookmarkStart w:id="308" w:name="_Clause_c7_11"/>
      <w:bookmarkStart w:id="309" w:name="_Toc236289184"/>
      <w:r>
        <w:t>OpenUsdArtifactRegistryType</w:t>
      </w:r>
      <w:bookmarkEnd w:id="308"/>
      <w:bookmarkEnd w:id="309"/>
    </w:p>
    <w:p w14:paraId="6698B6DF" w14:textId="77777777" w:rsidR="00C445E8" w:rsidRDefault="00BB2897">
      <w:pPr>
        <w:pStyle w:val="PARAGRAPH"/>
      </w:pPr>
      <w:r>
        <w:t xml:space="preserve">A server may optionally serve the artist-authored USD content needed to open a stage directly through the OPC UA address space. The facility is an </w:t>
      </w:r>
      <w:r>
        <w:rPr>
          <w:b/>
        </w:rPr>
        <w:t>xRegistry artifact registry</w:t>
      </w:r>
      <w:r>
        <w:t xml:space="preserve">: the optional </w:t>
      </w:r>
      <w:r>
        <w:rPr>
          <w:rStyle w:val="VARIABLE"/>
        </w:rPr>
        <w:t>OpenUsdRootType.Artifacts</w:t>
      </w:r>
      <w:r>
        <w:t xml:space="preserve"> component, an </w:t>
      </w:r>
      <w:r>
        <w:rPr>
          <w:rStyle w:val="VARIABLE"/>
        </w:rPr>
        <w:t>OpenUsdArtifactRegistryType</w:t>
      </w:r>
      <w:r>
        <w:t xml:space="preserve"> (an xRegistry </w:t>
      </w:r>
      <w:r>
        <w:rPr>
          <w:rStyle w:val="VARIABLE"/>
        </w:rPr>
        <w:t>RegistryType</w:t>
      </w:r>
      <w:r>
        <w:t xml:space="preserve">, itself a </w:t>
      </w:r>
      <w:r>
        <w:rPr>
          <w:rStyle w:val="VARIABLE"/>
        </w:rPr>
        <w:t>FolderType</w:t>
      </w:r>
      <w:r>
        <w:t xml:space="preserve">). A server that does not expose </w:t>
      </w:r>
      <w:r>
        <w:rPr>
          <w:rStyle w:val="VARIABLE"/>
        </w:rPr>
        <w:t>Artifacts</w:t>
      </w:r>
      <w:r>
        <w:t xml:space="preserve"> remains conformant; connectors then resolve </w:t>
      </w:r>
      <w:r>
        <w:rPr>
          <w:rStyle w:val="VARIABLE"/>
        </w:rPr>
        <w:t>RootLayerIdentifier</w:t>
      </w:r>
      <w:r>
        <w:t xml:space="preserve"> and </w:t>
      </w:r>
      <w:r>
        <w:rPr>
          <w:rStyle w:val="VARIABLE"/>
        </w:rPr>
        <w:t>ComponentAssetReference</w:t>
      </w:r>
      <w:r>
        <w:t xml:space="preserve"> externally.</w:t>
      </w:r>
    </w:p>
    <w:p w14:paraId="0BAC7C7B" w14:textId="03F093B3" w:rsidR="00C445E8" w:rsidRDefault="00BB2897">
      <w:pPr>
        <w:pStyle w:val="PARAGRAPH"/>
      </w:pPr>
      <w:r>
        <w:t xml:space="preserve">Why a registry rather than a folder: a per-stage folder of files cannot express </w:t>
      </w:r>
      <w:r>
        <w:rPr>
          <w:b/>
        </w:rPr>
        <w:t>versions</w:t>
      </w:r>
      <w:r>
        <w:t xml:space="preserve">, </w:t>
      </w:r>
      <w:r>
        <w:rPr>
          <w:b/>
        </w:rPr>
        <w:t>change detection</w:t>
      </w:r>
      <w:r>
        <w:t xml:space="preserve">, </w:t>
      </w:r>
      <w:r>
        <w:rPr>
          <w:b/>
        </w:rPr>
        <w:t>labels</w:t>
      </w:r>
      <w:r>
        <w:t xml:space="preserve"> or </w:t>
      </w:r>
      <w:r>
        <w:rPr>
          <w:b/>
        </w:rPr>
        <w:t>federation</w:t>
      </w:r>
      <w:r>
        <w:t>,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sidR="001217BE">
        <w:t>7.11.3</w:t>
      </w:r>
      <w:r>
        <w:fldChar w:fldCharType="end"/>
      </w:r>
      <w:r>
        <w:t>) — makes the server usable as a USD resolver backend rather than only as a download endpoint.</w:t>
      </w:r>
    </w:p>
    <w:p w14:paraId="73302AA3" w14:textId="355D5B78" w:rsidR="00C445E8" w:rsidRDefault="00BB2897">
      <w:pPr>
        <w:pStyle w:val="PARAGRAPH"/>
      </w:pPr>
      <w:r>
        <w:t xml:space="preserve">The same registry is defined independently of OPC UA, as an xRegistry </w:t>
      </w:r>
      <w:r>
        <w:rPr>
          <w:b/>
        </w:rPr>
        <w:t>domain specification</w:t>
      </w:r>
      <w:r>
        <w:t xml:space="preserve">, in </w:t>
      </w:r>
      <w:r>
        <w:rPr>
          <w:i/>
        </w:rPr>
        <w:t>OpenUSD Artifact Registry Service</w:t>
      </w:r>
      <w:r>
        <w:t xml:space="preserve"> (with its model in </w:t>
      </w:r>
      <w:r>
        <w:rPr>
          <w:rStyle w:val="VARIABLE"/>
        </w:rPr>
        <w:t>xRegistry-OpenUsd.model.json</w:t>
      </w:r>
      <w:r>
        <w:t>). That document is the wire-format peer of this clause: it uses the same collection names (</w:t>
      </w:r>
      <w:r>
        <w:rPr>
          <w:rStyle w:val="VARIABLE"/>
        </w:rPr>
        <w:t>usdassetgroups</w:t>
      </w:r>
      <w:r>
        <w:t xml:space="preserve">, </w:t>
      </w:r>
      <w:r>
        <w:rPr>
          <w:rStyle w:val="VARIABLE"/>
        </w:rPr>
        <w:t>usdschemaplugingroups</w:t>
      </w:r>
      <w:r>
        <w:t xml:space="preserve">, </w:t>
      </w:r>
      <w:r>
        <w:rPr>
          <w:rStyle w:val="VARIABLE"/>
        </w:rPr>
        <w:t>usdassets</w:t>
      </w:r>
      <w:r>
        <w:t xml:space="preserve">), the same domain attributes, and the identifier rules of </w:t>
      </w:r>
      <w:r>
        <w:fldChar w:fldCharType="begin"/>
      </w:r>
      <w:r>
        <w:instrText xml:space="preserve"> REF _Clause_c7_11_3 \r \h </w:instrText>
      </w:r>
      <w:r>
        <w:fldChar w:fldCharType="separate"/>
      </w:r>
      <w:r w:rsidR="001217BE">
        <w:t>7.11.3</w:t>
      </w:r>
      <w:r>
        <w:fldChar w:fldCharType="end"/>
      </w:r>
      <w:r>
        <w:t xml:space="preserve">, so a client may move between an OPC UA server and a plain HTTP xRegistry server — or federate across both — without re-resolving anything. Implementing this clause does </w:t>
      </w:r>
      <w:r>
        <w:rPr>
          <w:b/>
        </w:rPr>
        <w:t>not</w:t>
      </w:r>
      <w:r>
        <w:t xml:space="preserve"> require implementing that one; they are two projections of one model.</w:t>
      </w:r>
    </w:p>
    <w:p w14:paraId="19E092A6" w14:textId="570E1DA3" w:rsidR="00C445E8" w:rsidRDefault="00BB2897">
      <w:pPr>
        <w:pStyle w:val="TABLE-title"/>
      </w:pPr>
      <w:bookmarkStart w:id="310" w:name="_Tab_c7_11_tab"/>
      <w:bookmarkStart w:id="311" w:name="_Toc236289258"/>
      <w:r>
        <w:t xml:space="preserve">Table </w:t>
      </w:r>
      <w:r>
        <w:fldChar w:fldCharType="begin"/>
      </w:r>
      <w:r>
        <w:instrText xml:space="preserve"> SEQ Table \* ARABIC </w:instrText>
      </w:r>
      <w:r>
        <w:fldChar w:fldCharType="separate"/>
      </w:r>
      <w:r w:rsidR="001217BE">
        <w:rPr>
          <w:noProof/>
        </w:rPr>
        <w:t>25</w:t>
      </w:r>
      <w:r>
        <w:fldChar w:fldCharType="end"/>
      </w:r>
      <w:r>
        <w:t xml:space="preserve"> – OpenUsdArtifactRegistryType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759B5CB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7669F47"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6F950BF" w14:textId="77777777" w:rsidR="00C445E8" w:rsidRDefault="00BB2897">
            <w:pPr>
              <w:pStyle w:val="TableText"/>
            </w:pPr>
            <w:r>
              <w:rPr>
                <w:b/>
              </w:rPr>
              <w:t>Value</w:t>
            </w:r>
          </w:p>
        </w:tc>
      </w:tr>
      <w:tr w:rsidR="00C445E8" w14:paraId="512821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40D48F"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276A5C" w14:textId="77777777" w:rsidR="00C445E8" w:rsidRDefault="00BB2897">
            <w:pPr>
              <w:pStyle w:val="TableText"/>
            </w:pPr>
            <w:r>
              <w:t>2:OpenUsdArtifactRegistryType</w:t>
            </w:r>
          </w:p>
        </w:tc>
      </w:tr>
      <w:tr w:rsidR="00C445E8" w14:paraId="747EB3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91F3DF"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9455945" w14:textId="77777777" w:rsidR="00C445E8" w:rsidRDefault="00BB2897">
            <w:pPr>
              <w:pStyle w:val="TableText"/>
            </w:pPr>
            <w:r>
              <w:t>False</w:t>
            </w:r>
          </w:p>
        </w:tc>
      </w:tr>
      <w:tr w:rsidR="00C445E8" w14:paraId="6C1AC20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BAC18EA"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44ADEF"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D19D5D"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8ED613"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7B74FD9"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E7F1377" w14:textId="77777777" w:rsidR="00C445E8" w:rsidRDefault="00BB2897">
            <w:pPr>
              <w:pStyle w:val="TableText"/>
            </w:pPr>
            <w:r>
              <w:rPr>
                <w:b/>
              </w:rPr>
              <w:t>Other</w:t>
            </w:r>
          </w:p>
        </w:tc>
      </w:tr>
      <w:tr w:rsidR="00C445E8" w14:paraId="046838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935672" w14:textId="77777777" w:rsidR="00C445E8" w:rsidRDefault="00BB2897">
            <w:pPr>
              <w:pStyle w:val="TableText"/>
            </w:pPr>
            <w:r>
              <w:t>Subtype of the 1:RegistryType defined in OPC 10000-5, i.e. inheriting the InstanceDeclarations of that Node.</w:t>
            </w:r>
          </w:p>
        </w:tc>
      </w:tr>
      <w:tr w:rsidR="00C445E8" w14:paraId="77475E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51D4A1" w14:textId="77777777" w:rsidR="00C445E8" w:rsidRDefault="00BB2897">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3756F14A" w14:textId="77777777" w:rsidR="00C445E8" w:rsidRDefault="00BB289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7384B1" w14:textId="77777777" w:rsidR="00C445E8" w:rsidRDefault="00BB2897">
            <w:pPr>
              <w:pStyle w:val="TableTextWithTabs"/>
            </w:pPr>
            <w:r>
              <w:t>&lt;AssetContainer&gt;</w:t>
            </w:r>
          </w:p>
        </w:tc>
        <w:tc>
          <w:tcPr>
            <w:tcW w:w="1275" w:type="dxa"/>
            <w:tcBorders>
              <w:top w:val="single" w:sz="4" w:space="0" w:color="auto"/>
              <w:left w:val="single" w:sz="4" w:space="0" w:color="auto"/>
              <w:bottom w:val="single" w:sz="4" w:space="0" w:color="auto"/>
              <w:right w:val="single" w:sz="4" w:space="0" w:color="auto"/>
            </w:tcBorders>
          </w:tcPr>
          <w:p w14:paraId="73B647D9" w14:textId="77777777" w:rsidR="00C445E8" w:rsidRDefault="00C445E8">
            <w:pPr>
              <w:pStyle w:val="TableText"/>
            </w:pPr>
          </w:p>
        </w:tc>
        <w:tc>
          <w:tcPr>
            <w:tcW w:w="1843" w:type="dxa"/>
            <w:tcBorders>
              <w:top w:val="single" w:sz="4" w:space="0" w:color="auto"/>
              <w:left w:val="single" w:sz="4" w:space="0" w:color="auto"/>
              <w:bottom w:val="single" w:sz="4" w:space="0" w:color="auto"/>
              <w:right w:val="single" w:sz="4" w:space="0" w:color="auto"/>
            </w:tcBorders>
          </w:tcPr>
          <w:p w14:paraId="32EF4FF6" w14:textId="77777777" w:rsidR="00C445E8" w:rsidRDefault="00BB2897">
            <w:pPr>
              <w:pStyle w:val="TableText"/>
            </w:pPr>
            <w:r>
              <w:t>OpenUsdAssetGroupType</w:t>
            </w:r>
          </w:p>
        </w:tc>
        <w:tc>
          <w:tcPr>
            <w:tcW w:w="851" w:type="dxa"/>
            <w:tcBorders>
              <w:top w:val="single" w:sz="4" w:space="0" w:color="auto"/>
              <w:left w:val="single" w:sz="4" w:space="0" w:color="auto"/>
              <w:bottom w:val="single" w:sz="4" w:space="0" w:color="auto"/>
              <w:right w:val="single" w:sz="4" w:space="0" w:color="auto"/>
            </w:tcBorders>
          </w:tcPr>
          <w:p w14:paraId="21DB5B39" w14:textId="77777777" w:rsidR="00C445E8" w:rsidRDefault="00BB2897">
            <w:pPr>
              <w:pStyle w:val="TableText"/>
            </w:pPr>
            <w:r>
              <w:t>OP</w:t>
            </w:r>
          </w:p>
        </w:tc>
      </w:tr>
      <w:tr w:rsidR="00C445E8" w14:paraId="71E503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0C575C" w14:textId="77777777" w:rsidR="00C445E8" w:rsidRDefault="00BB2897">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5C800E28" w14:textId="77777777" w:rsidR="00C445E8" w:rsidRDefault="00BB289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ABF50A" w14:textId="77777777" w:rsidR="00C445E8" w:rsidRDefault="00BB2897">
            <w:pPr>
              <w:pStyle w:val="TableTextWithTabs"/>
            </w:pPr>
            <w:r>
              <w:t>&lt;SchemaPlugin&gt;</w:t>
            </w:r>
          </w:p>
        </w:tc>
        <w:tc>
          <w:tcPr>
            <w:tcW w:w="1275" w:type="dxa"/>
            <w:tcBorders>
              <w:top w:val="single" w:sz="4" w:space="0" w:color="auto"/>
              <w:left w:val="single" w:sz="4" w:space="0" w:color="auto"/>
              <w:bottom w:val="single" w:sz="4" w:space="0" w:color="auto"/>
              <w:right w:val="single" w:sz="4" w:space="0" w:color="auto"/>
            </w:tcBorders>
          </w:tcPr>
          <w:p w14:paraId="5AE458AC" w14:textId="77777777" w:rsidR="00C445E8" w:rsidRDefault="00C445E8">
            <w:pPr>
              <w:pStyle w:val="TableText"/>
            </w:pPr>
          </w:p>
        </w:tc>
        <w:tc>
          <w:tcPr>
            <w:tcW w:w="1843" w:type="dxa"/>
            <w:tcBorders>
              <w:top w:val="single" w:sz="4" w:space="0" w:color="auto"/>
              <w:left w:val="single" w:sz="4" w:space="0" w:color="auto"/>
              <w:bottom w:val="single" w:sz="4" w:space="0" w:color="auto"/>
              <w:right w:val="single" w:sz="4" w:space="0" w:color="auto"/>
            </w:tcBorders>
          </w:tcPr>
          <w:p w14:paraId="052AA8BD" w14:textId="77777777" w:rsidR="00C445E8" w:rsidRDefault="00BB2897">
            <w:pPr>
              <w:pStyle w:val="TableText"/>
            </w:pPr>
            <w:r>
              <w:t>OpenUsdSchemaPluginGroupType</w:t>
            </w:r>
          </w:p>
        </w:tc>
        <w:tc>
          <w:tcPr>
            <w:tcW w:w="851" w:type="dxa"/>
            <w:tcBorders>
              <w:top w:val="single" w:sz="4" w:space="0" w:color="auto"/>
              <w:left w:val="single" w:sz="4" w:space="0" w:color="auto"/>
              <w:bottom w:val="single" w:sz="4" w:space="0" w:color="auto"/>
              <w:right w:val="single" w:sz="4" w:space="0" w:color="auto"/>
            </w:tcBorders>
          </w:tcPr>
          <w:p w14:paraId="5097FD80" w14:textId="77777777" w:rsidR="00C445E8" w:rsidRDefault="00BB2897">
            <w:pPr>
              <w:pStyle w:val="TableText"/>
            </w:pPr>
            <w:r>
              <w:t>OP</w:t>
            </w:r>
          </w:p>
        </w:tc>
      </w:tr>
      <w:tr w:rsidR="00C445E8" w14:paraId="22DC4D5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9B4A9A0" w14:textId="77777777" w:rsidR="00C445E8" w:rsidRDefault="00BB2897">
            <w:pPr>
              <w:pStyle w:val="TableText"/>
            </w:pPr>
            <w:r>
              <w:rPr>
                <w:b/>
              </w:rPr>
              <w:t>Conformance Units</w:t>
            </w:r>
          </w:p>
        </w:tc>
      </w:tr>
      <w:tr w:rsidR="00C445E8" w14:paraId="48E803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900A4C" w14:textId="77777777" w:rsidR="00C445E8" w:rsidRDefault="00BB2897">
            <w:pPr>
              <w:pStyle w:val="TableText"/>
            </w:pPr>
            <w:r>
              <w:t>OU-ArtifactRegistry</w:t>
            </w:r>
          </w:p>
        </w:tc>
      </w:tr>
      <w:tr w:rsidR="00C445E8" w14:paraId="01A115A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7EBF19F" w14:textId="77777777" w:rsidR="00C445E8" w:rsidRDefault="00BB2897">
            <w:pPr>
              <w:pStyle w:val="TableText"/>
            </w:pPr>
            <w:r>
              <w:t>OU-ArtifactFederation</w:t>
            </w:r>
          </w:p>
        </w:tc>
      </w:tr>
    </w:tbl>
    <w:p w14:paraId="1BC8D761" w14:textId="77777777" w:rsidR="00C445E8" w:rsidRDefault="00C445E8">
      <w:pPr>
        <w:pStyle w:val="spacer"/>
      </w:pPr>
    </w:p>
    <w:p w14:paraId="02FB55B2" w14:textId="77777777" w:rsidR="00C445E8" w:rsidRDefault="00BB2897">
      <w:pPr>
        <w:pStyle w:val="Heading3"/>
      </w:pPr>
      <w:bookmarkStart w:id="312" w:name="_Clause_c7_11_1"/>
      <w:bookmarkStart w:id="313" w:name="_Toc236289185"/>
      <w:r>
        <w:lastRenderedPageBreak/>
        <w:t>Structure</w:t>
      </w:r>
      <w:bookmarkEnd w:id="312"/>
      <w:bookmarkEnd w:id="313"/>
    </w:p>
    <w:p w14:paraId="7F134824" w14:textId="77777777" w:rsidR="00C445E8" w:rsidRDefault="00BB2897">
      <w:pPr>
        <w:pStyle w:val="CODE"/>
      </w:pPr>
      <w:r>
        <w:t>Server/OpenUSD/Artifacts                 OpenUsdArtifactRegistryType : RegistryType</w:t>
      </w:r>
    </w:p>
    <w:p w14:paraId="21C397AA" w14:textId="77777777" w:rsidR="00C445E8" w:rsidRDefault="00BB2897">
      <w:pPr>
        <w:pStyle w:val="CODE"/>
      </w:pPr>
      <w:r>
        <w:t xml:space="preserve">  ├─ &lt;assetContainer&gt;                    OpenUsdAssetGroupType : GroupType</w:t>
      </w:r>
    </w:p>
    <w:p w14:paraId="679E0A08" w14:textId="77777777" w:rsidR="00C445E8" w:rsidRDefault="00BB2897">
      <w:pPr>
        <w:pStyle w:val="CODE"/>
      </w:pPr>
      <w:r>
        <w:t xml:space="preserve">  │     ├─ &lt;artifact&gt;                    OpenUsdAssetType : ResourceType : FileType</w:t>
      </w:r>
    </w:p>
    <w:p w14:paraId="34F3B45E" w14:textId="77777777" w:rsidR="00C445E8" w:rsidRDefault="00BB2897">
      <w:pPr>
        <w:pStyle w:val="CODE"/>
      </w:pPr>
      <w:r>
        <w:t xml:space="preserve">  │     └─ …</w:t>
      </w:r>
    </w:p>
    <w:p w14:paraId="045B3D5D" w14:textId="77777777" w:rsidR="00C445E8" w:rsidRDefault="00BB2897">
      <w:pPr>
        <w:pStyle w:val="CODE"/>
      </w:pPr>
      <w:r>
        <w:t xml:space="preserve">  └─ &lt;plugin&gt;                            OpenUsdSchemaPluginGroupType : GroupType</w:t>
      </w:r>
    </w:p>
    <w:p w14:paraId="3B4DC9A4" w14:textId="77777777" w:rsidR="00C445E8" w:rsidRDefault="00BB2897">
      <w:pPr>
        <w:pStyle w:val="CODE"/>
      </w:pPr>
      <w:r>
        <w:t xml:space="preserve">        ├─ plugInfo.json                 OpenUsdAssetType (AssetKind = SchemaPlugin)</w:t>
      </w:r>
    </w:p>
    <w:p w14:paraId="323D5C8A" w14:textId="77777777" w:rsidR="00C445E8" w:rsidRDefault="00BB2897">
      <w:pPr>
        <w:pStyle w:val="CODE"/>
      </w:pPr>
      <w:r>
        <w:t xml:space="preserve">        └─ generatedSchema.usda          OpenUsdAssetType (AssetKind = GeneratedSchema)</w:t>
      </w:r>
    </w:p>
    <w:p w14:paraId="7713EA4E" w14:textId="6C505056" w:rsidR="00C445E8" w:rsidRDefault="00BB2897">
      <w:pPr>
        <w:pStyle w:val="PARAGRAPH"/>
      </w:pPr>
      <w:r>
        <w:t xml:space="preserve">A group is one </w:t>
      </w:r>
      <w:r>
        <w:rPr>
          <w:b/>
        </w:rPr>
        <w:t>asset container</w:t>
      </w:r>
      <w:r>
        <w:t xml:space="preserve"> — a named, versioned USD asset in the AOUSD sense: its root layer together with the sublayers, references, payloads, textures, MaterialX documents and volumes it needs. </w:t>
      </w:r>
      <w:r>
        <w:rPr>
          <w:rStyle w:val="VARIABLE"/>
        </w:rPr>
        <w:t>OpenUsdAssetGroupType.AssetContainerId</w:t>
      </w:r>
      <w:r>
        <w:t xml:space="preserve"> </w:t>
      </w:r>
      <w:r>
        <w:rPr>
          <w:b/>
        </w:rPr>
        <w:t>is the group key</w:t>
      </w:r>
      <w:r>
        <w:t xml:space="preserve">: its value is identical to the inherited </w:t>
      </w:r>
      <w:r>
        <w:rPr>
          <w:rStyle w:val="VARIABLE"/>
        </w:rPr>
        <w:t>GroupId</w:t>
      </w:r>
      <w:r>
        <w:t xml:space="preserve"> and to the group's BrowseName (for example </w:t>
      </w:r>
      <w:r>
        <w:rPr>
          <w:rStyle w:val="VARIABLE"/>
        </w:rPr>
        <w:t>pumps</w:t>
      </w:r>
      <w:r>
        <w:t xml:space="preserve">). It is </w:t>
      </w:r>
      <w:r>
        <w:rPr>
          <w:i/>
        </w:rPr>
        <w:t>not</w:t>
      </w:r>
      <w:r>
        <w:t xml:space="preserve"> an asset-identifier prefix — member </w:t>
      </w:r>
      <w:r>
        <w:rPr>
          <w:rStyle w:val="VARIABLE"/>
        </w:rPr>
        <w:t>AssetIdentifier</w:t>
      </w:r>
      <w:r>
        <w:t>s are already normalized relative to the container (</w:t>
      </w:r>
      <w:r>
        <w:fldChar w:fldCharType="begin"/>
      </w:r>
      <w:r>
        <w:instrText xml:space="preserve"> REF _Clause_c7_11_3 \r \h </w:instrText>
      </w:r>
      <w:r>
        <w:fldChar w:fldCharType="separate"/>
      </w:r>
      <w:r w:rsidR="001217BE">
        <w:t>7.11.3</w:t>
      </w:r>
      <w:r>
        <w:fldChar w:fldCharType="end"/>
      </w:r>
      <w:r>
        <w:t>).</w:t>
      </w:r>
    </w:p>
    <w:p w14:paraId="521099D0" w14:textId="77777777" w:rsidR="00C445E8" w:rsidRDefault="00BB2897">
      <w:pPr>
        <w:pStyle w:val="PARAGRAPH"/>
      </w:pPr>
      <w:r>
        <w:t>Following xRegistry §6.1</w:t>
      </w:r>
      <w:r>
        <w:t xml:space="preserve">, the domain types constrain the inherited placeholders: </w:t>
      </w:r>
      <w:r>
        <w:rPr>
          <w:rStyle w:val="VARIABLE"/>
        </w:rPr>
        <w:t>OpenUsdArtifactRegistryType</w:t>
      </w:r>
      <w:r>
        <w:t xml:space="preserve"> narrows </w:t>
      </w:r>
      <w:r>
        <w:rPr>
          <w:rStyle w:val="VARIABLE"/>
        </w:rPr>
        <w:t>&lt;Group&gt;</w:t>
      </w:r>
      <w:r>
        <w:t xml:space="preserve"> to </w:t>
      </w:r>
      <w:r>
        <w:rPr>
          <w:rStyle w:val="VARIABLE"/>
        </w:rPr>
        <w:t>&lt;AssetContainer&gt;</w:t>
      </w:r>
      <w:r>
        <w:t xml:space="preserve"> (</w:t>
      </w:r>
      <w:r>
        <w:rPr>
          <w:rStyle w:val="VARIABLE"/>
        </w:rPr>
        <w:t>OpenUsdAssetGroupType</w:t>
      </w:r>
      <w:r>
        <w:t xml:space="preserve">) and </w:t>
      </w:r>
      <w:r>
        <w:rPr>
          <w:rStyle w:val="VARIABLE"/>
        </w:rPr>
        <w:t>&lt;SchemaPlugin&gt;</w:t>
      </w:r>
      <w:r>
        <w:t xml:space="preserve"> (</w:t>
      </w:r>
      <w:r>
        <w:rPr>
          <w:rStyle w:val="VARIABLE"/>
        </w:rPr>
        <w:t>OpenUsdSchemaPluginGroupType</w:t>
      </w:r>
      <w:r>
        <w:t xml:space="preserve">), and both group types narrow </w:t>
      </w:r>
      <w:r>
        <w:rPr>
          <w:rStyle w:val="VARIABLE"/>
        </w:rPr>
        <w:t>&lt;Resource&gt;</w:t>
      </w:r>
      <w:r>
        <w:t xml:space="preserve"> to </w:t>
      </w:r>
      <w:r>
        <w:rPr>
          <w:rStyle w:val="VARIABLE"/>
        </w:rPr>
        <w:t>OpenUsdAssetType</w:t>
      </w:r>
      <w:r>
        <w:t>. A registry therefore holds only these two kinds of group, and a client can tell them apart by TypeDefinition rather than by convention.</w:t>
      </w:r>
    </w:p>
    <w:p w14:paraId="61E9948E" w14:textId="77777777" w:rsidR="00C445E8" w:rsidRDefault="00BB2897">
      <w:pPr>
        <w:pStyle w:val="PARAGRAPH"/>
      </w:pPr>
      <w:r>
        <w:rPr>
          <w:b/>
        </w:rPr>
        <w:t>Creating groups.</w:t>
      </w:r>
      <w:r>
        <w:t xml:space="preserve"> The registry inherits </w:t>
      </w:r>
      <w:r>
        <w:rPr>
          <w:rStyle w:val="VARIABLE"/>
        </w:rPr>
        <w:t>CreateGroup(GroupId)</w:t>
      </w:r>
      <w:r>
        <w:t xml:space="preserve"> and </w:t>
      </w:r>
      <w:r>
        <w:rPr>
          <w:rStyle w:val="VARIABLE"/>
        </w:rPr>
        <w:t>GetOrCreateGroup(GroupId)</w:t>
      </w:r>
      <w:r>
        <w:t xml:space="preserve">, which carry no type discriminator, so this specification fixes the mapping: </w:t>
      </w:r>
      <w:r>
        <w:rPr>
          <w:rStyle w:val="VARIABLE"/>
        </w:rPr>
        <w:t>GroupId</w:t>
      </w:r>
      <w:r>
        <w:t xml:space="preserve"> </w:t>
      </w:r>
      <w:r>
        <w:rPr>
          <w:b/>
        </w:rPr>
        <w:t>shall</w:t>
      </w:r>
      <w:r>
        <w:t xml:space="preserve"> be the </w:t>
      </w:r>
      <w:r>
        <w:rPr>
          <w:rStyle w:val="VARIABLE"/>
        </w:rPr>
        <w:t>AssetContainerId</w:t>
      </w:r>
      <w:r>
        <w:t xml:space="preserve"> of an </w:t>
      </w:r>
      <w:r>
        <w:rPr>
          <w:rStyle w:val="VARIABLE"/>
        </w:rPr>
        <w:t>OpenUsdAssetGroupType</w:t>
      </w:r>
      <w:r>
        <w:t xml:space="preserve"> group, or the </w:t>
      </w:r>
      <w:r>
        <w:rPr>
          <w:rStyle w:val="VARIABLE"/>
        </w:rPr>
        <w:t>PluginName</w:t>
      </w:r>
      <w:r>
        <w:t xml:space="preserve"> of an </w:t>
      </w:r>
      <w:r>
        <w:rPr>
          <w:rStyle w:val="VARIABLE"/>
        </w:rPr>
        <w:t>OpenUsdSchemaPluginGroupType</w:t>
      </w:r>
      <w:r>
        <w:t xml:space="preserve"> group, and the two namespaces </w:t>
      </w:r>
      <w:r>
        <w:rPr>
          <w:b/>
        </w:rPr>
        <w:t>shall not</w:t>
      </w:r>
      <w:r>
        <w:t xml:space="preserve"> collide within one registry. A server </w:t>
      </w:r>
      <w:r>
        <w:rPr>
          <w:b/>
        </w:rPr>
        <w:t>shall</w:t>
      </w:r>
      <w:r>
        <w:t xml:space="preserve"> reject a </w:t>
      </w:r>
      <w:r>
        <w:rPr>
          <w:rStyle w:val="VARIABLE"/>
        </w:rPr>
        <w:t>CreateGroup</w:t>
      </w:r>
      <w:r>
        <w:t xml:space="preserve"> whose </w:t>
      </w:r>
      <w:r>
        <w:rPr>
          <w:rStyle w:val="VARIABLE"/>
        </w:rPr>
        <w:t>GroupId</w:t>
      </w:r>
      <w:r>
        <w:t xml:space="preserve"> is already in use by a group of the other type. Where a server needs to create a group of a specific type unambiguously it </w:t>
      </w:r>
      <w:r>
        <w:rPr>
          <w:b/>
        </w:rPr>
        <w:t>should</w:t>
      </w:r>
      <w:r>
        <w:t xml:space="preserve"> expose the base Methods on the two group folders rather than overloading </w:t>
      </w:r>
      <w:r>
        <w:rPr>
          <w:rStyle w:val="VARIABLE"/>
        </w:rPr>
        <w:t>GroupId</w:t>
      </w:r>
      <w:r>
        <w:t>.</w:t>
      </w:r>
    </w:p>
    <w:p w14:paraId="58F4FD2D" w14:textId="77777777" w:rsidR="00C445E8" w:rsidRDefault="00BB2897">
      <w:pPr>
        <w:pStyle w:val="PARAGRAPH"/>
      </w:pPr>
      <w:r>
        <w:rPr>
          <w:b/>
        </w:rPr>
        <w:t>Bootstrap.</w:t>
      </w:r>
      <w:r>
        <w:t xml:space="preserve"> A server that auto-populates the registry from its own configuration (xRegistry §6.5) derives the group key from the served asset container — for a stage, the container holding its root layer — and derives artifact metadata from the served bytes: </w:t>
      </w:r>
      <w:r>
        <w:rPr>
          <w:rStyle w:val="VARIABLE"/>
        </w:rPr>
        <w:t>AssetIdentifier</w:t>
      </w:r>
      <w:r>
        <w:t xml:space="preserve"> from the authored identifier, </w:t>
      </w:r>
      <w:r>
        <w:rPr>
          <w:rStyle w:val="VARIABLE"/>
        </w:rPr>
        <w:t>AssetKind</w:t>
      </w:r>
      <w:r>
        <w:t xml:space="preserve"> from the artifact's role in the closure (exactly one </w:t>
      </w:r>
      <w:r>
        <w:rPr>
          <w:rStyle w:val="VARIABLE"/>
        </w:rPr>
        <w:t>RootLayer</w:t>
      </w:r>
      <w:r>
        <w:t xml:space="preserve">, the rest by the arc that reaches them), </w:t>
      </w:r>
      <w:r>
        <w:rPr>
          <w:rStyle w:val="VARIABLE"/>
        </w:rPr>
        <w:t>ContentType</w:t>
      </w:r>
      <w:r>
        <w:t xml:space="preserve"> from the file type, </w:t>
      </w:r>
      <w:r>
        <w:rPr>
          <w:rStyle w:val="VARIABLE"/>
        </w:rPr>
        <w:t>Digest</w:t>
      </w:r>
      <w:r>
        <w:t>/</w:t>
      </w:r>
      <w:r>
        <w:rPr>
          <w:rStyle w:val="VARIABLE"/>
        </w:rPr>
        <w:t>DigestAlgorithm</w:t>
      </w:r>
      <w:r>
        <w:t xml:space="preserve"> by hashing the exact bytes it will stream, and </w:t>
      </w:r>
      <w:r>
        <w:rPr>
          <w:rStyle w:val="VARIABLE"/>
        </w:rPr>
        <w:t>DependsOn</w:t>
      </w:r>
      <w:r>
        <w:t xml:space="preserve"> from the references the artifact authors. A server </w:t>
      </w:r>
      <w:r>
        <w:rPr>
          <w:b/>
        </w:rPr>
        <w:t>shall not</w:t>
      </w:r>
      <w:r>
        <w:t xml:space="preserve"> invent an </w:t>
      </w:r>
      <w:r>
        <w:rPr>
          <w:rStyle w:val="VARIABLE"/>
        </w:rPr>
        <w:t>AssetIdentifier</w:t>
      </w:r>
      <w:r>
        <w:t xml:space="preserve"> that no layer authors.</w:t>
      </w:r>
    </w:p>
    <w:p w14:paraId="49A18F46" w14:textId="77777777" w:rsidR="00C445E8" w:rsidRDefault="00BB2897">
      <w:pPr>
        <w:pStyle w:val="PARAGRAPH"/>
      </w:pPr>
      <w:r>
        <w:rPr>
          <w:rStyle w:val="VARIABLE"/>
        </w:rPr>
        <w:t>OpenUsdAssetType</w:t>
      </w:r>
      <w:r>
        <w:t xml:space="preserve"> </w:t>
      </w:r>
      <w:r>
        <w:rPr>
          <w:b/>
        </w:rPr>
        <w:t xml:space="preserve">subtypes the xRegistry </w:t>
      </w:r>
      <w:r>
        <w:rPr>
          <w:rStyle w:val="VARIABLE"/>
        </w:rPr>
        <w:t>ResourceType</w:t>
      </w:r>
      <w:r>
        <w:t xml:space="preserve">, which is itself an OPC UA Part 5 </w:t>
      </w:r>
      <w:r>
        <w:rPr>
          <w:rStyle w:val="VARIABLE"/>
        </w:rPr>
        <w:t>FileType</w:t>
      </w:r>
      <w:r>
        <w:t xml:space="preserve">. The artifact node therefore </w:t>
      </w:r>
      <w:r>
        <w:rPr>
          <w:b/>
        </w:rPr>
        <w:t>is</w:t>
      </w:r>
      <w:r>
        <w:t xml:space="preserve"> the file: its bytes are read with the node's own </w:t>
      </w:r>
      <w:r>
        <w:rPr>
          <w:rStyle w:val="VARIABLE"/>
        </w:rPr>
        <w:t>Open</w:t>
      </w:r>
      <w:r>
        <w:t xml:space="preserve"> / </w:t>
      </w:r>
      <w:r>
        <w:rPr>
          <w:rStyle w:val="VARIABLE"/>
        </w:rPr>
        <w:t>Read</w:t>
      </w:r>
      <w:r>
        <w:t xml:space="preserve"> / </w:t>
      </w:r>
      <w:r>
        <w:rPr>
          <w:rStyle w:val="VARIABLE"/>
        </w:rPr>
        <w:t>Close</w:t>
      </w:r>
      <w:r>
        <w:t xml:space="preserve">, and </w:t>
      </w:r>
      <w:r>
        <w:rPr>
          <w:rStyle w:val="VARIABLE"/>
        </w:rPr>
        <w:t>Size</w:t>
      </w:r>
      <w:r>
        <w:t xml:space="preserve">, </w:t>
      </w:r>
      <w:r>
        <w:rPr>
          <w:rStyle w:val="VARIABLE"/>
        </w:rPr>
        <w:t>GetPosition</w:t>
      </w:r>
      <w:r>
        <w:t xml:space="preserve"> and </w:t>
      </w:r>
      <w:r>
        <w:rPr>
          <w:rStyle w:val="VARIABLE"/>
        </w:rPr>
        <w:t>SetPosition</w:t>
      </w:r>
      <w:r>
        <w:t xml:space="preserve"> are available for progress, range retry and resume. All served streams are read-only. Beyond the members inherited from </w:t>
      </w:r>
      <w:r>
        <w:rPr>
          <w:rStyle w:val="VARIABLE"/>
        </w:rPr>
        <w:t>ResourceType</w:t>
      </w:r>
      <w:r>
        <w:t xml:space="preserve"> (</w:t>
      </w:r>
      <w:r>
        <w:rPr>
          <w:rStyle w:val="VARIABLE"/>
        </w:rPr>
        <w:t>Xid</w:t>
      </w:r>
      <w:r>
        <w:t xml:space="preserve">, </w:t>
      </w:r>
      <w:r>
        <w:rPr>
          <w:rStyle w:val="VARIABLE"/>
        </w:rPr>
        <w:t>Epoch</w:t>
      </w:r>
      <w:r>
        <w:t xml:space="preserve">, </w:t>
      </w:r>
      <w:r>
        <w:rPr>
          <w:rStyle w:val="VARIABLE"/>
        </w:rPr>
        <w:t>ResourceId</w:t>
      </w:r>
      <w:r>
        <w:t xml:space="preserve">, </w:t>
      </w:r>
      <w:r>
        <w:rPr>
          <w:rStyle w:val="VARIABLE"/>
        </w:rPr>
        <w:t>VersionId</w:t>
      </w:r>
      <w:r>
        <w:t xml:space="preserve">, </w:t>
      </w:r>
      <w:r>
        <w:rPr>
          <w:rStyle w:val="VARIABLE"/>
        </w:rPr>
        <w:t>Format</w:t>
      </w:r>
      <w:r>
        <w:t xml:space="preserve">, </w:t>
      </w:r>
      <w:r>
        <w:rPr>
          <w:rStyle w:val="VARIABLE"/>
        </w:rPr>
        <w:t>ContentType</w:t>
      </w:r>
      <w:r>
        <w:t xml:space="preserve">, </w:t>
      </w:r>
      <w:r>
        <w:rPr>
          <w:rStyle w:val="VARIABLE"/>
        </w:rPr>
        <w:t>Labels</w:t>
      </w:r>
      <w:r>
        <w:t xml:space="preserve">, </w:t>
      </w:r>
      <w:r>
        <w:rPr>
          <w:rStyle w:val="VARIABLE"/>
        </w:rPr>
        <w:t>ExternalReference</w:t>
      </w:r>
      <w:r>
        <w:t xml:space="preserve">, </w:t>
      </w:r>
      <w:r>
        <w:rPr>
          <w:rStyle w:val="VARIABLE"/>
        </w:rPr>
        <w:t>ResourceUrl</w:t>
      </w:r>
      <w:r>
        <w:t xml:space="preserve">, the </w:t>
      </w:r>
      <w:r>
        <w:rPr>
          <w:rStyle w:val="VARIABLE"/>
        </w:rPr>
        <w:t>FileType</w:t>
      </w:r>
      <w:r>
        <w:t xml:space="preserve"> Methods) it adds:</w:t>
      </w:r>
    </w:p>
    <w:p w14:paraId="560247CC" w14:textId="72CDFD2B" w:rsidR="00C445E8" w:rsidRDefault="00BB2897">
      <w:pPr>
        <w:pStyle w:val="TABLE-title"/>
      </w:pPr>
      <w:bookmarkStart w:id="314" w:name="_Tab_structure_tab1"/>
      <w:bookmarkStart w:id="315" w:name="_Toc236289259"/>
      <w:r>
        <w:lastRenderedPageBreak/>
        <w:t xml:space="preserve">Table </w:t>
      </w:r>
      <w:r>
        <w:fldChar w:fldCharType="begin"/>
      </w:r>
      <w:r>
        <w:instrText xml:space="preserve"> SEQ Table \* ARABIC </w:instrText>
      </w:r>
      <w:r>
        <w:fldChar w:fldCharType="separate"/>
      </w:r>
      <w:r w:rsidR="001217BE">
        <w:rPr>
          <w:noProof/>
        </w:rPr>
        <w:t>26</w:t>
      </w:r>
      <w:r>
        <w:fldChar w:fldCharType="end"/>
      </w:r>
      <w:r>
        <w:t xml:space="preserve"> – Structure</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C445E8" w14:paraId="56BCC2F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0892F02" w14:textId="77777777" w:rsidR="00C445E8" w:rsidRDefault="00BB2897">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19DD27A9" w14:textId="77777777" w:rsidR="00C445E8" w:rsidRDefault="00BB2897">
            <w:pPr>
              <w:pStyle w:val="TableText"/>
            </w:pPr>
            <w:r>
              <w:t>DataType / Type</w:t>
            </w:r>
          </w:p>
        </w:tc>
        <w:tc>
          <w:tcPr>
            <w:tcW w:w="2231" w:type="dxa"/>
            <w:tcBorders>
              <w:top w:val="single" w:sz="4" w:space="0" w:color="auto"/>
              <w:left w:val="single" w:sz="4" w:space="0" w:color="auto"/>
              <w:bottom w:val="double" w:sz="4" w:space="0" w:color="auto"/>
              <w:right w:val="single" w:sz="4" w:space="0" w:color="auto"/>
            </w:tcBorders>
          </w:tcPr>
          <w:p w14:paraId="54474041" w14:textId="77777777" w:rsidR="00C445E8" w:rsidRDefault="00BB2897">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4C78F0DA" w14:textId="77777777" w:rsidR="00C445E8" w:rsidRDefault="00BB2897">
            <w:pPr>
              <w:pStyle w:val="TableText"/>
            </w:pPr>
            <w:r>
              <w:t>Meaning</w:t>
            </w:r>
          </w:p>
        </w:tc>
      </w:tr>
      <w:tr w:rsidR="00C445E8" w14:paraId="2E6CC70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9093E4" w14:textId="77777777" w:rsidR="00C445E8" w:rsidRDefault="00BB2897">
            <w:pPr>
              <w:pStyle w:val="TableText"/>
            </w:pPr>
            <w:r>
              <w:rPr>
                <w:rStyle w:val="VARIABLE"/>
              </w:rPr>
              <w:t>AssetIdentifier</w:t>
            </w:r>
          </w:p>
        </w:tc>
        <w:tc>
          <w:tcPr>
            <w:tcW w:w="2231" w:type="dxa"/>
            <w:tcBorders>
              <w:top w:val="single" w:sz="4" w:space="0" w:color="auto"/>
              <w:left w:val="single" w:sz="4" w:space="0" w:color="auto"/>
              <w:bottom w:val="single" w:sz="4" w:space="0" w:color="auto"/>
              <w:right w:val="single" w:sz="4" w:space="0" w:color="auto"/>
            </w:tcBorders>
          </w:tcPr>
          <w:p w14:paraId="1F86459B" w14:textId="77777777" w:rsidR="00C445E8" w:rsidRDefault="00BB2897">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7D29127D" w14:textId="77777777" w:rsidR="00C445E8" w:rsidRDefault="00BB2897">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2BB734AE" w14:textId="77777777" w:rsidR="00C445E8" w:rsidRDefault="00BB2897">
            <w:pPr>
              <w:pStyle w:val="TableText"/>
            </w:pPr>
            <w:r>
              <w:t xml:space="preserve">The authored USD asset identifier, normalized relative to its asset container — the string used in USD </w:t>
            </w:r>
            <w:r>
              <w:rPr>
                <w:rStyle w:val="VARIABLE"/>
              </w:rPr>
              <w:t>@...@</w:t>
            </w:r>
            <w:r>
              <w:t xml:space="preserve"> references, and the relative path a connector caches the artifact at. The xRegistry </w:t>
            </w:r>
            <w:r>
              <w:rPr>
                <w:rStyle w:val="VARIABLE"/>
              </w:rPr>
              <w:t>ResourceId</w:t>
            </w:r>
            <w:r>
              <w:t xml:space="preserve"> is its URL-safe encoding, so the two are inter-derivable (§7.11.3).</w:t>
            </w:r>
          </w:p>
        </w:tc>
      </w:tr>
      <w:tr w:rsidR="00C445E8" w14:paraId="3FEE04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1B82BA" w14:textId="77777777" w:rsidR="00C445E8" w:rsidRDefault="00BB2897">
            <w:pPr>
              <w:pStyle w:val="TableText"/>
            </w:pPr>
            <w:r>
              <w:rPr>
                <w:rStyle w:val="VARIABLE"/>
              </w:rPr>
              <w:t>AssetKind</w:t>
            </w:r>
          </w:p>
        </w:tc>
        <w:tc>
          <w:tcPr>
            <w:tcW w:w="2231" w:type="dxa"/>
            <w:tcBorders>
              <w:top w:val="single" w:sz="4" w:space="0" w:color="auto"/>
              <w:left w:val="single" w:sz="4" w:space="0" w:color="auto"/>
              <w:bottom w:val="single" w:sz="4" w:space="0" w:color="auto"/>
              <w:right w:val="single" w:sz="4" w:space="0" w:color="auto"/>
            </w:tcBorders>
          </w:tcPr>
          <w:p w14:paraId="2072DBBC" w14:textId="77777777" w:rsidR="00C445E8" w:rsidRDefault="00BB2897">
            <w:pPr>
              <w:pStyle w:val="TableText"/>
            </w:pPr>
            <w:r>
              <w:rPr>
                <w:rStyle w:val="VARIABLE"/>
              </w:rPr>
              <w:t>OpenUsdAssetKindEnum</w:t>
            </w:r>
          </w:p>
        </w:tc>
        <w:tc>
          <w:tcPr>
            <w:tcW w:w="2231" w:type="dxa"/>
            <w:tcBorders>
              <w:top w:val="single" w:sz="4" w:space="0" w:color="auto"/>
              <w:left w:val="single" w:sz="4" w:space="0" w:color="auto"/>
              <w:bottom w:val="single" w:sz="4" w:space="0" w:color="auto"/>
              <w:right w:val="single" w:sz="4" w:space="0" w:color="auto"/>
            </w:tcBorders>
          </w:tcPr>
          <w:p w14:paraId="71647DAE" w14:textId="77777777" w:rsidR="00C445E8" w:rsidRDefault="00BB2897">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373679DE" w14:textId="77777777" w:rsidR="00C445E8" w:rsidRDefault="00BB2897">
            <w:pPr>
              <w:pStyle w:val="TableText"/>
            </w:pPr>
            <w:r>
              <w:rPr>
                <w:rStyle w:val="VARIABLE"/>
              </w:rPr>
              <w:t>RootLayer</w:t>
            </w:r>
            <w:r>
              <w:t xml:space="preserve">, </w:t>
            </w:r>
            <w:r>
              <w:rPr>
                <w:rStyle w:val="VARIABLE"/>
              </w:rPr>
              <w:t>SubLayer</w:t>
            </w:r>
            <w:r>
              <w:t xml:space="preserve">, </w:t>
            </w:r>
            <w:r>
              <w:rPr>
                <w:rStyle w:val="VARIABLE"/>
              </w:rPr>
              <w:t>Reference</w:t>
            </w:r>
            <w:r>
              <w:t xml:space="preserve">, </w:t>
            </w:r>
            <w:r>
              <w:rPr>
                <w:rStyle w:val="VARIABLE"/>
              </w:rPr>
              <w:t>Payload</w:t>
            </w:r>
            <w:r>
              <w:t xml:space="preserve">, </w:t>
            </w:r>
            <w:r>
              <w:rPr>
                <w:rStyle w:val="VARIABLE"/>
              </w:rPr>
              <w:t>Texture</w:t>
            </w:r>
            <w:r>
              <w:t xml:space="preserve">, </w:t>
            </w:r>
            <w:r>
              <w:rPr>
                <w:rStyle w:val="VARIABLE"/>
              </w:rPr>
              <w:t>Package</w:t>
            </w:r>
            <w:r>
              <w:t xml:space="preserve">, </w:t>
            </w:r>
            <w:r>
              <w:rPr>
                <w:rStyle w:val="VARIABLE"/>
              </w:rPr>
              <w:t>MaterialX</w:t>
            </w:r>
            <w:r>
              <w:t xml:space="preserve">, </w:t>
            </w:r>
            <w:r>
              <w:rPr>
                <w:rStyle w:val="VARIABLE"/>
              </w:rPr>
              <w:t>Volume</w:t>
            </w:r>
            <w:r>
              <w:t xml:space="preserve">, </w:t>
            </w:r>
            <w:r>
              <w:rPr>
                <w:rStyle w:val="VARIABLE"/>
              </w:rPr>
              <w:t>SchemaPlugin</w:t>
            </w:r>
            <w:r>
              <w:t xml:space="preserve">, </w:t>
            </w:r>
            <w:r>
              <w:rPr>
                <w:rStyle w:val="VARIABLE"/>
              </w:rPr>
              <w:t>GeneratedSchema</w:t>
            </w:r>
            <w:r>
              <w:t xml:space="preserve">, or </w:t>
            </w:r>
            <w:r>
              <w:rPr>
                <w:rStyle w:val="VARIABLE"/>
              </w:rPr>
              <w:t>Manifest</w:t>
            </w:r>
            <w:r>
              <w:t>.</w:t>
            </w:r>
          </w:p>
        </w:tc>
      </w:tr>
      <w:tr w:rsidR="00C445E8" w14:paraId="5FF7CC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354DB1" w14:textId="77777777" w:rsidR="00C445E8" w:rsidRDefault="00BB2897">
            <w:pPr>
              <w:pStyle w:val="TableText"/>
            </w:pPr>
            <w:r>
              <w:rPr>
                <w:rStyle w:val="VARIABLE"/>
              </w:rPr>
              <w:t>MediaType</w:t>
            </w:r>
          </w:p>
        </w:tc>
        <w:tc>
          <w:tcPr>
            <w:tcW w:w="2231" w:type="dxa"/>
            <w:tcBorders>
              <w:top w:val="single" w:sz="4" w:space="0" w:color="auto"/>
              <w:left w:val="single" w:sz="4" w:space="0" w:color="auto"/>
              <w:bottom w:val="single" w:sz="4" w:space="0" w:color="auto"/>
              <w:right w:val="single" w:sz="4" w:space="0" w:color="auto"/>
            </w:tcBorders>
          </w:tcPr>
          <w:p w14:paraId="7CF23CAA" w14:textId="77777777" w:rsidR="00C445E8" w:rsidRDefault="00BB2897">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740E3CE4" w14:textId="77777777" w:rsidR="00C445E8" w:rsidRDefault="00BB2897">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142EFD6" w14:textId="77777777" w:rsidR="00C445E8" w:rsidRDefault="00BB2897">
            <w:pPr>
              <w:pStyle w:val="TableText"/>
            </w:pPr>
            <w:r>
              <w:t xml:space="preserve">The USD media type of the artifact, e.g. </w:t>
            </w:r>
            <w:r>
              <w:rPr>
                <w:rStyle w:val="VARIABLE"/>
              </w:rPr>
              <w:t>model/vnd.usda</w:t>
            </w:r>
            <w:r>
              <w:t xml:space="preserve">, </w:t>
            </w:r>
            <w:r>
              <w:rPr>
                <w:rStyle w:val="VARIABLE"/>
              </w:rPr>
              <w:t>model/vnd.usdz+zip</w:t>
            </w:r>
            <w:r>
              <w:t xml:space="preserve">, </w:t>
            </w:r>
            <w:r>
              <w:rPr>
                <w:rStyle w:val="VARIABLE"/>
              </w:rPr>
              <w:t>image/png</w:t>
            </w:r>
            <w:r>
              <w:t xml:space="preserve">. This restates the inherited </w:t>
            </w:r>
            <w:r>
              <w:rPr>
                <w:rStyle w:val="VARIABLE"/>
              </w:rPr>
              <w:t>ContentType</w:t>
            </w:r>
            <w:r>
              <w:t xml:space="preserve">; when both are present they </w:t>
            </w:r>
            <w:r>
              <w:rPr>
                <w:b/>
              </w:rPr>
              <w:t>shall</w:t>
            </w:r>
            <w:r>
              <w:t xml:space="preserve"> be identical, and </w:t>
            </w:r>
            <w:r>
              <w:rPr>
                <w:rStyle w:val="VARIABLE"/>
              </w:rPr>
              <w:t>ContentType</w:t>
            </w:r>
            <w:r>
              <w:t xml:space="preserve"> is authoritative if a server violates that.</w:t>
            </w:r>
          </w:p>
        </w:tc>
      </w:tr>
      <w:tr w:rsidR="00C445E8" w14:paraId="6BD9DC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5C9486" w14:textId="77777777" w:rsidR="00C445E8" w:rsidRDefault="00BB2897">
            <w:pPr>
              <w:pStyle w:val="TableText"/>
            </w:pPr>
            <w:r>
              <w:rPr>
                <w:rStyle w:val="VARIABLE"/>
              </w:rPr>
              <w:t>Digest</w:t>
            </w:r>
          </w:p>
        </w:tc>
        <w:tc>
          <w:tcPr>
            <w:tcW w:w="2231" w:type="dxa"/>
            <w:tcBorders>
              <w:top w:val="single" w:sz="4" w:space="0" w:color="auto"/>
              <w:left w:val="single" w:sz="4" w:space="0" w:color="auto"/>
              <w:bottom w:val="single" w:sz="4" w:space="0" w:color="auto"/>
              <w:right w:val="single" w:sz="4" w:space="0" w:color="auto"/>
            </w:tcBorders>
          </w:tcPr>
          <w:p w14:paraId="3ABAA52F" w14:textId="77777777" w:rsidR="00C445E8" w:rsidRDefault="00BB2897">
            <w:pPr>
              <w:pStyle w:val="TableText"/>
            </w:pPr>
            <w:r>
              <w:t>ByteString</w:t>
            </w:r>
          </w:p>
        </w:tc>
        <w:tc>
          <w:tcPr>
            <w:tcW w:w="2231" w:type="dxa"/>
            <w:tcBorders>
              <w:top w:val="single" w:sz="4" w:space="0" w:color="auto"/>
              <w:left w:val="single" w:sz="4" w:space="0" w:color="auto"/>
              <w:bottom w:val="single" w:sz="4" w:space="0" w:color="auto"/>
              <w:right w:val="single" w:sz="4" w:space="0" w:color="auto"/>
            </w:tcBorders>
          </w:tcPr>
          <w:p w14:paraId="255FC103" w14:textId="77777777" w:rsidR="00C445E8" w:rsidRDefault="00BB2897">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57C47C2" w14:textId="77777777" w:rsidR="00C445E8" w:rsidRDefault="00BB2897">
            <w:pPr>
              <w:pStyle w:val="TableText"/>
            </w:pPr>
            <w:r>
              <w:t xml:space="preserve">Digest of the exact bytes streamed by this node's </w:t>
            </w:r>
            <w:r>
              <w:rPr>
                <w:rStyle w:val="VARIABLE"/>
              </w:rPr>
              <w:t>FileType</w:t>
            </w:r>
            <w:r>
              <w:t xml:space="preserve"> interface; required for the </w:t>
            </w:r>
            <w:r>
              <w:rPr>
                <w:rStyle w:val="VARIABLE"/>
              </w:rPr>
              <w:t>OU-AssetDelivery</w:t>
            </w:r>
            <w:r>
              <w:t xml:space="preserve"> conformance unit.</w:t>
            </w:r>
          </w:p>
        </w:tc>
      </w:tr>
      <w:tr w:rsidR="00C445E8" w14:paraId="2206CA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DDD09A" w14:textId="77777777" w:rsidR="00C445E8" w:rsidRDefault="00BB2897">
            <w:pPr>
              <w:pStyle w:val="TableText"/>
            </w:pPr>
            <w:r>
              <w:rPr>
                <w:rStyle w:val="VARIABLE"/>
              </w:rPr>
              <w:t>DigestAlgorithm</w:t>
            </w:r>
          </w:p>
        </w:tc>
        <w:tc>
          <w:tcPr>
            <w:tcW w:w="2231" w:type="dxa"/>
            <w:tcBorders>
              <w:top w:val="single" w:sz="4" w:space="0" w:color="auto"/>
              <w:left w:val="single" w:sz="4" w:space="0" w:color="auto"/>
              <w:bottom w:val="single" w:sz="4" w:space="0" w:color="auto"/>
              <w:right w:val="single" w:sz="4" w:space="0" w:color="auto"/>
            </w:tcBorders>
          </w:tcPr>
          <w:p w14:paraId="1B9860DD" w14:textId="77777777" w:rsidR="00C445E8" w:rsidRDefault="00BB2897">
            <w:pPr>
              <w:pStyle w:val="TableText"/>
            </w:pPr>
            <w:r>
              <w:rPr>
                <w:rStyle w:val="VARIABLE"/>
              </w:rPr>
              <w:t>OpenUsdDigestAlgorithmEnum</w:t>
            </w:r>
          </w:p>
        </w:tc>
        <w:tc>
          <w:tcPr>
            <w:tcW w:w="2231" w:type="dxa"/>
            <w:tcBorders>
              <w:top w:val="single" w:sz="4" w:space="0" w:color="auto"/>
              <w:left w:val="single" w:sz="4" w:space="0" w:color="auto"/>
              <w:bottom w:val="single" w:sz="4" w:space="0" w:color="auto"/>
              <w:right w:val="single" w:sz="4" w:space="0" w:color="auto"/>
            </w:tcBorders>
          </w:tcPr>
          <w:p w14:paraId="3FC8CB9D" w14:textId="77777777" w:rsidR="00C445E8" w:rsidRDefault="00BB2897">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5380AE6" w14:textId="77777777" w:rsidR="00C445E8" w:rsidRDefault="00BB2897">
            <w:pPr>
              <w:pStyle w:val="TableText"/>
            </w:pPr>
            <w:r>
              <w:t xml:space="preserve">Algorithm for </w:t>
            </w:r>
            <w:r>
              <w:rPr>
                <w:rStyle w:val="VARIABLE"/>
              </w:rPr>
              <w:t>Digest</w:t>
            </w:r>
            <w:r>
              <w:t xml:space="preserve">; required with </w:t>
            </w:r>
            <w:r>
              <w:rPr>
                <w:rStyle w:val="VARIABLE"/>
              </w:rPr>
              <w:t>Digest</w:t>
            </w:r>
            <w:r>
              <w:t xml:space="preserve"> and defaulting by convention to </w:t>
            </w:r>
            <w:r>
              <w:rPr>
                <w:rStyle w:val="VARIABLE"/>
              </w:rPr>
              <w:t>Sha256</w:t>
            </w:r>
            <w:r>
              <w:t>.</w:t>
            </w:r>
          </w:p>
        </w:tc>
      </w:tr>
      <w:tr w:rsidR="00C445E8" w14:paraId="48E1F9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8A225C" w14:textId="77777777" w:rsidR="00C445E8" w:rsidRDefault="00BB2897">
            <w:pPr>
              <w:pStyle w:val="TableText"/>
            </w:pPr>
            <w:r>
              <w:rPr>
                <w:rStyle w:val="VARIABLE"/>
              </w:rPr>
              <w:t>DependsOn</w:t>
            </w:r>
          </w:p>
        </w:tc>
        <w:tc>
          <w:tcPr>
            <w:tcW w:w="2231" w:type="dxa"/>
            <w:tcBorders>
              <w:top w:val="single" w:sz="4" w:space="0" w:color="auto"/>
              <w:left w:val="single" w:sz="4" w:space="0" w:color="auto"/>
              <w:bottom w:val="single" w:sz="4" w:space="0" w:color="auto"/>
              <w:right w:val="single" w:sz="4" w:space="0" w:color="auto"/>
            </w:tcBorders>
          </w:tcPr>
          <w:p w14:paraId="43552233" w14:textId="77777777" w:rsidR="00C445E8" w:rsidRDefault="00BB2897">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340DE541" w14:textId="77777777" w:rsidR="00C445E8" w:rsidRDefault="00BB2897">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420C994" w14:textId="77777777" w:rsidR="00C445E8" w:rsidRDefault="00BB2897">
            <w:pPr>
              <w:pStyle w:val="TableText"/>
            </w:pPr>
            <w:r>
              <w:t xml:space="preserve">Ordered </w:t>
            </w:r>
            <w:r>
              <w:rPr>
                <w:b/>
              </w:rPr>
              <w:t>asset identifiers</w:t>
            </w:r>
            <w:r>
              <w:t xml:space="preserve"> this artifact directly references, as authored — not </w:t>
            </w:r>
            <w:r>
              <w:rPr>
                <w:rStyle w:val="VARIABLE"/>
              </w:rPr>
              <w:t>Xid</w:t>
            </w:r>
            <w:r>
              <w:t xml:space="preserve">s, so a resolver matches them against </w:t>
            </w:r>
            <w:r>
              <w:rPr>
                <w:rStyle w:val="VARIABLE"/>
              </w:rPr>
              <w:t>@...@</w:t>
            </w:r>
            <w:r>
              <w:t xml:space="preserve"> references directly. Makes the dependency closure explicit and queryable rather than only procedural.</w:t>
            </w:r>
          </w:p>
        </w:tc>
      </w:tr>
    </w:tbl>
    <w:p w14:paraId="203BC850" w14:textId="77777777" w:rsidR="00C445E8" w:rsidRDefault="00C445E8">
      <w:pPr>
        <w:pStyle w:val="spacer"/>
      </w:pPr>
    </w:p>
    <w:p w14:paraId="308078E9" w14:textId="77777777" w:rsidR="00C445E8" w:rsidRDefault="00BB2897">
      <w:pPr>
        <w:pStyle w:val="Heading3"/>
      </w:pPr>
      <w:bookmarkStart w:id="316" w:name="_Clause_c7_11_2"/>
      <w:bookmarkStart w:id="317" w:name="_Toc236289186"/>
      <w:r>
        <w:t>The stage view and the delivery contract</w:t>
      </w:r>
      <w:bookmarkEnd w:id="316"/>
      <w:bookmarkEnd w:id="317"/>
    </w:p>
    <w:p w14:paraId="4BAB3FEF" w14:textId="77777777" w:rsidR="00C445E8" w:rsidRDefault="00BB2897">
      <w:pPr>
        <w:pStyle w:val="PARAGRAPH"/>
      </w:pPr>
      <w:r>
        <w:rPr>
          <w:rStyle w:val="VARIABLE"/>
        </w:rPr>
        <w:t>OpenUsdStageType.Assets</w:t>
      </w:r>
      <w:r>
        <w:t xml:space="preserve"> is a </w:t>
      </w:r>
      <w:r>
        <w:rPr>
          <w:b/>
        </w:rPr>
        <w:t>view</w:t>
      </w:r>
      <w:r>
        <w:t xml:space="preserve">: a Folder that </w:t>
      </w:r>
      <w:r>
        <w:rPr>
          <w:rStyle w:val="VARIABLE"/>
        </w:rPr>
        <w:t>Organizes</w:t>
      </w:r>
      <w:r>
        <w:t xml:space="preserve"> the registry artifacts making up that stage's closure. </w:t>
      </w:r>
      <w:r>
        <w:rPr>
          <w:rStyle w:val="VARIABLE"/>
        </w:rPr>
        <w:t>Organizes</w:t>
      </w:r>
      <w:r>
        <w:t xml:space="preserve"> does not imply ownership, so an artifact shared by several stages exists </w:t>
      </w:r>
      <w:r>
        <w:rPr>
          <w:b/>
        </w:rPr>
        <w:t>once</w:t>
      </w:r>
      <w:r>
        <w:t xml:space="preserve"> in the registry and is organized by each stage that needs it. A server that exposes </w:t>
      </w:r>
      <w:r>
        <w:rPr>
          <w:rStyle w:val="VARIABLE"/>
        </w:rPr>
        <w:t>Artifacts</w:t>
      </w:r>
      <w:r>
        <w:t xml:space="preserve"> </w:t>
      </w:r>
      <w:r>
        <w:rPr>
          <w:b/>
        </w:rPr>
        <w:t>shall not</w:t>
      </w:r>
      <w:r>
        <w:t xml:space="preserve"> duplicate artifact nodes under </w:t>
      </w:r>
      <w:r>
        <w:rPr>
          <w:rStyle w:val="VARIABLE"/>
        </w:rPr>
        <w:t>Assets</w:t>
      </w:r>
      <w:r>
        <w:t>.</w:t>
      </w:r>
    </w:p>
    <w:p w14:paraId="03C0A3FF" w14:textId="49FAF6DA" w:rsidR="00C445E8" w:rsidRDefault="00BB2897">
      <w:pPr>
        <w:pStyle w:val="PARAGRAPH"/>
      </w:pPr>
      <w:r>
        <w:t xml:space="preserve">The view is equally indifferent to </w:t>
      </w:r>
      <w:r>
        <w:rPr>
          <w:i/>
        </w:rPr>
        <w:t>where the bytes live</w:t>
      </w:r>
      <w:r>
        <w:t xml:space="preserve">. An artifact the registry </w:t>
      </w:r>
      <w:r>
        <w:rPr>
          <w:b/>
        </w:rPr>
        <w:t>federates</w:t>
      </w:r>
      <w:r>
        <w:t xml:space="preserve"> rather than hosts — one carrying </w:t>
      </w:r>
      <w:r>
        <w:rPr>
          <w:rStyle w:val="VARIABLE"/>
        </w:rPr>
        <w:t>ResourceUrl</w:t>
      </w:r>
      <w:r>
        <w:t xml:space="preserve"> and/or </w:t>
      </w:r>
      <w:r>
        <w:rPr>
          <w:rStyle w:val="VARIABLE"/>
        </w:rPr>
        <w:t>ExternalReference</w:t>
      </w:r>
      <w:r>
        <w:t xml:space="preserve"> instead of content (</w:t>
      </w:r>
      <w:r>
        <w:fldChar w:fldCharType="begin"/>
      </w:r>
      <w:r>
        <w:instrText xml:space="preserve"> REF _Clause_c7_11_3 \r \h </w:instrText>
      </w:r>
      <w:r>
        <w:fldChar w:fldCharType="separate"/>
      </w:r>
      <w:r w:rsidR="001217BE">
        <w:t>7.11.3</w:t>
      </w:r>
      <w:r>
        <w:fldChar w:fldCharType="end"/>
      </w:r>
      <w:r>
        <w:t xml:space="preserve">) — is organized under </w:t>
      </w:r>
      <w:r>
        <w:rPr>
          <w:rStyle w:val="VARIABLE"/>
        </w:rPr>
        <w:t>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14:paraId="10601DE5" w14:textId="77777777" w:rsidR="00C445E8" w:rsidRDefault="00BB2897">
      <w:pPr>
        <w:pStyle w:val="PARAGRAPH"/>
      </w:pPr>
      <w:r>
        <w:t xml:space="preserve">Because the view does not own its targets, deletion is asymmetric and is fixed here: the inherited </w:t>
      </w:r>
      <w:r>
        <w:rPr>
          <w:rStyle w:val="VARIABLE"/>
        </w:rPr>
        <w:t>GroupType.Delete</w:t>
      </w:r>
      <w:r>
        <w:t xml:space="preserve"> deletes the group together with the resources it contains, so a server </w:t>
      </w:r>
      <w:r>
        <w:rPr>
          <w:b/>
        </w:rPr>
        <w:t>shall</w:t>
      </w:r>
      <w:r>
        <w:t xml:space="preserve"> remove the corresponding </w:t>
      </w:r>
      <w:r>
        <w:rPr>
          <w:rStyle w:val="VARIABLE"/>
        </w:rPr>
        <w:t>Organizes</w:t>
      </w:r>
      <w:r>
        <w:t xml:space="preserve"> references from every stage's </w:t>
      </w:r>
      <w:r>
        <w:rPr>
          <w:rStyle w:val="VARIABLE"/>
        </w:rPr>
        <w:t>Assets</w:t>
      </w:r>
      <w:r>
        <w:t xml:space="preserve"> view in the same operation — a stage </w:t>
      </w:r>
      <w:r>
        <w:rPr>
          <w:b/>
        </w:rPr>
        <w:t>shall not</w:t>
      </w:r>
      <w:r>
        <w:t xml:space="preserve"> be left with dangling references into a deleted group. Conversely, removing an artifact from a stage's </w:t>
      </w:r>
      <w:r>
        <w:rPr>
          <w:rStyle w:val="VARIABLE"/>
        </w:rPr>
        <w:t>Assets</w:t>
      </w:r>
      <w:r>
        <w:t xml:space="preserve"> view </w:t>
      </w:r>
      <w:r>
        <w:rPr>
          <w:b/>
        </w:rPr>
        <w:t>shall not</w:t>
      </w:r>
      <w:r>
        <w:t xml:space="preserve"> delete the artifact from the registry. A </w:t>
      </w:r>
      <w:r>
        <w:lastRenderedPageBreak/>
        <w:t xml:space="preserve">server </w:t>
      </w:r>
      <w:r>
        <w:rPr>
          <w:b/>
        </w:rPr>
        <w:t>should</w:t>
      </w:r>
      <w:r>
        <w:t xml:space="preserve"> refuse to delete a group whose artifacts are still organized by a stage it is currently serving.</w:t>
      </w:r>
    </w:p>
    <w:p w14:paraId="52678CC4" w14:textId="77777777" w:rsidR="00C445E8" w:rsidRDefault="00BB2897">
      <w:pPr>
        <w:pStyle w:val="PARAGRAPH"/>
      </w:pPr>
      <w:r>
        <w:t xml:space="preserve">A server claiming </w:t>
      </w:r>
      <w:r>
        <w:rPr>
          <w:rStyle w:val="VARIABLE"/>
        </w:rPr>
        <w:t>OU-AssetDelivery</w:t>
      </w:r>
      <w:r>
        <w:t xml:space="preserve"> </w:t>
      </w:r>
      <w:r>
        <w:rPr>
          <w:b/>
        </w:rPr>
        <w:t>shall</w:t>
      </w:r>
      <w:r>
        <w:t xml:space="preserve"> expose the full dependency closure needed to compose the served stage without external asset resolution: exactly one </w:t>
      </w:r>
      <w:r>
        <w:rPr>
          <w:rStyle w:val="VARIABLE"/>
        </w:rPr>
        <w:t>AssetKind = RootLayer</w:t>
      </w:r>
      <w:r>
        <w:t xml:space="preserve"> artifact whose </w:t>
      </w:r>
      <w:r>
        <w:rPr>
          <w:rStyle w:val="VARIABLE"/>
        </w:rPr>
        <w:t>AssetIdentifier</w:t>
      </w:r>
      <w:r>
        <w:t xml:space="preserve"> matches the stage root identifier, plus every sublayer, referenced layer, payload, package, texture, MaterialX document and volume reachable from that root and from component assets. Where </w:t>
      </w:r>
      <w:r>
        <w:rPr>
          <w:rStyle w:val="VARIABLE"/>
        </w:rPr>
        <w:t>DependsOn</w:t>
      </w:r>
      <w:r>
        <w:t xml:space="preserve"> is present it </w:t>
      </w:r>
      <w:r>
        <w:rPr>
          <w:b/>
        </w:rPr>
        <w:t>shall</w:t>
      </w:r>
      <w:r>
        <w:t xml:space="preserve"> be consistent with that closure. For each component binding whose </w:t>
      </w:r>
      <w:r>
        <w:rPr>
          <w:rStyle w:val="VARIABLE"/>
        </w:rPr>
        <w:t>ComponentAssetReference</w:t>
      </w:r>
      <w:r>
        <w:t xml:space="preserve"> is served, </w:t>
      </w:r>
      <w:r>
        <w:rPr>
          <w:rStyle w:val="VARIABLE"/>
        </w:rPr>
        <w:t>ComponentAssetNode</w:t>
      </w:r>
      <w:r>
        <w:t xml:space="preserve"> </w:t>
      </w:r>
      <w:r>
        <w:rPr>
          <w:b/>
        </w:rPr>
        <w:t>should</w:t>
      </w:r>
      <w:r>
        <w:t xml:space="preserve"> point to the corresponding artifact.</w:t>
      </w:r>
    </w:p>
    <w:p w14:paraId="69902C58" w14:textId="77777777" w:rsidR="00C445E8" w:rsidRDefault="00BB2897">
      <w:pPr>
        <w:pStyle w:val="PARAGRAPH"/>
      </w:pPr>
      <w:r>
        <w:t>A connector supporting this capability:</w:t>
      </w:r>
    </w:p>
    <w:p w14:paraId="5B021072" w14:textId="77777777" w:rsidR="00C445E8" w:rsidRDefault="00BB2897">
      <w:pPr>
        <w:pStyle w:val="ListNumber"/>
        <w:numPr>
          <w:ilvl w:val="0"/>
          <w:numId w:val="21"/>
        </w:numPr>
      </w:pPr>
      <w:r>
        <w:t xml:space="preserve">Browses </w:t>
      </w:r>
      <w:r>
        <w:rPr>
          <w:rStyle w:val="VARIABLE"/>
        </w:rPr>
        <w:t>Server/OpenUSD/Artifacts</w:t>
      </w:r>
      <w:r>
        <w:t xml:space="preserve">, or follows the stage's </w:t>
      </w:r>
      <w:r>
        <w:rPr>
          <w:rStyle w:val="VARIABLE"/>
        </w:rPr>
        <w:t>Assets</w:t>
      </w:r>
      <w:r>
        <w:t xml:space="preserve"> view, and reads each artifact's </w:t>
      </w:r>
      <w:r>
        <w:rPr>
          <w:rStyle w:val="VARIABLE"/>
        </w:rPr>
        <w:t>AssetIdentifier</w:t>
      </w:r>
      <w:r>
        <w:t xml:space="preserve">, </w:t>
      </w:r>
      <w:r>
        <w:rPr>
          <w:rStyle w:val="VARIABLE"/>
        </w:rPr>
        <w:t>AssetKind</w:t>
      </w:r>
      <w:r>
        <w:t xml:space="preserve">, </w:t>
      </w:r>
      <w:r>
        <w:rPr>
          <w:rStyle w:val="VARIABLE"/>
        </w:rPr>
        <w:t>ContentType</w:t>
      </w:r>
      <w:r>
        <w:t xml:space="preserve"> (or the equivalent </w:t>
      </w:r>
      <w:r>
        <w:rPr>
          <w:rStyle w:val="VARIABLE"/>
        </w:rPr>
        <w:t>MediaType</w:t>
      </w:r>
      <w:r>
        <w:t xml:space="preserve">), </w:t>
      </w:r>
      <w:r>
        <w:rPr>
          <w:rStyle w:val="VARIABLE"/>
        </w:rPr>
        <w:t>Digest</w:t>
      </w:r>
      <w:r>
        <w:t xml:space="preserve">, </w:t>
      </w:r>
      <w:r>
        <w:rPr>
          <w:rStyle w:val="VARIABLE"/>
        </w:rPr>
        <w:t>DigestAlgorithm</w:t>
      </w:r>
      <w:r>
        <w:t xml:space="preserve"> and </w:t>
      </w:r>
      <w:r>
        <w:rPr>
          <w:rStyle w:val="VARIABLE"/>
        </w:rPr>
        <w:t>DependsOn</w:t>
      </w:r>
      <w:r>
        <w:t>.</w:t>
      </w:r>
    </w:p>
    <w:p w14:paraId="793DD581" w14:textId="77777777" w:rsidR="00C445E8" w:rsidRDefault="00BB2897">
      <w:pPr>
        <w:pStyle w:val="ListNumber"/>
        <w:numPr>
          <w:ilvl w:val="0"/>
          <w:numId w:val="21"/>
        </w:numPr>
      </w:pPr>
      <w:r>
        <w:t xml:space="preserve">Validates that there is exactly one </w:t>
      </w:r>
      <w:r>
        <w:rPr>
          <w:rStyle w:val="VARIABLE"/>
        </w:rPr>
        <w:t>RootLayer</w:t>
      </w:r>
      <w:r>
        <w:t xml:space="preserve"> and that the closure is complete; a missing entry is a delivery failure for the self-contained mode.</w:t>
      </w:r>
    </w:p>
    <w:p w14:paraId="5434ABE0" w14:textId="77777777" w:rsidR="00C445E8" w:rsidRDefault="00BB2897">
      <w:pPr>
        <w:pStyle w:val="ListNumber"/>
        <w:numPr>
          <w:ilvl w:val="0"/>
          <w:numId w:val="21"/>
        </w:numPr>
      </w:pPr>
      <w:r>
        <w:t xml:space="preserve">Streams each artifact through </w:t>
      </w:r>
      <w:r>
        <w:rPr>
          <w:rStyle w:val="VARIABLE"/>
        </w:rPr>
        <w:t>Open</w:t>
      </w:r>
      <w:r>
        <w:t>/</w:t>
      </w:r>
      <w:r>
        <w:rPr>
          <w:rStyle w:val="VARIABLE"/>
        </w:rPr>
        <w:t>Read</w:t>
      </w:r>
      <w:r>
        <w:t>/</w:t>
      </w:r>
      <w:r>
        <w:rPr>
          <w:rStyle w:val="VARIABLE"/>
        </w:rPr>
        <w:t>Close</w:t>
      </w:r>
      <w:r>
        <w:t xml:space="preserve"> on the artifact node, computes the declared digest over the received bytes, and </w:t>
      </w:r>
      <w:r>
        <w:rPr>
          <w:b/>
        </w:rPr>
        <w:t>refuses</w:t>
      </w:r>
      <w:r>
        <w:t xml:space="preserve"> to use an artifact whose digest does not match.</w:t>
      </w:r>
    </w:p>
    <w:p w14:paraId="03B28D84" w14:textId="77777777" w:rsidR="00C445E8" w:rsidRDefault="00BB2897">
      <w:pPr>
        <w:pStyle w:val="ListNumber"/>
        <w:numPr>
          <w:ilvl w:val="0"/>
          <w:numId w:val="21"/>
        </w:numPr>
      </w:pPr>
      <w:r>
        <w:t xml:space="preserve">Writes each verified artifact into a connector-controlled local cache at the sanitized relative path derived from </w:t>
      </w:r>
      <w:r>
        <w:rPr>
          <w:rStyle w:val="VARIABLE"/>
        </w:rPr>
        <w:t>AssetIdentifier</w:t>
      </w:r>
      <w:r>
        <w:t xml:space="preserve">, preserving the authored relative layout so USD </w:t>
      </w:r>
      <w:r>
        <w:rPr>
          <w:rStyle w:val="VARIABLE"/>
        </w:rPr>
        <w:t>@...@</w:t>
      </w:r>
      <w:r>
        <w:t xml:space="preserve"> paths resolve locally.</w:t>
      </w:r>
    </w:p>
    <w:p w14:paraId="73EBABF6" w14:textId="77777777" w:rsidR="00C445E8" w:rsidRDefault="00BB2897">
      <w:pPr>
        <w:pStyle w:val="ListNumber"/>
        <w:numPr>
          <w:ilvl w:val="0"/>
          <w:numId w:val="21"/>
        </w:numPr>
      </w:pPr>
      <w:r>
        <w:t>Opens the cached root layer, composes its live override/session layer above it, and renders as usual.</w:t>
      </w:r>
    </w:p>
    <w:p w14:paraId="3330E03F" w14:textId="77777777" w:rsidR="00C445E8" w:rsidRDefault="00BB2897">
      <w:pPr>
        <w:pStyle w:val="PARAGRAPH"/>
      </w:pPr>
      <w:r>
        <w:t xml:space="preserve">A connector </w:t>
      </w:r>
      <w:r>
        <w:rPr>
          <w:b/>
        </w:rPr>
        <w:t>should</w:t>
      </w:r>
      <w:r>
        <w:t xml:space="preserve"> use </w:t>
      </w:r>
      <w:r>
        <w:rPr>
          <w:rStyle w:val="VARIABLE"/>
        </w:rPr>
        <w:t>Epoch</w:t>
      </w:r>
      <w:r>
        <w:t xml:space="preserve"> to detect that a cached artifact may be stale. </w:t>
      </w:r>
      <w:r>
        <w:rPr>
          <w:rStyle w:val="VARIABLE"/>
        </w:rPr>
        <w:t>Epoch</w:t>
      </w:r>
      <w:r>
        <w:t xml:space="preserve"> is a change </w:t>
      </w:r>
      <w:r>
        <w:rPr>
          <w:b/>
        </w:rPr>
        <w:t>hint</w:t>
      </w:r>
      <w:r>
        <w:t xml:space="preserve">, not proof that bytes changed: the base model increments it on </w:t>
      </w:r>
      <w:r>
        <w:rPr>
          <w:i/>
        </w:rPr>
        <w:t>any</w:t>
      </w:r>
      <w:r>
        <w:t xml:space="preserve"> mutation of the entity, including a label edit (xRegistry §6.5). </w:t>
      </w:r>
      <w:r>
        <w:rPr>
          <w:rStyle w:val="VARIABLE"/>
        </w:rPr>
        <w:t>Digest</w:t>
      </w:r>
      <w:r>
        <w:t xml:space="preserve"> is therefore the authority — an artifact whose </w:t>
      </w:r>
      <w:r>
        <w:rPr>
          <w:rStyle w:val="VARIABLE"/>
        </w:rPr>
        <w:t>Epoch</w:t>
      </w:r>
      <w:r>
        <w:t xml:space="preserve"> differs from the cached value </w:t>
      </w:r>
      <w:r>
        <w:rPr>
          <w:b/>
        </w:rPr>
        <w:t>shall</w:t>
      </w:r>
      <w:r>
        <w:t xml:space="preserve"> be re-fetched and re-verified before reuse, and an artifact whose </w:t>
      </w:r>
      <w:r>
        <w:rPr>
          <w:rStyle w:val="VARIABLE"/>
        </w:rPr>
        <w:t>Digest</w:t>
      </w:r>
      <w:r>
        <w:t xml:space="preserve"> differs </w:t>
      </w:r>
      <w:r>
        <w:rPr>
          <w:b/>
        </w:rPr>
        <w:t>shall</w:t>
      </w:r>
      <w:r>
        <w:t xml:space="preserve"> be treated as changed regardless of </w:t>
      </w:r>
      <w:r>
        <w:rPr>
          <w:rStyle w:val="VARIABLE"/>
        </w:rPr>
        <w:t>Epoch</w:t>
      </w:r>
      <w:r>
        <w:t>.</w:t>
      </w:r>
    </w:p>
    <w:p w14:paraId="7517AFAB" w14:textId="77777777" w:rsidR="00C445E8" w:rsidRDefault="00BB2897">
      <w:pPr>
        <w:pStyle w:val="PARAGRAPH"/>
      </w:pPr>
      <w:r>
        <w:t xml:space="preserve">All served artifact streams are read-only: a connector </w:t>
      </w:r>
      <w:r>
        <w:rPr>
          <w:b/>
        </w:rPr>
        <w:t>shall not</w:t>
      </w:r>
      <w:r>
        <w:t xml:space="preserve"> require write access to compose a stage, and although </w:t>
      </w:r>
      <w:r>
        <w:rPr>
          <w:rStyle w:val="VARIABLE"/>
        </w:rPr>
        <w:t>ResourceType</w:t>
      </w:r>
      <w:r>
        <w:t xml:space="preserve"> inherits </w:t>
      </w:r>
      <w:r>
        <w:rPr>
          <w:rStyle w:val="VARIABLE"/>
        </w:rPr>
        <w:t>Write</w:t>
      </w:r>
      <w:r>
        <w:t xml:space="preserve"> and </w:t>
      </w:r>
      <w:r>
        <w:rPr>
          <w:rStyle w:val="VARIABLE"/>
        </w:rPr>
        <w:t>Delete</w:t>
      </w:r>
      <w:r>
        <w:t xml:space="preserve"> from the base model, a server serving artifacts for delivery </w:t>
      </w:r>
      <w:r>
        <w:rPr>
          <w:b/>
        </w:rPr>
        <w:t>should</w:t>
      </w:r>
      <w:r>
        <w:t xml:space="preserve"> withhold those from a delivery-only Role. A server </w:t>
      </w:r>
      <w:r>
        <w:rPr>
          <w:b/>
        </w:rPr>
        <w:t>shall</w:t>
      </w:r>
      <w:r>
        <w:t xml:space="preserve"> close abandoned </w:t>
      </w:r>
      <w:r>
        <w:rPr>
          <w:rStyle w:val="VARIABLE"/>
        </w:rPr>
        <w:t>FileType</w:t>
      </w:r>
      <w:r>
        <w:t xml:space="preserve"> handles according to normal session cleanup and server resource policy; this matters more with a registry than it did with a per-stage folder, because one </w:t>
      </w:r>
      <w:r>
        <w:rPr>
          <w:rStyle w:val="VARIABLE"/>
        </w:rPr>
        <w:t>Artifacts</w:t>
      </w:r>
      <w:r>
        <w:t xml:space="preserve"> subtree can be opened concurrently on behalf of every stage that references it.</w:t>
      </w:r>
    </w:p>
    <w:p w14:paraId="28BB2AB5" w14:textId="77777777" w:rsidR="00C445E8" w:rsidRDefault="00BB2897">
      <w:pPr>
        <w:pStyle w:val="PARAGRAPH"/>
      </w:pPr>
      <w:r>
        <w:t xml:space="preserve">The facility remains additive. If </w:t>
      </w:r>
      <w:r>
        <w:rPr>
          <w:rStyle w:val="VARIABLE"/>
        </w:rPr>
        <w:t>Artifacts</w:t>
      </w:r>
      <w:r>
        <w:t xml:space="preserve"> is absent, incomplete, unauthorized, or fails digest verification, a connector may fall back to its configured external resolver only when operator policy permits; it </w:t>
      </w:r>
      <w:r>
        <w:rPr>
          <w:b/>
        </w:rPr>
        <w:t>shall not</w:t>
      </w:r>
      <w:r>
        <w:t xml:space="preserve"> silently mix unverified delivered bytes into the stage.</w:t>
      </w:r>
    </w:p>
    <w:p w14:paraId="2F6237B3" w14:textId="77777777" w:rsidR="00C445E8" w:rsidRDefault="00BB2897">
      <w:pPr>
        <w:pStyle w:val="Heading3"/>
      </w:pPr>
      <w:bookmarkStart w:id="318" w:name="_Clause_c7_11_3"/>
      <w:bookmarkStart w:id="319" w:name="_Toc236289187"/>
      <w:r>
        <w:t>Resolver identity</w:t>
      </w:r>
      <w:bookmarkEnd w:id="318"/>
      <w:bookmarkEnd w:id="319"/>
    </w:p>
    <w:p w14:paraId="65FF8E9D" w14:textId="77777777" w:rsidR="00C445E8" w:rsidRDefault="00BB2897">
      <w:pPr>
        <w:pStyle w:val="PARAGRAPH"/>
      </w:pPr>
      <w:r>
        <w:t xml:space="preserve">xRegistry defines </w:t>
      </w:r>
      <w:r>
        <w:rPr>
          <w:rStyle w:val="VARIABLE"/>
        </w:rPr>
        <w:t>Xid</w:t>
      </w:r>
      <w:r>
        <w:t xml:space="preserve"> as the </w:t>
      </w:r>
      <w:r>
        <w:rPr>
          <w:b/>
        </w:rPr>
        <w:t>stable path of an entity within its registry, independent of the hosting endpoint</w:t>
      </w:r>
      <w:r>
        <w:t xml:space="preserve"> (</w:t>
      </w:r>
      <w:r>
        <w:rPr>
          <w:rStyle w:val="VARIABLE"/>
        </w:rPr>
        <w:t>/&lt;groups&gt;/&lt;groupId&gt;/&lt;resources&gt;/&lt;resourceId&gt;</w:t>
      </w:r>
      <w:r>
        <w:t xml:space="preserve">), and requires each entity's identifier to be a </w:t>
      </w:r>
      <w:r>
        <w:rPr>
          <w:b/>
        </w:rPr>
        <w:t>URL-safe token</w:t>
      </w:r>
      <w:r>
        <w:t xml:space="preserve">. A USD </w:t>
      </w:r>
      <w:r>
        <w:rPr>
          <w:b/>
        </w:rPr>
        <w:t>asset identifier</w:t>
      </w:r>
      <w:r>
        <w:t xml:space="preserve"> is the stable, location-independent name an authored layer uses in an </w:t>
      </w:r>
      <w:r>
        <w:rPr>
          <w:rStyle w:val="VARIABLE"/>
        </w:rPr>
        <w:t>@...@</w:t>
      </w:r>
      <w:r>
        <w:t xml:space="preserve"> reference, which a USD </w:t>
      </w:r>
      <w:r>
        <w:rPr>
          <w:rStyle w:val="VARIABLE"/>
        </w:rPr>
        <w:t>ArResolver</w:t>
      </w:r>
      <w:r>
        <w:t xml:space="preserve"> maps to a </w:t>
      </w:r>
      <w:r>
        <w:rPr>
          <w:b/>
        </w:rPr>
        <w:t>resolved path</w:t>
      </w:r>
      <w:r>
        <w:t xml:space="preserve">. The two express the same idea but are </w:t>
      </w:r>
      <w:r>
        <w:rPr>
          <w:i/>
        </w:rPr>
        <w:t>not</w:t>
      </w:r>
      <w:r>
        <w:t xml:space="preserve"> the same grammar: </w:t>
      </w:r>
      <w:r>
        <w:rPr>
          <w:rStyle w:val="VARIABLE"/>
        </w:rPr>
        <w:t>@./live.usda@</w:t>
      </w:r>
      <w:r>
        <w:t xml:space="preserve"> is not a valid </w:t>
      </w:r>
      <w:r>
        <w:rPr>
          <w:rStyle w:val="VARIABLE"/>
        </w:rPr>
        <w:t>Xid</w:t>
      </w:r>
      <w:r>
        <w:t xml:space="preserve">, and an </w:t>
      </w:r>
      <w:r>
        <w:rPr>
          <w:rStyle w:val="VARIABLE"/>
        </w:rPr>
        <w:t>Xid</w:t>
      </w:r>
      <w:r>
        <w:t xml:space="preserve"> is not what a layer authors.</w:t>
      </w:r>
    </w:p>
    <w:p w14:paraId="180F0CE8" w14:textId="77777777" w:rsidR="00C445E8" w:rsidRDefault="00BB2897">
      <w:pPr>
        <w:pStyle w:val="PARAGRAPH"/>
      </w:pPr>
      <w:r>
        <w:t xml:space="preserve">This specification therefore does not equate them; it makes them </w:t>
      </w:r>
      <w:r>
        <w:rPr>
          <w:b/>
        </w:rPr>
        <w:t>deterministically inter-derivable</w:t>
      </w:r>
      <w:r>
        <w:t>, which is what a resolver actually needs:</w:t>
      </w:r>
    </w:p>
    <w:p w14:paraId="146EDB07" w14:textId="77777777" w:rsidR="00C445E8" w:rsidRDefault="00BB2897">
      <w:pPr>
        <w:pStyle w:val="NOTE"/>
      </w:pPr>
      <w:r>
        <w:t xml:space="preserve">NOTE   An artifact's </w:t>
      </w:r>
      <w:r>
        <w:rPr>
          <w:rStyle w:val="VARIABLE"/>
        </w:rPr>
        <w:t>AssetIdentifier</w:t>
      </w:r>
      <w:r>
        <w:t xml:space="preserve"> </w:t>
      </w:r>
      <w:r>
        <w:rPr>
          <w:b/>
        </w:rPr>
        <w:t>shall</w:t>
      </w:r>
      <w:r>
        <w:t xml:space="preserve"> be its authored USD asset identifier, normalized relative to its asset container (a leading </w:t>
      </w:r>
      <w:r>
        <w:rPr>
          <w:rStyle w:val="VARIABLE"/>
        </w:rPr>
        <w:t>./</w:t>
      </w:r>
      <w:r>
        <w:t xml:space="preserve"> removed). Its xRegistry </w:t>
      </w:r>
      <w:r>
        <w:rPr>
          <w:rStyle w:val="VARIABLE"/>
        </w:rPr>
        <w:t>ResourceId</w:t>
      </w:r>
      <w:r>
        <w:t xml:space="preserve"> </w:t>
      </w:r>
      <w:r>
        <w:rPr>
          <w:b/>
        </w:rPr>
        <w:t>shall</w:t>
      </w:r>
      <w:r>
        <w:t xml:space="preserve"> be the URL-safe percent-encoding of that </w:t>
      </w:r>
      <w:r>
        <w:rPr>
          <w:rStyle w:val="VARIABLE"/>
        </w:rPr>
        <w:t>AssetIdentifier</w:t>
      </w:r>
      <w:r>
        <w:t xml:space="preserve">. Its </w:t>
      </w:r>
      <w:r>
        <w:rPr>
          <w:rStyle w:val="VARIABLE"/>
        </w:rPr>
        <w:t>Xid</w:t>
      </w:r>
      <w:r>
        <w:t xml:space="preserve"> </w:t>
      </w:r>
      <w:r>
        <w:lastRenderedPageBreak/>
        <w:t xml:space="preserve">is consequently </w:t>
      </w:r>
      <w:r>
        <w:rPr>
          <w:rStyle w:val="VARIABLE"/>
        </w:rPr>
        <w:t>/&lt;groups&gt;/&lt;AssetContainerId&gt;/&lt;resources&gt;/&lt;ResourceId&gt;</w:t>
      </w:r>
      <w:r>
        <w:t xml:space="preserve">, and the asset identifier </w:t>
      </w:r>
      <w:r>
        <w:rPr>
          <w:b/>
        </w:rPr>
        <w:t>shall</w:t>
      </w:r>
      <w:r>
        <w:t xml:space="preserve"> be recoverable from the </w:t>
      </w:r>
      <w:r>
        <w:rPr>
          <w:rStyle w:val="VARIABLE"/>
        </w:rPr>
        <w:t>Xid</w:t>
      </w:r>
      <w:r>
        <w:t xml:space="preserve"> by percent-decoding its last segment.</w:t>
      </w:r>
    </w:p>
    <w:p w14:paraId="7BD55E9A" w14:textId="77777777" w:rsidR="00C445E8" w:rsidRDefault="00BB2897">
      <w:pPr>
        <w:pStyle w:val="PARAGRAPH"/>
      </w:pPr>
      <w:r>
        <w:t>Both directions are therefore closed-form, with no lookup table:</w:t>
      </w:r>
    </w:p>
    <w:p w14:paraId="439B2997" w14:textId="2E84D3FA" w:rsidR="00C445E8" w:rsidRDefault="00BB2897">
      <w:pPr>
        <w:pStyle w:val="TABLE-title"/>
      </w:pPr>
      <w:bookmarkStart w:id="320" w:name="_Tab_resolver_identity_tab1"/>
      <w:bookmarkStart w:id="321" w:name="_Toc236289260"/>
      <w:r>
        <w:t xml:space="preserve">Table </w:t>
      </w:r>
      <w:r>
        <w:fldChar w:fldCharType="begin"/>
      </w:r>
      <w:r>
        <w:instrText xml:space="preserve"> SEQ Table \* ARABIC </w:instrText>
      </w:r>
      <w:r>
        <w:fldChar w:fldCharType="separate"/>
      </w:r>
      <w:r w:rsidR="001217BE">
        <w:rPr>
          <w:noProof/>
        </w:rPr>
        <w:t>27</w:t>
      </w:r>
      <w:r>
        <w:fldChar w:fldCharType="end"/>
      </w:r>
      <w:r>
        <w:t xml:space="preserve"> – Resolver identity</w:t>
      </w:r>
      <w:bookmarkEnd w:id="320"/>
      <w:bookmarkEnd w:id="3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445E8" w14:paraId="26A0A55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2975235" w14:textId="77777777" w:rsidR="00C445E8" w:rsidRDefault="00BB2897">
            <w:pPr>
              <w:pStyle w:val="TableText"/>
            </w:pPr>
            <w:r>
              <w:t>Direction</w:t>
            </w:r>
          </w:p>
        </w:tc>
        <w:tc>
          <w:tcPr>
            <w:tcW w:w="4463" w:type="dxa"/>
            <w:tcBorders>
              <w:top w:val="single" w:sz="4" w:space="0" w:color="auto"/>
              <w:left w:val="single" w:sz="4" w:space="0" w:color="auto"/>
              <w:bottom w:val="double" w:sz="4" w:space="0" w:color="auto"/>
              <w:right w:val="single" w:sz="4" w:space="0" w:color="auto"/>
            </w:tcBorders>
          </w:tcPr>
          <w:p w14:paraId="7239989D" w14:textId="77777777" w:rsidR="00C445E8" w:rsidRDefault="00BB2897">
            <w:pPr>
              <w:pStyle w:val="TableText"/>
            </w:pPr>
            <w:r>
              <w:t>Operation</w:t>
            </w:r>
          </w:p>
        </w:tc>
      </w:tr>
      <w:tr w:rsidR="00C445E8" w14:paraId="2121A38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F2C5A6" w14:textId="77777777" w:rsidR="00C445E8" w:rsidRDefault="00BB2897">
            <w:pPr>
              <w:pStyle w:val="TableText"/>
            </w:pPr>
            <w:r>
              <w:t xml:space="preserve">authored </w:t>
            </w:r>
            <w:r>
              <w:rPr>
                <w:rStyle w:val="VARIABLE"/>
              </w:rPr>
              <w:t>@X@</w:t>
            </w:r>
            <w:r>
              <w:t xml:space="preserve"> in a layer of container </w:t>
            </w:r>
            <w:r>
              <w:rPr>
                <w:rStyle w:val="VARIABLE"/>
              </w:rPr>
              <w:t>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14:paraId="2B957E79" w14:textId="77777777" w:rsidR="00C445E8" w:rsidRDefault="00BB2897">
            <w:pPr>
              <w:pStyle w:val="TableText"/>
            </w:pPr>
            <w:r>
              <w:t xml:space="preserve">normalize </w:t>
            </w:r>
            <w:r>
              <w:rPr>
                <w:rStyle w:val="VARIABLE"/>
              </w:rPr>
              <w:t>X</w:t>
            </w:r>
            <w:r>
              <w:t xml:space="preserve"> against </w:t>
            </w:r>
            <w:r>
              <w:rPr>
                <w:rStyle w:val="VARIABLE"/>
              </w:rPr>
              <w:t>C</w:t>
            </w:r>
            <w:r>
              <w:t xml:space="preserve">, percent-encode, append to </w:t>
            </w:r>
            <w:r>
              <w:rPr>
                <w:rStyle w:val="VARIABLE"/>
              </w:rPr>
              <w:t>/&lt;groups&gt;/C/&lt;resources&gt;/</w:t>
            </w:r>
          </w:p>
        </w:tc>
      </w:tr>
      <w:tr w:rsidR="00C445E8" w14:paraId="71F2D2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8B3508" w14:textId="77777777" w:rsidR="00C445E8" w:rsidRDefault="00BB2897">
            <w:pPr>
              <w:pStyle w:val="TableText"/>
            </w:pPr>
            <w:r>
              <w:rPr>
                <w:rStyle w:val="VARIABLE"/>
              </w:rPr>
              <w:t>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14:paraId="517E3638" w14:textId="77777777" w:rsidR="00C445E8" w:rsidRDefault="00BB2897">
            <w:pPr>
              <w:pStyle w:val="TableText"/>
            </w:pPr>
            <w:r>
              <w:t>percent-decode the last segment</w:t>
            </w:r>
          </w:p>
        </w:tc>
      </w:tr>
    </w:tbl>
    <w:p w14:paraId="0B88B92D" w14:textId="77777777" w:rsidR="00C445E8" w:rsidRDefault="00C445E8">
      <w:pPr>
        <w:pStyle w:val="spacer"/>
      </w:pPr>
    </w:p>
    <w:p w14:paraId="173498BD" w14:textId="77777777" w:rsidR="00C445E8" w:rsidRDefault="00BB2897">
      <w:pPr>
        <w:pStyle w:val="PARAGRAPH"/>
      </w:pPr>
      <w:r>
        <w:rPr>
          <w:b/>
        </w:rPr>
        <w:t>Which entity level the identifier binds to.</w:t>
      </w:r>
      <w:r>
        <w:t xml:space="preserve"> The base model keys resources by </w:t>
      </w:r>
      <w:r>
        <w:rPr>
          <w:rStyle w:val="VARIABLE"/>
        </w:rPr>
        <w:t>(ResourceId, VersionId)</w:t>
      </w:r>
      <w:r>
        <w:t xml:space="preserve"> and may materialize versions as sibling files. An asset identifier must stay stable across revisions of the same layer — that is what makes an authored </w:t>
      </w:r>
      <w:r>
        <w:rPr>
          <w:rStyle w:val="VARIABLE"/>
        </w:rPr>
        <w:t>@...@</w:t>
      </w:r>
      <w:r>
        <w:t xml:space="preserve"> reference durable — so:</w:t>
      </w:r>
    </w:p>
    <w:p w14:paraId="57D456A3" w14:textId="77777777" w:rsidR="00C445E8" w:rsidRDefault="00BB2897">
      <w:pPr>
        <w:pStyle w:val="NOTE"/>
      </w:pPr>
      <w:r>
        <w:t xml:space="preserve">NOTE   </w:t>
      </w:r>
      <w:r>
        <w:rPr>
          <w:rStyle w:val="VARIABLE"/>
        </w:rPr>
        <w:t>AssetIdentifier</w:t>
      </w:r>
      <w:r>
        <w:t xml:space="preserve"> binds to the </w:t>
      </w:r>
      <w:r>
        <w:rPr>
          <w:b/>
        </w:rPr>
        <w:t>resource</w:t>
      </w:r>
      <w:r>
        <w:t xml:space="preserve">, not the version. All versions of one artifact share one </w:t>
      </w:r>
      <w:r>
        <w:rPr>
          <w:rStyle w:val="VARIABLE"/>
        </w:rPr>
        <w:t>AssetIdentifier</w:t>
      </w:r>
      <w:r>
        <w:t xml:space="preserve"> and one </w:t>
      </w:r>
      <w:r>
        <w:rPr>
          <w:rStyle w:val="VARIABLE"/>
        </w:rPr>
        <w:t>ResourceId</w:t>
      </w:r>
      <w:r>
        <w:t xml:space="preserve">; they differ only in </w:t>
      </w:r>
      <w:r>
        <w:rPr>
          <w:rStyle w:val="VARIABLE"/>
        </w:rPr>
        <w:t>VersionId</w:t>
      </w:r>
      <w:r>
        <w:t xml:space="preserve">. A resolver that does not select a version </w:t>
      </w:r>
      <w:r>
        <w:rPr>
          <w:b/>
        </w:rPr>
        <w:t>shall</w:t>
      </w:r>
      <w:r>
        <w:t xml:space="preserve"> receive the resource's default version, and an </w:t>
      </w:r>
      <w:r>
        <w:rPr>
          <w:rStyle w:val="VARIABLE"/>
        </w:rPr>
        <w:t>Xid</w:t>
      </w:r>
      <w:r>
        <w:t xml:space="preserve"> that addresses a specific version </w:t>
      </w:r>
      <w:r>
        <w:rPr>
          <w:b/>
        </w:rPr>
        <w:t>shall not</w:t>
      </w:r>
      <w:r>
        <w:t xml:space="preserve"> be used as an asset identifier.</w:t>
      </w:r>
    </w:p>
    <w:p w14:paraId="080C8C1A" w14:textId="77777777" w:rsidR="00C445E8" w:rsidRDefault="00BB2897">
      <w:pPr>
        <w:pStyle w:val="PARAGRAPH"/>
      </w:pPr>
      <w:r>
        <w:t>A client selects a non-default version explicitly through the xRegistry API (</w:t>
      </w:r>
      <w:r>
        <w:rPr>
          <w:rStyle w:val="VARIABLE"/>
        </w:rPr>
        <w:t>VersionId</w:t>
      </w:r>
      <w:r>
        <w:t>); the authored layer never names one, because a layer that pinned a version would defeat the registry's ability to serve a corrected artifact.</w:t>
      </w:r>
    </w:p>
    <w:p w14:paraId="64676F99" w14:textId="77777777" w:rsidR="00C445E8" w:rsidRDefault="00BB2897">
      <w:pPr>
        <w:pStyle w:val="PARAGRAPH"/>
      </w:pPr>
      <w:r>
        <w:rPr>
          <w:b/>
        </w:rPr>
        <w:t>Presence requirements.</w:t>
      </w:r>
      <w:r>
        <w:t xml:space="preserve"> </w:t>
      </w:r>
      <w:r>
        <w:rPr>
          <w:rStyle w:val="VARIABLE"/>
        </w:rPr>
        <w:t>Xid</w:t>
      </w:r>
      <w:r>
        <w:t xml:space="preserve">, </w:t>
      </w:r>
      <w:r>
        <w:rPr>
          <w:rStyle w:val="VARIABLE"/>
        </w:rPr>
        <w:t>Epoch</w:t>
      </w:r>
      <w:r>
        <w:t xml:space="preserve"> and </w:t>
      </w:r>
      <w:r>
        <w:rPr>
          <w:rStyle w:val="VARIABLE"/>
        </w:rPr>
        <w:t>Digest</w:t>
      </w:r>
      <w:r>
        <w:t xml:space="preserve"> are Optional on the base </w:t>
      </w:r>
      <w:r>
        <w:rPr>
          <w:rStyle w:val="VARIABLE"/>
        </w:rPr>
        <w:t>ResourceType</w:t>
      </w:r>
      <w:r>
        <w:t xml:space="preserve">, which would make this clause and the staleness rule of §7.11.2 untestable. A server claiming </w:t>
      </w:r>
      <w:r>
        <w:rPr>
          <w:rStyle w:val="VARIABLE"/>
        </w:rPr>
        <w:t>OU-ArtifactRegistry</w:t>
      </w:r>
      <w:r>
        <w:t xml:space="preserve"> </w:t>
      </w:r>
      <w:r>
        <w:rPr>
          <w:b/>
        </w:rPr>
        <w:t>shall</w:t>
      </w:r>
      <w:r>
        <w:t xml:space="preserve"> therefore expose </w:t>
      </w:r>
      <w:r>
        <w:rPr>
          <w:rStyle w:val="VARIABLE"/>
        </w:rPr>
        <w:t>Xid</w:t>
      </w:r>
      <w:r>
        <w:t xml:space="preserve">, </w:t>
      </w:r>
      <w:r>
        <w:rPr>
          <w:rStyle w:val="VARIABLE"/>
        </w:rPr>
        <w:t>Epoch</w:t>
      </w:r>
      <w:r>
        <w:t xml:space="preserve">, </w:t>
      </w:r>
      <w:r>
        <w:rPr>
          <w:rStyle w:val="VARIABLE"/>
        </w:rPr>
        <w:t>Digest</w:t>
      </w:r>
      <w:r>
        <w:t xml:space="preserve"> and </w:t>
      </w:r>
      <w:r>
        <w:rPr>
          <w:rStyle w:val="VARIABLE"/>
        </w:rPr>
        <w:t>DigestAlgorithm</w:t>
      </w:r>
      <w:r>
        <w:t xml:space="preserve"> on every artifact it hosts. (An artifact it merely federates carries the federation links instead of bytes, and consequently no </w:t>
      </w:r>
      <w:r>
        <w:rPr>
          <w:rStyle w:val="VARIABLE"/>
        </w:rPr>
        <w:t>Digest</w:t>
      </w:r>
      <w:r>
        <w:t>.)</w:t>
      </w:r>
    </w:p>
    <w:p w14:paraId="6F313C96" w14:textId="77777777" w:rsidR="00C445E8" w:rsidRDefault="00BB2897">
      <w:pPr>
        <w:pStyle w:val="PARAGRAPH"/>
      </w:pPr>
      <w:r>
        <w:t xml:space="preserve">The consequence is that a server exposing </w:t>
      </w:r>
      <w:r>
        <w:rPr>
          <w:rStyle w:val="VARIABLE"/>
        </w:rPr>
        <w:t>Artifacts</w:t>
      </w:r>
      <w:r>
        <w:t xml:space="preserve"> </w:t>
      </w:r>
      <w:r>
        <w:rPr>
          <w:b/>
        </w:rPr>
        <w:t>is</w:t>
      </w:r>
      <w:r>
        <w:t xml:space="preserve"> an addressable resolver backend: a USD-side resolver plugin holding a container context resolves an authored </w:t>
      </w:r>
      <w:r>
        <w:rPr>
          <w:rStyle w:val="VARIABLE"/>
        </w:rPr>
        <w:t>@...@</w:t>
      </w:r>
      <w:r>
        <w:t xml:space="preserve"> reference to an artifact node by computation alone, and reads its bytes with </w:t>
      </w:r>
      <w:r>
        <w:rPr>
          <w:rStyle w:val="VARIABLE"/>
        </w:rPr>
        <w:t>Open</w:t>
      </w:r>
      <w:r>
        <w:t>/</w:t>
      </w:r>
      <w:r>
        <w:rPr>
          <w:rStyle w:val="VARIABLE"/>
        </w:rPr>
        <w:t>Read</w:t>
      </w:r>
      <w:r>
        <w:t>/</w:t>
      </w:r>
      <w:r>
        <w:rPr>
          <w:rStyle w:val="VARIABLE"/>
        </w:rPr>
        <w:t>Close</w:t>
      </w:r>
      <w:r>
        <w:t>. Three corollaries:</w:t>
      </w:r>
    </w:p>
    <w:p w14:paraId="4EEE37EF" w14:textId="7389AC2A" w:rsidR="00C445E8" w:rsidRDefault="00BB2897">
      <w:pPr>
        <w:pStyle w:val="ListBullet"/>
        <w:numPr>
          <w:ilvl w:val="0"/>
          <w:numId w:val="21"/>
        </w:numPr>
      </w:pPr>
      <w:r>
        <w:rPr>
          <w:b/>
        </w:rPr>
        <w:t>Cache placement.</w:t>
      </w:r>
      <w:r>
        <w:t xml:space="preserve"> A connector caches each artifact at the relative path given by </w:t>
      </w:r>
      <w:r>
        <w:rPr>
          <w:rStyle w:val="VARIABLE"/>
        </w:rPr>
        <w:t>AssetIdentifier</w:t>
      </w:r>
      <w:r>
        <w:t xml:space="preserve"> (</w:t>
      </w:r>
      <w:r>
        <w:fldChar w:fldCharType="begin"/>
      </w:r>
      <w:r>
        <w:instrText xml:space="preserve"> REF _Clause_c7_11_2 \r \h </w:instrText>
      </w:r>
      <w:r>
        <w:fldChar w:fldCharType="separate"/>
      </w:r>
      <w:r w:rsidR="001217BE">
        <w:t>7.11.2</w:t>
      </w:r>
      <w:r>
        <w:fldChar w:fldCharType="end"/>
      </w:r>
      <w:r>
        <w:t xml:space="preserve"> step 4), so authored relative references such as </w:t>
      </w:r>
      <w:r>
        <w:rPr>
          <w:rStyle w:val="VARIABLE"/>
        </w:rPr>
        <w:t>@./live.usda@</w:t>
      </w:r>
      <w:r>
        <w:t xml:space="preserve"> resolve locally. </w:t>
      </w:r>
      <w:r>
        <w:rPr>
          <w:rStyle w:val="VARIABLE"/>
        </w:rPr>
        <w:t>Xid</w:t>
      </w:r>
      <w:r>
        <w:t xml:space="preserve"> governs the </w:t>
      </w:r>
      <w:r>
        <w:rPr>
          <w:i/>
        </w:rPr>
        <w:t>registry</w:t>
      </w:r>
      <w:r>
        <w:t xml:space="preserve"> layout, </w:t>
      </w:r>
      <w:r>
        <w:rPr>
          <w:rStyle w:val="VARIABLE"/>
        </w:rPr>
        <w:t>AssetIdentifier</w:t>
      </w:r>
      <w:r>
        <w:t xml:space="preserve"> the </w:t>
      </w:r>
      <w:r>
        <w:rPr>
          <w:i/>
        </w:rPr>
        <w:t>asset</w:t>
      </w:r>
      <w:r>
        <w:t xml:space="preserve"> layout; conflating them would break relative resolution.</w:t>
      </w:r>
    </w:p>
    <w:p w14:paraId="23E4A5F7" w14:textId="77777777" w:rsidR="00C445E8" w:rsidRDefault="00BB2897">
      <w:pPr>
        <w:pStyle w:val="ListBullet"/>
        <w:numPr>
          <w:ilvl w:val="0"/>
          <w:numId w:val="21"/>
        </w:numPr>
      </w:pPr>
      <w:r>
        <w:rPr>
          <w:rStyle w:val="VARIABLE"/>
        </w:rPr>
        <w:t>DependsOn</w:t>
      </w:r>
      <w:r>
        <w:rPr>
          <w:b/>
        </w:rPr>
        <w:t xml:space="preserve"> carries asset identifiers, not </w:t>
      </w:r>
      <w:r>
        <w:rPr>
          <w:rStyle w:val="VARIABLE"/>
        </w:rPr>
        <w:t>Xid</w:t>
      </w:r>
      <w:r>
        <w:rPr>
          <w:b/>
        </w:rPr>
        <w:t>s</w:t>
      </w:r>
      <w:r>
        <w:t xml:space="preserve">, for the same reason: it records what the layer authored, so a resolver can match it directly against an </w:t>
      </w:r>
      <w:r>
        <w:rPr>
          <w:rStyle w:val="VARIABLE"/>
        </w:rPr>
        <w:t>@...@</w:t>
      </w:r>
      <w:r>
        <w:t xml:space="preserve"> reference.</w:t>
      </w:r>
    </w:p>
    <w:p w14:paraId="15BFBBEA" w14:textId="77777777" w:rsidR="00C445E8" w:rsidRDefault="00BB2897">
      <w:pPr>
        <w:pStyle w:val="ListBullet"/>
        <w:numPr>
          <w:ilvl w:val="0"/>
          <w:numId w:val="21"/>
        </w:numPr>
      </w:pPr>
      <w:r>
        <w:rPr>
          <w:b/>
        </w:rPr>
        <w:t>Federation is the resolver fallback chain.</w:t>
      </w:r>
      <w:r>
        <w:t xml:space="preserve"> An artifact this registry knows about but does not host carries the xRegistry federation links </w:t>
      </w:r>
      <w:r>
        <w:rPr>
          <w:rStyle w:val="VARIABLE"/>
        </w:rPr>
        <w:t>ResourceUrl</w:t>
      </w:r>
      <w:r>
        <w:t xml:space="preserve"> and/or </w:t>
      </w:r>
      <w:r>
        <w:rPr>
          <w:rStyle w:val="VARIABLE"/>
        </w:rPr>
        <w:t>ExternalReference</w:t>
      </w:r>
      <w:r>
        <w:t xml:space="preserve"> (an </w:t>
      </w:r>
      <w:r>
        <w:rPr>
          <w:rStyle w:val="VARIABLE"/>
        </w:rPr>
        <w:t>ExpandedNodeId</w:t>
      </w:r>
      <w:r>
        <w:t>) instead of bytes. A resolver follows them exactly as it would consult the next resolver in its chain, so a plant-level registry can delegate to a vendor's without copying content.</w:t>
      </w:r>
    </w:p>
    <w:p w14:paraId="7798C8E9" w14:textId="7B2644C1" w:rsidR="00C445E8" w:rsidRDefault="00BB2897">
      <w:pPr>
        <w:pStyle w:val="ListBullet"/>
        <w:numPr>
          <w:ilvl w:val="0"/>
          <w:numId w:val="21"/>
        </w:numPr>
      </w:pPr>
      <w:r>
        <w:rPr>
          <w:b/>
        </w:rPr>
        <w:t>Package-relative paths.</w:t>
      </w:r>
      <w:r>
        <w:t xml:space="preserve"> A package-relative identifier such as </w:t>
      </w:r>
      <w:r>
        <w:rPr>
          <w:rStyle w:val="VARIABLE"/>
        </w:rPr>
        <w:t>pkg.usdz[textures/albedo.png]</w:t>
      </w:r>
      <w:r>
        <w:t xml:space="preserve"> is an </w:t>
      </w:r>
      <w:r>
        <w:rPr>
          <w:rStyle w:val="VARIABLE"/>
        </w:rPr>
        <w:t>AssetIdentifier</w:t>
      </w:r>
      <w:r>
        <w:t xml:space="preserve"> like any other and encodes into a single </w:t>
      </w:r>
      <w:r>
        <w:rPr>
          <w:rStyle w:val="VARIABLE"/>
        </w:rPr>
        <w:t>ResourceId</w:t>
      </w:r>
      <w:r>
        <w:t xml:space="preserve"> within the containing package's group. A server may serve the whole </w:t>
      </w:r>
      <w:r>
        <w:rPr>
          <w:rStyle w:val="VARIABLE"/>
        </w:rPr>
        <w:t>Package</w:t>
      </w:r>
      <w:r>
        <w:t xml:space="preserve"> artifact, its members individually, or both. To keep the closure rule of </w:t>
      </w:r>
      <w:r>
        <w:fldChar w:fldCharType="begin"/>
      </w:r>
      <w:r>
        <w:instrText xml:space="preserve"> REF _Clause_c7_11_2 \r \h </w:instrText>
      </w:r>
      <w:r>
        <w:fldChar w:fldCharType="separate"/>
      </w:r>
      <w:r w:rsidR="001217BE">
        <w:t>7.11.2</w:t>
      </w:r>
      <w:r>
        <w:fldChar w:fldCharType="end"/>
      </w:r>
      <w:r>
        <w:t xml:space="preserve"> decidable:</w:t>
      </w:r>
    </w:p>
    <w:p w14:paraId="3B6088BB" w14:textId="77777777" w:rsidR="00C445E8" w:rsidRDefault="00BB2897">
      <w:pPr>
        <w:pStyle w:val="ListBullet"/>
        <w:numPr>
          <w:ilvl w:val="0"/>
          <w:numId w:val="21"/>
        </w:numPr>
      </w:pPr>
      <w:r>
        <w:t xml:space="preserve">The </w:t>
      </w:r>
      <w:r>
        <w:rPr>
          <w:b/>
        </w:rPr>
        <w:t>package is canonical</w:t>
      </w:r>
      <w:r>
        <w:t xml:space="preserve">. Serving the </w:t>
      </w:r>
      <w:r>
        <w:rPr>
          <w:rStyle w:val="VARIABLE"/>
        </w:rPr>
        <w:t>Package</w:t>
      </w:r>
      <w:r>
        <w:t xml:space="preserve"> artifact alone satisfies the closure for everything it contains; a connector </w:t>
      </w:r>
      <w:r>
        <w:rPr>
          <w:b/>
        </w:rPr>
        <w:t>shall not</w:t>
      </w:r>
      <w:r>
        <w:t xml:space="preserve"> treat a package member that is absent as a missing entry, because it can extract it.</w:t>
      </w:r>
    </w:p>
    <w:p w14:paraId="016A51F8" w14:textId="77777777" w:rsidR="00C445E8" w:rsidRDefault="00BB2897">
      <w:pPr>
        <w:pStyle w:val="ListBullet"/>
        <w:numPr>
          <w:ilvl w:val="0"/>
          <w:numId w:val="21"/>
        </w:numPr>
      </w:pPr>
      <w:r>
        <w:t xml:space="preserve">Individually served members are an </w:t>
      </w:r>
      <w:r>
        <w:rPr>
          <w:b/>
        </w:rPr>
        <w:t>optimization</w:t>
      </w:r>
      <w:r>
        <w:t xml:space="preserve">, letting a connector fetch one texture without the whole package. When a server serves both, a member's </w:t>
      </w:r>
      <w:r>
        <w:rPr>
          <w:rStyle w:val="VARIABLE"/>
        </w:rPr>
        <w:t>Digest</w:t>
      </w:r>
      <w:r>
        <w:t xml:space="preserve"> is over the extracted member bytes, not the package, and the member's bytes </w:t>
      </w:r>
      <w:r>
        <w:rPr>
          <w:b/>
        </w:rPr>
        <w:t>shall not</w:t>
      </w:r>
      <w:r>
        <w:t xml:space="preserve"> count a second time towards any </w:t>
      </w:r>
      <w:r>
        <w:rPr>
          <w:rStyle w:val="VARIABLE"/>
        </w:rPr>
        <w:t>Size</w:t>
      </w:r>
      <w:r>
        <w:t xml:space="preserve"> the server reports for the package.</w:t>
      </w:r>
    </w:p>
    <w:p w14:paraId="66D73703" w14:textId="77777777" w:rsidR="00C445E8" w:rsidRDefault="00BB2897">
      <w:pPr>
        <w:pStyle w:val="ListBullet"/>
        <w:numPr>
          <w:ilvl w:val="0"/>
          <w:numId w:val="21"/>
        </w:numPr>
      </w:pPr>
      <w:r>
        <w:lastRenderedPageBreak/>
        <w:t xml:space="preserve">A member served </w:t>
      </w:r>
      <w:r>
        <w:rPr>
          <w:i/>
        </w:rPr>
        <w:t>without</w:t>
      </w:r>
      <w:r>
        <w:t xml:space="preserve"> its package is a normal artifact and is subject to the ordinary closure rule.</w:t>
      </w:r>
    </w:p>
    <w:p w14:paraId="69665677" w14:textId="77777777" w:rsidR="00C445E8" w:rsidRDefault="00BB2897">
      <w:pPr>
        <w:pStyle w:val="Heading2"/>
      </w:pPr>
      <w:bookmarkStart w:id="322" w:name="_Clause_c7_12"/>
      <w:bookmarkStart w:id="323" w:name="_Toc236289188"/>
      <w:r>
        <w:t>OpenUsdAssetGroupType</w:t>
      </w:r>
      <w:bookmarkEnd w:id="322"/>
      <w:bookmarkEnd w:id="323"/>
    </w:p>
    <w:p w14:paraId="160FF983" w14:textId="77777777" w:rsidR="00C445E8" w:rsidRDefault="00BB2897">
      <w:pPr>
        <w:pStyle w:val="PARAGRAPH"/>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14:paraId="7DE3C7BD" w14:textId="10B12247" w:rsidR="00C445E8" w:rsidRDefault="00BB2897">
      <w:pPr>
        <w:pStyle w:val="TABLE-title"/>
      </w:pPr>
      <w:bookmarkStart w:id="324" w:name="_Tab_c7_12_tab"/>
      <w:bookmarkStart w:id="325" w:name="_Toc236289261"/>
      <w:r>
        <w:t xml:space="preserve">Table </w:t>
      </w:r>
      <w:r>
        <w:fldChar w:fldCharType="begin"/>
      </w:r>
      <w:r>
        <w:instrText xml:space="preserve"> SEQ Table \* ARABIC </w:instrText>
      </w:r>
      <w:r>
        <w:fldChar w:fldCharType="separate"/>
      </w:r>
      <w:r w:rsidR="001217BE">
        <w:rPr>
          <w:noProof/>
        </w:rPr>
        <w:t>28</w:t>
      </w:r>
      <w:r>
        <w:fldChar w:fldCharType="end"/>
      </w:r>
      <w:r>
        <w:t xml:space="preserve"> – OpenUsdAssetGroupType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33459F8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72A3DC"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04EEB0" w14:textId="77777777" w:rsidR="00C445E8" w:rsidRDefault="00BB2897">
            <w:pPr>
              <w:pStyle w:val="TableText"/>
            </w:pPr>
            <w:r>
              <w:rPr>
                <w:b/>
              </w:rPr>
              <w:t>Value</w:t>
            </w:r>
          </w:p>
        </w:tc>
      </w:tr>
      <w:tr w:rsidR="00C445E8" w14:paraId="3132267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057308"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1AB8D9" w14:textId="77777777" w:rsidR="00C445E8" w:rsidRDefault="00BB2897">
            <w:pPr>
              <w:pStyle w:val="TableText"/>
            </w:pPr>
            <w:r>
              <w:t>2:OpenUsdAssetGroupType</w:t>
            </w:r>
          </w:p>
        </w:tc>
      </w:tr>
      <w:tr w:rsidR="00C445E8" w14:paraId="5E3F01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FB5217"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891D8A" w14:textId="77777777" w:rsidR="00C445E8" w:rsidRDefault="00BB2897">
            <w:pPr>
              <w:pStyle w:val="TableText"/>
            </w:pPr>
            <w:r>
              <w:t>False</w:t>
            </w:r>
          </w:p>
        </w:tc>
      </w:tr>
      <w:tr w:rsidR="00C445E8" w14:paraId="5C9BEF2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1F4D4A"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4D856"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4C4DE1"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54ADA4"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9664EA"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AA340F" w14:textId="77777777" w:rsidR="00C445E8" w:rsidRDefault="00BB2897">
            <w:pPr>
              <w:pStyle w:val="TableText"/>
            </w:pPr>
            <w:r>
              <w:rPr>
                <w:b/>
              </w:rPr>
              <w:t>Other</w:t>
            </w:r>
          </w:p>
        </w:tc>
      </w:tr>
      <w:tr w:rsidR="00C445E8" w14:paraId="3887E0A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3189FF" w14:textId="77777777" w:rsidR="00C445E8" w:rsidRDefault="00BB2897">
            <w:pPr>
              <w:pStyle w:val="TableText"/>
            </w:pPr>
            <w:r>
              <w:t>Subtype of the 1:GroupType defined in OPC 10000-5, i.e. inheriting the InstanceDeclarations of that Node.</w:t>
            </w:r>
          </w:p>
        </w:tc>
      </w:tr>
      <w:tr w:rsidR="00C445E8" w14:paraId="5F14FB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1C7B9"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17DD5F"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946532" w14:textId="77777777" w:rsidR="00C445E8" w:rsidRDefault="00BB2897">
            <w:pPr>
              <w:pStyle w:val="TableTextWithTabs"/>
            </w:pPr>
            <w:r>
              <w:t>AssetContainerId</w:t>
            </w:r>
          </w:p>
        </w:tc>
        <w:tc>
          <w:tcPr>
            <w:tcW w:w="1275" w:type="dxa"/>
            <w:tcBorders>
              <w:top w:val="single" w:sz="4" w:space="0" w:color="auto"/>
              <w:left w:val="single" w:sz="4" w:space="0" w:color="auto"/>
              <w:bottom w:val="single" w:sz="4" w:space="0" w:color="auto"/>
              <w:right w:val="single" w:sz="4" w:space="0" w:color="auto"/>
            </w:tcBorders>
          </w:tcPr>
          <w:p w14:paraId="25FB0748"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A532003"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FFD82C" w14:textId="77777777" w:rsidR="00C445E8" w:rsidRDefault="00BB2897">
            <w:pPr>
              <w:pStyle w:val="TableText"/>
            </w:pPr>
            <w:r>
              <w:t>M</w:t>
            </w:r>
          </w:p>
        </w:tc>
      </w:tr>
      <w:tr w:rsidR="00C445E8" w14:paraId="4420F0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12B607" w14:textId="77777777" w:rsidR="00C445E8" w:rsidRDefault="00BB2897">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3FDE0415" w14:textId="77777777" w:rsidR="00C445E8" w:rsidRDefault="00BB289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34F75CA" w14:textId="77777777" w:rsidR="00C445E8" w:rsidRDefault="00BB2897">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5A66B041" w14:textId="77777777" w:rsidR="00C445E8" w:rsidRDefault="00C445E8">
            <w:pPr>
              <w:pStyle w:val="TableText"/>
            </w:pPr>
          </w:p>
        </w:tc>
        <w:tc>
          <w:tcPr>
            <w:tcW w:w="1843" w:type="dxa"/>
            <w:tcBorders>
              <w:top w:val="single" w:sz="4" w:space="0" w:color="auto"/>
              <w:left w:val="single" w:sz="4" w:space="0" w:color="auto"/>
              <w:bottom w:val="single" w:sz="4" w:space="0" w:color="auto"/>
              <w:right w:val="single" w:sz="4" w:space="0" w:color="auto"/>
            </w:tcBorders>
          </w:tcPr>
          <w:p w14:paraId="3084A0B4" w14:textId="77777777" w:rsidR="00C445E8" w:rsidRDefault="00BB2897">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6B15F33A" w14:textId="77777777" w:rsidR="00C445E8" w:rsidRDefault="00BB2897">
            <w:pPr>
              <w:pStyle w:val="TableText"/>
            </w:pPr>
            <w:r>
              <w:t>OP</w:t>
            </w:r>
          </w:p>
        </w:tc>
      </w:tr>
      <w:tr w:rsidR="00C445E8" w14:paraId="5147D3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A81559" w14:textId="77777777" w:rsidR="00C445E8" w:rsidRDefault="00BB2897">
            <w:pPr>
              <w:pStyle w:val="TableText"/>
            </w:pPr>
            <w:r>
              <w:rPr>
                <w:b/>
              </w:rPr>
              <w:t>Conformance Units</w:t>
            </w:r>
          </w:p>
        </w:tc>
      </w:tr>
      <w:tr w:rsidR="00C445E8" w14:paraId="730017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8972A6" w14:textId="77777777" w:rsidR="00C445E8" w:rsidRDefault="00BB2897">
            <w:pPr>
              <w:pStyle w:val="TableText"/>
            </w:pPr>
            <w:r>
              <w:t>OU-ArtifactRegistry</w:t>
            </w:r>
          </w:p>
        </w:tc>
      </w:tr>
    </w:tbl>
    <w:p w14:paraId="658067BE" w14:textId="77777777" w:rsidR="00C445E8" w:rsidRDefault="00C445E8">
      <w:pPr>
        <w:pStyle w:val="spacer"/>
      </w:pPr>
    </w:p>
    <w:p w14:paraId="0A18DC23" w14:textId="77777777" w:rsidR="00C445E8" w:rsidRDefault="00BB2897">
      <w:pPr>
        <w:pStyle w:val="Heading2"/>
      </w:pPr>
      <w:bookmarkStart w:id="326" w:name="_Clause_c7_13"/>
      <w:bookmarkStart w:id="327" w:name="_Toc236289189"/>
      <w:r>
        <w:t>OpenUsdSchemaPluginGroupType</w:t>
      </w:r>
      <w:bookmarkEnd w:id="326"/>
      <w:bookmarkEnd w:id="327"/>
    </w:p>
    <w:p w14:paraId="76C1E4B5" w14:textId="77777777" w:rsidR="00C445E8" w:rsidRDefault="00BB2897">
      <w:pPr>
        <w:pStyle w:val="PARAGRAPH"/>
      </w:pPr>
      <w:r>
        <w:t xml:space="preserve">Part 2 §6.7 lets a vendor introduce new typed prims by subtyping </w:t>
      </w:r>
      <w:r>
        <w:rPr>
          <w:rStyle w:val="VARIABLE"/>
        </w:rPr>
        <w:t>UsdTypedType</w:t>
      </w:r>
      <w:r>
        <w:t xml:space="preserve"> in OPC UA. A USD-side client has no way to interpret those prims unless it also has the corresponding </w:t>
      </w:r>
      <w:r>
        <w:rPr>
          <w:b/>
        </w:rPr>
        <w:t>USD</w:t>
      </w:r>
      <w:r>
        <w:t xml:space="preserve"> schema. OpenUSD solves this with </w:t>
      </w:r>
      <w:r>
        <w:rPr>
          <w:b/>
        </w:rPr>
        <w:t>codeless schemas</w:t>
      </w:r>
      <w:r>
        <w:t xml:space="preserve">, which require exactly two files — a </w:t>
      </w:r>
      <w:r>
        <w:rPr>
          <w:rStyle w:val="VARIABLE"/>
        </w:rPr>
        <w:t>plugInfo.json</w:t>
      </w:r>
      <w:r>
        <w:t xml:space="preserve"> manifest and a </w:t>
      </w:r>
      <w:r>
        <w:rPr>
          <w:rStyle w:val="VARIABLE"/>
        </w:rPr>
        <w:t>generatedSchema.usda</w:t>
      </w:r>
      <w:r>
        <w:t xml:space="preserve"> — discovered through </w:t>
      </w:r>
      <w:r>
        <w:rPr>
          <w:rStyle w:val="VARIABLE"/>
        </w:rPr>
        <w:t>PlugRegistry</w:t>
      </w:r>
      <w:r>
        <w:t xml:space="preserve"> and registered by </w:t>
      </w:r>
      <w:r>
        <w:rPr>
          <w:rStyle w:val="VARIABLE"/>
        </w:rPr>
        <w:t>UsdSchemaRegistry</w:t>
      </w:r>
      <w:r>
        <w:t xml:space="preserve"> without any compiled code.</w:t>
      </w:r>
    </w:p>
    <w:p w14:paraId="076FE43A" w14:textId="77777777" w:rsidR="00C445E8" w:rsidRDefault="00BB2897">
      <w:pPr>
        <w:pStyle w:val="PARAGRAPH"/>
      </w:pPr>
      <w:r>
        <w:t xml:space="preserve">A server that materializes vendor prim types </w:t>
      </w:r>
      <w:r>
        <w:rPr>
          <w:b/>
        </w:rPr>
        <w:t>should</w:t>
      </w:r>
      <w:r>
        <w:t xml:space="preserve"> therefore serve the matching codeless schema as an </w:t>
      </w:r>
      <w:r>
        <w:rPr>
          <w:rStyle w:val="VARIABLE"/>
        </w:rPr>
        <w:t>OpenUsdSchemaPluginGroupType</w:t>
      </w:r>
      <w:r>
        <w:t xml:space="preserve"> group whose </w:t>
      </w:r>
      <w:r>
        <w:rPr>
          <w:rStyle w:val="VARIABLE"/>
        </w:rPr>
        <w:t>PluginName</w:t>
      </w:r>
      <w:r>
        <w:t xml:space="preserve"> is the plugin name from the manifest (</w:t>
      </w:r>
      <w:r>
        <w:rPr>
          <w:rStyle w:val="VARIABLE"/>
        </w:rPr>
        <w:t>Plugins[].Name</w:t>
      </w:r>
      <w:r>
        <w:t xml:space="preserve">), containing one </w:t>
      </w:r>
      <w:r>
        <w:rPr>
          <w:rStyle w:val="VARIABLE"/>
        </w:rPr>
        <w:t>SchemaPlugin</w:t>
      </w:r>
      <w:r>
        <w:t xml:space="preserve"> artifact (the </w:t>
      </w:r>
      <w:r>
        <w:rPr>
          <w:rStyle w:val="VARIABLE"/>
        </w:rPr>
        <w:t>plugInfo.json</w:t>
      </w:r>
      <w:r>
        <w:t xml:space="preserve">) and one </w:t>
      </w:r>
      <w:r>
        <w:rPr>
          <w:rStyle w:val="VARIABLE"/>
        </w:rPr>
        <w:t>GeneratedSchema</w:t>
      </w:r>
      <w:r>
        <w:t xml:space="preserve"> artifact (the </w:t>
      </w:r>
      <w:r>
        <w:rPr>
          <w:rStyle w:val="VARIABLE"/>
        </w:rPr>
        <w:t>generatedSchema.usda</w:t>
      </w:r>
      <w:r>
        <w:t xml:space="preserve">). A server claiming </w:t>
      </w:r>
      <w:r>
        <w:rPr>
          <w:rStyle w:val="VARIABLE"/>
        </w:rPr>
        <w:t>OU-SchemaPluginDelivery</w:t>
      </w:r>
      <w:r>
        <w:t xml:space="preserve"> </w:t>
      </w:r>
      <w:r>
        <w:rPr>
          <w:b/>
        </w:rPr>
        <w:t>shall</w:t>
      </w:r>
      <w:r>
        <w:t xml:space="preserve"> serve exactly that pair for every vendor prim type it materializes, so the capability is testable rather than advisory.</w:t>
      </w:r>
    </w:p>
    <w:p w14:paraId="6A932AE8" w14:textId="77777777" w:rsidR="00C445E8" w:rsidRDefault="00BB2897">
      <w:pPr>
        <w:pStyle w:val="PARAGRAPH"/>
      </w:pPr>
      <w:r>
        <w:t>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14:paraId="2AE1FC12" w14:textId="4F6568C4" w:rsidR="00C445E8" w:rsidRDefault="00BB2897">
      <w:pPr>
        <w:pStyle w:val="TABLE-title"/>
      </w:pPr>
      <w:bookmarkStart w:id="328" w:name="_Tab_c7_13_tab"/>
      <w:bookmarkStart w:id="329" w:name="_Toc236289262"/>
      <w:r>
        <w:t xml:space="preserve">Table </w:t>
      </w:r>
      <w:r>
        <w:fldChar w:fldCharType="begin"/>
      </w:r>
      <w:r>
        <w:instrText xml:space="preserve"> SEQ Table \* ARABIC </w:instrText>
      </w:r>
      <w:r>
        <w:fldChar w:fldCharType="separate"/>
      </w:r>
      <w:r w:rsidR="001217BE">
        <w:rPr>
          <w:noProof/>
        </w:rPr>
        <w:t>29</w:t>
      </w:r>
      <w:r>
        <w:fldChar w:fldCharType="end"/>
      </w:r>
      <w:r>
        <w:t xml:space="preserve"> – OpenUsdSchemaPluginGroupType definition</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1F6CAFD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A9006B2"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25DB16E" w14:textId="77777777" w:rsidR="00C445E8" w:rsidRDefault="00BB2897">
            <w:pPr>
              <w:pStyle w:val="TableText"/>
            </w:pPr>
            <w:r>
              <w:rPr>
                <w:b/>
              </w:rPr>
              <w:t>Value</w:t>
            </w:r>
          </w:p>
        </w:tc>
      </w:tr>
      <w:tr w:rsidR="00C445E8" w14:paraId="5B5214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7A28DA5"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20B1CF" w14:textId="77777777" w:rsidR="00C445E8" w:rsidRDefault="00BB2897">
            <w:pPr>
              <w:pStyle w:val="TableText"/>
            </w:pPr>
            <w:r>
              <w:t>2:OpenUsdSchemaPluginGroupType</w:t>
            </w:r>
          </w:p>
        </w:tc>
      </w:tr>
      <w:tr w:rsidR="00C445E8" w14:paraId="1A5119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F81543"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54B283" w14:textId="77777777" w:rsidR="00C445E8" w:rsidRDefault="00BB2897">
            <w:pPr>
              <w:pStyle w:val="TableText"/>
            </w:pPr>
            <w:r>
              <w:t>False</w:t>
            </w:r>
          </w:p>
        </w:tc>
      </w:tr>
      <w:tr w:rsidR="00C445E8" w14:paraId="4C1A6A0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43E53D8"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623502C"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3C7857F"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5926FD"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39872F"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03F6A8" w14:textId="77777777" w:rsidR="00C445E8" w:rsidRDefault="00BB2897">
            <w:pPr>
              <w:pStyle w:val="TableText"/>
            </w:pPr>
            <w:r>
              <w:rPr>
                <w:b/>
              </w:rPr>
              <w:t>Other</w:t>
            </w:r>
          </w:p>
        </w:tc>
      </w:tr>
      <w:tr w:rsidR="00C445E8" w14:paraId="6961ED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62E7C3" w14:textId="77777777" w:rsidR="00C445E8" w:rsidRDefault="00BB2897">
            <w:pPr>
              <w:pStyle w:val="TableText"/>
            </w:pPr>
            <w:r>
              <w:t>Subtype of the 1:GroupType defined in OPC 10000-5, i.e. inheriting the InstanceDeclarations of that Node.</w:t>
            </w:r>
          </w:p>
        </w:tc>
      </w:tr>
      <w:tr w:rsidR="00C445E8" w14:paraId="50F91A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DE09F2"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06E38"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0123FF" w14:textId="77777777" w:rsidR="00C445E8" w:rsidRDefault="00BB2897">
            <w:pPr>
              <w:pStyle w:val="TableTextWithTabs"/>
            </w:pPr>
            <w:r>
              <w:t>PluginName</w:t>
            </w:r>
          </w:p>
        </w:tc>
        <w:tc>
          <w:tcPr>
            <w:tcW w:w="1275" w:type="dxa"/>
            <w:tcBorders>
              <w:top w:val="single" w:sz="4" w:space="0" w:color="auto"/>
              <w:left w:val="single" w:sz="4" w:space="0" w:color="auto"/>
              <w:bottom w:val="single" w:sz="4" w:space="0" w:color="auto"/>
              <w:right w:val="single" w:sz="4" w:space="0" w:color="auto"/>
            </w:tcBorders>
          </w:tcPr>
          <w:p w14:paraId="54CEDCAE"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EF4E065"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514CB9" w14:textId="77777777" w:rsidR="00C445E8" w:rsidRDefault="00BB2897">
            <w:pPr>
              <w:pStyle w:val="TableText"/>
            </w:pPr>
            <w:r>
              <w:t>M</w:t>
            </w:r>
          </w:p>
        </w:tc>
      </w:tr>
      <w:tr w:rsidR="00C445E8" w14:paraId="6FA025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7554B9" w14:textId="77777777" w:rsidR="00C445E8" w:rsidRDefault="00BB2897">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53402F79" w14:textId="77777777" w:rsidR="00C445E8" w:rsidRDefault="00BB289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6A0EF2" w14:textId="77777777" w:rsidR="00C445E8" w:rsidRDefault="00BB2897">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5FCC3985" w14:textId="77777777" w:rsidR="00C445E8" w:rsidRDefault="00C445E8">
            <w:pPr>
              <w:pStyle w:val="TableText"/>
            </w:pPr>
          </w:p>
        </w:tc>
        <w:tc>
          <w:tcPr>
            <w:tcW w:w="1843" w:type="dxa"/>
            <w:tcBorders>
              <w:top w:val="single" w:sz="4" w:space="0" w:color="auto"/>
              <w:left w:val="single" w:sz="4" w:space="0" w:color="auto"/>
              <w:bottom w:val="single" w:sz="4" w:space="0" w:color="auto"/>
              <w:right w:val="single" w:sz="4" w:space="0" w:color="auto"/>
            </w:tcBorders>
          </w:tcPr>
          <w:p w14:paraId="38C79AD4" w14:textId="77777777" w:rsidR="00C445E8" w:rsidRDefault="00BB2897">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5C8B85FD" w14:textId="77777777" w:rsidR="00C445E8" w:rsidRDefault="00BB2897">
            <w:pPr>
              <w:pStyle w:val="TableText"/>
            </w:pPr>
            <w:r>
              <w:t>OP</w:t>
            </w:r>
          </w:p>
        </w:tc>
      </w:tr>
      <w:tr w:rsidR="00C445E8" w14:paraId="7859BA7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DDFDAD" w14:textId="77777777" w:rsidR="00C445E8" w:rsidRDefault="00BB2897">
            <w:pPr>
              <w:pStyle w:val="TableText"/>
            </w:pPr>
            <w:r>
              <w:rPr>
                <w:b/>
              </w:rPr>
              <w:t>Conformance Units</w:t>
            </w:r>
          </w:p>
        </w:tc>
      </w:tr>
      <w:tr w:rsidR="00C445E8" w14:paraId="16E2DE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53B210" w14:textId="77777777" w:rsidR="00C445E8" w:rsidRDefault="00BB2897">
            <w:pPr>
              <w:pStyle w:val="TableText"/>
            </w:pPr>
            <w:r>
              <w:t>OU-SchemaPluginDelivery</w:t>
            </w:r>
          </w:p>
        </w:tc>
      </w:tr>
    </w:tbl>
    <w:p w14:paraId="18759100" w14:textId="77777777" w:rsidR="00C445E8" w:rsidRDefault="00C445E8">
      <w:pPr>
        <w:pStyle w:val="spacer"/>
      </w:pPr>
    </w:p>
    <w:p w14:paraId="71486C9D" w14:textId="77777777" w:rsidR="00C445E8" w:rsidRDefault="00BB2897">
      <w:pPr>
        <w:pStyle w:val="Heading2"/>
      </w:pPr>
      <w:bookmarkStart w:id="330" w:name="_Clause_c7_14"/>
      <w:bookmarkStart w:id="331" w:name="_Toc236289190"/>
      <w:r>
        <w:t>OpenUsdAssetType</w:t>
      </w:r>
      <w:bookmarkEnd w:id="330"/>
      <w:bookmarkEnd w:id="331"/>
    </w:p>
    <w:p w14:paraId="027BA50C" w14:textId="77777777" w:rsidR="00C445E8" w:rsidRDefault="00BB2897">
      <w:pPr>
        <w:pStyle w:val="PARAGRAPH"/>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w:t>
      </w:r>
      <w:r>
        <w:lastRenderedPageBreak/>
        <w:t>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p w14:paraId="5C7760F3" w14:textId="39CA3702" w:rsidR="00C445E8" w:rsidRDefault="00BB2897">
      <w:pPr>
        <w:pStyle w:val="TABLE-title"/>
      </w:pPr>
      <w:bookmarkStart w:id="332" w:name="_Tab_c7_14_tab"/>
      <w:bookmarkStart w:id="333" w:name="_Toc236289263"/>
      <w:r>
        <w:t xml:space="preserve">Table </w:t>
      </w:r>
      <w:r>
        <w:fldChar w:fldCharType="begin"/>
      </w:r>
      <w:r>
        <w:instrText xml:space="preserve"> SEQ Table \* ARABIC </w:instrText>
      </w:r>
      <w:r>
        <w:fldChar w:fldCharType="separate"/>
      </w:r>
      <w:r w:rsidR="001217BE">
        <w:rPr>
          <w:noProof/>
        </w:rPr>
        <w:t>30</w:t>
      </w:r>
      <w:r>
        <w:fldChar w:fldCharType="end"/>
      </w:r>
      <w:r>
        <w:t xml:space="preserve"> – OpenUsdAssetType definition</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454BAD1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CF2ED5"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9448915" w14:textId="77777777" w:rsidR="00C445E8" w:rsidRDefault="00BB2897">
            <w:pPr>
              <w:pStyle w:val="TableText"/>
            </w:pPr>
            <w:r>
              <w:rPr>
                <w:b/>
              </w:rPr>
              <w:t>Value</w:t>
            </w:r>
          </w:p>
        </w:tc>
      </w:tr>
      <w:tr w:rsidR="00C445E8" w14:paraId="6C0C12A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3C299F"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6155935" w14:textId="77777777" w:rsidR="00C445E8" w:rsidRDefault="00BB2897">
            <w:pPr>
              <w:pStyle w:val="TableText"/>
            </w:pPr>
            <w:r>
              <w:t>2:OpenUsdAssetType</w:t>
            </w:r>
          </w:p>
        </w:tc>
      </w:tr>
      <w:tr w:rsidR="00C445E8" w14:paraId="6F5F43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35988B"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29E5BC" w14:textId="77777777" w:rsidR="00C445E8" w:rsidRDefault="00BB2897">
            <w:pPr>
              <w:pStyle w:val="TableText"/>
            </w:pPr>
            <w:r>
              <w:t>False</w:t>
            </w:r>
          </w:p>
        </w:tc>
      </w:tr>
      <w:tr w:rsidR="00C445E8" w14:paraId="6D4BC55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4BE956C"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E77297A"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7EED9D"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6E4DAA"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A6645A"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649242" w14:textId="77777777" w:rsidR="00C445E8" w:rsidRDefault="00BB2897">
            <w:pPr>
              <w:pStyle w:val="TableText"/>
            </w:pPr>
            <w:r>
              <w:rPr>
                <w:b/>
              </w:rPr>
              <w:t>Other</w:t>
            </w:r>
          </w:p>
        </w:tc>
      </w:tr>
      <w:tr w:rsidR="00C445E8" w14:paraId="0BB516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DE92DE" w14:textId="77777777" w:rsidR="00C445E8" w:rsidRDefault="00BB2897">
            <w:pPr>
              <w:pStyle w:val="TableText"/>
            </w:pPr>
            <w:r>
              <w:t>Subtype of the 1:ResourceType defined in OPC 10000-5, i.e. inheriting the InstanceDeclarations of that Node.</w:t>
            </w:r>
          </w:p>
        </w:tc>
      </w:tr>
      <w:tr w:rsidR="00C445E8" w14:paraId="32384E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32F3DD"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C22E0A"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6D1DC9" w14:textId="77777777" w:rsidR="00C445E8" w:rsidRDefault="00BB2897">
            <w:pPr>
              <w:pStyle w:val="TableTextWithTabs"/>
            </w:pPr>
            <w:r>
              <w:t>AssetIdentifier</w:t>
            </w:r>
          </w:p>
        </w:tc>
        <w:tc>
          <w:tcPr>
            <w:tcW w:w="1275" w:type="dxa"/>
            <w:tcBorders>
              <w:top w:val="single" w:sz="4" w:space="0" w:color="auto"/>
              <w:left w:val="single" w:sz="4" w:space="0" w:color="auto"/>
              <w:bottom w:val="single" w:sz="4" w:space="0" w:color="auto"/>
              <w:right w:val="single" w:sz="4" w:space="0" w:color="auto"/>
            </w:tcBorders>
          </w:tcPr>
          <w:p w14:paraId="6F1C6DED"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B208FF"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0FE7B1" w14:textId="77777777" w:rsidR="00C445E8" w:rsidRDefault="00BB2897">
            <w:pPr>
              <w:pStyle w:val="TableText"/>
            </w:pPr>
            <w:r>
              <w:t>M</w:t>
            </w:r>
          </w:p>
        </w:tc>
      </w:tr>
      <w:tr w:rsidR="00C445E8" w14:paraId="21E0C6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3A0F28"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643891"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DACDA6" w14:textId="77777777" w:rsidR="00C445E8" w:rsidRDefault="00BB2897">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6F100AE8" w14:textId="77777777" w:rsidR="00C445E8" w:rsidRDefault="00BB2897">
            <w:pPr>
              <w:pStyle w:val="TableText"/>
            </w:pPr>
            <w:r>
              <w:t>OpenUsdAssetKindEnum</w:t>
            </w:r>
          </w:p>
        </w:tc>
        <w:tc>
          <w:tcPr>
            <w:tcW w:w="1843" w:type="dxa"/>
            <w:tcBorders>
              <w:top w:val="single" w:sz="4" w:space="0" w:color="auto"/>
              <w:left w:val="single" w:sz="4" w:space="0" w:color="auto"/>
              <w:bottom w:val="single" w:sz="4" w:space="0" w:color="auto"/>
              <w:right w:val="single" w:sz="4" w:space="0" w:color="auto"/>
            </w:tcBorders>
          </w:tcPr>
          <w:p w14:paraId="557F498F"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35E6B7" w14:textId="77777777" w:rsidR="00C445E8" w:rsidRDefault="00BB2897">
            <w:pPr>
              <w:pStyle w:val="TableText"/>
            </w:pPr>
            <w:r>
              <w:t>M</w:t>
            </w:r>
          </w:p>
        </w:tc>
      </w:tr>
      <w:tr w:rsidR="00C445E8" w14:paraId="797395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2497A5"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DA71B3"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48DB4A" w14:textId="77777777" w:rsidR="00C445E8" w:rsidRDefault="00BB2897">
            <w:pPr>
              <w:pStyle w:val="TableTextWithTabs"/>
            </w:pPr>
            <w:r>
              <w:t>MediaType</w:t>
            </w:r>
          </w:p>
        </w:tc>
        <w:tc>
          <w:tcPr>
            <w:tcW w:w="1275" w:type="dxa"/>
            <w:tcBorders>
              <w:top w:val="single" w:sz="4" w:space="0" w:color="auto"/>
              <w:left w:val="single" w:sz="4" w:space="0" w:color="auto"/>
              <w:bottom w:val="single" w:sz="4" w:space="0" w:color="auto"/>
              <w:right w:val="single" w:sz="4" w:space="0" w:color="auto"/>
            </w:tcBorders>
          </w:tcPr>
          <w:p w14:paraId="4A1151A4"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75DD6B"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BC075E" w14:textId="77777777" w:rsidR="00C445E8" w:rsidRDefault="00BB2897">
            <w:pPr>
              <w:pStyle w:val="TableText"/>
            </w:pPr>
            <w:r>
              <w:t>O</w:t>
            </w:r>
          </w:p>
        </w:tc>
      </w:tr>
      <w:tr w:rsidR="00C445E8" w14:paraId="428A75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B9FCD"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6E53D1"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923252" w14:textId="77777777" w:rsidR="00C445E8" w:rsidRDefault="00BB2897">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7EA152DF" w14:textId="77777777" w:rsidR="00C445E8" w:rsidRDefault="00BB2897">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DF5221C"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2A51A2" w14:textId="77777777" w:rsidR="00C445E8" w:rsidRDefault="00BB2897">
            <w:pPr>
              <w:pStyle w:val="TableText"/>
            </w:pPr>
            <w:r>
              <w:t>O</w:t>
            </w:r>
          </w:p>
        </w:tc>
      </w:tr>
      <w:tr w:rsidR="00C445E8" w14:paraId="536A9B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DB59F8"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175A81"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F7F7C7" w14:textId="77777777" w:rsidR="00C445E8" w:rsidRDefault="00BB2897">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23E9834F" w14:textId="77777777" w:rsidR="00C445E8" w:rsidRDefault="00BB2897">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505F2465"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042775" w14:textId="77777777" w:rsidR="00C445E8" w:rsidRDefault="00BB2897">
            <w:pPr>
              <w:pStyle w:val="TableText"/>
            </w:pPr>
            <w:r>
              <w:t>O</w:t>
            </w:r>
          </w:p>
        </w:tc>
      </w:tr>
      <w:tr w:rsidR="00C445E8" w14:paraId="41DE98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DC8233"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7BAC4E"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8DF4A4" w14:textId="77777777" w:rsidR="00C445E8" w:rsidRDefault="00BB2897">
            <w:pPr>
              <w:pStyle w:val="TableTextWithTabs"/>
            </w:pPr>
            <w:r>
              <w:t>DependsOn</w:t>
            </w:r>
          </w:p>
        </w:tc>
        <w:tc>
          <w:tcPr>
            <w:tcW w:w="1275" w:type="dxa"/>
            <w:tcBorders>
              <w:top w:val="single" w:sz="4" w:space="0" w:color="auto"/>
              <w:left w:val="single" w:sz="4" w:space="0" w:color="auto"/>
              <w:bottom w:val="single" w:sz="4" w:space="0" w:color="auto"/>
              <w:right w:val="single" w:sz="4" w:space="0" w:color="auto"/>
            </w:tcBorders>
          </w:tcPr>
          <w:p w14:paraId="14EF1C49" w14:textId="77777777" w:rsidR="00C445E8" w:rsidRDefault="00BB289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1CD4CB"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1C3308" w14:textId="77777777" w:rsidR="00C445E8" w:rsidRDefault="00BB2897">
            <w:pPr>
              <w:pStyle w:val="TableText"/>
            </w:pPr>
            <w:r>
              <w:t>O</w:t>
            </w:r>
          </w:p>
        </w:tc>
      </w:tr>
      <w:tr w:rsidR="00C445E8" w14:paraId="531F8E7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7D9090" w14:textId="77777777" w:rsidR="00C445E8" w:rsidRDefault="00BB2897">
            <w:pPr>
              <w:pStyle w:val="TableText"/>
            </w:pPr>
            <w:r>
              <w:rPr>
                <w:b/>
              </w:rPr>
              <w:t>Conformance Units</w:t>
            </w:r>
          </w:p>
        </w:tc>
      </w:tr>
      <w:tr w:rsidR="00C445E8" w14:paraId="344D92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AA8216" w14:textId="77777777" w:rsidR="00C445E8" w:rsidRDefault="00BB2897">
            <w:pPr>
              <w:pStyle w:val="TableText"/>
            </w:pPr>
            <w:r>
              <w:t>OU-AssetDelivery</w:t>
            </w:r>
          </w:p>
        </w:tc>
      </w:tr>
      <w:tr w:rsidR="00C445E8" w14:paraId="4B8C0EB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E8297B" w14:textId="77777777" w:rsidR="00C445E8" w:rsidRDefault="00BB2897">
            <w:pPr>
              <w:pStyle w:val="TableText"/>
            </w:pPr>
            <w:r>
              <w:t>OU-ArtifactRegistry</w:t>
            </w:r>
          </w:p>
        </w:tc>
      </w:tr>
      <w:tr w:rsidR="00C445E8" w14:paraId="2E6E380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71DD481" w14:textId="77777777" w:rsidR="00C445E8" w:rsidRDefault="00BB2897">
            <w:pPr>
              <w:pStyle w:val="TableText"/>
            </w:pPr>
            <w:r>
              <w:t>OU-ArtifactFederation</w:t>
            </w:r>
          </w:p>
        </w:tc>
      </w:tr>
    </w:tbl>
    <w:p w14:paraId="55680BE1" w14:textId="77777777" w:rsidR="00C445E8" w:rsidRDefault="00C445E8">
      <w:pPr>
        <w:pStyle w:val="spacer"/>
      </w:pPr>
    </w:p>
    <w:p w14:paraId="139C9E71" w14:textId="77777777" w:rsidR="00C445E8" w:rsidRDefault="00BB2897">
      <w:pPr>
        <w:pStyle w:val="Heading1"/>
      </w:pPr>
      <w:bookmarkStart w:id="334" w:name="_Clause_c8"/>
      <w:bookmarkStart w:id="335" w:name="_Toc236289191"/>
      <w:r>
        <w:t>OPC UA DataTypes</w:t>
      </w:r>
      <w:bookmarkEnd w:id="334"/>
      <w:bookmarkEnd w:id="335"/>
    </w:p>
    <w:p w14:paraId="7A771782" w14:textId="77777777" w:rsidR="00C445E8" w:rsidRDefault="00BB2897">
      <w:pPr>
        <w:pStyle w:val="Heading2"/>
      </w:pPr>
      <w:bookmarkStart w:id="336" w:name="_Clause_c8_1"/>
      <w:bookmarkStart w:id="337" w:name="_Toc236289192"/>
      <w:r>
        <w:t>OpenUsdRenderTargetKindEnum</w:t>
      </w:r>
      <w:bookmarkEnd w:id="336"/>
      <w:bookmarkEnd w:id="337"/>
    </w:p>
    <w:p w14:paraId="45CDDADA" w14:textId="77777777" w:rsidR="00C445E8" w:rsidRDefault="00BB2897">
      <w:pPr>
        <w:pStyle w:val="PARAGRAPH"/>
      </w:pPr>
      <w:r>
        <w:t>Classifies the USD render target a live value drives (advisory routing hint).</w:t>
      </w:r>
    </w:p>
    <w:p w14:paraId="0551A428" w14:textId="10218220" w:rsidR="00C445E8" w:rsidRDefault="00BB2897">
      <w:pPr>
        <w:pStyle w:val="TABLE-title"/>
      </w:pPr>
      <w:bookmarkStart w:id="338" w:name="_Tab_c8_1_items_items"/>
      <w:bookmarkStart w:id="339" w:name="_Toc236289264"/>
      <w:r>
        <w:t xml:space="preserve">Table </w:t>
      </w:r>
      <w:r>
        <w:fldChar w:fldCharType="begin"/>
      </w:r>
      <w:r>
        <w:instrText xml:space="preserve"> SEQ Table \* ARABIC </w:instrText>
      </w:r>
      <w:r>
        <w:fldChar w:fldCharType="separate"/>
      </w:r>
      <w:r w:rsidR="001217BE">
        <w:rPr>
          <w:noProof/>
        </w:rPr>
        <w:t>31</w:t>
      </w:r>
      <w:r>
        <w:fldChar w:fldCharType="end"/>
      </w:r>
      <w:r>
        <w:t xml:space="preserve"> – OpenUsdRenderTargetKindEnum Items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45E8" w14:paraId="0FFB5B1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8134689" w14:textId="77777777" w:rsidR="00C445E8" w:rsidRDefault="00BB289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685AB7F" w14:textId="77777777" w:rsidR="00C445E8" w:rsidRDefault="00BB289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110E3AE" w14:textId="77777777" w:rsidR="00C445E8" w:rsidRDefault="00BB2897">
            <w:pPr>
              <w:pStyle w:val="TableText"/>
            </w:pPr>
            <w:r>
              <w:rPr>
                <w:b/>
              </w:rPr>
              <w:t>Description</w:t>
            </w:r>
          </w:p>
        </w:tc>
      </w:tr>
      <w:tr w:rsidR="00C445E8" w14:paraId="768D44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E127EA" w14:textId="77777777" w:rsidR="00C445E8" w:rsidRDefault="00BB2897">
            <w:pPr>
              <w:pStyle w:val="TableText"/>
            </w:pPr>
            <w:r>
              <w:t>Translation</w:t>
            </w:r>
          </w:p>
        </w:tc>
        <w:tc>
          <w:tcPr>
            <w:tcW w:w="1200" w:type="dxa"/>
            <w:tcBorders>
              <w:top w:val="single" w:sz="4" w:space="0" w:color="auto"/>
              <w:left w:val="single" w:sz="4" w:space="0" w:color="auto"/>
              <w:bottom w:val="single" w:sz="4" w:space="0" w:color="auto"/>
              <w:right w:val="single" w:sz="4" w:space="0" w:color="auto"/>
            </w:tcBorders>
          </w:tcPr>
          <w:p w14:paraId="30C51134" w14:textId="77777777" w:rsidR="00C445E8" w:rsidRDefault="00BB289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331BF86" w14:textId="77777777" w:rsidR="00C445E8" w:rsidRDefault="00C445E8">
            <w:pPr>
              <w:pStyle w:val="TableText"/>
            </w:pPr>
          </w:p>
        </w:tc>
      </w:tr>
      <w:tr w:rsidR="00C445E8" w14:paraId="6415C4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77C445" w14:textId="77777777" w:rsidR="00C445E8" w:rsidRDefault="00BB2897">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21B14B22" w14:textId="77777777" w:rsidR="00C445E8" w:rsidRDefault="00BB289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99C1671" w14:textId="77777777" w:rsidR="00C445E8" w:rsidRDefault="00C445E8">
            <w:pPr>
              <w:pStyle w:val="TableText"/>
            </w:pPr>
          </w:p>
        </w:tc>
      </w:tr>
      <w:tr w:rsidR="00C445E8" w14:paraId="00C82D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25AE62" w14:textId="77777777" w:rsidR="00C445E8" w:rsidRDefault="00BB2897">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6A9FA12B" w14:textId="77777777" w:rsidR="00C445E8" w:rsidRDefault="00BB289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8F6D7F9" w14:textId="77777777" w:rsidR="00C445E8" w:rsidRDefault="00C445E8">
            <w:pPr>
              <w:pStyle w:val="TableText"/>
            </w:pPr>
          </w:p>
        </w:tc>
      </w:tr>
      <w:tr w:rsidR="00C445E8" w14:paraId="27A787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90AEE4" w14:textId="77777777" w:rsidR="00C445E8" w:rsidRDefault="00BB2897">
            <w:pPr>
              <w:pStyle w:val="TableText"/>
            </w:pPr>
            <w:r>
              <w:t>Transform</w:t>
            </w:r>
          </w:p>
        </w:tc>
        <w:tc>
          <w:tcPr>
            <w:tcW w:w="1200" w:type="dxa"/>
            <w:tcBorders>
              <w:top w:val="single" w:sz="4" w:space="0" w:color="auto"/>
              <w:left w:val="single" w:sz="4" w:space="0" w:color="auto"/>
              <w:bottom w:val="single" w:sz="4" w:space="0" w:color="auto"/>
              <w:right w:val="single" w:sz="4" w:space="0" w:color="auto"/>
            </w:tcBorders>
          </w:tcPr>
          <w:p w14:paraId="3B922FE1" w14:textId="77777777" w:rsidR="00C445E8" w:rsidRDefault="00BB289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243A1EA" w14:textId="77777777" w:rsidR="00C445E8" w:rsidRDefault="00C445E8">
            <w:pPr>
              <w:pStyle w:val="TableText"/>
            </w:pPr>
          </w:p>
        </w:tc>
      </w:tr>
      <w:tr w:rsidR="00C445E8" w14:paraId="35F14F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18EA05" w14:textId="77777777" w:rsidR="00C445E8" w:rsidRDefault="00BB2897">
            <w:pPr>
              <w:pStyle w:val="TableText"/>
            </w:pPr>
            <w:r>
              <w:t>Visibility</w:t>
            </w:r>
          </w:p>
        </w:tc>
        <w:tc>
          <w:tcPr>
            <w:tcW w:w="1200" w:type="dxa"/>
            <w:tcBorders>
              <w:top w:val="single" w:sz="4" w:space="0" w:color="auto"/>
              <w:left w:val="single" w:sz="4" w:space="0" w:color="auto"/>
              <w:bottom w:val="single" w:sz="4" w:space="0" w:color="auto"/>
              <w:right w:val="single" w:sz="4" w:space="0" w:color="auto"/>
            </w:tcBorders>
          </w:tcPr>
          <w:p w14:paraId="13D6BE5A" w14:textId="77777777" w:rsidR="00C445E8" w:rsidRDefault="00BB289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05131D4" w14:textId="77777777" w:rsidR="00C445E8" w:rsidRDefault="00C445E8">
            <w:pPr>
              <w:pStyle w:val="TableText"/>
            </w:pPr>
          </w:p>
        </w:tc>
      </w:tr>
      <w:tr w:rsidR="00C445E8" w14:paraId="531043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7693C4" w14:textId="77777777" w:rsidR="00C445E8" w:rsidRDefault="00BB2897">
            <w:pPr>
              <w:pStyle w:val="TableText"/>
            </w:pPr>
            <w:r>
              <w:t>DisplayColor</w:t>
            </w:r>
          </w:p>
        </w:tc>
        <w:tc>
          <w:tcPr>
            <w:tcW w:w="1200" w:type="dxa"/>
            <w:tcBorders>
              <w:top w:val="single" w:sz="4" w:space="0" w:color="auto"/>
              <w:left w:val="single" w:sz="4" w:space="0" w:color="auto"/>
              <w:bottom w:val="single" w:sz="4" w:space="0" w:color="auto"/>
              <w:right w:val="single" w:sz="4" w:space="0" w:color="auto"/>
            </w:tcBorders>
          </w:tcPr>
          <w:p w14:paraId="310F7EB3" w14:textId="77777777" w:rsidR="00C445E8" w:rsidRDefault="00BB289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7C7138" w14:textId="77777777" w:rsidR="00C445E8" w:rsidRDefault="00C445E8">
            <w:pPr>
              <w:pStyle w:val="TableText"/>
            </w:pPr>
          </w:p>
        </w:tc>
      </w:tr>
      <w:tr w:rsidR="00C445E8" w14:paraId="1F0794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D8996" w14:textId="77777777" w:rsidR="00C445E8" w:rsidRDefault="00BB2897">
            <w:pPr>
              <w:pStyle w:val="TableText"/>
            </w:pPr>
            <w:r>
              <w:t>EmissiveColor</w:t>
            </w:r>
          </w:p>
        </w:tc>
        <w:tc>
          <w:tcPr>
            <w:tcW w:w="1200" w:type="dxa"/>
            <w:tcBorders>
              <w:top w:val="single" w:sz="4" w:space="0" w:color="auto"/>
              <w:left w:val="single" w:sz="4" w:space="0" w:color="auto"/>
              <w:bottom w:val="single" w:sz="4" w:space="0" w:color="auto"/>
              <w:right w:val="single" w:sz="4" w:space="0" w:color="auto"/>
            </w:tcBorders>
          </w:tcPr>
          <w:p w14:paraId="00C4057B" w14:textId="77777777" w:rsidR="00C445E8" w:rsidRDefault="00BB289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B12E5D2" w14:textId="77777777" w:rsidR="00C445E8" w:rsidRDefault="00C445E8">
            <w:pPr>
              <w:pStyle w:val="TableText"/>
            </w:pPr>
          </w:p>
        </w:tc>
      </w:tr>
      <w:tr w:rsidR="00C445E8" w14:paraId="0C24F3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DC2812" w14:textId="77777777" w:rsidR="00C445E8" w:rsidRDefault="00BB2897">
            <w:pPr>
              <w:pStyle w:val="TableText"/>
            </w:pPr>
            <w:r>
              <w:t>Opacity</w:t>
            </w:r>
          </w:p>
        </w:tc>
        <w:tc>
          <w:tcPr>
            <w:tcW w:w="1200" w:type="dxa"/>
            <w:tcBorders>
              <w:top w:val="single" w:sz="4" w:space="0" w:color="auto"/>
              <w:left w:val="single" w:sz="4" w:space="0" w:color="auto"/>
              <w:bottom w:val="single" w:sz="4" w:space="0" w:color="auto"/>
              <w:right w:val="single" w:sz="4" w:space="0" w:color="auto"/>
            </w:tcBorders>
          </w:tcPr>
          <w:p w14:paraId="18F9EB65" w14:textId="77777777" w:rsidR="00C445E8" w:rsidRDefault="00BB289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6C845A7" w14:textId="77777777" w:rsidR="00C445E8" w:rsidRDefault="00C445E8">
            <w:pPr>
              <w:pStyle w:val="TableText"/>
            </w:pPr>
          </w:p>
        </w:tc>
      </w:tr>
      <w:tr w:rsidR="00C445E8" w14:paraId="69A747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9846B2" w14:textId="77777777" w:rsidR="00C445E8" w:rsidRDefault="00BB2897">
            <w:pPr>
              <w:pStyle w:val="TableText"/>
            </w:pPr>
            <w:r>
              <w:t>Custom</w:t>
            </w:r>
          </w:p>
        </w:tc>
        <w:tc>
          <w:tcPr>
            <w:tcW w:w="1200" w:type="dxa"/>
            <w:tcBorders>
              <w:top w:val="single" w:sz="4" w:space="0" w:color="auto"/>
              <w:left w:val="single" w:sz="4" w:space="0" w:color="auto"/>
              <w:bottom w:val="single" w:sz="4" w:space="0" w:color="auto"/>
              <w:right w:val="single" w:sz="4" w:space="0" w:color="auto"/>
            </w:tcBorders>
          </w:tcPr>
          <w:p w14:paraId="6CDCD854" w14:textId="77777777" w:rsidR="00C445E8" w:rsidRDefault="00BB2897">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6F63FB29" w14:textId="77777777" w:rsidR="00C445E8" w:rsidRDefault="00C445E8">
            <w:pPr>
              <w:pStyle w:val="TableText"/>
            </w:pPr>
          </w:p>
        </w:tc>
      </w:tr>
      <w:tr w:rsidR="00C445E8" w14:paraId="60A85D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7AAA0A" w14:textId="77777777" w:rsidR="00C445E8" w:rsidRDefault="00BB2897">
            <w:pPr>
              <w:pStyle w:val="TableText"/>
            </w:pPr>
            <w:r>
              <w:t>Georeference</w:t>
            </w:r>
          </w:p>
        </w:tc>
        <w:tc>
          <w:tcPr>
            <w:tcW w:w="1200" w:type="dxa"/>
            <w:tcBorders>
              <w:top w:val="single" w:sz="4" w:space="0" w:color="auto"/>
              <w:left w:val="single" w:sz="4" w:space="0" w:color="auto"/>
              <w:bottom w:val="single" w:sz="4" w:space="0" w:color="auto"/>
              <w:right w:val="single" w:sz="4" w:space="0" w:color="auto"/>
            </w:tcBorders>
          </w:tcPr>
          <w:p w14:paraId="69DA134D" w14:textId="77777777" w:rsidR="00C445E8" w:rsidRDefault="00BB2897">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6E2370B9" w14:textId="77777777" w:rsidR="00C445E8" w:rsidRDefault="00BB2897">
            <w:pPr>
              <w:pStyle w:val="TableText"/>
            </w:pPr>
            <w:r>
              <w:t>A geodetic anchor coordinate (latitude/longitude/height) on a USD georeference or globe-anchor schema; see the geospatial rule (Bindings spec §5.8) and Annex D.</w:t>
            </w:r>
          </w:p>
        </w:tc>
      </w:tr>
    </w:tbl>
    <w:p w14:paraId="362326DD" w14:textId="77777777" w:rsidR="00C445E8" w:rsidRDefault="00C445E8">
      <w:pPr>
        <w:pStyle w:val="spacer"/>
      </w:pPr>
    </w:p>
    <w:p w14:paraId="7D96B842" w14:textId="6507D7B5" w:rsidR="00C445E8" w:rsidRDefault="00BB2897">
      <w:pPr>
        <w:pStyle w:val="TABLE-title"/>
      </w:pPr>
      <w:bookmarkStart w:id="340" w:name="_Tab_c8_1_def"/>
      <w:bookmarkStart w:id="341" w:name="_Toc236289265"/>
      <w:r>
        <w:lastRenderedPageBreak/>
        <w:t xml:space="preserve">Table </w:t>
      </w:r>
      <w:r>
        <w:fldChar w:fldCharType="begin"/>
      </w:r>
      <w:r>
        <w:instrText xml:space="preserve"> SEQ Table \* ARABIC </w:instrText>
      </w:r>
      <w:r>
        <w:fldChar w:fldCharType="separate"/>
      </w:r>
      <w:r w:rsidR="001217BE">
        <w:rPr>
          <w:noProof/>
        </w:rPr>
        <w:t>32</w:t>
      </w:r>
      <w:r>
        <w:fldChar w:fldCharType="end"/>
      </w:r>
      <w:r>
        <w:t xml:space="preserve"> – OpenUsdRenderTargetKindEnum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7F25049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27C33A"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79364E" w14:textId="77777777" w:rsidR="00C445E8" w:rsidRDefault="00BB2897">
            <w:pPr>
              <w:pStyle w:val="TableText"/>
            </w:pPr>
            <w:r>
              <w:rPr>
                <w:b/>
              </w:rPr>
              <w:t>Value</w:t>
            </w:r>
          </w:p>
        </w:tc>
      </w:tr>
      <w:tr w:rsidR="00C445E8" w14:paraId="773AD47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2DB574"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96EE25" w14:textId="77777777" w:rsidR="00C445E8" w:rsidRDefault="00BB2897">
            <w:pPr>
              <w:pStyle w:val="TableText"/>
            </w:pPr>
            <w:r>
              <w:t>2:OpenUsdRenderTargetKindEnum</w:t>
            </w:r>
          </w:p>
        </w:tc>
      </w:tr>
      <w:tr w:rsidR="00C445E8" w14:paraId="15DE21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59699"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F3C6E" w14:textId="77777777" w:rsidR="00C445E8" w:rsidRDefault="00BB2897">
            <w:pPr>
              <w:pStyle w:val="TableText"/>
            </w:pPr>
            <w:r>
              <w:t>False</w:t>
            </w:r>
          </w:p>
        </w:tc>
      </w:tr>
      <w:tr w:rsidR="00C445E8" w14:paraId="75C8D5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5B527CC"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C45E61"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5657B97"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432D38"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2A7D42"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14247E" w14:textId="77777777" w:rsidR="00C445E8" w:rsidRDefault="00BB2897">
            <w:pPr>
              <w:pStyle w:val="TableText"/>
            </w:pPr>
            <w:r>
              <w:rPr>
                <w:b/>
              </w:rPr>
              <w:t>Other</w:t>
            </w:r>
          </w:p>
        </w:tc>
      </w:tr>
      <w:tr w:rsidR="00C445E8" w14:paraId="7EEA8F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B7815D" w14:textId="77777777" w:rsidR="00C445E8" w:rsidRDefault="00BB2897">
            <w:pPr>
              <w:pStyle w:val="TableText"/>
            </w:pPr>
            <w:r>
              <w:t>Subtype of the 0:Enumeration defined in OPC 10000-5, i.e. inheriting the InstanceDeclarations of that Node.</w:t>
            </w:r>
          </w:p>
        </w:tc>
      </w:tr>
      <w:tr w:rsidR="00C445E8" w14:paraId="66DD8E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91C1A2"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BE1A52"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04BE05" w14:textId="77777777" w:rsidR="00C445E8" w:rsidRDefault="00BB289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DFA6D9B" w14:textId="77777777" w:rsidR="00C445E8" w:rsidRDefault="00BB2897">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7B4B9817"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16AC52" w14:textId="77777777" w:rsidR="00C445E8" w:rsidRDefault="00BB2897">
            <w:pPr>
              <w:pStyle w:val="TableText"/>
            </w:pPr>
            <w:r>
              <w:t>M</w:t>
            </w:r>
          </w:p>
        </w:tc>
      </w:tr>
      <w:tr w:rsidR="00C445E8" w14:paraId="1CA643F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CB81263" w14:textId="77777777" w:rsidR="00C445E8" w:rsidRDefault="00BB2897">
            <w:pPr>
              <w:pStyle w:val="TableText"/>
            </w:pPr>
            <w:r>
              <w:rPr>
                <w:b/>
              </w:rPr>
              <w:t>Conformance Units</w:t>
            </w:r>
          </w:p>
        </w:tc>
      </w:tr>
      <w:tr w:rsidR="00C445E8" w14:paraId="491F46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8B53EC" w14:textId="77777777" w:rsidR="00C445E8" w:rsidRDefault="00BB2897">
            <w:pPr>
              <w:pStyle w:val="TableText"/>
            </w:pPr>
            <w:r>
              <w:t>OU-Binding</w:t>
            </w:r>
          </w:p>
        </w:tc>
      </w:tr>
      <w:tr w:rsidR="00C445E8" w14:paraId="5B7DCC0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FE9E833" w14:textId="77777777" w:rsidR="00C445E8" w:rsidRDefault="00BB2897">
            <w:pPr>
              <w:pStyle w:val="TableText"/>
            </w:pPr>
            <w:r>
              <w:t>OU-Conversion-Transform</w:t>
            </w:r>
          </w:p>
        </w:tc>
      </w:tr>
      <w:tr w:rsidR="00C445E8" w14:paraId="1A12225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40A4BFF" w14:textId="77777777" w:rsidR="00C445E8" w:rsidRDefault="00BB2897">
            <w:pPr>
              <w:pStyle w:val="TableText"/>
            </w:pPr>
            <w:r>
              <w:t>OU-Conversion-Geo</w:t>
            </w:r>
          </w:p>
        </w:tc>
      </w:tr>
    </w:tbl>
    <w:p w14:paraId="44BD5AD9" w14:textId="77777777" w:rsidR="00C445E8" w:rsidRDefault="00C445E8">
      <w:pPr>
        <w:pStyle w:val="spacer"/>
      </w:pPr>
    </w:p>
    <w:p w14:paraId="2F53037C" w14:textId="77777777" w:rsidR="00C445E8" w:rsidRDefault="00BB2897">
      <w:pPr>
        <w:pStyle w:val="Heading2"/>
      </w:pPr>
      <w:bookmarkStart w:id="342" w:name="_Clause_c8_2"/>
      <w:bookmarkStart w:id="343" w:name="_Toc236289193"/>
      <w:r>
        <w:t>OpenUsdBadQualityActionEnum</w:t>
      </w:r>
      <w:bookmarkEnd w:id="342"/>
      <w:bookmarkEnd w:id="343"/>
    </w:p>
    <w:p w14:paraId="1EB97EEC" w14:textId="77777777" w:rsidR="00C445E8" w:rsidRDefault="00BB2897">
      <w:pPr>
        <w:pStyle w:val="PARAGRAPH"/>
      </w:pPr>
      <w:r>
        <w:t>What the connector does with a non-Good source value.</w:t>
      </w:r>
    </w:p>
    <w:p w14:paraId="4D46D32A" w14:textId="35511600" w:rsidR="00C445E8" w:rsidRDefault="00BB2897">
      <w:pPr>
        <w:pStyle w:val="TABLE-title"/>
      </w:pPr>
      <w:bookmarkStart w:id="344" w:name="_Tab_c8_2_items_items"/>
      <w:bookmarkStart w:id="345" w:name="_Toc236289266"/>
      <w:r>
        <w:t xml:space="preserve">Table </w:t>
      </w:r>
      <w:r>
        <w:fldChar w:fldCharType="begin"/>
      </w:r>
      <w:r>
        <w:instrText xml:space="preserve"> SEQ Table \* ARABIC </w:instrText>
      </w:r>
      <w:r>
        <w:fldChar w:fldCharType="separate"/>
      </w:r>
      <w:r w:rsidR="001217BE">
        <w:rPr>
          <w:noProof/>
        </w:rPr>
        <w:t>33</w:t>
      </w:r>
      <w:r>
        <w:fldChar w:fldCharType="end"/>
      </w:r>
      <w:r>
        <w:t xml:space="preserve"> – OpenUsdBadQualityActionEnum Items</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45E8" w14:paraId="63934DD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11FCB46" w14:textId="77777777" w:rsidR="00C445E8" w:rsidRDefault="00BB289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BC60E2E" w14:textId="77777777" w:rsidR="00C445E8" w:rsidRDefault="00BB289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81AB4B4" w14:textId="77777777" w:rsidR="00C445E8" w:rsidRDefault="00BB2897">
            <w:pPr>
              <w:pStyle w:val="TableText"/>
            </w:pPr>
            <w:r>
              <w:rPr>
                <w:b/>
              </w:rPr>
              <w:t>Description</w:t>
            </w:r>
          </w:p>
        </w:tc>
      </w:tr>
      <w:tr w:rsidR="00C445E8" w14:paraId="055B34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1EBD0D" w14:textId="77777777" w:rsidR="00C445E8" w:rsidRDefault="00BB2897">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2747642E" w14:textId="77777777" w:rsidR="00C445E8" w:rsidRDefault="00BB289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8DB04FC" w14:textId="77777777" w:rsidR="00C445E8" w:rsidRDefault="00BB2897">
            <w:pPr>
              <w:pStyle w:val="TableText"/>
            </w:pPr>
            <w:r>
              <w:t>Do not update the target.</w:t>
            </w:r>
          </w:p>
        </w:tc>
      </w:tr>
      <w:tr w:rsidR="00C445E8" w14:paraId="5DA0AF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F25873" w14:textId="77777777" w:rsidR="00C445E8" w:rsidRDefault="00BB2897">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6A37EB86" w14:textId="77777777" w:rsidR="00C445E8" w:rsidRDefault="00BB289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E5352E9" w14:textId="77777777" w:rsidR="00C445E8" w:rsidRDefault="00BB2897">
            <w:pPr>
              <w:pStyle w:val="TableText"/>
            </w:pPr>
            <w:r>
              <w:t>Keep the last Good value.</w:t>
            </w:r>
          </w:p>
        </w:tc>
      </w:tr>
      <w:tr w:rsidR="00C445E8" w14:paraId="562F96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806393" w14:textId="77777777" w:rsidR="00C445E8" w:rsidRDefault="00BB2897">
            <w:pPr>
              <w:pStyle w:val="TableText"/>
            </w:pPr>
            <w:r>
              <w:t>ClearOpinion</w:t>
            </w:r>
          </w:p>
        </w:tc>
        <w:tc>
          <w:tcPr>
            <w:tcW w:w="1200" w:type="dxa"/>
            <w:tcBorders>
              <w:top w:val="single" w:sz="4" w:space="0" w:color="auto"/>
              <w:left w:val="single" w:sz="4" w:space="0" w:color="auto"/>
              <w:bottom w:val="single" w:sz="4" w:space="0" w:color="auto"/>
              <w:right w:val="single" w:sz="4" w:space="0" w:color="auto"/>
            </w:tcBorders>
          </w:tcPr>
          <w:p w14:paraId="7078F589" w14:textId="77777777" w:rsidR="00C445E8" w:rsidRDefault="00BB289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B7081C7" w14:textId="77777777" w:rsidR="00C445E8" w:rsidRDefault="00BB2897">
            <w:pPr>
              <w:pStyle w:val="TableText"/>
            </w:pPr>
            <w:r>
              <w:t>Remove the authored opinion (reveal a weaker layer).</w:t>
            </w:r>
          </w:p>
        </w:tc>
      </w:tr>
      <w:tr w:rsidR="00C445E8" w14:paraId="2EF96F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217D1" w14:textId="77777777" w:rsidR="00C445E8" w:rsidRDefault="00BB2897">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1D48A6C3" w14:textId="77777777" w:rsidR="00C445E8" w:rsidRDefault="00BB289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73247CE" w14:textId="77777777" w:rsidR="00C445E8" w:rsidRDefault="00BB2897">
            <w:pPr>
              <w:pStyle w:val="TableText"/>
            </w:pPr>
            <w:r>
              <w:t>Author a configured fallback value.</w:t>
            </w:r>
          </w:p>
        </w:tc>
      </w:tr>
    </w:tbl>
    <w:p w14:paraId="324397CB" w14:textId="77777777" w:rsidR="00C445E8" w:rsidRDefault="00C445E8">
      <w:pPr>
        <w:pStyle w:val="spacer"/>
      </w:pPr>
    </w:p>
    <w:p w14:paraId="66230BAE" w14:textId="13522CC6" w:rsidR="00C445E8" w:rsidRDefault="00BB2897">
      <w:pPr>
        <w:pStyle w:val="TABLE-title"/>
      </w:pPr>
      <w:bookmarkStart w:id="346" w:name="_Tab_c8_2_def"/>
      <w:bookmarkStart w:id="347" w:name="_Toc236289267"/>
      <w:r>
        <w:t xml:space="preserve">Table </w:t>
      </w:r>
      <w:r>
        <w:fldChar w:fldCharType="begin"/>
      </w:r>
      <w:r>
        <w:instrText xml:space="preserve"> SEQ Table \* ARABIC </w:instrText>
      </w:r>
      <w:r>
        <w:fldChar w:fldCharType="separate"/>
      </w:r>
      <w:r w:rsidR="001217BE">
        <w:rPr>
          <w:noProof/>
        </w:rPr>
        <w:t>34</w:t>
      </w:r>
      <w:r>
        <w:fldChar w:fldCharType="end"/>
      </w:r>
      <w:r>
        <w:t xml:space="preserve"> – OpenUsdBadQualityActionEnum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11C8A5F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983F03E"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A47928" w14:textId="77777777" w:rsidR="00C445E8" w:rsidRDefault="00BB2897">
            <w:pPr>
              <w:pStyle w:val="TableText"/>
            </w:pPr>
            <w:r>
              <w:rPr>
                <w:b/>
              </w:rPr>
              <w:t>Value</w:t>
            </w:r>
          </w:p>
        </w:tc>
      </w:tr>
      <w:tr w:rsidR="00C445E8" w14:paraId="020BABC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938B35"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C505CFA" w14:textId="77777777" w:rsidR="00C445E8" w:rsidRDefault="00BB2897">
            <w:pPr>
              <w:pStyle w:val="TableText"/>
            </w:pPr>
            <w:r>
              <w:t>2:OpenUsdBadQualityActionEnum</w:t>
            </w:r>
          </w:p>
        </w:tc>
      </w:tr>
      <w:tr w:rsidR="00C445E8" w14:paraId="11048C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CAAE2B"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88612B" w14:textId="77777777" w:rsidR="00C445E8" w:rsidRDefault="00BB2897">
            <w:pPr>
              <w:pStyle w:val="TableText"/>
            </w:pPr>
            <w:r>
              <w:t>False</w:t>
            </w:r>
          </w:p>
        </w:tc>
      </w:tr>
      <w:tr w:rsidR="00C445E8" w14:paraId="3A8B3C2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8681F1"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133E7F3"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56103F"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3BA18DB"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58467A"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69483A5" w14:textId="77777777" w:rsidR="00C445E8" w:rsidRDefault="00BB2897">
            <w:pPr>
              <w:pStyle w:val="TableText"/>
            </w:pPr>
            <w:r>
              <w:rPr>
                <w:b/>
              </w:rPr>
              <w:t>Other</w:t>
            </w:r>
          </w:p>
        </w:tc>
      </w:tr>
      <w:tr w:rsidR="00C445E8" w14:paraId="4EB9A2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8FEE67" w14:textId="77777777" w:rsidR="00C445E8" w:rsidRDefault="00BB2897">
            <w:pPr>
              <w:pStyle w:val="TableText"/>
            </w:pPr>
            <w:r>
              <w:t>Subtype of the 0:Enumeration defined in OPC 10000-5, i.e. inheriting the InstanceDeclarations of that Node.</w:t>
            </w:r>
          </w:p>
        </w:tc>
      </w:tr>
      <w:tr w:rsidR="00C445E8" w14:paraId="74EB7C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986A70"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3831C9"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DAE9D3" w14:textId="77777777" w:rsidR="00C445E8" w:rsidRDefault="00BB289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3491C97" w14:textId="77777777" w:rsidR="00C445E8" w:rsidRDefault="00BB2897">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06DABE00"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B7C41E" w14:textId="77777777" w:rsidR="00C445E8" w:rsidRDefault="00BB2897">
            <w:pPr>
              <w:pStyle w:val="TableText"/>
            </w:pPr>
            <w:r>
              <w:t>M</w:t>
            </w:r>
          </w:p>
        </w:tc>
      </w:tr>
      <w:tr w:rsidR="00C445E8" w14:paraId="1E8DA7D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918FC24" w14:textId="77777777" w:rsidR="00C445E8" w:rsidRDefault="00BB2897">
            <w:pPr>
              <w:pStyle w:val="TableText"/>
            </w:pPr>
            <w:r>
              <w:rPr>
                <w:b/>
              </w:rPr>
              <w:t>Conformance Units</w:t>
            </w:r>
          </w:p>
        </w:tc>
      </w:tr>
      <w:tr w:rsidR="00C445E8" w14:paraId="6593C9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6D2791" w14:textId="77777777" w:rsidR="00C445E8" w:rsidRDefault="00BB2897">
            <w:pPr>
              <w:pStyle w:val="TableText"/>
            </w:pPr>
            <w:r>
              <w:t>OU-Quality</w:t>
            </w:r>
          </w:p>
        </w:tc>
      </w:tr>
    </w:tbl>
    <w:p w14:paraId="71A82B4B" w14:textId="77777777" w:rsidR="00C445E8" w:rsidRDefault="00C445E8">
      <w:pPr>
        <w:pStyle w:val="spacer"/>
      </w:pPr>
    </w:p>
    <w:p w14:paraId="5B91CCDD" w14:textId="77777777" w:rsidR="00C445E8" w:rsidRDefault="00BB2897">
      <w:pPr>
        <w:pStyle w:val="Heading2"/>
      </w:pPr>
      <w:bookmarkStart w:id="348" w:name="_Clause_c8_3"/>
      <w:bookmarkStart w:id="349" w:name="_Toc236289194"/>
      <w:r>
        <w:t>OpenUsdBindingStateEnum</w:t>
      </w:r>
      <w:bookmarkEnd w:id="348"/>
      <w:bookmarkEnd w:id="349"/>
    </w:p>
    <w:p w14:paraId="036D146E" w14:textId="77777777" w:rsidR="00C445E8" w:rsidRDefault="00BB2897">
      <w:pPr>
        <w:pStyle w:val="PARAGRAPH"/>
      </w:pPr>
      <w:r>
        <w:t>Runtime lifecycle state of a live binding, exposed for diagnostics.</w:t>
      </w:r>
    </w:p>
    <w:p w14:paraId="0AB560C8" w14:textId="50E10C0B" w:rsidR="00C445E8" w:rsidRDefault="00BB2897">
      <w:pPr>
        <w:pStyle w:val="TABLE-title"/>
      </w:pPr>
      <w:bookmarkStart w:id="350" w:name="_Tab_c8_3_items_items"/>
      <w:bookmarkStart w:id="351" w:name="_Toc236289268"/>
      <w:r>
        <w:t xml:space="preserve">Table </w:t>
      </w:r>
      <w:r>
        <w:fldChar w:fldCharType="begin"/>
      </w:r>
      <w:r>
        <w:instrText xml:space="preserve"> SEQ Table \* ARABIC </w:instrText>
      </w:r>
      <w:r>
        <w:fldChar w:fldCharType="separate"/>
      </w:r>
      <w:r w:rsidR="001217BE">
        <w:rPr>
          <w:noProof/>
        </w:rPr>
        <w:t>35</w:t>
      </w:r>
      <w:r>
        <w:fldChar w:fldCharType="end"/>
      </w:r>
      <w:r>
        <w:t xml:space="preserve"> – OpenUsdBindingStateEnum Items</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45E8" w14:paraId="1378224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4EA18F" w14:textId="77777777" w:rsidR="00C445E8" w:rsidRDefault="00BB289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298E109" w14:textId="77777777" w:rsidR="00C445E8" w:rsidRDefault="00BB289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DFDFA4C" w14:textId="77777777" w:rsidR="00C445E8" w:rsidRDefault="00BB2897">
            <w:pPr>
              <w:pStyle w:val="TableText"/>
            </w:pPr>
            <w:r>
              <w:rPr>
                <w:b/>
              </w:rPr>
              <w:t>Description</w:t>
            </w:r>
          </w:p>
        </w:tc>
      </w:tr>
      <w:tr w:rsidR="00C445E8" w14:paraId="49BC11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C70024" w14:textId="77777777" w:rsidR="00C445E8" w:rsidRDefault="00BB2897">
            <w:pPr>
              <w:pStyle w:val="TableText"/>
            </w:pPr>
            <w:r>
              <w:t>Disabled</w:t>
            </w:r>
          </w:p>
        </w:tc>
        <w:tc>
          <w:tcPr>
            <w:tcW w:w="1200" w:type="dxa"/>
            <w:tcBorders>
              <w:top w:val="single" w:sz="4" w:space="0" w:color="auto"/>
              <w:left w:val="single" w:sz="4" w:space="0" w:color="auto"/>
              <w:bottom w:val="single" w:sz="4" w:space="0" w:color="auto"/>
              <w:right w:val="single" w:sz="4" w:space="0" w:color="auto"/>
            </w:tcBorders>
          </w:tcPr>
          <w:p w14:paraId="275D2777" w14:textId="77777777" w:rsidR="00C445E8" w:rsidRDefault="00BB289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BBFD786" w14:textId="77777777" w:rsidR="00C445E8" w:rsidRDefault="00C445E8">
            <w:pPr>
              <w:pStyle w:val="TableText"/>
            </w:pPr>
          </w:p>
        </w:tc>
      </w:tr>
      <w:tr w:rsidR="00C445E8" w14:paraId="31A773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FC7705" w14:textId="77777777" w:rsidR="00C445E8" w:rsidRDefault="00BB2897">
            <w:pPr>
              <w:pStyle w:val="TableText"/>
            </w:pPr>
            <w:r>
              <w:t>Unresolved</w:t>
            </w:r>
          </w:p>
        </w:tc>
        <w:tc>
          <w:tcPr>
            <w:tcW w:w="1200" w:type="dxa"/>
            <w:tcBorders>
              <w:top w:val="single" w:sz="4" w:space="0" w:color="auto"/>
              <w:left w:val="single" w:sz="4" w:space="0" w:color="auto"/>
              <w:bottom w:val="single" w:sz="4" w:space="0" w:color="auto"/>
              <w:right w:val="single" w:sz="4" w:space="0" w:color="auto"/>
            </w:tcBorders>
          </w:tcPr>
          <w:p w14:paraId="466EE37E" w14:textId="77777777" w:rsidR="00C445E8" w:rsidRDefault="00BB289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71A2919" w14:textId="77777777" w:rsidR="00C445E8" w:rsidRDefault="00C445E8">
            <w:pPr>
              <w:pStyle w:val="TableText"/>
            </w:pPr>
          </w:p>
        </w:tc>
      </w:tr>
      <w:tr w:rsidR="00C445E8" w14:paraId="26C5CB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F8AB07" w14:textId="77777777" w:rsidR="00C445E8" w:rsidRDefault="00BB2897">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01C616EB" w14:textId="77777777" w:rsidR="00C445E8" w:rsidRDefault="00BB289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769F417" w14:textId="77777777" w:rsidR="00C445E8" w:rsidRDefault="00C445E8">
            <w:pPr>
              <w:pStyle w:val="TableText"/>
            </w:pPr>
          </w:p>
        </w:tc>
      </w:tr>
      <w:tr w:rsidR="00C445E8" w14:paraId="5E5544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0DB6DC" w14:textId="77777777" w:rsidR="00C445E8" w:rsidRDefault="00BB2897">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622CC68C" w14:textId="77777777" w:rsidR="00C445E8" w:rsidRDefault="00BB289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AC9E4A3" w14:textId="77777777" w:rsidR="00C445E8" w:rsidRDefault="00C445E8">
            <w:pPr>
              <w:pStyle w:val="TableText"/>
            </w:pPr>
          </w:p>
        </w:tc>
      </w:tr>
      <w:tr w:rsidR="00C445E8" w14:paraId="4E0B5D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22F2F7" w14:textId="77777777" w:rsidR="00C445E8" w:rsidRDefault="00BB2897">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3FCFACD2" w14:textId="77777777" w:rsidR="00C445E8" w:rsidRDefault="00BB289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D25CBE2" w14:textId="77777777" w:rsidR="00C445E8" w:rsidRDefault="00C445E8">
            <w:pPr>
              <w:pStyle w:val="TableText"/>
            </w:pPr>
          </w:p>
        </w:tc>
      </w:tr>
      <w:tr w:rsidR="00C445E8" w14:paraId="1C2E2E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105911" w14:textId="77777777" w:rsidR="00C445E8" w:rsidRDefault="00BB2897">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7F35A428" w14:textId="77777777" w:rsidR="00C445E8" w:rsidRDefault="00BB289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7E7A192" w14:textId="77777777" w:rsidR="00C445E8" w:rsidRDefault="00C445E8">
            <w:pPr>
              <w:pStyle w:val="TableText"/>
            </w:pPr>
          </w:p>
        </w:tc>
      </w:tr>
    </w:tbl>
    <w:p w14:paraId="32B854B5" w14:textId="77777777" w:rsidR="00C445E8" w:rsidRDefault="00C445E8">
      <w:pPr>
        <w:pStyle w:val="spacer"/>
      </w:pPr>
    </w:p>
    <w:p w14:paraId="64966B4F" w14:textId="342AA764" w:rsidR="00C445E8" w:rsidRDefault="00BB2897">
      <w:pPr>
        <w:pStyle w:val="TABLE-title"/>
      </w:pPr>
      <w:bookmarkStart w:id="352" w:name="_Tab_c8_3_def"/>
      <w:bookmarkStart w:id="353" w:name="_Toc236289269"/>
      <w:r>
        <w:lastRenderedPageBreak/>
        <w:t xml:space="preserve">Table </w:t>
      </w:r>
      <w:r>
        <w:fldChar w:fldCharType="begin"/>
      </w:r>
      <w:r>
        <w:instrText xml:space="preserve"> SEQ Table \* ARABIC </w:instrText>
      </w:r>
      <w:r>
        <w:fldChar w:fldCharType="separate"/>
      </w:r>
      <w:r w:rsidR="001217BE">
        <w:rPr>
          <w:noProof/>
        </w:rPr>
        <w:t>36</w:t>
      </w:r>
      <w:r>
        <w:fldChar w:fldCharType="end"/>
      </w:r>
      <w:r>
        <w:t xml:space="preserve"> – OpenUsdBindingStateEnum definition</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5EC7FE2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9FA171"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C0173E4" w14:textId="77777777" w:rsidR="00C445E8" w:rsidRDefault="00BB2897">
            <w:pPr>
              <w:pStyle w:val="TableText"/>
            </w:pPr>
            <w:r>
              <w:rPr>
                <w:b/>
              </w:rPr>
              <w:t>Value</w:t>
            </w:r>
          </w:p>
        </w:tc>
      </w:tr>
      <w:tr w:rsidR="00C445E8" w14:paraId="4654607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6E99B4"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0B5F50" w14:textId="77777777" w:rsidR="00C445E8" w:rsidRDefault="00BB2897">
            <w:pPr>
              <w:pStyle w:val="TableText"/>
            </w:pPr>
            <w:r>
              <w:t>2:OpenUsdBindingStateEnum</w:t>
            </w:r>
          </w:p>
        </w:tc>
      </w:tr>
      <w:tr w:rsidR="00C445E8" w14:paraId="2BB006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06B936"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2FC149F" w14:textId="77777777" w:rsidR="00C445E8" w:rsidRDefault="00BB2897">
            <w:pPr>
              <w:pStyle w:val="TableText"/>
            </w:pPr>
            <w:r>
              <w:t>False</w:t>
            </w:r>
          </w:p>
        </w:tc>
      </w:tr>
      <w:tr w:rsidR="00C445E8" w14:paraId="4261084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07ADC3"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A1D3A1"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408D66"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7D4796"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3034E8"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6AAC4F" w14:textId="77777777" w:rsidR="00C445E8" w:rsidRDefault="00BB2897">
            <w:pPr>
              <w:pStyle w:val="TableText"/>
            </w:pPr>
            <w:r>
              <w:rPr>
                <w:b/>
              </w:rPr>
              <w:t>Other</w:t>
            </w:r>
          </w:p>
        </w:tc>
      </w:tr>
      <w:tr w:rsidR="00C445E8" w14:paraId="21D834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873A67" w14:textId="77777777" w:rsidR="00C445E8" w:rsidRDefault="00BB2897">
            <w:pPr>
              <w:pStyle w:val="TableText"/>
            </w:pPr>
            <w:r>
              <w:t>Subtype of the 0:Enumeration defined in OPC 10000-5, i.e. inheriting the InstanceDeclarations of that Node.</w:t>
            </w:r>
          </w:p>
        </w:tc>
      </w:tr>
      <w:tr w:rsidR="00C445E8" w14:paraId="108345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554827"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BE02C5"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7D0A1F" w14:textId="77777777" w:rsidR="00C445E8" w:rsidRDefault="00BB289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3FA16D7" w14:textId="77777777" w:rsidR="00C445E8" w:rsidRDefault="00BB2897">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C4AE5D6"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601144" w14:textId="77777777" w:rsidR="00C445E8" w:rsidRDefault="00BB2897">
            <w:pPr>
              <w:pStyle w:val="TableText"/>
            </w:pPr>
            <w:r>
              <w:t>M</w:t>
            </w:r>
          </w:p>
        </w:tc>
      </w:tr>
      <w:tr w:rsidR="00C445E8" w14:paraId="172DE3E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7078960" w14:textId="77777777" w:rsidR="00C445E8" w:rsidRDefault="00BB2897">
            <w:pPr>
              <w:pStyle w:val="TableText"/>
            </w:pPr>
            <w:r>
              <w:rPr>
                <w:b/>
              </w:rPr>
              <w:t>Conformance Units</w:t>
            </w:r>
          </w:p>
        </w:tc>
      </w:tr>
      <w:tr w:rsidR="00C445E8" w14:paraId="694860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8C8E9F" w14:textId="77777777" w:rsidR="00C445E8" w:rsidRDefault="00BB2897">
            <w:pPr>
              <w:pStyle w:val="TableText"/>
            </w:pPr>
            <w:r>
              <w:t>OU-Diagnostics</w:t>
            </w:r>
          </w:p>
        </w:tc>
      </w:tr>
    </w:tbl>
    <w:p w14:paraId="189A8B7A" w14:textId="77777777" w:rsidR="00C445E8" w:rsidRDefault="00C445E8">
      <w:pPr>
        <w:pStyle w:val="spacer"/>
      </w:pPr>
    </w:p>
    <w:p w14:paraId="7BE5813D" w14:textId="77777777" w:rsidR="00C445E8" w:rsidRDefault="00BB2897">
      <w:pPr>
        <w:pStyle w:val="Heading2"/>
      </w:pPr>
      <w:bookmarkStart w:id="354" w:name="_Clause_c8_4"/>
      <w:bookmarkStart w:id="355" w:name="_Toc236289195"/>
      <w:r>
        <w:t>OpenUsdSignalRoleEnum</w:t>
      </w:r>
      <w:bookmarkEnd w:id="354"/>
      <w:bookmarkEnd w:id="355"/>
    </w:p>
    <w:p w14:paraId="2E9BEAA9" w14:textId="77777777" w:rsidR="00C445E8" w:rsidRDefault="00BB2897">
      <w:pPr>
        <w:pStyle w:val="PARAGRAPH"/>
      </w:pPr>
      <w:r>
        <w:t>Role of the bound signal, mirroring the asset-definition observable/controllable tagging. Only Controllable signals are eligible for a command binding.</w:t>
      </w:r>
    </w:p>
    <w:p w14:paraId="2E8625A5" w14:textId="0CB796F0" w:rsidR="00C445E8" w:rsidRDefault="00BB2897">
      <w:pPr>
        <w:pStyle w:val="TABLE-title"/>
      </w:pPr>
      <w:bookmarkStart w:id="356" w:name="_Tab_c8_4_items_items"/>
      <w:bookmarkStart w:id="357" w:name="_Toc236289270"/>
      <w:r>
        <w:t xml:space="preserve">Table </w:t>
      </w:r>
      <w:r>
        <w:fldChar w:fldCharType="begin"/>
      </w:r>
      <w:r>
        <w:instrText xml:space="preserve"> SEQ Table \* ARABIC </w:instrText>
      </w:r>
      <w:r>
        <w:fldChar w:fldCharType="separate"/>
      </w:r>
      <w:r w:rsidR="001217BE">
        <w:rPr>
          <w:noProof/>
        </w:rPr>
        <w:t>37</w:t>
      </w:r>
      <w:r>
        <w:fldChar w:fldCharType="end"/>
      </w:r>
      <w:r>
        <w:t xml:space="preserve"> – OpenUsdSignalRoleEnum Items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45E8" w14:paraId="6DF9335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5EF305" w14:textId="77777777" w:rsidR="00C445E8" w:rsidRDefault="00BB289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9DFCFB" w14:textId="77777777" w:rsidR="00C445E8" w:rsidRDefault="00BB289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BFEEDE5" w14:textId="77777777" w:rsidR="00C445E8" w:rsidRDefault="00BB2897">
            <w:pPr>
              <w:pStyle w:val="TableText"/>
            </w:pPr>
            <w:r>
              <w:rPr>
                <w:b/>
              </w:rPr>
              <w:t>Description</w:t>
            </w:r>
          </w:p>
        </w:tc>
      </w:tr>
      <w:tr w:rsidR="00C445E8" w14:paraId="205EDF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32B56C" w14:textId="77777777" w:rsidR="00C445E8" w:rsidRDefault="00BB2897">
            <w:pPr>
              <w:pStyle w:val="TableText"/>
            </w:pPr>
            <w:r>
              <w:t>Observable</w:t>
            </w:r>
          </w:p>
        </w:tc>
        <w:tc>
          <w:tcPr>
            <w:tcW w:w="1200" w:type="dxa"/>
            <w:tcBorders>
              <w:top w:val="single" w:sz="4" w:space="0" w:color="auto"/>
              <w:left w:val="single" w:sz="4" w:space="0" w:color="auto"/>
              <w:bottom w:val="single" w:sz="4" w:space="0" w:color="auto"/>
              <w:right w:val="single" w:sz="4" w:space="0" w:color="auto"/>
            </w:tcBorders>
          </w:tcPr>
          <w:p w14:paraId="1066A19E" w14:textId="77777777" w:rsidR="00C445E8" w:rsidRDefault="00BB289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52D269" w14:textId="77777777" w:rsidR="00C445E8" w:rsidRDefault="00BB2897">
            <w:pPr>
              <w:pStyle w:val="TableText"/>
            </w:pPr>
            <w:r>
              <w:t>Read-only; drives USD but cannot be commanded.</w:t>
            </w:r>
          </w:p>
        </w:tc>
      </w:tr>
      <w:tr w:rsidR="00C445E8" w14:paraId="4A28C0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BDD879" w14:textId="77777777" w:rsidR="00C445E8" w:rsidRDefault="00BB2897">
            <w:pPr>
              <w:pStyle w:val="TableText"/>
            </w:pPr>
            <w:r>
              <w:t>Controllable</w:t>
            </w:r>
          </w:p>
        </w:tc>
        <w:tc>
          <w:tcPr>
            <w:tcW w:w="1200" w:type="dxa"/>
            <w:tcBorders>
              <w:top w:val="single" w:sz="4" w:space="0" w:color="auto"/>
              <w:left w:val="single" w:sz="4" w:space="0" w:color="auto"/>
              <w:bottom w:val="single" w:sz="4" w:space="0" w:color="auto"/>
              <w:right w:val="single" w:sz="4" w:space="0" w:color="auto"/>
            </w:tcBorders>
          </w:tcPr>
          <w:p w14:paraId="7826A1F3" w14:textId="77777777" w:rsidR="00C445E8" w:rsidRDefault="00BB289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D1FDB30" w14:textId="77777777" w:rsidR="00C445E8" w:rsidRDefault="00BB2897">
            <w:pPr>
              <w:pStyle w:val="TableText"/>
            </w:pPr>
            <w:r>
              <w:t>May be commanded via an opt-in, authorized command binding.</w:t>
            </w:r>
          </w:p>
        </w:tc>
      </w:tr>
    </w:tbl>
    <w:p w14:paraId="18732554" w14:textId="77777777" w:rsidR="00C445E8" w:rsidRDefault="00C445E8">
      <w:pPr>
        <w:pStyle w:val="spacer"/>
      </w:pPr>
    </w:p>
    <w:p w14:paraId="146BC183" w14:textId="517B3BE5" w:rsidR="00C445E8" w:rsidRDefault="00BB2897">
      <w:pPr>
        <w:pStyle w:val="TABLE-title"/>
      </w:pPr>
      <w:bookmarkStart w:id="358" w:name="_Tab_c8_4_def"/>
      <w:bookmarkStart w:id="359" w:name="_Toc236289271"/>
      <w:r>
        <w:t xml:space="preserve">Table </w:t>
      </w:r>
      <w:r>
        <w:fldChar w:fldCharType="begin"/>
      </w:r>
      <w:r>
        <w:instrText xml:space="preserve"> SEQ Table \* ARABIC </w:instrText>
      </w:r>
      <w:r>
        <w:fldChar w:fldCharType="separate"/>
      </w:r>
      <w:r w:rsidR="001217BE">
        <w:rPr>
          <w:noProof/>
        </w:rPr>
        <w:t>38</w:t>
      </w:r>
      <w:r>
        <w:fldChar w:fldCharType="end"/>
      </w:r>
      <w:r>
        <w:t xml:space="preserve"> – OpenUsdSignalRoleEnum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0CA7943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4EB88B3"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AE7E0CA" w14:textId="77777777" w:rsidR="00C445E8" w:rsidRDefault="00BB2897">
            <w:pPr>
              <w:pStyle w:val="TableText"/>
            </w:pPr>
            <w:r>
              <w:rPr>
                <w:b/>
              </w:rPr>
              <w:t>Value</w:t>
            </w:r>
          </w:p>
        </w:tc>
      </w:tr>
      <w:tr w:rsidR="00C445E8" w14:paraId="1449F87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3ED5B2C"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3CF5704" w14:textId="77777777" w:rsidR="00C445E8" w:rsidRDefault="00BB2897">
            <w:pPr>
              <w:pStyle w:val="TableText"/>
            </w:pPr>
            <w:r>
              <w:t>2:OpenUsdSignalRoleEnum</w:t>
            </w:r>
          </w:p>
        </w:tc>
      </w:tr>
      <w:tr w:rsidR="00C445E8" w14:paraId="22DBF0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CEAA8D"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771C694" w14:textId="77777777" w:rsidR="00C445E8" w:rsidRDefault="00BB2897">
            <w:pPr>
              <w:pStyle w:val="TableText"/>
            </w:pPr>
            <w:r>
              <w:t>False</w:t>
            </w:r>
          </w:p>
        </w:tc>
      </w:tr>
      <w:tr w:rsidR="00C445E8" w14:paraId="1ADD85A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A9B164A"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B30A72"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1A49108"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5C9CAC"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F3583D"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A8CE943" w14:textId="77777777" w:rsidR="00C445E8" w:rsidRDefault="00BB2897">
            <w:pPr>
              <w:pStyle w:val="TableText"/>
            </w:pPr>
            <w:r>
              <w:rPr>
                <w:b/>
              </w:rPr>
              <w:t>Other</w:t>
            </w:r>
          </w:p>
        </w:tc>
      </w:tr>
      <w:tr w:rsidR="00C445E8" w14:paraId="7C70C7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5D6176" w14:textId="77777777" w:rsidR="00C445E8" w:rsidRDefault="00BB2897">
            <w:pPr>
              <w:pStyle w:val="TableText"/>
            </w:pPr>
            <w:r>
              <w:t>Subtype of the 0:Enumeration defined in OPC 10000-5, i.e. inheriting the InstanceDeclarations of that Node.</w:t>
            </w:r>
          </w:p>
        </w:tc>
      </w:tr>
      <w:tr w:rsidR="00C445E8" w14:paraId="0E4358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941FF9"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9B44FD"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B253DD" w14:textId="77777777" w:rsidR="00C445E8" w:rsidRDefault="00BB289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D47F05F" w14:textId="77777777" w:rsidR="00C445E8" w:rsidRDefault="00BB2897">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1BDD3100"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AD813A" w14:textId="77777777" w:rsidR="00C445E8" w:rsidRDefault="00BB2897">
            <w:pPr>
              <w:pStyle w:val="TableText"/>
            </w:pPr>
            <w:r>
              <w:t>M</w:t>
            </w:r>
          </w:p>
        </w:tc>
      </w:tr>
      <w:tr w:rsidR="00C445E8" w14:paraId="6E79300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AEA192" w14:textId="77777777" w:rsidR="00C445E8" w:rsidRDefault="00BB2897">
            <w:pPr>
              <w:pStyle w:val="TableText"/>
            </w:pPr>
            <w:r>
              <w:rPr>
                <w:b/>
              </w:rPr>
              <w:t>Conformance Units</w:t>
            </w:r>
          </w:p>
        </w:tc>
      </w:tr>
      <w:tr w:rsidR="00C445E8" w14:paraId="6C401B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33B1FD" w14:textId="77777777" w:rsidR="00C445E8" w:rsidRDefault="00BB2897">
            <w:pPr>
              <w:pStyle w:val="TableText"/>
            </w:pPr>
            <w:r>
              <w:t>OU-SemanticSource</w:t>
            </w:r>
          </w:p>
        </w:tc>
      </w:tr>
      <w:tr w:rsidR="00C445E8" w14:paraId="51B4888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25C1592" w14:textId="77777777" w:rsidR="00C445E8" w:rsidRDefault="00BB2897">
            <w:pPr>
              <w:pStyle w:val="TableText"/>
            </w:pPr>
            <w:r>
              <w:t>OU-Command</w:t>
            </w:r>
          </w:p>
        </w:tc>
      </w:tr>
    </w:tbl>
    <w:p w14:paraId="15E6CB69" w14:textId="77777777" w:rsidR="00C445E8" w:rsidRDefault="00C445E8">
      <w:pPr>
        <w:pStyle w:val="spacer"/>
      </w:pPr>
    </w:p>
    <w:p w14:paraId="5216343D" w14:textId="77777777" w:rsidR="00C445E8" w:rsidRDefault="00BB2897">
      <w:pPr>
        <w:pStyle w:val="Heading2"/>
      </w:pPr>
      <w:bookmarkStart w:id="360" w:name="_Clause_c8_5"/>
      <w:bookmarkStart w:id="361" w:name="_Toc236289196"/>
      <w:r>
        <w:t>OpenUsdAlarmAspectEnum</w:t>
      </w:r>
      <w:bookmarkEnd w:id="360"/>
      <w:bookmarkEnd w:id="361"/>
    </w:p>
    <w:p w14:paraId="38DEF1BC" w14:textId="77777777" w:rsidR="00C445E8" w:rsidRDefault="00BB2897">
      <w:pPr>
        <w:pStyle w:val="PARAGRAPH"/>
      </w:pPr>
      <w:r>
        <w:t>For OpenUsdAlarmBindingType bindings: which A&amp;C condition aspect drives the target attribute.</w:t>
      </w:r>
    </w:p>
    <w:p w14:paraId="5BEC9083" w14:textId="11555564" w:rsidR="00C445E8" w:rsidRDefault="00BB2897">
      <w:pPr>
        <w:pStyle w:val="TABLE-title"/>
      </w:pPr>
      <w:bookmarkStart w:id="362" w:name="_Tab_c8_5_items_items"/>
      <w:bookmarkStart w:id="363" w:name="_Toc236289272"/>
      <w:r>
        <w:t xml:space="preserve">Table </w:t>
      </w:r>
      <w:r>
        <w:fldChar w:fldCharType="begin"/>
      </w:r>
      <w:r>
        <w:instrText xml:space="preserve"> SEQ Table \* ARABIC </w:instrText>
      </w:r>
      <w:r>
        <w:fldChar w:fldCharType="separate"/>
      </w:r>
      <w:r w:rsidR="001217BE">
        <w:rPr>
          <w:noProof/>
        </w:rPr>
        <w:t>39</w:t>
      </w:r>
      <w:r>
        <w:fldChar w:fldCharType="end"/>
      </w:r>
      <w:r>
        <w:t xml:space="preserve"> – OpenUsdAlarmAspectEnum Items</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45E8" w14:paraId="318E115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70DBEA" w14:textId="77777777" w:rsidR="00C445E8" w:rsidRDefault="00BB289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DB1702F" w14:textId="77777777" w:rsidR="00C445E8" w:rsidRDefault="00BB289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B297C2F" w14:textId="77777777" w:rsidR="00C445E8" w:rsidRDefault="00BB2897">
            <w:pPr>
              <w:pStyle w:val="TableText"/>
            </w:pPr>
            <w:r>
              <w:rPr>
                <w:b/>
              </w:rPr>
              <w:t>Description</w:t>
            </w:r>
          </w:p>
        </w:tc>
      </w:tr>
      <w:tr w:rsidR="00C445E8" w14:paraId="69706A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3CBAAF" w14:textId="77777777" w:rsidR="00C445E8" w:rsidRDefault="00BB2897">
            <w:pPr>
              <w:pStyle w:val="TableText"/>
            </w:pPr>
            <w:r>
              <w:t>ActiveState</w:t>
            </w:r>
          </w:p>
        </w:tc>
        <w:tc>
          <w:tcPr>
            <w:tcW w:w="1200" w:type="dxa"/>
            <w:tcBorders>
              <w:top w:val="single" w:sz="4" w:space="0" w:color="auto"/>
              <w:left w:val="single" w:sz="4" w:space="0" w:color="auto"/>
              <w:bottom w:val="single" w:sz="4" w:space="0" w:color="auto"/>
              <w:right w:val="single" w:sz="4" w:space="0" w:color="auto"/>
            </w:tcBorders>
          </w:tcPr>
          <w:p w14:paraId="5ED29142" w14:textId="77777777" w:rsidR="00C445E8" w:rsidRDefault="00BB289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F1B67F8" w14:textId="77777777" w:rsidR="00C445E8" w:rsidRDefault="00BB2897">
            <w:pPr>
              <w:pStyle w:val="TableText"/>
            </w:pPr>
            <w:r>
              <w:t>Condition ActiveState (boolean).</w:t>
            </w:r>
          </w:p>
        </w:tc>
      </w:tr>
      <w:tr w:rsidR="00C445E8" w14:paraId="280F66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B30021" w14:textId="77777777" w:rsidR="00C445E8" w:rsidRDefault="00BB2897">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2618B1FB" w14:textId="77777777" w:rsidR="00C445E8" w:rsidRDefault="00BB289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C70A24F" w14:textId="77777777" w:rsidR="00C445E8" w:rsidRDefault="00BB2897">
            <w:pPr>
              <w:pStyle w:val="TableText"/>
            </w:pPr>
            <w:r>
              <w:t>Condition Severity (numeric).</w:t>
            </w:r>
          </w:p>
        </w:tc>
      </w:tr>
      <w:tr w:rsidR="00C445E8" w14:paraId="000DFA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CAC0C9" w14:textId="77777777" w:rsidR="00C445E8" w:rsidRDefault="00BB2897">
            <w:pPr>
              <w:pStyle w:val="TableText"/>
            </w:pPr>
            <w:r>
              <w:t>AckedState</w:t>
            </w:r>
          </w:p>
        </w:tc>
        <w:tc>
          <w:tcPr>
            <w:tcW w:w="1200" w:type="dxa"/>
            <w:tcBorders>
              <w:top w:val="single" w:sz="4" w:space="0" w:color="auto"/>
              <w:left w:val="single" w:sz="4" w:space="0" w:color="auto"/>
              <w:bottom w:val="single" w:sz="4" w:space="0" w:color="auto"/>
              <w:right w:val="single" w:sz="4" w:space="0" w:color="auto"/>
            </w:tcBorders>
          </w:tcPr>
          <w:p w14:paraId="0A52C47A" w14:textId="77777777" w:rsidR="00C445E8" w:rsidRDefault="00BB289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4482DB3" w14:textId="77777777" w:rsidR="00C445E8" w:rsidRDefault="00BB2897">
            <w:pPr>
              <w:pStyle w:val="TableText"/>
            </w:pPr>
            <w:r>
              <w:t>Condition AckedState (boolean).</w:t>
            </w:r>
          </w:p>
        </w:tc>
      </w:tr>
      <w:tr w:rsidR="00C445E8" w14:paraId="56CDDB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4C1B1C" w14:textId="77777777" w:rsidR="00C445E8" w:rsidRDefault="00BB2897">
            <w:pPr>
              <w:pStyle w:val="TableText"/>
            </w:pPr>
            <w:r>
              <w:t>EnabledState</w:t>
            </w:r>
          </w:p>
        </w:tc>
        <w:tc>
          <w:tcPr>
            <w:tcW w:w="1200" w:type="dxa"/>
            <w:tcBorders>
              <w:top w:val="single" w:sz="4" w:space="0" w:color="auto"/>
              <w:left w:val="single" w:sz="4" w:space="0" w:color="auto"/>
              <w:bottom w:val="single" w:sz="4" w:space="0" w:color="auto"/>
              <w:right w:val="single" w:sz="4" w:space="0" w:color="auto"/>
            </w:tcBorders>
          </w:tcPr>
          <w:p w14:paraId="09B8C4E9" w14:textId="77777777" w:rsidR="00C445E8" w:rsidRDefault="00BB289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066E78E" w14:textId="77777777" w:rsidR="00C445E8" w:rsidRDefault="00BB2897">
            <w:pPr>
              <w:pStyle w:val="TableText"/>
            </w:pPr>
            <w:r>
              <w:t>Condition EnabledState (boolean).</w:t>
            </w:r>
          </w:p>
        </w:tc>
      </w:tr>
    </w:tbl>
    <w:p w14:paraId="327BB6F2" w14:textId="77777777" w:rsidR="00C445E8" w:rsidRDefault="00C445E8">
      <w:pPr>
        <w:pStyle w:val="spacer"/>
      </w:pPr>
    </w:p>
    <w:p w14:paraId="4F262832" w14:textId="07C6345D" w:rsidR="00C445E8" w:rsidRDefault="00BB2897">
      <w:pPr>
        <w:pStyle w:val="TABLE-title"/>
      </w:pPr>
      <w:bookmarkStart w:id="364" w:name="_Tab_c8_5_def"/>
      <w:bookmarkStart w:id="365" w:name="_Toc236289273"/>
      <w:r>
        <w:lastRenderedPageBreak/>
        <w:t xml:space="preserve">Table </w:t>
      </w:r>
      <w:r>
        <w:fldChar w:fldCharType="begin"/>
      </w:r>
      <w:r>
        <w:instrText xml:space="preserve"> SEQ Table \* ARABIC </w:instrText>
      </w:r>
      <w:r>
        <w:fldChar w:fldCharType="separate"/>
      </w:r>
      <w:r w:rsidR="001217BE">
        <w:rPr>
          <w:noProof/>
        </w:rPr>
        <w:t>40</w:t>
      </w:r>
      <w:r>
        <w:fldChar w:fldCharType="end"/>
      </w:r>
      <w:r>
        <w:t xml:space="preserve"> – OpenUsdAlarmAspectEnum definition</w:t>
      </w:r>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2FE069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E0EE8B"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12BFEF3" w14:textId="77777777" w:rsidR="00C445E8" w:rsidRDefault="00BB2897">
            <w:pPr>
              <w:pStyle w:val="TableText"/>
            </w:pPr>
            <w:r>
              <w:rPr>
                <w:b/>
              </w:rPr>
              <w:t>Value</w:t>
            </w:r>
          </w:p>
        </w:tc>
      </w:tr>
      <w:tr w:rsidR="00C445E8" w14:paraId="5238C5C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3A2AF5"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CC1A" w14:textId="77777777" w:rsidR="00C445E8" w:rsidRDefault="00BB2897">
            <w:pPr>
              <w:pStyle w:val="TableText"/>
            </w:pPr>
            <w:r>
              <w:t>2:OpenUsdAlarmAspectEnum</w:t>
            </w:r>
          </w:p>
        </w:tc>
      </w:tr>
      <w:tr w:rsidR="00C445E8" w14:paraId="5337A1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08564E"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5E3E792" w14:textId="77777777" w:rsidR="00C445E8" w:rsidRDefault="00BB2897">
            <w:pPr>
              <w:pStyle w:val="TableText"/>
            </w:pPr>
            <w:r>
              <w:t>False</w:t>
            </w:r>
          </w:p>
        </w:tc>
      </w:tr>
      <w:tr w:rsidR="00C445E8" w14:paraId="0155365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8484165"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7019171"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35560D"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332D476"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0DA55C"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8D99E2" w14:textId="77777777" w:rsidR="00C445E8" w:rsidRDefault="00BB2897">
            <w:pPr>
              <w:pStyle w:val="TableText"/>
            </w:pPr>
            <w:r>
              <w:rPr>
                <w:b/>
              </w:rPr>
              <w:t>Other</w:t>
            </w:r>
          </w:p>
        </w:tc>
      </w:tr>
      <w:tr w:rsidR="00C445E8" w14:paraId="6159F8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117248" w14:textId="77777777" w:rsidR="00C445E8" w:rsidRDefault="00BB2897">
            <w:pPr>
              <w:pStyle w:val="TableText"/>
            </w:pPr>
            <w:r>
              <w:t>Subtype of the 0:Enumeration defined in OPC 10000-5, i.e. inheriting the InstanceDeclarations of that Node.</w:t>
            </w:r>
          </w:p>
        </w:tc>
      </w:tr>
      <w:tr w:rsidR="00C445E8" w14:paraId="68AA9E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907289"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86D13A"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1587A5" w14:textId="77777777" w:rsidR="00C445E8" w:rsidRDefault="00BB289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7019C28" w14:textId="77777777" w:rsidR="00C445E8" w:rsidRDefault="00BB2897">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3D094DB"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EB65BC" w14:textId="77777777" w:rsidR="00C445E8" w:rsidRDefault="00BB2897">
            <w:pPr>
              <w:pStyle w:val="TableText"/>
            </w:pPr>
            <w:r>
              <w:t>M</w:t>
            </w:r>
          </w:p>
        </w:tc>
      </w:tr>
      <w:tr w:rsidR="00C445E8" w14:paraId="386BAE7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8BF610" w14:textId="77777777" w:rsidR="00C445E8" w:rsidRDefault="00BB2897">
            <w:pPr>
              <w:pStyle w:val="TableText"/>
            </w:pPr>
            <w:r>
              <w:rPr>
                <w:b/>
              </w:rPr>
              <w:t>Conformance Units</w:t>
            </w:r>
          </w:p>
        </w:tc>
      </w:tr>
      <w:tr w:rsidR="00C445E8" w14:paraId="75F027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0FC473" w14:textId="77777777" w:rsidR="00C445E8" w:rsidRDefault="00BB2897">
            <w:pPr>
              <w:pStyle w:val="TableText"/>
            </w:pPr>
            <w:r>
              <w:t>OU-Alarm</w:t>
            </w:r>
          </w:p>
        </w:tc>
      </w:tr>
    </w:tbl>
    <w:p w14:paraId="19235F2D" w14:textId="77777777" w:rsidR="00C445E8" w:rsidRDefault="00C445E8">
      <w:pPr>
        <w:pStyle w:val="spacer"/>
      </w:pPr>
    </w:p>
    <w:p w14:paraId="7D06F7F8" w14:textId="77777777" w:rsidR="00C445E8" w:rsidRDefault="00BB2897">
      <w:pPr>
        <w:pStyle w:val="Heading2"/>
      </w:pPr>
      <w:bookmarkStart w:id="366" w:name="_Clause_c8_6"/>
      <w:bookmarkStart w:id="367" w:name="_Toc236289197"/>
      <w:r>
        <w:t>OpenUsdDigestAlgorithmEnum</w:t>
      </w:r>
      <w:bookmarkEnd w:id="366"/>
      <w:bookmarkEnd w:id="367"/>
    </w:p>
    <w:p w14:paraId="0F63CEE5" w14:textId="77777777" w:rsidR="00C445E8" w:rsidRDefault="00BB2897">
      <w:pPr>
        <w:pStyle w:val="PARAGRAPH"/>
      </w:pPr>
      <w:r>
        <w:t>Digest algorithm for OpenUsdStageType.RootLayerDigest (Twin BOM content integrity).</w:t>
      </w:r>
    </w:p>
    <w:p w14:paraId="0304ECF4" w14:textId="5C9A9D3C" w:rsidR="00C445E8" w:rsidRDefault="00BB2897">
      <w:pPr>
        <w:pStyle w:val="TABLE-title"/>
      </w:pPr>
      <w:bookmarkStart w:id="368" w:name="_Tab_c8_6_items_items"/>
      <w:bookmarkStart w:id="369" w:name="_Toc236289274"/>
      <w:r>
        <w:t xml:space="preserve">Table </w:t>
      </w:r>
      <w:r>
        <w:fldChar w:fldCharType="begin"/>
      </w:r>
      <w:r>
        <w:instrText xml:space="preserve"> SEQ Table \* ARABIC </w:instrText>
      </w:r>
      <w:r>
        <w:fldChar w:fldCharType="separate"/>
      </w:r>
      <w:r w:rsidR="001217BE">
        <w:rPr>
          <w:noProof/>
        </w:rPr>
        <w:t>41</w:t>
      </w:r>
      <w:r>
        <w:fldChar w:fldCharType="end"/>
      </w:r>
      <w:r>
        <w:t xml:space="preserve"> – OpenUsdDigestAlgorithmEnum Items</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45E8" w14:paraId="12E55FA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F03043C" w14:textId="77777777" w:rsidR="00C445E8" w:rsidRDefault="00BB289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1C66975" w14:textId="77777777" w:rsidR="00C445E8" w:rsidRDefault="00BB289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3C8A16C" w14:textId="77777777" w:rsidR="00C445E8" w:rsidRDefault="00BB2897">
            <w:pPr>
              <w:pStyle w:val="TableText"/>
            </w:pPr>
            <w:r>
              <w:rPr>
                <w:b/>
              </w:rPr>
              <w:t>Description</w:t>
            </w:r>
          </w:p>
        </w:tc>
      </w:tr>
      <w:tr w:rsidR="00C445E8" w14:paraId="3238D4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2BAEC" w14:textId="77777777" w:rsidR="00C445E8" w:rsidRDefault="00BB2897">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0C19A6E3" w14:textId="77777777" w:rsidR="00C445E8" w:rsidRDefault="00BB289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F23F9F4" w14:textId="77777777" w:rsidR="00C445E8" w:rsidRDefault="00C445E8">
            <w:pPr>
              <w:pStyle w:val="TableText"/>
            </w:pPr>
          </w:p>
        </w:tc>
      </w:tr>
      <w:tr w:rsidR="00C445E8" w14:paraId="10F6A0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4CF597" w14:textId="77777777" w:rsidR="00C445E8" w:rsidRDefault="00BB2897">
            <w:pPr>
              <w:pStyle w:val="TableText"/>
            </w:pPr>
            <w:r>
              <w:t>Sha256</w:t>
            </w:r>
          </w:p>
        </w:tc>
        <w:tc>
          <w:tcPr>
            <w:tcW w:w="1200" w:type="dxa"/>
            <w:tcBorders>
              <w:top w:val="single" w:sz="4" w:space="0" w:color="auto"/>
              <w:left w:val="single" w:sz="4" w:space="0" w:color="auto"/>
              <w:bottom w:val="single" w:sz="4" w:space="0" w:color="auto"/>
              <w:right w:val="single" w:sz="4" w:space="0" w:color="auto"/>
            </w:tcBorders>
          </w:tcPr>
          <w:p w14:paraId="287680DE" w14:textId="77777777" w:rsidR="00C445E8" w:rsidRDefault="00BB289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53A8469" w14:textId="77777777" w:rsidR="00C445E8" w:rsidRDefault="00BB2897">
            <w:pPr>
              <w:pStyle w:val="TableText"/>
            </w:pPr>
            <w:r>
              <w:t>SHA-256.</w:t>
            </w:r>
          </w:p>
        </w:tc>
      </w:tr>
      <w:tr w:rsidR="00C445E8" w14:paraId="2BF787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685411" w14:textId="77777777" w:rsidR="00C445E8" w:rsidRDefault="00BB2897">
            <w:pPr>
              <w:pStyle w:val="TableText"/>
            </w:pPr>
            <w:r>
              <w:t>Sha384</w:t>
            </w:r>
          </w:p>
        </w:tc>
        <w:tc>
          <w:tcPr>
            <w:tcW w:w="1200" w:type="dxa"/>
            <w:tcBorders>
              <w:top w:val="single" w:sz="4" w:space="0" w:color="auto"/>
              <w:left w:val="single" w:sz="4" w:space="0" w:color="auto"/>
              <w:bottom w:val="single" w:sz="4" w:space="0" w:color="auto"/>
              <w:right w:val="single" w:sz="4" w:space="0" w:color="auto"/>
            </w:tcBorders>
          </w:tcPr>
          <w:p w14:paraId="1D6DF57B" w14:textId="77777777" w:rsidR="00C445E8" w:rsidRDefault="00BB289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E6F3957" w14:textId="77777777" w:rsidR="00C445E8" w:rsidRDefault="00BB2897">
            <w:pPr>
              <w:pStyle w:val="TableText"/>
            </w:pPr>
            <w:r>
              <w:t>SHA-384.</w:t>
            </w:r>
          </w:p>
        </w:tc>
      </w:tr>
      <w:tr w:rsidR="00C445E8" w14:paraId="2D2CFA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DDCB3" w14:textId="77777777" w:rsidR="00C445E8" w:rsidRDefault="00BB2897">
            <w:pPr>
              <w:pStyle w:val="TableText"/>
            </w:pPr>
            <w:r>
              <w:t>Sha512</w:t>
            </w:r>
          </w:p>
        </w:tc>
        <w:tc>
          <w:tcPr>
            <w:tcW w:w="1200" w:type="dxa"/>
            <w:tcBorders>
              <w:top w:val="single" w:sz="4" w:space="0" w:color="auto"/>
              <w:left w:val="single" w:sz="4" w:space="0" w:color="auto"/>
              <w:bottom w:val="single" w:sz="4" w:space="0" w:color="auto"/>
              <w:right w:val="single" w:sz="4" w:space="0" w:color="auto"/>
            </w:tcBorders>
          </w:tcPr>
          <w:p w14:paraId="78D8AF6B" w14:textId="77777777" w:rsidR="00C445E8" w:rsidRDefault="00BB289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CE8765" w14:textId="77777777" w:rsidR="00C445E8" w:rsidRDefault="00BB2897">
            <w:pPr>
              <w:pStyle w:val="TableText"/>
            </w:pPr>
            <w:r>
              <w:t>SHA-512.</w:t>
            </w:r>
          </w:p>
        </w:tc>
      </w:tr>
    </w:tbl>
    <w:p w14:paraId="318CD4D7" w14:textId="77777777" w:rsidR="00C445E8" w:rsidRDefault="00C445E8">
      <w:pPr>
        <w:pStyle w:val="spacer"/>
      </w:pPr>
    </w:p>
    <w:p w14:paraId="02CE11E7" w14:textId="78A299AD" w:rsidR="00C445E8" w:rsidRDefault="00BB2897">
      <w:pPr>
        <w:pStyle w:val="TABLE-title"/>
      </w:pPr>
      <w:bookmarkStart w:id="370" w:name="_Tab_c8_6_def"/>
      <w:bookmarkStart w:id="371" w:name="_Toc236289275"/>
      <w:r>
        <w:t xml:space="preserve">Table </w:t>
      </w:r>
      <w:r>
        <w:fldChar w:fldCharType="begin"/>
      </w:r>
      <w:r>
        <w:instrText xml:space="preserve"> SEQ Table \* ARABIC </w:instrText>
      </w:r>
      <w:r>
        <w:fldChar w:fldCharType="separate"/>
      </w:r>
      <w:r w:rsidR="001217BE">
        <w:rPr>
          <w:noProof/>
        </w:rPr>
        <w:t>42</w:t>
      </w:r>
      <w:r>
        <w:fldChar w:fldCharType="end"/>
      </w:r>
      <w:r>
        <w:t xml:space="preserve"> – OpenUsdDigestAlgorithmEnum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21B5E56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917D92"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8B1BCB" w14:textId="77777777" w:rsidR="00C445E8" w:rsidRDefault="00BB2897">
            <w:pPr>
              <w:pStyle w:val="TableText"/>
            </w:pPr>
            <w:r>
              <w:rPr>
                <w:b/>
              </w:rPr>
              <w:t>Value</w:t>
            </w:r>
          </w:p>
        </w:tc>
      </w:tr>
      <w:tr w:rsidR="00C445E8" w14:paraId="20A572C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A2DA1A3"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9EDD88" w14:textId="77777777" w:rsidR="00C445E8" w:rsidRDefault="00BB2897">
            <w:pPr>
              <w:pStyle w:val="TableText"/>
            </w:pPr>
            <w:r>
              <w:t>2:OpenUsdDigestAlgorithmEnum</w:t>
            </w:r>
          </w:p>
        </w:tc>
      </w:tr>
      <w:tr w:rsidR="00C445E8" w14:paraId="3C3209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3174B2"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5684D1" w14:textId="77777777" w:rsidR="00C445E8" w:rsidRDefault="00BB2897">
            <w:pPr>
              <w:pStyle w:val="TableText"/>
            </w:pPr>
            <w:r>
              <w:t>False</w:t>
            </w:r>
          </w:p>
        </w:tc>
      </w:tr>
      <w:tr w:rsidR="00C445E8" w14:paraId="3DBA5EB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A69A27"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074C221"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483E69"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08F147F"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C11F128"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5D34AB" w14:textId="77777777" w:rsidR="00C445E8" w:rsidRDefault="00BB2897">
            <w:pPr>
              <w:pStyle w:val="TableText"/>
            </w:pPr>
            <w:r>
              <w:rPr>
                <w:b/>
              </w:rPr>
              <w:t>Other</w:t>
            </w:r>
          </w:p>
        </w:tc>
      </w:tr>
      <w:tr w:rsidR="00C445E8" w14:paraId="52F448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D1A6AF" w14:textId="77777777" w:rsidR="00C445E8" w:rsidRDefault="00BB2897">
            <w:pPr>
              <w:pStyle w:val="TableText"/>
            </w:pPr>
            <w:r>
              <w:t>Subtype of the 0:Enumeration defined in OPC 10000-5, i.e. inheriting the InstanceDeclarations of that Node.</w:t>
            </w:r>
          </w:p>
        </w:tc>
      </w:tr>
      <w:tr w:rsidR="00C445E8" w14:paraId="46E858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9DFB79"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C508DA"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F1805D" w14:textId="77777777" w:rsidR="00C445E8" w:rsidRDefault="00BB289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7D66E0B" w14:textId="77777777" w:rsidR="00C445E8" w:rsidRDefault="00BB2897">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8485205"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7F623C" w14:textId="77777777" w:rsidR="00C445E8" w:rsidRDefault="00BB2897">
            <w:pPr>
              <w:pStyle w:val="TableText"/>
            </w:pPr>
            <w:r>
              <w:t>M</w:t>
            </w:r>
          </w:p>
        </w:tc>
      </w:tr>
      <w:tr w:rsidR="00C445E8" w14:paraId="20537A0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8AF7DB" w14:textId="77777777" w:rsidR="00C445E8" w:rsidRDefault="00BB2897">
            <w:pPr>
              <w:pStyle w:val="TableText"/>
            </w:pPr>
            <w:r>
              <w:rPr>
                <w:b/>
              </w:rPr>
              <w:t>Conformance Units</w:t>
            </w:r>
          </w:p>
        </w:tc>
      </w:tr>
      <w:tr w:rsidR="00C445E8" w14:paraId="0A13A0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7D46D8" w14:textId="77777777" w:rsidR="00C445E8" w:rsidRDefault="00BB2897">
            <w:pPr>
              <w:pStyle w:val="TableText"/>
            </w:pPr>
            <w:r>
              <w:t>OU-Integrity</w:t>
            </w:r>
          </w:p>
        </w:tc>
      </w:tr>
    </w:tbl>
    <w:p w14:paraId="2DFA00B8" w14:textId="77777777" w:rsidR="00C445E8" w:rsidRDefault="00C445E8">
      <w:pPr>
        <w:pStyle w:val="spacer"/>
      </w:pPr>
    </w:p>
    <w:p w14:paraId="6AFA5CA5" w14:textId="77777777" w:rsidR="00C445E8" w:rsidRDefault="00BB2897">
      <w:pPr>
        <w:pStyle w:val="Heading2"/>
      </w:pPr>
      <w:bookmarkStart w:id="372" w:name="_Clause_c8_7"/>
      <w:bookmarkStart w:id="373" w:name="_Toc236289198"/>
      <w:r>
        <w:t>OpenUsdCardinalityEnum</w:t>
      </w:r>
      <w:bookmarkEnd w:id="372"/>
      <w:bookmarkEnd w:id="373"/>
    </w:p>
    <w:p w14:paraId="21C122ED" w14:textId="77777777" w:rsidR="00C445E8" w:rsidRDefault="00BB2897">
      <w:pPr>
        <w:pStyle w:val="PARAGRAPH"/>
      </w:pPr>
      <w:r>
        <w:t>Cardinality of a component binding: 1:1 or 1..n.</w:t>
      </w:r>
    </w:p>
    <w:p w14:paraId="096590AE" w14:textId="0D6C2D93" w:rsidR="00C445E8" w:rsidRDefault="00BB2897">
      <w:pPr>
        <w:pStyle w:val="TABLE-title"/>
      </w:pPr>
      <w:bookmarkStart w:id="374" w:name="_Tab_c8_7_items_items"/>
      <w:bookmarkStart w:id="375" w:name="_Toc236289276"/>
      <w:r>
        <w:t xml:space="preserve">Table </w:t>
      </w:r>
      <w:r>
        <w:fldChar w:fldCharType="begin"/>
      </w:r>
      <w:r>
        <w:instrText xml:space="preserve"> SEQ Table \* ARABIC </w:instrText>
      </w:r>
      <w:r>
        <w:fldChar w:fldCharType="separate"/>
      </w:r>
      <w:r w:rsidR="001217BE">
        <w:rPr>
          <w:noProof/>
        </w:rPr>
        <w:t>43</w:t>
      </w:r>
      <w:r>
        <w:fldChar w:fldCharType="end"/>
      </w:r>
      <w:r>
        <w:t xml:space="preserve"> – OpenUsdCardinalityEnum Items</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45E8" w14:paraId="1E28344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86C07A1" w14:textId="77777777" w:rsidR="00C445E8" w:rsidRDefault="00BB289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36D699C" w14:textId="77777777" w:rsidR="00C445E8" w:rsidRDefault="00BB289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779290A" w14:textId="77777777" w:rsidR="00C445E8" w:rsidRDefault="00BB2897">
            <w:pPr>
              <w:pStyle w:val="TableText"/>
            </w:pPr>
            <w:r>
              <w:rPr>
                <w:b/>
              </w:rPr>
              <w:t>Description</w:t>
            </w:r>
          </w:p>
        </w:tc>
      </w:tr>
      <w:tr w:rsidR="00C445E8" w14:paraId="4E7F94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6A8B39" w14:textId="77777777" w:rsidR="00C445E8" w:rsidRDefault="00BB2897">
            <w:pPr>
              <w:pStyle w:val="TableText"/>
            </w:pPr>
            <w:r>
              <w:t>One</w:t>
            </w:r>
          </w:p>
        </w:tc>
        <w:tc>
          <w:tcPr>
            <w:tcW w:w="1200" w:type="dxa"/>
            <w:tcBorders>
              <w:top w:val="single" w:sz="4" w:space="0" w:color="auto"/>
              <w:left w:val="single" w:sz="4" w:space="0" w:color="auto"/>
              <w:bottom w:val="single" w:sz="4" w:space="0" w:color="auto"/>
              <w:right w:val="single" w:sz="4" w:space="0" w:color="auto"/>
            </w:tcBorders>
          </w:tcPr>
          <w:p w14:paraId="1D6BADC0" w14:textId="77777777" w:rsidR="00C445E8" w:rsidRDefault="00BB289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6F56063" w14:textId="77777777" w:rsidR="00C445E8" w:rsidRDefault="00BB2897">
            <w:pPr>
              <w:pStyle w:val="TableText"/>
            </w:pPr>
            <w:r>
              <w:t>Exactly one component (1:1).</w:t>
            </w:r>
          </w:p>
        </w:tc>
      </w:tr>
      <w:tr w:rsidR="00C445E8" w14:paraId="47C712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91BC0" w14:textId="77777777" w:rsidR="00C445E8" w:rsidRDefault="00BB2897">
            <w:pPr>
              <w:pStyle w:val="TableText"/>
            </w:pPr>
            <w:r>
              <w:t>Many</w:t>
            </w:r>
          </w:p>
        </w:tc>
        <w:tc>
          <w:tcPr>
            <w:tcW w:w="1200" w:type="dxa"/>
            <w:tcBorders>
              <w:top w:val="single" w:sz="4" w:space="0" w:color="auto"/>
              <w:left w:val="single" w:sz="4" w:space="0" w:color="auto"/>
              <w:bottom w:val="single" w:sz="4" w:space="0" w:color="auto"/>
              <w:right w:val="single" w:sz="4" w:space="0" w:color="auto"/>
            </w:tcBorders>
          </w:tcPr>
          <w:p w14:paraId="4E5A5D0E" w14:textId="77777777" w:rsidR="00C445E8" w:rsidRDefault="00BB289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BB0C6C9" w14:textId="77777777" w:rsidR="00C445E8" w:rsidRDefault="00BB2897">
            <w:pPr>
              <w:pStyle w:val="TableText"/>
            </w:pPr>
            <w:r>
              <w:t>Zero or more components of a type (1..n).</w:t>
            </w:r>
          </w:p>
        </w:tc>
      </w:tr>
    </w:tbl>
    <w:p w14:paraId="3B0B0D2D" w14:textId="77777777" w:rsidR="00C445E8" w:rsidRDefault="00C445E8">
      <w:pPr>
        <w:pStyle w:val="spacer"/>
      </w:pPr>
    </w:p>
    <w:p w14:paraId="32055C81" w14:textId="717B1B9E" w:rsidR="00C445E8" w:rsidRDefault="00BB2897">
      <w:pPr>
        <w:pStyle w:val="TABLE-title"/>
      </w:pPr>
      <w:bookmarkStart w:id="376" w:name="_Tab_c8_7_def"/>
      <w:bookmarkStart w:id="377" w:name="_Toc236289277"/>
      <w:r>
        <w:t xml:space="preserve">Table </w:t>
      </w:r>
      <w:r>
        <w:fldChar w:fldCharType="begin"/>
      </w:r>
      <w:r>
        <w:instrText xml:space="preserve"> SEQ Table \* ARABIC </w:instrText>
      </w:r>
      <w:r>
        <w:fldChar w:fldCharType="separate"/>
      </w:r>
      <w:r w:rsidR="001217BE">
        <w:rPr>
          <w:noProof/>
        </w:rPr>
        <w:t>44</w:t>
      </w:r>
      <w:r>
        <w:fldChar w:fldCharType="end"/>
      </w:r>
      <w:r>
        <w:t xml:space="preserve"> – OpenUsdCardinalityEnum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1448A02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2BA7C96"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4A310E" w14:textId="77777777" w:rsidR="00C445E8" w:rsidRDefault="00BB2897">
            <w:pPr>
              <w:pStyle w:val="TableText"/>
            </w:pPr>
            <w:r>
              <w:rPr>
                <w:b/>
              </w:rPr>
              <w:t>Value</w:t>
            </w:r>
          </w:p>
        </w:tc>
      </w:tr>
      <w:tr w:rsidR="00C445E8" w14:paraId="677C4D4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134EF9B"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D8D551" w14:textId="77777777" w:rsidR="00C445E8" w:rsidRDefault="00BB2897">
            <w:pPr>
              <w:pStyle w:val="TableText"/>
            </w:pPr>
            <w:r>
              <w:t>2:OpenUsdCardinalityEnum</w:t>
            </w:r>
          </w:p>
        </w:tc>
      </w:tr>
      <w:tr w:rsidR="00C445E8" w14:paraId="7AA114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ACA5BC"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85EDF15" w14:textId="77777777" w:rsidR="00C445E8" w:rsidRDefault="00BB2897">
            <w:pPr>
              <w:pStyle w:val="TableText"/>
            </w:pPr>
            <w:r>
              <w:t>False</w:t>
            </w:r>
          </w:p>
        </w:tc>
      </w:tr>
      <w:tr w:rsidR="00C445E8" w14:paraId="2DF8945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ABA774"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43D633"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7D19D3"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548F71"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0FA915"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D66BF6" w14:textId="77777777" w:rsidR="00C445E8" w:rsidRDefault="00BB2897">
            <w:pPr>
              <w:pStyle w:val="TableText"/>
            </w:pPr>
            <w:r>
              <w:rPr>
                <w:b/>
              </w:rPr>
              <w:t>Other</w:t>
            </w:r>
          </w:p>
        </w:tc>
      </w:tr>
      <w:tr w:rsidR="00C445E8" w14:paraId="4A9246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5F6429" w14:textId="77777777" w:rsidR="00C445E8" w:rsidRDefault="00BB2897">
            <w:pPr>
              <w:pStyle w:val="TableText"/>
            </w:pPr>
            <w:r>
              <w:t>Subtype of the 0:Enumeration defined in OPC 10000-5, i.e. inheriting the InstanceDeclarations of that Node.</w:t>
            </w:r>
          </w:p>
        </w:tc>
      </w:tr>
      <w:tr w:rsidR="00C445E8" w14:paraId="223F2C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9CBD90"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13ABE"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D76768" w14:textId="77777777" w:rsidR="00C445E8" w:rsidRDefault="00BB289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3A6FF8F" w14:textId="77777777" w:rsidR="00C445E8" w:rsidRDefault="00BB2897">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18A6F7AE"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882CF" w14:textId="77777777" w:rsidR="00C445E8" w:rsidRDefault="00BB2897">
            <w:pPr>
              <w:pStyle w:val="TableText"/>
            </w:pPr>
            <w:r>
              <w:t>M</w:t>
            </w:r>
          </w:p>
        </w:tc>
      </w:tr>
      <w:tr w:rsidR="00C445E8" w14:paraId="0B61F71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A1846B" w14:textId="77777777" w:rsidR="00C445E8" w:rsidRDefault="00BB2897">
            <w:pPr>
              <w:pStyle w:val="TableText"/>
            </w:pPr>
            <w:r>
              <w:rPr>
                <w:b/>
              </w:rPr>
              <w:t>Conformance Units</w:t>
            </w:r>
          </w:p>
        </w:tc>
      </w:tr>
      <w:tr w:rsidR="00C445E8" w14:paraId="57CA10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509DFF" w14:textId="77777777" w:rsidR="00C445E8" w:rsidRDefault="00BB2897">
            <w:pPr>
              <w:pStyle w:val="TableText"/>
            </w:pPr>
            <w:r>
              <w:t>OU-Composition</w:t>
            </w:r>
          </w:p>
        </w:tc>
      </w:tr>
    </w:tbl>
    <w:p w14:paraId="7DE45EA3" w14:textId="77777777" w:rsidR="00C445E8" w:rsidRDefault="00C445E8">
      <w:pPr>
        <w:pStyle w:val="spacer"/>
      </w:pPr>
    </w:p>
    <w:p w14:paraId="3D0F92E5" w14:textId="77777777" w:rsidR="00C445E8" w:rsidRDefault="00BB2897">
      <w:pPr>
        <w:pStyle w:val="Heading2"/>
      </w:pPr>
      <w:bookmarkStart w:id="378" w:name="_Clause_c8_8"/>
      <w:bookmarkStart w:id="379" w:name="_Toc236289199"/>
      <w:r>
        <w:lastRenderedPageBreak/>
        <w:t>OpenUsdCompositionArcEnum</w:t>
      </w:r>
      <w:bookmarkEnd w:id="378"/>
      <w:bookmarkEnd w:id="379"/>
    </w:p>
    <w:p w14:paraId="19832273" w14:textId="77777777" w:rsidR="00C445E8" w:rsidRDefault="00BB2897">
      <w:pPr>
        <w:pStyle w:val="PARAGRAPH"/>
      </w:pPr>
      <w:r>
        <w:t>USD composition arc used to place a component prim under its parent.</w:t>
      </w:r>
    </w:p>
    <w:p w14:paraId="56CD65A6" w14:textId="0BB10D3F" w:rsidR="00C445E8" w:rsidRDefault="00BB2897">
      <w:pPr>
        <w:pStyle w:val="TABLE-title"/>
      </w:pPr>
      <w:bookmarkStart w:id="380" w:name="_Tab_c8_8_items_items"/>
      <w:bookmarkStart w:id="381" w:name="_Toc236289278"/>
      <w:r>
        <w:t xml:space="preserve">Table </w:t>
      </w:r>
      <w:r>
        <w:fldChar w:fldCharType="begin"/>
      </w:r>
      <w:r>
        <w:instrText xml:space="preserve"> SEQ Table \* ARABIC </w:instrText>
      </w:r>
      <w:r>
        <w:fldChar w:fldCharType="separate"/>
      </w:r>
      <w:r w:rsidR="001217BE">
        <w:rPr>
          <w:noProof/>
        </w:rPr>
        <w:t>45</w:t>
      </w:r>
      <w:r>
        <w:fldChar w:fldCharType="end"/>
      </w:r>
      <w:r>
        <w:t xml:space="preserve"> – OpenUsdCompositionArcEnum Items</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45E8" w14:paraId="47251C9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0C18346" w14:textId="77777777" w:rsidR="00C445E8" w:rsidRDefault="00BB289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AD5D279" w14:textId="77777777" w:rsidR="00C445E8" w:rsidRDefault="00BB289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F82EB8" w14:textId="77777777" w:rsidR="00C445E8" w:rsidRDefault="00BB2897">
            <w:pPr>
              <w:pStyle w:val="TableText"/>
            </w:pPr>
            <w:r>
              <w:rPr>
                <w:b/>
              </w:rPr>
              <w:t>Description</w:t>
            </w:r>
          </w:p>
        </w:tc>
      </w:tr>
      <w:tr w:rsidR="00C445E8" w14:paraId="2315E3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C78FB8" w14:textId="77777777" w:rsidR="00C445E8" w:rsidRDefault="00BB2897">
            <w:pPr>
              <w:pStyle w:val="TableText"/>
            </w:pPr>
            <w:r>
              <w:t>Child</w:t>
            </w:r>
          </w:p>
        </w:tc>
        <w:tc>
          <w:tcPr>
            <w:tcW w:w="1200" w:type="dxa"/>
            <w:tcBorders>
              <w:top w:val="single" w:sz="4" w:space="0" w:color="auto"/>
              <w:left w:val="single" w:sz="4" w:space="0" w:color="auto"/>
              <w:bottom w:val="single" w:sz="4" w:space="0" w:color="auto"/>
              <w:right w:val="single" w:sz="4" w:space="0" w:color="auto"/>
            </w:tcBorders>
          </w:tcPr>
          <w:p w14:paraId="03E17A23" w14:textId="77777777" w:rsidR="00C445E8" w:rsidRDefault="00BB289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C174097" w14:textId="77777777" w:rsidR="00C445E8" w:rsidRDefault="00BB2897">
            <w:pPr>
              <w:pStyle w:val="TableText"/>
            </w:pPr>
            <w:r>
              <w:t>Inline nested prim under the parent prim.</w:t>
            </w:r>
          </w:p>
        </w:tc>
      </w:tr>
      <w:tr w:rsidR="00C445E8" w14:paraId="12B427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CC69BF" w14:textId="77777777" w:rsidR="00C445E8" w:rsidRDefault="00BB2897">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52018E91" w14:textId="77777777" w:rsidR="00C445E8" w:rsidRDefault="00BB289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0C723C6" w14:textId="77777777" w:rsidR="00C445E8" w:rsidRDefault="00BB2897">
            <w:pPr>
              <w:pStyle w:val="TableText"/>
            </w:pPr>
            <w:r>
              <w:t>Prim that references the component's external asset.</w:t>
            </w:r>
          </w:p>
        </w:tc>
      </w:tr>
      <w:tr w:rsidR="00C445E8" w14:paraId="6EBBBB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53285B" w14:textId="77777777" w:rsidR="00C445E8" w:rsidRDefault="00BB2897">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253FFDEE" w14:textId="77777777" w:rsidR="00C445E8" w:rsidRDefault="00BB289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2FD6942" w14:textId="77777777" w:rsidR="00C445E8" w:rsidRDefault="00BB2897">
            <w:pPr>
              <w:pStyle w:val="TableText"/>
            </w:pPr>
            <w:r>
              <w:t>Prim that payloads (deferred-load) the component's external asset.</w:t>
            </w:r>
          </w:p>
        </w:tc>
      </w:tr>
      <w:tr w:rsidR="00C445E8" w14:paraId="5E48FE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19E13C" w14:textId="77777777" w:rsidR="00C445E8" w:rsidRDefault="00BB2897">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02E29B3C" w14:textId="77777777" w:rsidR="00C445E8" w:rsidRDefault="00BB289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A69F781" w14:textId="77777777" w:rsidR="00C445E8" w:rsidRDefault="00BB2897">
            <w:pPr>
              <w:pStyle w:val="TableText"/>
            </w:pPr>
            <w:r>
              <w:t>Instanceable reference (instanceable=true), for efficient 1..n.</w:t>
            </w:r>
          </w:p>
        </w:tc>
      </w:tr>
    </w:tbl>
    <w:p w14:paraId="314E23A2" w14:textId="77777777" w:rsidR="00C445E8" w:rsidRDefault="00C445E8">
      <w:pPr>
        <w:pStyle w:val="spacer"/>
      </w:pPr>
    </w:p>
    <w:p w14:paraId="1DB9BD8B" w14:textId="6BBD3237" w:rsidR="00C445E8" w:rsidRDefault="00BB2897">
      <w:pPr>
        <w:pStyle w:val="TABLE-title"/>
      </w:pPr>
      <w:bookmarkStart w:id="382" w:name="_Tab_c8_8_def"/>
      <w:bookmarkStart w:id="383" w:name="_Toc236289279"/>
      <w:r>
        <w:t xml:space="preserve">Table </w:t>
      </w:r>
      <w:r>
        <w:fldChar w:fldCharType="begin"/>
      </w:r>
      <w:r>
        <w:instrText xml:space="preserve"> SEQ Table \* ARABIC </w:instrText>
      </w:r>
      <w:r>
        <w:fldChar w:fldCharType="separate"/>
      </w:r>
      <w:r w:rsidR="001217BE">
        <w:rPr>
          <w:noProof/>
        </w:rPr>
        <w:t>46</w:t>
      </w:r>
      <w:r>
        <w:fldChar w:fldCharType="end"/>
      </w:r>
      <w:r>
        <w:t xml:space="preserve"> – OpenUsdCompositionArcEnum definition</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2F2A634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A9401B"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D0D3801" w14:textId="77777777" w:rsidR="00C445E8" w:rsidRDefault="00BB2897">
            <w:pPr>
              <w:pStyle w:val="TableText"/>
            </w:pPr>
            <w:r>
              <w:rPr>
                <w:b/>
              </w:rPr>
              <w:t>Value</w:t>
            </w:r>
          </w:p>
        </w:tc>
      </w:tr>
      <w:tr w:rsidR="00C445E8" w14:paraId="502A5C8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300180"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B64964" w14:textId="77777777" w:rsidR="00C445E8" w:rsidRDefault="00BB2897">
            <w:pPr>
              <w:pStyle w:val="TableText"/>
            </w:pPr>
            <w:r>
              <w:t>2:OpenUsdCompositionArcEnum</w:t>
            </w:r>
          </w:p>
        </w:tc>
      </w:tr>
      <w:tr w:rsidR="00C445E8" w14:paraId="62093F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2C0FF8"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96D52AB" w14:textId="77777777" w:rsidR="00C445E8" w:rsidRDefault="00BB2897">
            <w:pPr>
              <w:pStyle w:val="TableText"/>
            </w:pPr>
            <w:r>
              <w:t>False</w:t>
            </w:r>
          </w:p>
        </w:tc>
      </w:tr>
      <w:tr w:rsidR="00C445E8" w14:paraId="12B0C2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C62E73"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F0A422"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2D5623A"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26158D"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3158AD4"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7BC13A" w14:textId="77777777" w:rsidR="00C445E8" w:rsidRDefault="00BB2897">
            <w:pPr>
              <w:pStyle w:val="TableText"/>
            </w:pPr>
            <w:r>
              <w:rPr>
                <w:b/>
              </w:rPr>
              <w:t>Other</w:t>
            </w:r>
          </w:p>
        </w:tc>
      </w:tr>
      <w:tr w:rsidR="00C445E8" w14:paraId="1C41A8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25B947" w14:textId="77777777" w:rsidR="00C445E8" w:rsidRDefault="00BB2897">
            <w:pPr>
              <w:pStyle w:val="TableText"/>
            </w:pPr>
            <w:r>
              <w:t>Subtype of the 0:Enumeration defined in OPC 10000-5, i.e. inheriting the InstanceDeclarations of that Node.</w:t>
            </w:r>
          </w:p>
        </w:tc>
      </w:tr>
      <w:tr w:rsidR="00C445E8" w14:paraId="1D16A3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F91357"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67A248"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C98E67" w14:textId="77777777" w:rsidR="00C445E8" w:rsidRDefault="00BB289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868F524" w14:textId="77777777" w:rsidR="00C445E8" w:rsidRDefault="00BB2897">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0D9112E3"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8E59C5" w14:textId="77777777" w:rsidR="00C445E8" w:rsidRDefault="00BB2897">
            <w:pPr>
              <w:pStyle w:val="TableText"/>
            </w:pPr>
            <w:r>
              <w:t>M</w:t>
            </w:r>
          </w:p>
        </w:tc>
      </w:tr>
      <w:tr w:rsidR="00C445E8" w14:paraId="0FE76DC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7BC955" w14:textId="77777777" w:rsidR="00C445E8" w:rsidRDefault="00BB2897">
            <w:pPr>
              <w:pStyle w:val="TableText"/>
            </w:pPr>
            <w:r>
              <w:rPr>
                <w:b/>
              </w:rPr>
              <w:t>Conformance Units</w:t>
            </w:r>
          </w:p>
        </w:tc>
      </w:tr>
      <w:tr w:rsidR="00C445E8" w14:paraId="085119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6BA2CB" w14:textId="77777777" w:rsidR="00C445E8" w:rsidRDefault="00BB2897">
            <w:pPr>
              <w:pStyle w:val="TableText"/>
            </w:pPr>
            <w:r>
              <w:t>OU-Composition</w:t>
            </w:r>
          </w:p>
        </w:tc>
      </w:tr>
    </w:tbl>
    <w:p w14:paraId="2A46F9E6" w14:textId="77777777" w:rsidR="00C445E8" w:rsidRDefault="00C445E8">
      <w:pPr>
        <w:pStyle w:val="spacer"/>
      </w:pPr>
    </w:p>
    <w:p w14:paraId="7FEDC2B8" w14:textId="77777777" w:rsidR="00C445E8" w:rsidRDefault="00BB2897">
      <w:pPr>
        <w:pStyle w:val="Heading2"/>
      </w:pPr>
      <w:bookmarkStart w:id="384" w:name="_Clause_c8_9"/>
      <w:bookmarkStart w:id="385" w:name="_Toc236289200"/>
      <w:r>
        <w:t>OpenUsdAssetKindEnum</w:t>
      </w:r>
      <w:bookmarkEnd w:id="384"/>
      <w:bookmarkEnd w:id="385"/>
    </w:p>
    <w:p w14:paraId="5F5408B3" w14:textId="77777777" w:rsidR="00C445E8" w:rsidRDefault="00BB2897">
      <w:pPr>
        <w:pStyle w:val="PARAGRAPH"/>
      </w:pPr>
      <w:r>
        <w:t>Role of a served USD artifact within a stage's served layer closure.</w:t>
      </w:r>
    </w:p>
    <w:p w14:paraId="35DE9E9C" w14:textId="6E793AA5" w:rsidR="00C445E8" w:rsidRDefault="00BB2897">
      <w:pPr>
        <w:pStyle w:val="TABLE-title"/>
      </w:pPr>
      <w:bookmarkStart w:id="386" w:name="_Tab_c8_9_items_items"/>
      <w:bookmarkStart w:id="387" w:name="_Toc236289280"/>
      <w:r>
        <w:t xml:space="preserve">Table </w:t>
      </w:r>
      <w:r>
        <w:fldChar w:fldCharType="begin"/>
      </w:r>
      <w:r>
        <w:instrText xml:space="preserve"> SEQ Table \* ARABIC </w:instrText>
      </w:r>
      <w:r>
        <w:fldChar w:fldCharType="separate"/>
      </w:r>
      <w:r w:rsidR="001217BE">
        <w:rPr>
          <w:noProof/>
        </w:rPr>
        <w:t>47</w:t>
      </w:r>
      <w:r>
        <w:fldChar w:fldCharType="end"/>
      </w:r>
      <w:r>
        <w:t xml:space="preserve"> – OpenUsdAssetKindEnum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445E8" w14:paraId="615E87E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8778982" w14:textId="77777777" w:rsidR="00C445E8" w:rsidRDefault="00BB289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CE31AF7" w14:textId="77777777" w:rsidR="00C445E8" w:rsidRDefault="00BB289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F8E4E4D" w14:textId="77777777" w:rsidR="00C445E8" w:rsidRDefault="00BB2897">
            <w:pPr>
              <w:pStyle w:val="TableText"/>
            </w:pPr>
            <w:r>
              <w:rPr>
                <w:b/>
              </w:rPr>
              <w:t>Description</w:t>
            </w:r>
          </w:p>
        </w:tc>
      </w:tr>
      <w:tr w:rsidR="00C445E8" w14:paraId="1EFC7C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90C85F" w14:textId="77777777" w:rsidR="00C445E8" w:rsidRDefault="00BB2897">
            <w:pPr>
              <w:pStyle w:val="TableText"/>
            </w:pPr>
            <w:r>
              <w:t>RootLayer</w:t>
            </w:r>
          </w:p>
        </w:tc>
        <w:tc>
          <w:tcPr>
            <w:tcW w:w="1200" w:type="dxa"/>
            <w:tcBorders>
              <w:top w:val="single" w:sz="4" w:space="0" w:color="auto"/>
              <w:left w:val="single" w:sz="4" w:space="0" w:color="auto"/>
              <w:bottom w:val="single" w:sz="4" w:space="0" w:color="auto"/>
              <w:right w:val="single" w:sz="4" w:space="0" w:color="auto"/>
            </w:tcBorders>
          </w:tcPr>
          <w:p w14:paraId="07638602" w14:textId="77777777" w:rsidR="00C445E8" w:rsidRDefault="00BB289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18B5A0" w14:textId="77777777" w:rsidR="00C445E8" w:rsidRDefault="00BB2897">
            <w:pPr>
              <w:pStyle w:val="TableText"/>
            </w:pPr>
            <w:r>
              <w:t>The stage's root/base layer (exactly one served RootLayer per stage).</w:t>
            </w:r>
          </w:p>
        </w:tc>
      </w:tr>
      <w:tr w:rsidR="00C445E8" w14:paraId="618070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4AC733" w14:textId="77777777" w:rsidR="00C445E8" w:rsidRDefault="00BB2897">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6AC8D1DE" w14:textId="77777777" w:rsidR="00C445E8" w:rsidRDefault="00BB289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5282E2E" w14:textId="77777777" w:rsidR="00C445E8" w:rsidRDefault="00BB2897">
            <w:pPr>
              <w:pStyle w:val="TableText"/>
            </w:pPr>
            <w:r>
              <w:t>A sublayer contributing to the root layer's composition.</w:t>
            </w:r>
          </w:p>
        </w:tc>
      </w:tr>
      <w:tr w:rsidR="00C445E8" w14:paraId="060914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631E24" w14:textId="77777777" w:rsidR="00C445E8" w:rsidRDefault="00BB2897">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5087FEB4" w14:textId="77777777" w:rsidR="00C445E8" w:rsidRDefault="00BB289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431F01" w14:textId="77777777" w:rsidR="00C445E8" w:rsidRDefault="00BB2897">
            <w:pPr>
              <w:pStyle w:val="TableText"/>
            </w:pPr>
            <w:r>
              <w:t>An asset introduced by a reference arc (e.g. a component's asset).</w:t>
            </w:r>
          </w:p>
        </w:tc>
      </w:tr>
      <w:tr w:rsidR="00C445E8" w14:paraId="65DDC4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56C4C8" w14:textId="77777777" w:rsidR="00C445E8" w:rsidRDefault="00BB2897">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0CC7F15E" w14:textId="77777777" w:rsidR="00C445E8" w:rsidRDefault="00BB289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D836C47" w14:textId="77777777" w:rsidR="00C445E8" w:rsidRDefault="00BB2897">
            <w:pPr>
              <w:pStyle w:val="TableText"/>
            </w:pPr>
            <w:r>
              <w:t>An asset introduced by a payload arc (deferred-loaded).</w:t>
            </w:r>
          </w:p>
        </w:tc>
      </w:tr>
      <w:tr w:rsidR="00C445E8" w14:paraId="730E7F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C53AFB" w14:textId="77777777" w:rsidR="00C445E8" w:rsidRDefault="00BB2897">
            <w:pPr>
              <w:pStyle w:val="TableText"/>
            </w:pPr>
            <w:r>
              <w:t>Texture</w:t>
            </w:r>
          </w:p>
        </w:tc>
        <w:tc>
          <w:tcPr>
            <w:tcW w:w="1200" w:type="dxa"/>
            <w:tcBorders>
              <w:top w:val="single" w:sz="4" w:space="0" w:color="auto"/>
              <w:left w:val="single" w:sz="4" w:space="0" w:color="auto"/>
              <w:bottom w:val="single" w:sz="4" w:space="0" w:color="auto"/>
              <w:right w:val="single" w:sz="4" w:space="0" w:color="auto"/>
            </w:tcBorders>
          </w:tcPr>
          <w:p w14:paraId="34745732" w14:textId="77777777" w:rsidR="00C445E8" w:rsidRDefault="00BB289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41F2DA" w14:textId="77777777" w:rsidR="00C445E8" w:rsidRDefault="00BB2897">
            <w:pPr>
              <w:pStyle w:val="TableText"/>
            </w:pPr>
            <w:r>
              <w:t>A texture / image asset referenced by a material.</w:t>
            </w:r>
          </w:p>
        </w:tc>
      </w:tr>
      <w:tr w:rsidR="00C445E8" w14:paraId="28068D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3641E2" w14:textId="77777777" w:rsidR="00C445E8" w:rsidRDefault="00BB2897">
            <w:pPr>
              <w:pStyle w:val="TableText"/>
            </w:pPr>
            <w:r>
              <w:t>Package</w:t>
            </w:r>
          </w:p>
        </w:tc>
        <w:tc>
          <w:tcPr>
            <w:tcW w:w="1200" w:type="dxa"/>
            <w:tcBorders>
              <w:top w:val="single" w:sz="4" w:space="0" w:color="auto"/>
              <w:left w:val="single" w:sz="4" w:space="0" w:color="auto"/>
              <w:bottom w:val="single" w:sz="4" w:space="0" w:color="auto"/>
              <w:right w:val="single" w:sz="4" w:space="0" w:color="auto"/>
            </w:tcBorders>
          </w:tcPr>
          <w:p w14:paraId="528A224A" w14:textId="77777777" w:rsidR="00C445E8" w:rsidRDefault="00BB289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8524AA6" w14:textId="77777777" w:rsidR="00C445E8" w:rsidRDefault="00BB2897">
            <w:pPr>
              <w:pStyle w:val="TableText"/>
            </w:pPr>
            <w:r>
              <w:t>A packaged asset bundle (e.g. USDZ) carrying the whole closure.</w:t>
            </w:r>
          </w:p>
        </w:tc>
      </w:tr>
      <w:tr w:rsidR="00C445E8" w14:paraId="4AC2BB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5C633D" w14:textId="77777777" w:rsidR="00C445E8" w:rsidRDefault="00BB2897">
            <w:pPr>
              <w:pStyle w:val="TableText"/>
            </w:pPr>
            <w:r>
              <w:t>MaterialX</w:t>
            </w:r>
          </w:p>
        </w:tc>
        <w:tc>
          <w:tcPr>
            <w:tcW w:w="1200" w:type="dxa"/>
            <w:tcBorders>
              <w:top w:val="single" w:sz="4" w:space="0" w:color="auto"/>
              <w:left w:val="single" w:sz="4" w:space="0" w:color="auto"/>
              <w:bottom w:val="single" w:sz="4" w:space="0" w:color="auto"/>
              <w:right w:val="single" w:sz="4" w:space="0" w:color="auto"/>
            </w:tcBorders>
          </w:tcPr>
          <w:p w14:paraId="5957E902" w14:textId="77777777" w:rsidR="00C445E8" w:rsidRDefault="00BB289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C92E75E" w14:textId="77777777" w:rsidR="00C445E8" w:rsidRDefault="00BB2897">
            <w:pPr>
              <w:pStyle w:val="TableText"/>
            </w:pPr>
            <w:r>
              <w:t>A MaterialX document (.mtlx) defining a material/shader network.</w:t>
            </w:r>
          </w:p>
        </w:tc>
      </w:tr>
      <w:tr w:rsidR="00C445E8" w14:paraId="3881DC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9AE429" w14:textId="77777777" w:rsidR="00C445E8" w:rsidRDefault="00BB2897">
            <w:pPr>
              <w:pStyle w:val="TableText"/>
            </w:pPr>
            <w:r>
              <w:t>Volume</w:t>
            </w:r>
          </w:p>
        </w:tc>
        <w:tc>
          <w:tcPr>
            <w:tcW w:w="1200" w:type="dxa"/>
            <w:tcBorders>
              <w:top w:val="single" w:sz="4" w:space="0" w:color="auto"/>
              <w:left w:val="single" w:sz="4" w:space="0" w:color="auto"/>
              <w:bottom w:val="single" w:sz="4" w:space="0" w:color="auto"/>
              <w:right w:val="single" w:sz="4" w:space="0" w:color="auto"/>
            </w:tcBorders>
          </w:tcPr>
          <w:p w14:paraId="702FB8A8" w14:textId="77777777" w:rsidR="00C445E8" w:rsidRDefault="00BB289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1CBF4F9" w14:textId="77777777" w:rsidR="00C445E8" w:rsidRDefault="00BB2897">
            <w:pPr>
              <w:pStyle w:val="TableText"/>
            </w:pPr>
            <w:r>
              <w:t>A volume or geometry cache asset (OpenVDB, Alembic).</w:t>
            </w:r>
          </w:p>
        </w:tc>
      </w:tr>
      <w:tr w:rsidR="00C445E8" w14:paraId="07BC25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FBF286" w14:textId="77777777" w:rsidR="00C445E8" w:rsidRDefault="00BB2897">
            <w:pPr>
              <w:pStyle w:val="TableText"/>
            </w:pPr>
            <w:r>
              <w:t>SchemaPlugin</w:t>
            </w:r>
          </w:p>
        </w:tc>
        <w:tc>
          <w:tcPr>
            <w:tcW w:w="1200" w:type="dxa"/>
            <w:tcBorders>
              <w:top w:val="single" w:sz="4" w:space="0" w:color="auto"/>
              <w:left w:val="single" w:sz="4" w:space="0" w:color="auto"/>
              <w:bottom w:val="single" w:sz="4" w:space="0" w:color="auto"/>
              <w:right w:val="single" w:sz="4" w:space="0" w:color="auto"/>
            </w:tcBorders>
          </w:tcPr>
          <w:p w14:paraId="2493ED6D" w14:textId="77777777" w:rsidR="00C445E8" w:rsidRDefault="00BB2897">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5A0833E8" w14:textId="77777777" w:rsidR="00C445E8" w:rsidRDefault="00BB2897">
            <w:pPr>
              <w:pStyle w:val="TableText"/>
            </w:pPr>
            <w:r>
              <w:t>A USD plugin manifest (plugInfo.json) declaring a schema plugin.</w:t>
            </w:r>
          </w:p>
        </w:tc>
      </w:tr>
      <w:tr w:rsidR="00C445E8" w14:paraId="7AE5A8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02C6C5" w14:textId="77777777" w:rsidR="00C445E8" w:rsidRDefault="00BB2897">
            <w:pPr>
              <w:pStyle w:val="TableText"/>
            </w:pPr>
            <w:r>
              <w:t>GeneratedSchema</w:t>
            </w:r>
          </w:p>
        </w:tc>
        <w:tc>
          <w:tcPr>
            <w:tcW w:w="1200" w:type="dxa"/>
            <w:tcBorders>
              <w:top w:val="single" w:sz="4" w:space="0" w:color="auto"/>
              <w:left w:val="single" w:sz="4" w:space="0" w:color="auto"/>
              <w:bottom w:val="single" w:sz="4" w:space="0" w:color="auto"/>
              <w:right w:val="single" w:sz="4" w:space="0" w:color="auto"/>
            </w:tcBorders>
          </w:tcPr>
          <w:p w14:paraId="7D904E3A" w14:textId="77777777" w:rsidR="00C445E8" w:rsidRDefault="00BB2897">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2415FF08" w14:textId="77777777" w:rsidR="00C445E8" w:rsidRDefault="00BB2897">
            <w:pPr>
              <w:pStyle w:val="TableText"/>
            </w:pPr>
            <w:r>
              <w:t>A generatedSchema.usda carrying codeless schema definitions.</w:t>
            </w:r>
          </w:p>
        </w:tc>
      </w:tr>
      <w:tr w:rsidR="00C445E8" w14:paraId="155C30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7A50BB" w14:textId="77777777" w:rsidR="00C445E8" w:rsidRDefault="00BB2897">
            <w:pPr>
              <w:pStyle w:val="TableText"/>
            </w:pPr>
            <w:r>
              <w:t>Manifest</w:t>
            </w:r>
          </w:p>
        </w:tc>
        <w:tc>
          <w:tcPr>
            <w:tcW w:w="1200" w:type="dxa"/>
            <w:tcBorders>
              <w:top w:val="single" w:sz="4" w:space="0" w:color="auto"/>
              <w:left w:val="single" w:sz="4" w:space="0" w:color="auto"/>
              <w:bottom w:val="single" w:sz="4" w:space="0" w:color="auto"/>
              <w:right w:val="single" w:sz="4" w:space="0" w:color="auto"/>
            </w:tcBorders>
          </w:tcPr>
          <w:p w14:paraId="0A78038F" w14:textId="77777777" w:rsidR="00C445E8" w:rsidRDefault="00BB2897">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392D2E76" w14:textId="77777777" w:rsidR="00C445E8" w:rsidRDefault="00BB2897">
            <w:pPr>
              <w:pStyle w:val="TableText"/>
            </w:pPr>
            <w:r>
              <w:t>An asset manifest or metadata sidecar describing the container.</w:t>
            </w:r>
          </w:p>
        </w:tc>
      </w:tr>
    </w:tbl>
    <w:p w14:paraId="0CBC5000" w14:textId="77777777" w:rsidR="00C445E8" w:rsidRDefault="00C445E8">
      <w:pPr>
        <w:pStyle w:val="spacer"/>
      </w:pPr>
    </w:p>
    <w:p w14:paraId="2F55D2C3" w14:textId="5B9FA0A8" w:rsidR="00C445E8" w:rsidRDefault="00BB2897">
      <w:pPr>
        <w:pStyle w:val="TABLE-title"/>
      </w:pPr>
      <w:bookmarkStart w:id="388" w:name="_Tab_c8_9_def"/>
      <w:bookmarkStart w:id="389" w:name="_Toc236289281"/>
      <w:r>
        <w:t xml:space="preserve">Table </w:t>
      </w:r>
      <w:r>
        <w:fldChar w:fldCharType="begin"/>
      </w:r>
      <w:r>
        <w:instrText xml:space="preserve"> SEQ Table \* ARABIC </w:instrText>
      </w:r>
      <w:r>
        <w:fldChar w:fldCharType="separate"/>
      </w:r>
      <w:r w:rsidR="001217BE">
        <w:rPr>
          <w:noProof/>
        </w:rPr>
        <w:t>48</w:t>
      </w:r>
      <w:r>
        <w:fldChar w:fldCharType="end"/>
      </w:r>
      <w:r>
        <w:t xml:space="preserve"> – OpenUsdAssetKindEnum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445E8" w14:paraId="39EF46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83569D" w14:textId="77777777" w:rsidR="00C445E8" w:rsidRDefault="00BB289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9E7B5B" w14:textId="77777777" w:rsidR="00C445E8" w:rsidRDefault="00BB2897">
            <w:pPr>
              <w:pStyle w:val="TableText"/>
            </w:pPr>
            <w:r>
              <w:rPr>
                <w:b/>
              </w:rPr>
              <w:t>Value</w:t>
            </w:r>
          </w:p>
        </w:tc>
      </w:tr>
      <w:tr w:rsidR="00C445E8" w14:paraId="54F15EA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B6A9A93" w14:textId="77777777" w:rsidR="00C445E8" w:rsidRDefault="00BB289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B8D5DD" w14:textId="77777777" w:rsidR="00C445E8" w:rsidRDefault="00BB2897">
            <w:pPr>
              <w:pStyle w:val="TableText"/>
            </w:pPr>
            <w:r>
              <w:t>2:OpenUsdAssetKindEnum</w:t>
            </w:r>
          </w:p>
        </w:tc>
      </w:tr>
      <w:tr w:rsidR="00C445E8" w14:paraId="75F428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A8BA" w14:textId="77777777" w:rsidR="00C445E8" w:rsidRDefault="00BB289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55AC2E9" w14:textId="77777777" w:rsidR="00C445E8" w:rsidRDefault="00BB2897">
            <w:pPr>
              <w:pStyle w:val="TableText"/>
            </w:pPr>
            <w:r>
              <w:t>False</w:t>
            </w:r>
          </w:p>
        </w:tc>
      </w:tr>
      <w:tr w:rsidR="00C445E8" w14:paraId="21BEA03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B83321" w14:textId="77777777" w:rsidR="00C445E8" w:rsidRDefault="00BB289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8E4EC8" w14:textId="77777777" w:rsidR="00C445E8" w:rsidRDefault="00BB289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7127AB" w14:textId="77777777" w:rsidR="00C445E8" w:rsidRDefault="00BB289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0BC33C" w14:textId="77777777" w:rsidR="00C445E8" w:rsidRDefault="00BB289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74D8EDD" w14:textId="77777777" w:rsidR="00C445E8" w:rsidRDefault="00BB289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6EABB9" w14:textId="77777777" w:rsidR="00C445E8" w:rsidRDefault="00BB2897">
            <w:pPr>
              <w:pStyle w:val="TableText"/>
            </w:pPr>
            <w:r>
              <w:rPr>
                <w:b/>
              </w:rPr>
              <w:t>Other</w:t>
            </w:r>
          </w:p>
        </w:tc>
      </w:tr>
      <w:tr w:rsidR="00C445E8" w14:paraId="2B7EC2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1526D0" w14:textId="77777777" w:rsidR="00C445E8" w:rsidRDefault="00BB2897">
            <w:pPr>
              <w:pStyle w:val="TableText"/>
            </w:pPr>
            <w:r>
              <w:t>Subtype of the 0:Enumeration defined in OPC 10000-5, i.e. inheriting the InstanceDeclarations of that Node.</w:t>
            </w:r>
          </w:p>
        </w:tc>
      </w:tr>
      <w:tr w:rsidR="00C445E8" w14:paraId="671E4B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18594" w14:textId="77777777" w:rsidR="00C445E8" w:rsidRDefault="00BB289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9E44AD" w14:textId="77777777" w:rsidR="00C445E8" w:rsidRDefault="00BB289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BD6661" w14:textId="77777777" w:rsidR="00C445E8" w:rsidRDefault="00BB289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B0D86A9" w14:textId="77777777" w:rsidR="00C445E8" w:rsidRDefault="00BB2897">
            <w:pPr>
              <w:pStyle w:val="TableText"/>
            </w:pPr>
            <w:r>
              <w:t>0:LocalizedText[11]</w:t>
            </w:r>
          </w:p>
        </w:tc>
        <w:tc>
          <w:tcPr>
            <w:tcW w:w="1843" w:type="dxa"/>
            <w:tcBorders>
              <w:top w:val="single" w:sz="4" w:space="0" w:color="auto"/>
              <w:left w:val="single" w:sz="4" w:space="0" w:color="auto"/>
              <w:bottom w:val="single" w:sz="4" w:space="0" w:color="auto"/>
              <w:right w:val="single" w:sz="4" w:space="0" w:color="auto"/>
            </w:tcBorders>
          </w:tcPr>
          <w:p w14:paraId="20F3B8B2" w14:textId="77777777" w:rsidR="00C445E8" w:rsidRDefault="00BB289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013A17" w14:textId="77777777" w:rsidR="00C445E8" w:rsidRDefault="00BB2897">
            <w:pPr>
              <w:pStyle w:val="TableText"/>
            </w:pPr>
            <w:r>
              <w:t>M</w:t>
            </w:r>
          </w:p>
        </w:tc>
      </w:tr>
      <w:tr w:rsidR="00C445E8" w14:paraId="5A7B999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3EF64D" w14:textId="77777777" w:rsidR="00C445E8" w:rsidRDefault="00BB2897">
            <w:pPr>
              <w:pStyle w:val="TableText"/>
            </w:pPr>
            <w:r>
              <w:rPr>
                <w:b/>
              </w:rPr>
              <w:t>Conformance Units</w:t>
            </w:r>
          </w:p>
        </w:tc>
      </w:tr>
      <w:tr w:rsidR="00C445E8" w14:paraId="179229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BF7FAE" w14:textId="77777777" w:rsidR="00C445E8" w:rsidRDefault="00BB2897">
            <w:pPr>
              <w:pStyle w:val="TableText"/>
            </w:pPr>
            <w:r>
              <w:t>OU-AssetDelivery</w:t>
            </w:r>
          </w:p>
        </w:tc>
      </w:tr>
      <w:tr w:rsidR="00C445E8" w14:paraId="04F4745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5E47C7" w14:textId="77777777" w:rsidR="00C445E8" w:rsidRDefault="00BB2897">
            <w:pPr>
              <w:pStyle w:val="TableText"/>
            </w:pPr>
            <w:r>
              <w:t>OU-SchemaPluginDelivery</w:t>
            </w:r>
          </w:p>
        </w:tc>
      </w:tr>
    </w:tbl>
    <w:p w14:paraId="3120C9CF" w14:textId="77777777" w:rsidR="00C445E8" w:rsidRDefault="00C445E8">
      <w:pPr>
        <w:pStyle w:val="spacer"/>
      </w:pPr>
    </w:p>
    <w:p w14:paraId="3BC1B8B8" w14:textId="12BB010D" w:rsidR="005E69BD" w:rsidRPr="00EC120D" w:rsidRDefault="006235B1" w:rsidP="002E7A22">
      <w:pPr>
        <w:pStyle w:val="Heading1"/>
        <w:pageBreakBefore/>
      </w:pPr>
      <w:bookmarkStart w:id="390" w:name="_Ref37835213"/>
      <w:bookmarkStart w:id="391" w:name="_Toc184117007"/>
      <w:bookmarkStart w:id="392" w:name="_Ref85018491"/>
      <w:bookmarkStart w:id="393" w:name="_Clause_c9"/>
      <w:bookmarkStart w:id="394" w:name="_Toc236289201"/>
      <w:r w:rsidRPr="00EC120D">
        <w:lastRenderedPageBreak/>
        <w:t>Profiles and conformance units</w:t>
      </w:r>
      <w:bookmarkEnd w:id="390"/>
      <w:bookmarkEnd w:id="391"/>
      <w:bookmarkEnd w:id="392"/>
      <w:bookmarkEnd w:id="393"/>
      <w:bookmarkEnd w:id="394"/>
    </w:p>
    <w:p w14:paraId="51EAE29D" w14:textId="77777777" w:rsidR="00C445E8" w:rsidRDefault="00BB2897">
      <w:pPr>
        <w:pStyle w:val="PARAGRAPH"/>
      </w:pPr>
      <w:r>
        <w:t>Conformance Units (each a normative, testable requirement):</w:t>
      </w:r>
    </w:p>
    <w:p w14:paraId="3B0487C3" w14:textId="77777777" w:rsidR="00C445E8" w:rsidRDefault="00BB2897">
      <w:pPr>
        <w:pStyle w:val="ListBullet"/>
        <w:numPr>
          <w:ilvl w:val="0"/>
          <w:numId w:val="21"/>
        </w:numPr>
      </w:pPr>
      <w:r>
        <w:rPr>
          <w:b/>
        </w:rPr>
        <w:t>OU-Namespace</w:t>
      </w:r>
      <w:r>
        <w:t xml:space="preserve"> — declares the OpenUSD namespace and RequiredModel.</w:t>
      </w:r>
    </w:p>
    <w:p w14:paraId="37D91ECE" w14:textId="77777777" w:rsidR="00C445E8" w:rsidRDefault="00BB2897">
      <w:pPr>
        <w:pStyle w:val="ListBullet"/>
        <w:numPr>
          <w:ilvl w:val="0"/>
          <w:numId w:val="21"/>
        </w:numPr>
      </w:pPr>
      <w:r>
        <w:rPr>
          <w:b/>
        </w:rPr>
        <w:t>OU-Discovery</w:t>
      </w:r>
      <w:r>
        <w:t xml:space="preserve"> — exposes the mandatory </w:t>
      </w:r>
      <w:r>
        <w:rPr>
          <w:rStyle w:val="VARIABLE"/>
        </w:rPr>
        <w:t>Server/OpenUSD</w:t>
      </w:r>
      <w:r>
        <w:t xml:space="preserve"> root with </w:t>
      </w:r>
      <w:r>
        <w:rPr>
          <w:rStyle w:val="VARIABLE"/>
        </w:rPr>
        <w:t>Stages</w:t>
      </w:r>
      <w:r>
        <w:t xml:space="preserve"> and </w:t>
      </w:r>
      <w:r>
        <w:rPr>
          <w:rStyle w:val="VARIABLE"/>
        </w:rPr>
        <w:t>Representations</w:t>
      </w:r>
      <w:r>
        <w:t>.</w:t>
      </w:r>
    </w:p>
    <w:p w14:paraId="1F7F8BF2" w14:textId="77777777" w:rsidR="00C445E8" w:rsidRDefault="00BB2897">
      <w:pPr>
        <w:pStyle w:val="ListBullet"/>
        <w:numPr>
          <w:ilvl w:val="0"/>
          <w:numId w:val="21"/>
        </w:numPr>
      </w:pPr>
      <w:r>
        <w:rPr>
          <w:b/>
        </w:rPr>
        <w:t>OU-Stage</w:t>
      </w:r>
      <w:r>
        <w:t xml:space="preserve"> — </w:t>
      </w:r>
      <w:r>
        <w:rPr>
          <w:rStyle w:val="VARIABLE"/>
        </w:rPr>
        <w:t>OpenUsdStageType</w:t>
      </w:r>
      <w:r>
        <w:t xml:space="preserve"> with a valid </w:t>
      </w:r>
      <w:r>
        <w:rPr>
          <w:rStyle w:val="VARIABLE"/>
        </w:rPr>
        <w:t>RootLayerIdentifier</w:t>
      </w:r>
      <w:r>
        <w:t>.</w:t>
      </w:r>
    </w:p>
    <w:p w14:paraId="7B2884D9" w14:textId="77777777" w:rsidR="00C445E8" w:rsidRDefault="00BB2897">
      <w:pPr>
        <w:pStyle w:val="ListBullet"/>
        <w:numPr>
          <w:ilvl w:val="0"/>
          <w:numId w:val="21"/>
        </w:numPr>
      </w:pPr>
      <w:r>
        <w:rPr>
          <w:b/>
        </w:rPr>
        <w:t>OU-Representation</w:t>
      </w:r>
      <w:r>
        <w:t xml:space="preserve"> — a valid </w:t>
      </w:r>
      <w:r>
        <w:rPr>
          <w:rStyle w:val="VARIABLE"/>
        </w:rPr>
        <w:t>OpenUsdRepresentation</w:t>
      </w:r>
      <w:r>
        <w:t xml:space="preserve"> AddIn (Stage NodeId resolves; canonical absolute </w:t>
      </w:r>
      <w:r>
        <w:rPr>
          <w:rStyle w:val="VARIABLE"/>
        </w:rPr>
        <w:t>PrimPath</w:t>
      </w:r>
      <w:r>
        <w:t>).</w:t>
      </w:r>
    </w:p>
    <w:p w14:paraId="5C7D730A" w14:textId="77777777" w:rsidR="00C445E8" w:rsidRDefault="00BB2897">
      <w:pPr>
        <w:pStyle w:val="ListBullet"/>
        <w:numPr>
          <w:ilvl w:val="0"/>
          <w:numId w:val="21"/>
        </w:numPr>
      </w:pPr>
      <w:r>
        <w:rPr>
          <w:b/>
        </w:rPr>
        <w:t>OU-RepresentationRegistry</w:t>
      </w:r>
      <w:r>
        <w:t xml:space="preserve"> — every representation is Organized from </w:t>
      </w:r>
      <w:r>
        <w:rPr>
          <w:rStyle w:val="VARIABLE"/>
        </w:rPr>
        <w:t>Representations</w:t>
      </w:r>
      <w:r>
        <w:t>.</w:t>
      </w:r>
    </w:p>
    <w:p w14:paraId="53B32A5D" w14:textId="77777777" w:rsidR="00C445E8" w:rsidRDefault="00BB2897">
      <w:pPr>
        <w:pStyle w:val="ListBullet"/>
        <w:numPr>
          <w:ilvl w:val="0"/>
          <w:numId w:val="21"/>
        </w:numPr>
      </w:pPr>
      <w:r>
        <w:rPr>
          <w:b/>
        </w:rPr>
        <w:t>OU-Binding</w:t>
      </w:r>
      <w:r>
        <w:t xml:space="preserve"> — a concrete </w:t>
      </w:r>
      <w:r>
        <w:rPr>
          <w:rStyle w:val="VARIABLE"/>
        </w:rPr>
        <w:t>OpenUsdLiveBindingType</w:t>
      </w:r>
      <w:r>
        <w:t xml:space="preserve"> subtype (the baseline </w:t>
      </w:r>
      <w:r>
        <w:rPr>
          <w:rStyle w:val="VARIABLE"/>
        </w:rPr>
        <w:t>OpenUsdValueChangeBindingType</w:t>
      </w:r>
      <w:r>
        <w:t xml:space="preserve">) with a resolvable source and target and a stable </w:t>
      </w:r>
      <w:r>
        <w:rPr>
          <w:rStyle w:val="VARIABLE"/>
        </w:rPr>
        <w:t>BindingDefinitionId</w:t>
      </w:r>
      <w:r>
        <w:t>.</w:t>
      </w:r>
    </w:p>
    <w:p w14:paraId="1B6D028F" w14:textId="77777777" w:rsidR="00C445E8" w:rsidRDefault="00BB2897">
      <w:pPr>
        <w:pStyle w:val="ListBullet"/>
        <w:numPr>
          <w:ilvl w:val="0"/>
          <w:numId w:val="21"/>
        </w:numPr>
      </w:pPr>
      <w:r>
        <w:rPr>
          <w:b/>
        </w:rPr>
        <w:t>OU-Conversion-Scalar</w:t>
      </w:r>
      <w:r>
        <w:t xml:space="preserve"> — scalar unit/scale/offset conversion.</w:t>
      </w:r>
    </w:p>
    <w:p w14:paraId="4007FA72" w14:textId="77777777" w:rsidR="00C445E8" w:rsidRDefault="00BB2897">
      <w:pPr>
        <w:pStyle w:val="ListBullet"/>
        <w:numPr>
          <w:ilvl w:val="0"/>
          <w:numId w:val="21"/>
        </w:numPr>
      </w:pPr>
      <w:r>
        <w:rPr>
          <w:b/>
        </w:rPr>
        <w:t>OU-Conversion-Transform</w:t>
      </w:r>
      <w:r>
        <w:t xml:space="preserve"> — RSL transform profile (angles, units, up-axis).</w:t>
      </w:r>
    </w:p>
    <w:p w14:paraId="0D1FC0BB" w14:textId="47933C75" w:rsidR="00C445E8" w:rsidRDefault="00BB2897">
      <w:pPr>
        <w:pStyle w:val="ListBullet"/>
        <w:numPr>
          <w:ilvl w:val="0"/>
          <w:numId w:val="21"/>
        </w:numPr>
      </w:pPr>
      <w:r>
        <w:rPr>
          <w:b/>
        </w:rPr>
        <w:t>OU-Conversion-Geo</w:t>
      </w:r>
      <w:r>
        <w:t xml:space="preserve"> — geospatial/georeference target conversion: a binding whose </w:t>
      </w:r>
      <w:r>
        <w:rPr>
          <w:rStyle w:val="VARIABLE"/>
        </w:rPr>
        <w:t>RenderTargetKind = Georeference</w:t>
      </w:r>
      <w:r>
        <w:t xml:space="preserve"> maps an OPC UA/GPOS </w:t>
      </w:r>
      <w:r>
        <w:rPr>
          <w:rStyle w:val="VARIABLE"/>
        </w:rPr>
        <w:t>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sidR="001217BE">
        <w:t>7.4.2</w:t>
      </w:r>
      <w:r>
        <w:fldChar w:fldCharType="end"/>
      </w:r>
      <w:r>
        <w:t xml:space="preserve"> and Annex F.</w:t>
      </w:r>
    </w:p>
    <w:p w14:paraId="16318D31" w14:textId="77777777" w:rsidR="00C445E8" w:rsidRDefault="00BB2897">
      <w:pPr>
        <w:pStyle w:val="ListBullet"/>
        <w:numPr>
          <w:ilvl w:val="0"/>
          <w:numId w:val="21"/>
        </w:numPr>
      </w:pPr>
      <w:r>
        <w:rPr>
          <w:b/>
        </w:rPr>
        <w:t>OU-Quality</w:t>
      </w:r>
      <w:r>
        <w:t xml:space="preserve"> — Good-default handling and </w:t>
      </w:r>
      <w:r>
        <w:rPr>
          <w:rStyle w:val="VARIABLE"/>
        </w:rPr>
        <w:t>BadQualityAction</w:t>
      </w:r>
      <w:r>
        <w:t>.</w:t>
      </w:r>
    </w:p>
    <w:p w14:paraId="060260AE" w14:textId="77777777" w:rsidR="00C445E8" w:rsidRDefault="00BB2897">
      <w:pPr>
        <w:pStyle w:val="ListBullet"/>
        <w:numPr>
          <w:ilvl w:val="0"/>
          <w:numId w:val="21"/>
        </w:numPr>
      </w:pPr>
      <w:r>
        <w:rPr>
          <w:b/>
        </w:rPr>
        <w:t>OU-Diagnostics</w:t>
      </w:r>
      <w:r>
        <w:t xml:space="preserve"> — </w:t>
      </w:r>
      <w:r>
        <w:rPr>
          <w:rStyle w:val="VARIABLE"/>
        </w:rPr>
        <w:t>State</w:t>
      </w:r>
      <w:r>
        <w:t xml:space="preserve"> / </w:t>
      </w:r>
      <w:r>
        <w:rPr>
          <w:rStyle w:val="VARIABLE"/>
        </w:rPr>
        <w:t>LastError</w:t>
      </w:r>
      <w:r>
        <w:t xml:space="preserve"> populated at runtime.</w:t>
      </w:r>
    </w:p>
    <w:p w14:paraId="24439874" w14:textId="77777777" w:rsidR="00C445E8" w:rsidRDefault="00BB2897">
      <w:pPr>
        <w:pStyle w:val="ListBullet"/>
        <w:numPr>
          <w:ilvl w:val="0"/>
          <w:numId w:val="21"/>
        </w:numPr>
      </w:pPr>
      <w:r>
        <w:rPr>
          <w:b/>
        </w:rPr>
        <w:t>OU-SemanticSource</w:t>
      </w:r>
      <w:r>
        <w:t xml:space="preserve"> — a binding whose source resolves via </w:t>
      </w:r>
      <w:r>
        <w:rPr>
          <w:rStyle w:val="VARIABLE"/>
        </w:rPr>
        <w:t>SourceSemanticId</w:t>
      </w:r>
      <w:r>
        <w:t xml:space="preserve"> (ECLASS / IEC CDD).</w:t>
      </w:r>
    </w:p>
    <w:p w14:paraId="503C582E" w14:textId="77777777" w:rsidR="00C445E8" w:rsidRDefault="00BB2897">
      <w:pPr>
        <w:pStyle w:val="ListBullet"/>
        <w:numPr>
          <w:ilvl w:val="0"/>
          <w:numId w:val="21"/>
        </w:numPr>
      </w:pPr>
      <w:r>
        <w:rPr>
          <w:b/>
        </w:rPr>
        <w:t>OU-Alarm</w:t>
      </w:r>
      <w:r>
        <w:t xml:space="preserve"> — an </w:t>
      </w:r>
      <w:r>
        <w:rPr>
          <w:rStyle w:val="VARIABLE"/>
        </w:rPr>
        <w:t>OpenUsdAlarmBindingType</w:t>
      </w:r>
      <w:r>
        <w:t xml:space="preserve"> binding driving a target from an A&amp;C condition aspect.</w:t>
      </w:r>
    </w:p>
    <w:p w14:paraId="360FC5D6" w14:textId="77777777" w:rsidR="00C445E8" w:rsidRDefault="00BB2897">
      <w:pPr>
        <w:pStyle w:val="ListBullet"/>
        <w:numPr>
          <w:ilvl w:val="0"/>
          <w:numId w:val="21"/>
        </w:numPr>
      </w:pPr>
      <w:r>
        <w:rPr>
          <w:b/>
        </w:rPr>
        <w:t>OU-History</w:t>
      </w:r>
      <w:r>
        <w:t xml:space="preserve"> — an </w:t>
      </w:r>
      <w:r>
        <w:rPr>
          <w:rStyle w:val="VARIABLE"/>
        </w:rPr>
        <w:t>OpenUsdHistoryBindingType</w:t>
      </w:r>
      <w:r>
        <w:t xml:space="preserve"> binding authoring USD time samples from </w:t>
      </w:r>
      <w:r>
        <w:rPr>
          <w:rStyle w:val="VARIABLE"/>
        </w:rPr>
        <w:t>HistoryRead</w:t>
      </w:r>
      <w:r>
        <w:t>.</w:t>
      </w:r>
    </w:p>
    <w:p w14:paraId="16257684" w14:textId="77777777" w:rsidR="00C445E8" w:rsidRDefault="00BB2897">
      <w:pPr>
        <w:pStyle w:val="ListBullet"/>
        <w:numPr>
          <w:ilvl w:val="0"/>
          <w:numId w:val="21"/>
        </w:numPr>
      </w:pPr>
      <w:r>
        <w:rPr>
          <w:b/>
        </w:rPr>
        <w:t>OU-Command</w:t>
      </w:r>
      <w:r>
        <w:t xml:space="preserve"> — an opt-in, authorized, single-writer </w:t>
      </w:r>
      <w:r>
        <w:rPr>
          <w:rStyle w:val="VARIABLE"/>
        </w:rPr>
        <w:t>OpenUsdCommandBindingType</w:t>
      </w:r>
      <w:r>
        <w:t xml:space="preserve"> binding (Controllable role; fail-closed).</w:t>
      </w:r>
    </w:p>
    <w:p w14:paraId="36405C47" w14:textId="77777777" w:rsidR="00C445E8" w:rsidRDefault="00BB2897">
      <w:pPr>
        <w:pStyle w:val="ListBullet"/>
        <w:numPr>
          <w:ilvl w:val="0"/>
          <w:numId w:val="21"/>
        </w:numPr>
      </w:pPr>
      <w:r>
        <w:rPr>
          <w:b/>
        </w:rPr>
        <w:t>OU-Integrity</w:t>
      </w:r>
      <w:r>
        <w:t xml:space="preserve"> — </w:t>
      </w:r>
      <w:r>
        <w:rPr>
          <w:rStyle w:val="VARIABLE"/>
        </w:rPr>
        <w:t>OpenUsdStageType</w:t>
      </w:r>
      <w:r>
        <w:t xml:space="preserve"> with a verified </w:t>
      </w:r>
      <w:r>
        <w:rPr>
          <w:rStyle w:val="VARIABLE"/>
        </w:rPr>
        <w:t>RootLayerDigest</w:t>
      </w:r>
      <w:r>
        <w:t>.</w:t>
      </w:r>
    </w:p>
    <w:p w14:paraId="5E20DDB8" w14:textId="77777777" w:rsidR="00C445E8" w:rsidRDefault="00BB2897">
      <w:pPr>
        <w:pStyle w:val="ListBullet"/>
        <w:numPr>
          <w:ilvl w:val="0"/>
          <w:numId w:val="21"/>
        </w:numPr>
      </w:pPr>
      <w:r>
        <w:rPr>
          <w:b/>
        </w:rPr>
        <w:t>OU-Composition</w:t>
      </w:r>
      <w:r>
        <w:t xml:space="preserve"> — an </w:t>
      </w:r>
      <w:r>
        <w:rPr>
          <w:rStyle w:val="VARIABLE"/>
        </w:rPr>
        <w:t>OpenUsdComponentBindingType</w:t>
      </w:r>
      <w:r>
        <w:t xml:space="preserve"> composing a component Object into the parent prim (</w:t>
      </w:r>
      <w:r>
        <w:rPr>
          <w:rStyle w:val="VARIABLE"/>
        </w:rPr>
        <w:t>One</w:t>
      </w:r>
      <w:r>
        <w:t xml:space="preserve"> and </w:t>
      </w:r>
      <w:r>
        <w:rPr>
          <w:rStyle w:val="VARIABLE"/>
        </w:rPr>
        <w:t>Many</w:t>
      </w:r>
      <w:r>
        <w:t xml:space="preserve">, with a valid </w:t>
      </w:r>
      <w:r>
        <w:rPr>
          <w:rStyle w:val="VARIABLE"/>
        </w:rPr>
        <w:t>CompositionArc</w:t>
      </w:r>
      <w:r>
        <w:t>).</w:t>
      </w:r>
    </w:p>
    <w:p w14:paraId="2DE6B216" w14:textId="77777777" w:rsidR="00C445E8" w:rsidRDefault="00BB2897">
      <w:pPr>
        <w:pStyle w:val="ListBullet"/>
        <w:numPr>
          <w:ilvl w:val="0"/>
          <w:numId w:val="21"/>
        </w:numPr>
      </w:pPr>
      <w:r>
        <w:rPr>
          <w:b/>
        </w:rPr>
        <w:t>OU-DynamicComposition</w:t>
      </w:r>
      <w:r>
        <w:t xml:space="preserve"> — a </w:t>
      </w:r>
      <w:r>
        <w:rPr>
          <w:rStyle w:val="VARIABLE"/>
        </w:rPr>
        <w:t>Dynamic</w:t>
      </w:r>
      <w:r>
        <w:t xml:space="preserve"> component binding reconciled on </w:t>
      </w:r>
      <w:r>
        <w:rPr>
          <w:rStyle w:val="VARIABLE"/>
        </w:rPr>
        <w:t>GeneralModelChangeEventType</w:t>
      </w:r>
      <w:r>
        <w:t xml:space="preserve"> / </w:t>
      </w:r>
      <w:r>
        <w:rPr>
          <w:rStyle w:val="VARIABLE"/>
        </w:rPr>
        <w:t>SemanticChangeEventType</w:t>
      </w:r>
      <w:r>
        <w:t>.</w:t>
      </w:r>
    </w:p>
    <w:p w14:paraId="064AD275" w14:textId="77777777" w:rsidR="00C445E8" w:rsidRDefault="00BB2897">
      <w:pPr>
        <w:pStyle w:val="ListBullet"/>
        <w:numPr>
          <w:ilvl w:val="0"/>
          <w:numId w:val="21"/>
        </w:numPr>
      </w:pPr>
      <w:r>
        <w:rPr>
          <w:b/>
        </w:rPr>
        <w:t>OU-CrossServerComposition</w:t>
      </w:r>
      <w:r>
        <w:t xml:space="preserve"> — a component binding resolved by federation to </w:t>
      </w:r>
      <w:r>
        <w:rPr>
          <w:rStyle w:val="VARIABLE"/>
        </w:rPr>
        <w:t>ComponentServerUri</w:t>
      </w:r>
      <w:r>
        <w:t xml:space="preserve"> / </w:t>
      </w:r>
      <w:r>
        <w:rPr>
          <w:rStyle w:val="VARIABLE"/>
        </w:rPr>
        <w:t>ComponentEndpointUrl</w:t>
      </w:r>
      <w:r>
        <w:t>.</w:t>
      </w:r>
    </w:p>
    <w:p w14:paraId="7F788B85" w14:textId="77777777" w:rsidR="00C445E8" w:rsidRDefault="00BB2897">
      <w:pPr>
        <w:pStyle w:val="ListBullet"/>
        <w:numPr>
          <w:ilvl w:val="0"/>
          <w:numId w:val="21"/>
        </w:numPr>
      </w:pPr>
      <w:r>
        <w:rPr>
          <w:b/>
        </w:rPr>
        <w:t>OU-AssetDelivery</w:t>
      </w:r>
      <w:r>
        <w:t xml:space="preserve"> — a server serves the stage's complete USD asset closure as </w:t>
      </w:r>
      <w:r>
        <w:rPr>
          <w:rStyle w:val="VARIABLE"/>
        </w:rPr>
        <w:t>OpenUsdAssetType</w:t>
      </w:r>
      <w:r>
        <w:t xml:space="preserve"> nodes with read-only Part 5 </w:t>
      </w:r>
      <w:r>
        <w:rPr>
          <w:rStyle w:val="VARIABLE"/>
        </w:rPr>
        <w:t>FileType</w:t>
      </w:r>
      <w:r>
        <w:t xml:space="preserve"> streams and per-layer digests; a connector fetches, verifies, caches by </w:t>
      </w:r>
      <w:r>
        <w:rPr>
          <w:rStyle w:val="VARIABLE"/>
        </w:rPr>
        <w:t>AssetIdentifier</w:t>
      </w:r>
      <w:r>
        <w:t>, and composes a self-contained local stage.</w:t>
      </w:r>
    </w:p>
    <w:p w14:paraId="4E8D7649" w14:textId="2292AC43" w:rsidR="00C445E8" w:rsidRDefault="00BB2897">
      <w:pPr>
        <w:pStyle w:val="ListBullet"/>
        <w:numPr>
          <w:ilvl w:val="0"/>
          <w:numId w:val="21"/>
        </w:numPr>
      </w:pPr>
      <w:r>
        <w:rPr>
          <w:b/>
        </w:rPr>
        <w:t>OU-ArtifactRegistry</w:t>
      </w:r>
      <w:r>
        <w:t xml:space="preserve"> — the served artifacts are exposed as the xRegistry artifact registry of §7.11: an </w:t>
      </w:r>
      <w:r>
        <w:rPr>
          <w:rStyle w:val="VARIABLE"/>
        </w:rPr>
        <w:t>OpenUsdArtifactRegistryType</w:t>
      </w:r>
      <w:r>
        <w:t xml:space="preserve"> at </w:t>
      </w:r>
      <w:r>
        <w:rPr>
          <w:rStyle w:val="VARIABLE"/>
        </w:rPr>
        <w:t>Server/OpenUSD/Artifacts</w:t>
      </w:r>
      <w:r>
        <w:t xml:space="preserve">, artifacts grouped per asset container, each artifact's </w:t>
      </w:r>
      <w:r>
        <w:rPr>
          <w:rStyle w:val="VARIABLE"/>
        </w:rPr>
        <w:t>ResourceId</w:t>
      </w:r>
      <w:r>
        <w:t xml:space="preserve"> the URL-safe encoding of its </w:t>
      </w:r>
      <w:r>
        <w:rPr>
          <w:rStyle w:val="VARIABLE"/>
        </w:rPr>
        <w:t>AssetIdentifier</w:t>
      </w:r>
      <w:r>
        <w:t xml:space="preserve"> so the two are inter-derivable (</w:t>
      </w:r>
      <w:r>
        <w:fldChar w:fldCharType="begin"/>
      </w:r>
      <w:r>
        <w:instrText xml:space="preserve"> REF _Clause_c7_11_3 \r \h </w:instrText>
      </w:r>
      <w:r>
        <w:fldChar w:fldCharType="separate"/>
      </w:r>
      <w:r w:rsidR="001217BE">
        <w:t>7.11.3</w:t>
      </w:r>
      <w:r>
        <w:fldChar w:fldCharType="end"/>
      </w:r>
      <w:r>
        <w:t xml:space="preserve">), and a stage's </w:t>
      </w:r>
      <w:r>
        <w:rPr>
          <w:rStyle w:val="VARIABLE"/>
        </w:rPr>
        <w:t>Assets</w:t>
      </w:r>
      <w:r>
        <w:t xml:space="preserve"> folder Organizing (not duplicating) them. Implies OU-AssetDelivery.</w:t>
      </w:r>
    </w:p>
    <w:p w14:paraId="23FFA9DC" w14:textId="77777777" w:rsidR="00C445E8" w:rsidRDefault="00BB2897">
      <w:pPr>
        <w:pStyle w:val="ListBullet"/>
        <w:numPr>
          <w:ilvl w:val="0"/>
          <w:numId w:val="21"/>
        </w:numPr>
      </w:pPr>
      <w:r>
        <w:rPr>
          <w:b/>
        </w:rPr>
        <w:t>OU-ArtifactFederation</w:t>
      </w:r>
      <w:r>
        <w:t xml:space="preserve"> — the registry resolves artifacts it does not host through the xRegistry federation links (</w:t>
      </w:r>
      <w:r>
        <w:rPr>
          <w:rStyle w:val="VARIABLE"/>
        </w:rPr>
        <w:t>ResourceUrl</w:t>
      </w:r>
      <w:r>
        <w:t xml:space="preserve"> / </w:t>
      </w:r>
      <w:r>
        <w:rPr>
          <w:rStyle w:val="VARIABLE"/>
        </w:rPr>
        <w:t>ExternalReference</w:t>
      </w:r>
      <w:r>
        <w:t>), so a connector follows the chain to another registry (§7.11.3). Requires OU-ArtifactRegistry.</w:t>
      </w:r>
    </w:p>
    <w:p w14:paraId="22242082" w14:textId="17BB34E8" w:rsidR="00C445E8" w:rsidRDefault="00BB2897">
      <w:pPr>
        <w:pStyle w:val="ListBullet"/>
        <w:numPr>
          <w:ilvl w:val="0"/>
          <w:numId w:val="21"/>
        </w:numPr>
      </w:pPr>
      <w:r>
        <w:rPr>
          <w:b/>
        </w:rPr>
        <w:lastRenderedPageBreak/>
        <w:t>OU-SchemaPluginDelivery</w:t>
      </w:r>
      <w:r>
        <w:t xml:space="preserve"> — the registry serves codeless USD schemas as </w:t>
      </w:r>
      <w:r>
        <w:rPr>
          <w:rStyle w:val="VARIABLE"/>
        </w:rPr>
        <w:t>OpenUsdSchemaPluginGroupType</w:t>
      </w:r>
      <w:r>
        <w:t xml:space="preserve"> groups (a </w:t>
      </w:r>
      <w:r>
        <w:rPr>
          <w:rStyle w:val="VARIABLE"/>
        </w:rPr>
        <w:t>plugInfo.json</w:t>
      </w:r>
      <w:r>
        <w:t xml:space="preserve"> plus a </w:t>
      </w:r>
      <w:r>
        <w:rPr>
          <w:rStyle w:val="VARIABLE"/>
        </w:rPr>
        <w:t>generatedSchema.usda</w:t>
      </w:r>
      <w:r>
        <w:t>), so a USD client can register a vendor schema and interpret vendor prim types rather than degrading them (</w:t>
      </w:r>
      <w:r>
        <w:fldChar w:fldCharType="begin"/>
      </w:r>
      <w:r>
        <w:instrText xml:space="preserve"> REF _Clause_c7_13 \r \h </w:instrText>
      </w:r>
      <w:r>
        <w:fldChar w:fldCharType="separate"/>
      </w:r>
      <w:r w:rsidR="001217BE">
        <w:t>7.13</w:t>
      </w:r>
      <w:r>
        <w:fldChar w:fldCharType="end"/>
      </w:r>
      <w:r>
        <w:t>). Requires OU-ArtifactRegistry.</w:t>
      </w:r>
    </w:p>
    <w:p w14:paraId="5EFFEEEB" w14:textId="77777777" w:rsidR="00C445E8" w:rsidRDefault="00BB2897">
      <w:pPr>
        <w:pStyle w:val="PARAGRAPH"/>
      </w:pPr>
      <w:r>
        <w:t>Profiles:</w:t>
      </w:r>
    </w:p>
    <w:p w14:paraId="1B7DA974" w14:textId="77777777" w:rsidR="00C445E8" w:rsidRDefault="00BB2897">
      <w:pPr>
        <w:pStyle w:val="ListBullet"/>
        <w:numPr>
          <w:ilvl w:val="0"/>
          <w:numId w:val="21"/>
        </w:numPr>
      </w:pPr>
      <w:r>
        <w:rPr>
          <w:b/>
        </w:rPr>
        <w:t>OpenUSD Representation Server</w:t>
      </w:r>
      <w:r>
        <w:t xml:space="preserve"> — OU-Namespace, OU-Discovery, OU-Stage, OU-Representation, OU-RepresentationRegistry.</w:t>
      </w:r>
    </w:p>
    <w:p w14:paraId="3EDA9930" w14:textId="77777777" w:rsidR="00C445E8" w:rsidRDefault="00BB2897">
      <w:pPr>
        <w:pStyle w:val="ListBullet"/>
        <w:numPr>
          <w:ilvl w:val="0"/>
          <w:numId w:val="21"/>
        </w:numPr>
      </w:pPr>
      <w:r>
        <w:rPr>
          <w:b/>
        </w:rPr>
        <w:t>OpenUSD Live Rendering Server</w:t>
      </w:r>
      <w:r>
        <w:t xml:space="preserve"> — the Representation profile + OU-Binding, OU-Conversion-Scalar, OU-Quality (OU-Conversion-Transform, OU-Conversion-Geo, OU-SemanticSource, OU-Integrity, and OU-Diagnostics optional).</w:t>
      </w:r>
    </w:p>
    <w:p w14:paraId="63339C4E" w14:textId="77777777" w:rsidR="00C445E8" w:rsidRDefault="00BB2897">
      <w:pPr>
        <w:pStyle w:val="ListBullet"/>
        <w:numPr>
          <w:ilvl w:val="0"/>
          <w:numId w:val="21"/>
        </w:numPr>
      </w:pPr>
      <w:r>
        <w:rPr>
          <w:b/>
        </w:rPr>
        <w:t>OpenUSD Interactive Server</w:t>
      </w:r>
      <w:r>
        <w:t xml:space="preserve"> — the Live Rendering profile + OU-Command (and typically OU-Alarm); adds the authorized, opt-in control path for agent/operator interaction. OU-History is optional.</w:t>
      </w:r>
    </w:p>
    <w:p w14:paraId="4E003C52" w14:textId="77777777" w:rsidR="00C445E8" w:rsidRDefault="00BB2897">
      <w:pPr>
        <w:pStyle w:val="ListBullet"/>
        <w:numPr>
          <w:ilvl w:val="0"/>
          <w:numId w:val="21"/>
        </w:numPr>
      </w:pPr>
      <w:r>
        <w:rPr>
          <w:b/>
        </w:rPr>
        <w:t>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14:paraId="7A16E369" w14:textId="2C6BDC63" w:rsidR="00C445E8" w:rsidRDefault="00BB2897">
      <w:pPr>
        <w:pStyle w:val="ListBullet"/>
        <w:numPr>
          <w:ilvl w:val="0"/>
          <w:numId w:val="21"/>
        </w:numPr>
      </w:pPr>
      <w:r>
        <w:rPr>
          <w:b/>
        </w:rPr>
        <w:t>OpenUSD Artifact Server</w:t>
      </w:r>
      <w:r>
        <w:t xml:space="preserve"> — OU-Namespace, OU-Discovery, OU-Stage + OU-AssetDelivery and OU-ArtifactRegistry (OU-ArtifactFederation and OU-SchemaPluginDelivery optional). A server whose purpose is to </w:t>
      </w:r>
      <w:r>
        <w:rPr>
          <w:i/>
        </w:rPr>
        <w:t>deliver</w:t>
      </w:r>
      <w:r>
        <w:t xml:space="preserve"> USD content: it hosts the artifact registry and is addressable as a USD resolver backend (</w:t>
      </w:r>
      <w:r>
        <w:fldChar w:fldCharType="begin"/>
      </w:r>
      <w:r>
        <w:instrText xml:space="preserve"> REF _Clause_c7_11_3 \r \h </w:instrText>
      </w:r>
      <w:r>
        <w:fldChar w:fldCharType="separate"/>
      </w:r>
      <w:r w:rsidR="001217BE">
        <w:t>7.11.3</w:t>
      </w:r>
      <w:r>
        <w:fldChar w:fldCharType="end"/>
      </w:r>
      <w:r>
        <w:t>), with or without live bindings.</w:t>
      </w:r>
    </w:p>
    <w:p w14:paraId="5B1F3A3D" w14:textId="77777777" w:rsidR="00C445E8" w:rsidRDefault="00BB2897">
      <w:pPr>
        <w:pStyle w:val="PARAGRAPH"/>
      </w:pPr>
      <w:r>
        <w:t>Each CU requires a conformance test (Browse the node, Read the properties, and — for bindings — resolve source/target and observe a converted value or, for OU-Command, an authorized write/</w:t>
      </w:r>
      <w:r>
        <w:rPr>
          <w:rStyle w:val="VARIABLE"/>
        </w:rPr>
        <w:t>Call</w:t>
      </w:r>
      <w:r>
        <w:t xml:space="preserve">; for OU-AssetDelivery, stream at least the root and one dependent asset, verify their digests, and open the cached composed stage; for OU-ArtifactRegistry, additionally confirm that each artifact's </w:t>
      </w:r>
      <w:r>
        <w:rPr>
          <w:rStyle w:val="VARIABLE"/>
        </w:rPr>
        <w:t>ResourceId</w:t>
      </w:r>
      <w:r>
        <w:t xml:space="preserve"> percent-decodes to its </w:t>
      </w:r>
      <w:r>
        <w:rPr>
          <w:rStyle w:val="VARIABLE"/>
        </w:rPr>
        <w:t>AssetIdentifier</w:t>
      </w:r>
      <w:r>
        <w:t xml:space="preserve">, that </w:t>
      </w:r>
      <w:r>
        <w:rPr>
          <w:rStyle w:val="VARIABLE"/>
        </w:rPr>
        <w:t>DependsOn</w:t>
      </w:r>
      <w:r>
        <w:t xml:space="preserve"> entries resolve to artifacts by asset identifier, and that a stage's </w:t>
      </w:r>
      <w:r>
        <w:rPr>
          <w:rStyle w:val="VARIABLE"/>
        </w:rPr>
        <w:t>Assets</w:t>
      </w:r>
      <w:r>
        <w:t xml:space="preserve"> folder Organizes rather than duplicates the registry artifacts). See the Pumps addendum for a worked, testable instance.</w:t>
      </w:r>
    </w:p>
    <w:p w14:paraId="580A232E" w14:textId="77777777" w:rsidR="00C445E8" w:rsidRDefault="00BB2897">
      <w:pPr>
        <w:pStyle w:val="Heading1"/>
      </w:pPr>
      <w:bookmarkStart w:id="395" w:name="_Clause_c10"/>
      <w:bookmarkStart w:id="396" w:name="_Toc236289202"/>
      <w:r>
        <w:t>Namespaces</w:t>
      </w:r>
      <w:bookmarkEnd w:id="395"/>
      <w:bookmarkEnd w:id="396"/>
    </w:p>
    <w:p w14:paraId="17F48091" w14:textId="77777777" w:rsidR="00C445E8" w:rsidRDefault="00BB2897">
      <w:pPr>
        <w:pStyle w:val="Heading2"/>
      </w:pPr>
      <w:bookmarkStart w:id="397" w:name="_Clause_c10_1"/>
      <w:bookmarkStart w:id="398" w:name="_Ref127248897"/>
      <w:bookmarkStart w:id="399" w:name="_Toc236289203"/>
      <w:r>
        <w:t>Namespace metadata</w:t>
      </w:r>
      <w:bookmarkEnd w:id="397"/>
      <w:bookmarkEnd w:id="398"/>
      <w:bookmarkEnd w:id="399"/>
    </w:p>
    <w:p w14:paraId="19F500E3" w14:textId="77777777" w:rsidR="00C445E8" w:rsidRDefault="00BB2897">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672FBF82" w14:textId="77777777" w:rsidR="00C445E8" w:rsidRDefault="00BB2897">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2DD2BD2A" w14:textId="41F25F24" w:rsidR="00C445E8" w:rsidRDefault="00BB2897">
      <w:pPr>
        <w:pStyle w:val="TABLE-title"/>
      </w:pPr>
      <w:bookmarkStart w:id="400" w:name="_Tab_namespace_metadata_tab1"/>
      <w:bookmarkStart w:id="401" w:name="_Ref16863029"/>
      <w:bookmarkStart w:id="402" w:name="_Toc236289282"/>
      <w:r>
        <w:t xml:space="preserve">Table </w:t>
      </w:r>
      <w:r>
        <w:fldChar w:fldCharType="begin"/>
      </w:r>
      <w:r>
        <w:instrText xml:space="preserve"> SEQ Table \* ARABIC </w:instrText>
      </w:r>
      <w:r>
        <w:fldChar w:fldCharType="separate"/>
      </w:r>
      <w:r w:rsidR="001217BE">
        <w:rPr>
          <w:noProof/>
        </w:rPr>
        <w:t>49</w:t>
      </w:r>
      <w:r>
        <w:fldChar w:fldCharType="end"/>
      </w:r>
      <w:r>
        <w:t xml:space="preserve"> – NamespaceMetadata Object for this document</w:t>
      </w:r>
      <w:bookmarkEnd w:id="400"/>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C445E8" w14:paraId="36C4A0AB"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08AFAD0F" w14:textId="77777777" w:rsidR="00C445E8" w:rsidRDefault="00BB2897">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568EBFC9" w14:textId="77777777" w:rsidR="00C445E8" w:rsidRDefault="00BB2897">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3D6069B9" w14:textId="77777777" w:rsidR="00C445E8" w:rsidRDefault="00BB2897">
            <w:pPr>
              <w:pStyle w:val="TableText"/>
            </w:pPr>
            <w:r>
              <w:t>Value</w:t>
            </w:r>
          </w:p>
        </w:tc>
      </w:tr>
      <w:tr w:rsidR="00C445E8" w14:paraId="1074E95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0549E62" w14:textId="77777777" w:rsidR="00C445E8" w:rsidRDefault="00BB2897">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394CDC69" w14:textId="77777777" w:rsidR="00C445E8" w:rsidRDefault="00BB289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4B07492" w14:textId="77777777" w:rsidR="00C445E8" w:rsidRDefault="00BB2897">
            <w:pPr>
              <w:pStyle w:val="TableText"/>
            </w:pPr>
            <w:r>
              <w:t>http://opcfoundation.org/UA/OpenUSD/</w:t>
            </w:r>
          </w:p>
        </w:tc>
      </w:tr>
      <w:tr w:rsidR="00C445E8" w14:paraId="1A0372E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0299D4D" w14:textId="77777777" w:rsidR="00C445E8" w:rsidRDefault="00BB2897">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0784913B" w14:textId="77777777" w:rsidR="00C445E8" w:rsidRDefault="00BB289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3C43A76" w14:textId="77777777" w:rsidR="00C445E8" w:rsidRDefault="00BB2897">
            <w:pPr>
              <w:pStyle w:val="TableText"/>
            </w:pPr>
            <w:r>
              <w:t>0.5.0</w:t>
            </w:r>
          </w:p>
        </w:tc>
      </w:tr>
      <w:tr w:rsidR="00C445E8" w14:paraId="3A05B68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15C881A" w14:textId="77777777" w:rsidR="00C445E8" w:rsidRDefault="00BB2897">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25DE020C" w14:textId="77777777" w:rsidR="00C445E8" w:rsidRDefault="00BB2897">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51014D77" w14:textId="77777777" w:rsidR="00C445E8" w:rsidRDefault="00BB2897">
            <w:pPr>
              <w:pStyle w:val="TableText"/>
            </w:pPr>
            <w:r>
              <w:t>2026-07-29</w:t>
            </w:r>
          </w:p>
        </w:tc>
      </w:tr>
      <w:tr w:rsidR="00C445E8" w14:paraId="001421B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8385341" w14:textId="77777777" w:rsidR="00C445E8" w:rsidRDefault="00BB2897">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73DEA1E7" w14:textId="77777777" w:rsidR="00C445E8" w:rsidRDefault="00BB2897">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3EF60B16" w14:textId="77777777" w:rsidR="00C445E8" w:rsidRDefault="00BB2897">
            <w:pPr>
              <w:pStyle w:val="TableText"/>
            </w:pPr>
            <w:r>
              <w:t>False</w:t>
            </w:r>
          </w:p>
        </w:tc>
      </w:tr>
      <w:tr w:rsidR="00C445E8" w14:paraId="345FE68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F5D167C" w14:textId="77777777" w:rsidR="00C445E8" w:rsidRDefault="00BB2897">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13459B4" w14:textId="77777777" w:rsidR="00C445E8" w:rsidRDefault="00BB2897">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606240E1" w14:textId="77777777" w:rsidR="00C445E8" w:rsidRDefault="00BB2897">
            <w:pPr>
              <w:pStyle w:val="TableText"/>
            </w:pPr>
            <w:r>
              <w:t>0 (Numeric)</w:t>
            </w:r>
          </w:p>
        </w:tc>
      </w:tr>
      <w:tr w:rsidR="00C445E8" w14:paraId="0C4C83D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E1CC83A" w14:textId="77777777" w:rsidR="00C445E8" w:rsidRDefault="00BB2897">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113A2F77" w14:textId="77777777" w:rsidR="00C445E8" w:rsidRDefault="00BB2897">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003BAC45" w14:textId="77777777" w:rsidR="00C445E8" w:rsidRDefault="00BB2897">
            <w:pPr>
              <w:pStyle w:val="TableText"/>
            </w:pPr>
            <w:r>
              <w:t>1001:9999</w:t>
            </w:r>
          </w:p>
        </w:tc>
      </w:tr>
      <w:tr w:rsidR="00C445E8" w14:paraId="4C3A339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E6AD8D3" w14:textId="77777777" w:rsidR="00C445E8" w:rsidRDefault="00BB2897">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40CF954" w14:textId="77777777" w:rsidR="00C445E8" w:rsidRDefault="00BB289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0C5B83F" w14:textId="77777777" w:rsidR="00C445E8" w:rsidRDefault="00BB2897">
            <w:pPr>
              <w:pStyle w:val="TableText"/>
            </w:pPr>
            <w:r>
              <w:t>--</w:t>
            </w:r>
          </w:p>
        </w:tc>
      </w:tr>
    </w:tbl>
    <w:p w14:paraId="6FD9CE24" w14:textId="77777777" w:rsidR="00C445E8" w:rsidRDefault="00C445E8">
      <w:pPr>
        <w:pStyle w:val="spacer"/>
      </w:pPr>
    </w:p>
    <w:p w14:paraId="11C63451" w14:textId="77777777" w:rsidR="00C445E8" w:rsidRDefault="00BB2897">
      <w:pPr>
        <w:pStyle w:val="PARAGRAPH"/>
      </w:pPr>
      <w:r>
        <w:lastRenderedPageBreak/>
        <w:t>The IsNamespaceSubset Property is False because the UANodeSet XML file contains the complete namespace. A Server exposing only a subset sets it to True.</w:t>
      </w:r>
    </w:p>
    <w:p w14:paraId="7BD1B700" w14:textId="77777777" w:rsidR="00C445E8" w:rsidRDefault="00BB2897">
      <w:pPr>
        <w:pStyle w:val="Heading2"/>
      </w:pPr>
      <w:bookmarkStart w:id="403" w:name="_Clause_c10_2"/>
      <w:bookmarkStart w:id="404" w:name="_Ref55114991"/>
      <w:bookmarkStart w:id="405" w:name="_Toc236289204"/>
      <w:r>
        <w:t>Handling of OPC UA namespaces</w:t>
      </w:r>
      <w:bookmarkEnd w:id="403"/>
      <w:bookmarkEnd w:id="404"/>
      <w:bookmarkEnd w:id="405"/>
    </w:p>
    <w:p w14:paraId="37668851" w14:textId="77777777" w:rsidR="00C445E8" w:rsidRDefault="00BB2897">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73885514" w14:textId="417DE613" w:rsidR="00C445E8" w:rsidRDefault="00BB2897">
      <w:pPr>
        <w:pStyle w:val="TABLE-title"/>
      </w:pPr>
      <w:bookmarkStart w:id="406" w:name="_Tab_handling_of_opc_ua_namespaces_tab1"/>
      <w:bookmarkStart w:id="407" w:name="_Toc236289283"/>
      <w:r>
        <w:t xml:space="preserve">Table </w:t>
      </w:r>
      <w:r>
        <w:fldChar w:fldCharType="begin"/>
      </w:r>
      <w:r>
        <w:instrText xml:space="preserve"> SEQ Table \* ARABIC </w:instrText>
      </w:r>
      <w:r>
        <w:fldChar w:fldCharType="separate"/>
      </w:r>
      <w:r w:rsidR="001217BE">
        <w:rPr>
          <w:noProof/>
        </w:rPr>
        <w:t>50</w:t>
      </w:r>
      <w:r>
        <w:fldChar w:fldCharType="end"/>
      </w:r>
      <w:r>
        <w:t xml:space="preserve"> – Namespaces used in an OpenUSD Server</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C445E8" w14:paraId="05A269E0"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5034CF4F" w14:textId="77777777" w:rsidR="00C445E8" w:rsidRDefault="00BB2897">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1501EB09" w14:textId="77777777" w:rsidR="00C445E8" w:rsidRDefault="00BB2897">
            <w:pPr>
              <w:pStyle w:val="TableText"/>
            </w:pPr>
            <w:r>
              <w:t>Description</w:t>
            </w:r>
          </w:p>
        </w:tc>
      </w:tr>
      <w:tr w:rsidR="00C445E8" w14:paraId="467FB94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2C4734B" w14:textId="77777777" w:rsidR="00C445E8" w:rsidRDefault="00BB2897">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0587D193" w14:textId="77777777" w:rsidR="00C445E8" w:rsidRDefault="00BB2897">
            <w:pPr>
              <w:pStyle w:val="TableText"/>
            </w:pPr>
            <w:r>
              <w:t>Namespace for NodeIds and BrowseNames defined in the OPC UA specification (OPC 10000-3, OPC 10000-5).</w:t>
            </w:r>
          </w:p>
        </w:tc>
      </w:tr>
      <w:tr w:rsidR="00C445E8" w14:paraId="596EFA0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CF31668" w14:textId="77777777" w:rsidR="00C445E8" w:rsidRDefault="00BB2897">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04AF702C" w14:textId="77777777" w:rsidR="00C445E8" w:rsidRDefault="00BB2897">
            <w:pPr>
              <w:pStyle w:val="TableText"/>
            </w:pPr>
            <w:r>
              <w:t>Namespace for Nodes defined in the local Server. This namespace shall have index 1.</w:t>
            </w:r>
          </w:p>
        </w:tc>
      </w:tr>
      <w:tr w:rsidR="00C445E8" w14:paraId="5564610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17B1200" w14:textId="77777777" w:rsidR="00C445E8" w:rsidRDefault="00BB2897">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96E3E9A" w14:textId="77777777" w:rsidR="00C445E8" w:rsidRDefault="00BB2897">
            <w:pPr>
              <w:pStyle w:val="TableText"/>
            </w:pPr>
            <w:r>
              <w:t>Namespace of the RequiredModel that carries the abstract registry base types this document extends.</w:t>
            </w:r>
          </w:p>
        </w:tc>
      </w:tr>
      <w:tr w:rsidR="00C445E8" w14:paraId="1DBD33D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6EC1807" w14:textId="77777777" w:rsidR="00C445E8" w:rsidRDefault="00BB2897">
            <w:pPr>
              <w:pStyle w:val="TableText"/>
            </w:pPr>
            <w:r>
              <w:t>http://opcfoundation.org/UA/OpenUSD/</w:t>
            </w:r>
          </w:p>
        </w:tc>
        <w:tc>
          <w:tcPr>
            <w:tcW w:w="5526" w:type="dxa"/>
            <w:tcBorders>
              <w:top w:val="single" w:sz="4" w:space="0" w:color="auto"/>
              <w:left w:val="single" w:sz="4" w:space="0" w:color="auto"/>
              <w:bottom w:val="single" w:sz="4" w:space="0" w:color="auto"/>
              <w:right w:val="single" w:sz="4" w:space="0" w:color="auto"/>
            </w:tcBorders>
          </w:tcPr>
          <w:p w14:paraId="2A627207" w14:textId="77777777" w:rsidR="00C445E8" w:rsidRDefault="00BB2897">
            <w:pPr>
              <w:pStyle w:val="TableText"/>
            </w:pPr>
            <w:r>
              <w:t>Namespace for NodeIds and BrowseNames defined in this document.</w:t>
            </w:r>
          </w:p>
        </w:tc>
      </w:tr>
      <w:tr w:rsidR="00C445E8" w14:paraId="41DF004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E7A628B" w14:textId="77777777" w:rsidR="00C445E8" w:rsidRDefault="00BB2897">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38236B7A" w14:textId="77777777" w:rsidR="00C445E8" w:rsidRDefault="00BB2897">
            <w:pPr>
              <w:pStyle w:val="TableText"/>
            </w:pPr>
            <w:r>
              <w:t>A Server may provide vendor-specific types derived from the types defined in this document, in one or more additional namespaces.</w:t>
            </w:r>
          </w:p>
        </w:tc>
      </w:tr>
    </w:tbl>
    <w:p w14:paraId="2319D51F" w14:textId="77777777" w:rsidR="00C445E8" w:rsidRDefault="00C445E8">
      <w:pPr>
        <w:pStyle w:val="spacer"/>
      </w:pPr>
    </w:p>
    <w:p w14:paraId="3111C461" w14:textId="77777777" w:rsidR="00C445E8" w:rsidRDefault="00BB2897">
      <w:pPr>
        <w:pStyle w:val="PARAGRAPH"/>
      </w:pPr>
      <w:r>
        <w:t>The following table lists the namespaces and their indexes used for BrowseNames in this document. The default namespace of this document is not listed, because every BrowseName without a prefix uses it.</w:t>
      </w:r>
    </w:p>
    <w:p w14:paraId="11A786F9" w14:textId="051BB9D1" w:rsidR="00C445E8" w:rsidRDefault="00BB2897">
      <w:pPr>
        <w:pStyle w:val="TABLE-title"/>
      </w:pPr>
      <w:bookmarkStart w:id="408" w:name="_Tab_handling_of_opc_ua_namespaces_tab2"/>
      <w:bookmarkStart w:id="409" w:name="_Ref16577438"/>
      <w:bookmarkStart w:id="410" w:name="_Toc236289284"/>
      <w:r>
        <w:t xml:space="preserve">Table </w:t>
      </w:r>
      <w:r>
        <w:fldChar w:fldCharType="begin"/>
      </w:r>
      <w:r>
        <w:instrText xml:space="preserve"> SEQ Table \* ARABIC </w:instrText>
      </w:r>
      <w:r>
        <w:fldChar w:fldCharType="separate"/>
      </w:r>
      <w:r w:rsidR="001217BE">
        <w:rPr>
          <w:noProof/>
        </w:rPr>
        <w:t>51</w:t>
      </w:r>
      <w:r>
        <w:fldChar w:fldCharType="end"/>
      </w:r>
      <w:r>
        <w:t xml:space="preserve"> – Namespaces used in this document</w:t>
      </w:r>
      <w:bookmarkEnd w:id="408"/>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C445E8" w14:paraId="335AD1C5"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F1A7BE" w14:textId="77777777" w:rsidR="00C445E8" w:rsidRDefault="00BB2897">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6BBD0115" w14:textId="77777777" w:rsidR="00C445E8" w:rsidRDefault="00BB2897">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4CDF7365" w14:textId="77777777" w:rsidR="00C445E8" w:rsidRDefault="00BB2897">
            <w:pPr>
              <w:pStyle w:val="TableText"/>
            </w:pPr>
            <w:r>
              <w:t>Example</w:t>
            </w:r>
          </w:p>
        </w:tc>
      </w:tr>
      <w:tr w:rsidR="00C445E8" w14:paraId="727980D6"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3E2E3182" w14:textId="77777777" w:rsidR="00C445E8" w:rsidRDefault="00BB2897">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0D2E11E2" w14:textId="77777777" w:rsidR="00C445E8" w:rsidRDefault="00BB2897">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3B70D3C8" w14:textId="77777777" w:rsidR="00C445E8" w:rsidRDefault="00BB2897">
            <w:pPr>
              <w:pStyle w:val="TableText"/>
            </w:pPr>
            <w:r>
              <w:t>0:EngineeringUnits</w:t>
            </w:r>
          </w:p>
        </w:tc>
      </w:tr>
      <w:tr w:rsidR="00C445E8" w14:paraId="56550A8B"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3A508223" w14:textId="77777777" w:rsidR="00C445E8" w:rsidRDefault="00BB2897">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3D9D3DE0" w14:textId="77777777" w:rsidR="00C445E8" w:rsidRDefault="00BB2897">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545B86F3" w14:textId="77777777" w:rsidR="00C445E8" w:rsidRDefault="00BB2897">
            <w:pPr>
              <w:pStyle w:val="TableText"/>
            </w:pPr>
            <w:r>
              <w:t>1:ResourceType</w:t>
            </w:r>
          </w:p>
        </w:tc>
      </w:tr>
    </w:tbl>
    <w:p w14:paraId="1782506A" w14:textId="77777777" w:rsidR="00C445E8" w:rsidRDefault="00C445E8">
      <w:pPr>
        <w:pStyle w:val="spacer"/>
      </w:pPr>
    </w:p>
    <w:p w14:paraId="7D53A4C8" w14:textId="77777777" w:rsidR="00C445E8" w:rsidRDefault="00BB2897">
      <w:pPr>
        <w:pStyle w:val="Heading1"/>
      </w:pPr>
      <w:bookmarkStart w:id="411" w:name="_Clause_c11"/>
      <w:bookmarkStart w:id="412" w:name="_Toc236289205"/>
      <w:r>
        <w:t>Security</w:t>
      </w:r>
      <w:bookmarkEnd w:id="411"/>
      <w:bookmarkEnd w:id="412"/>
    </w:p>
    <w:p w14:paraId="0CE5884B" w14:textId="77777777" w:rsidR="00C445E8" w:rsidRDefault="00BB2897">
      <w:pPr>
        <w:pStyle w:val="ListBullet"/>
        <w:numPr>
          <w:ilvl w:val="0"/>
          <w:numId w:val="21"/>
        </w:numPr>
      </w:pPr>
      <w:r>
        <w:rPr>
          <w:b/>
        </w:rPr>
        <w:t>Endpoint.</w:t>
      </w:r>
      <w:r>
        <w:t xml:space="preserve"> A connector </w:t>
      </w:r>
      <w:r>
        <w:rPr>
          <w:b/>
        </w:rPr>
        <w:t>shall</w:t>
      </w:r>
      <w:r>
        <w:t xml:space="preserve"> use an authenticated, integrity-protected endpoint; the represented model itself carries no secrets. Server certificate trust is required.</w:t>
      </w:r>
    </w:p>
    <w:p w14:paraId="5CAA4DA2" w14:textId="4486B300" w:rsidR="00C445E8" w:rsidRDefault="00BB2897">
      <w:pPr>
        <w:pStyle w:val="ListBullet"/>
        <w:numPr>
          <w:ilvl w:val="0"/>
          <w:numId w:val="21"/>
        </w:numPr>
      </w:pPr>
      <w:r>
        <w:rPr>
          <w:b/>
        </w:rPr>
        <w:t>Authorization.</w:t>
      </w:r>
      <w:r>
        <w:t xml:space="preserve"> Read access to the representation/binding nodes and to the source Variables is governed by normal OPC UA </w:t>
      </w:r>
      <w:r>
        <w:rPr>
          <w:rStyle w:val="VARIABLE"/>
        </w:rPr>
        <w:t>RolePermissions</w:t>
      </w:r>
      <w:r>
        <w:t>/</w:t>
      </w:r>
      <w:r>
        <w:rPr>
          <w:rStyle w:val="VARIABLE"/>
        </w:rPr>
        <w:t>AccessRestrictions</w:t>
      </w:r>
      <w:r>
        <w:t xml:space="preserve">. Telemetry, alarm, and history bindings are read-only over process data and require no write authority. </w:t>
      </w:r>
      <w:r>
        <w:rPr>
          <w:b/>
        </w:rPr>
        <w:t>Command bindings</w:t>
      </w:r>
      <w:r>
        <w:t xml:space="preserve"> (</w:t>
      </w:r>
      <w:r>
        <w:fldChar w:fldCharType="begin"/>
      </w:r>
      <w:r>
        <w:instrText xml:space="preserve"> REF _Clause_c7_8 \r \h </w:instrText>
      </w:r>
      <w:r>
        <w:fldChar w:fldCharType="separate"/>
      </w:r>
      <w:r w:rsidR="001217BE">
        <w:t>7.8</w:t>
      </w:r>
      <w:r>
        <w:fldChar w:fldCharType="end"/>
      </w:r>
      <w:r>
        <w:t>) require explicit write/</w:t>
      </w:r>
      <w:r>
        <w:rPr>
          <w:rStyle w:val="VARIABLE"/>
        </w:rPr>
        <w:t>Call</w:t>
      </w:r>
      <w:r>
        <w:t xml:space="preserve"> authorization on the target Variable/Method, are disabled by default, and are subject to a single-writer discipline; a connector </w:t>
      </w:r>
      <w:r>
        <w:rPr>
          <w:b/>
        </w:rPr>
        <w:t>shall</w:t>
      </w:r>
      <w:r>
        <w:t xml:space="preserve"> obtain and check the required Role before issuing any command.</w:t>
      </w:r>
    </w:p>
    <w:p w14:paraId="0C711606" w14:textId="77777777" w:rsidR="00C445E8" w:rsidRDefault="00BB2897">
      <w:pPr>
        <w:pStyle w:val="ListBullet"/>
        <w:numPr>
          <w:ilvl w:val="0"/>
          <w:numId w:val="21"/>
        </w:numPr>
      </w:pPr>
      <w:r>
        <w:rPr>
          <w:b/>
        </w:rPr>
        <w:t>Resolver safety &amp; content integrity.</w:t>
      </w:r>
      <w:r>
        <w:t xml:space="preserve"> </w:t>
      </w:r>
      <w:r>
        <w:rPr>
          <w:rStyle w:val="VARIABLE"/>
        </w:rPr>
        <w:t>RootLayerIdentifier</w:t>
      </w:r>
      <w:r>
        <w:t>/</w:t>
      </w:r>
      <w:r>
        <w:rPr>
          <w:rStyle w:val="VARIABLE"/>
        </w:rPr>
        <w:t>ResolvedRootLayerUri</w:t>
      </w:r>
      <w:r>
        <w:t xml:space="preserve"> are server-provided and could point a connector at an arbitrary asset location (an SSRF-class risk). A connector </w:t>
      </w:r>
      <w:r>
        <w:rPr>
          <w:b/>
        </w:rPr>
        <w:t>shall</w:t>
      </w:r>
      <w:r>
        <w:t xml:space="preserve"> apply a scheme/root </w:t>
      </w:r>
      <w:r>
        <w:rPr>
          <w:b/>
        </w:rPr>
        <w:t>allowlist</w:t>
      </w:r>
      <w:r>
        <w:t xml:space="preserve"> and a trusted resolver-context policy, and </w:t>
      </w:r>
      <w:r>
        <w:rPr>
          <w:b/>
        </w:rPr>
        <w:t>shall</w:t>
      </w:r>
      <w:r>
        <w:t xml:space="preserve"> impose resource limits on stage open/asset resolution. When </w:t>
      </w:r>
      <w:r>
        <w:rPr>
          <w:rStyle w:val="VARIABLE"/>
        </w:rPr>
        <w:t>RootLayerDigest</w:t>
      </w:r>
      <w:r>
        <w:t xml:space="preserve"> is present, the connector </w:t>
      </w:r>
      <w:r>
        <w:rPr>
          <w:b/>
        </w:rPr>
        <w:t>shall</w:t>
      </w:r>
      <w:r>
        <w:t xml:space="preserve"> verify the resolved layer against it before composing the stage and </w:t>
      </w:r>
      <w:r>
        <w:rPr>
          <w:b/>
        </w:rPr>
        <w:t>shall</w:t>
      </w:r>
      <w:r>
        <w:t xml:space="preserve"> refuse a mismatch; when </w:t>
      </w:r>
      <w:r>
        <w:rPr>
          <w:rStyle w:val="VARIABLE"/>
        </w:rPr>
        <w:t>Signature</w:t>
      </w:r>
      <w:r>
        <w:t>/</w:t>
      </w:r>
      <w:r>
        <w:rPr>
          <w:rStyle w:val="VARIABLE"/>
        </w:rPr>
        <w:t>ProvenanceUri</w:t>
      </w:r>
      <w:r>
        <w:t xml:space="preserve"> are present, provenance </w:t>
      </w:r>
      <w:r>
        <w:rPr>
          <w:b/>
        </w:rPr>
        <w:t>should</w:t>
      </w:r>
      <w:r>
        <w:t xml:space="preserve"> be verified against a trusted policy (the Twin BOM anchor, §C.2).</w:t>
      </w:r>
    </w:p>
    <w:p w14:paraId="6966934F" w14:textId="77777777" w:rsidR="00C445E8" w:rsidRDefault="00BB2897">
      <w:pPr>
        <w:pStyle w:val="ListBullet"/>
        <w:numPr>
          <w:ilvl w:val="0"/>
          <w:numId w:val="21"/>
        </w:numPr>
      </w:pPr>
      <w:r>
        <w:rPr>
          <w:b/>
        </w:rPr>
        <w:t>Served asset safety.</w:t>
      </w:r>
      <w:r>
        <w:t xml:space="preserve"> Asset delivery reads require the same authenticated and authorized OPC UA Session as the representation model; a server </w:t>
      </w:r>
      <w:r>
        <w:rPr>
          <w:b/>
        </w:rPr>
        <w:t>shall</w:t>
      </w:r>
      <w:r>
        <w:t xml:space="preserve"> enforce </w:t>
      </w:r>
      <w:r>
        <w:rPr>
          <w:rStyle w:val="VARIABLE"/>
        </w:rPr>
        <w:t>RolePermissions</w:t>
      </w:r>
      <w:r>
        <w:t>/</w:t>
      </w:r>
      <w:r>
        <w:rPr>
          <w:rStyle w:val="VARIABLE"/>
        </w:rPr>
        <w:t>AccessRestrictions</w:t>
      </w:r>
      <w:r>
        <w:t xml:space="preserve"> on </w:t>
      </w:r>
      <w:r>
        <w:rPr>
          <w:rStyle w:val="VARIABLE"/>
        </w:rPr>
        <w:t>Assets</w:t>
      </w:r>
      <w:r>
        <w:t xml:space="preserve"> and the asset </w:t>
      </w:r>
      <w:r>
        <w:rPr>
          <w:rStyle w:val="VARIABLE"/>
        </w:rPr>
        <w:t>FileType</w:t>
      </w:r>
      <w:r>
        <w:t xml:space="preserve"> nodes, bound total served size, and bound concurrent file handles per session. A connector </w:t>
      </w:r>
      <w:r>
        <w:rPr>
          <w:b/>
        </w:rPr>
        <w:t>shall</w:t>
      </w:r>
      <w:r>
        <w:t xml:space="preserve"> treat every served </w:t>
      </w:r>
      <w:r>
        <w:rPr>
          <w:rStyle w:val="VARIABLE"/>
        </w:rPr>
        <w:t>AssetIdentifier</w:t>
      </w:r>
      <w:r>
        <w:t xml:space="preserve"> as untrusted input: reject absolute paths, drive-qualified </w:t>
      </w:r>
      <w:r>
        <w:lastRenderedPageBreak/>
        <w:t>paths, parent traversal, empty segments, and platform-reserved names before writing to a local cache, and write only under a connector-controlled cache root.</w:t>
      </w:r>
    </w:p>
    <w:p w14:paraId="1F2E2135" w14:textId="77777777" w:rsidR="00C445E8" w:rsidRDefault="00BB2897">
      <w:pPr>
        <w:pStyle w:val="ListBullet"/>
        <w:numPr>
          <w:ilvl w:val="0"/>
          <w:numId w:val="21"/>
        </w:numPr>
      </w:pPr>
      <w:r>
        <w:rPr>
          <w:b/>
        </w:rPr>
        <w:t>Writer ownership.</w:t>
      </w:r>
      <w:r>
        <w:t xml:space="preserve"> When authoring into a shared USD/Nucleus layer, a </w:t>
      </w:r>
      <w:r>
        <w:rPr>
          <w:b/>
        </w:rPr>
        <w:t>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13" w:name="_Toc355080571"/>
      <w:bookmarkStart w:id="414" w:name="_Toc358798318"/>
      <w:bookmarkStart w:id="415" w:name="_Toc358802876"/>
      <w:bookmarkStart w:id="416" w:name="_Toc358803017"/>
      <w:bookmarkStart w:id="417" w:name="_Toc359335763"/>
      <w:bookmarkStart w:id="418" w:name="_Ref37835123"/>
      <w:bookmarkStart w:id="419" w:name="_Toc184117011"/>
      <w:bookmarkStart w:id="420" w:name="_Toc236289206"/>
      <w:r w:rsidRPr="00EC120D">
        <w:rPr>
          <w:b w:val="0"/>
        </w:rPr>
        <w:t>(normative)</w:t>
      </w:r>
      <w:r w:rsidR="00153F7F" w:rsidRPr="00EC120D">
        <w:rPr>
          <w:b w:val="0"/>
        </w:rPr>
        <w:t xml:space="preserve"> </w:t>
      </w:r>
      <w:r w:rsidR="00546837" w:rsidRPr="00EC120D">
        <w:rPr>
          <w:b w:val="0"/>
        </w:rPr>
        <w:br/>
      </w:r>
      <w:r w:rsidRPr="00EC120D">
        <w:rPr>
          <w:b w:val="0"/>
        </w:rPr>
        <w:br/>
      </w:r>
      <w:bookmarkEnd w:id="413"/>
      <w:bookmarkEnd w:id="414"/>
      <w:bookmarkEnd w:id="415"/>
      <w:bookmarkEnd w:id="416"/>
      <w:bookmarkEnd w:id="417"/>
      <w:r w:rsidR="006235B1" w:rsidRPr="00EC120D">
        <w:rPr>
          <w:color w:val="FF0000"/>
        </w:rPr>
        <w:t>OpenUSD</w:t>
      </w:r>
      <w:r w:rsidR="006235B1" w:rsidRPr="00EC120D">
        <w:t xml:space="preserve"> namespace and mappings</w:t>
      </w:r>
      <w:bookmarkEnd w:id="418"/>
      <w:bookmarkEnd w:id="419"/>
      <w:bookmarkEnd w:id="420"/>
    </w:p>
    <w:p w14:paraId="70B0B150" w14:textId="0224F181" w:rsidR="00F95EC5" w:rsidRPr="00EC120D" w:rsidRDefault="003E3B96" w:rsidP="00F95EC5">
      <w:pPr>
        <w:pStyle w:val="ANNEX-heading1"/>
      </w:pPr>
      <w:bookmarkStart w:id="421" w:name="_Toc442691956"/>
      <w:bookmarkStart w:id="422" w:name="_Toc29912017"/>
      <w:bookmarkStart w:id="423" w:name="_Toc184117012"/>
      <w:bookmarkStart w:id="424" w:name="_Hlk127250868"/>
      <w:bookmarkStart w:id="425" w:name="_Toc236289207"/>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421"/>
      <w:bookmarkEnd w:id="422"/>
      <w:bookmarkEnd w:id="423"/>
      <w:bookmarkEnd w:id="425"/>
    </w:p>
    <w:p w14:paraId="28AAC82D" w14:textId="77777777" w:rsidR="00324AC6" w:rsidRPr="00EC120D" w:rsidRDefault="00324AC6" w:rsidP="00324AC6">
      <w:pPr>
        <w:pStyle w:val="spacer"/>
      </w:pPr>
    </w:p>
    <w:p w14:paraId="1DA69E48" w14:textId="63BAECC4"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1217BE" w:rsidRPr="001217BE">
        <w:rPr>
          <w:color w:val="CC3300"/>
        </w:rPr>
        <w:t>OPC 10000-6,</w:t>
      </w:r>
      <w:r w:rsidR="001217BE">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23EDE9BA"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1217BE">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15A269E"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OpenUSD</w:t>
      </w:r>
      <w:r w:rsidRPr="00EC3C71">
        <w:t>/</w:t>
      </w:r>
    </w:p>
    <w:p w14:paraId="7568F3A8" w14:textId="3BFB6E2B"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w:t>
      </w:r>
      <w:r w:rsidRPr="007E383D">
        <w:t>&amp;v=</w:t>
      </w:r>
      <w:r w:rsidRPr="00621FAB">
        <w:rPr>
          <w:color w:val="FF0000"/>
        </w:rPr>
        <w:t>0.5.0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3066566C"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1217BE">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w:t>
      </w:r>
      <w:r w:rsidRPr="007E383D">
        <w:t>&amp;v=</w:t>
      </w:r>
      <w:r w:rsidRPr="00621FAB">
        <w:rPr>
          <w:color w:val="FF0000"/>
        </w:rPr>
        <w:t>0.5.0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2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26" w:name="_Toc217732200"/>
      <w:bookmarkStart w:id="427" w:name="_Toc217789981"/>
      <w:bookmarkStart w:id="428" w:name="_Toc217732201"/>
      <w:bookmarkStart w:id="429" w:name="_Toc217789982"/>
      <w:bookmarkStart w:id="430" w:name="_Toc217732203"/>
      <w:bookmarkStart w:id="431" w:name="_Toc217789984"/>
      <w:bookmarkStart w:id="432" w:name="_Toc184117013"/>
      <w:bookmarkStart w:id="433" w:name="_Toc236289208"/>
      <w:bookmarkEnd w:id="426"/>
      <w:bookmarkEnd w:id="427"/>
      <w:bookmarkEnd w:id="428"/>
      <w:bookmarkEnd w:id="429"/>
      <w:bookmarkEnd w:id="430"/>
      <w:bookmarkEnd w:id="431"/>
      <w:r w:rsidRPr="00EC120D">
        <w:t>Capability identifier</w:t>
      </w:r>
      <w:bookmarkEnd w:id="432"/>
      <w:bookmarkEnd w:id="433"/>
    </w:p>
    <w:p w14:paraId="0D3974F6" w14:textId="5A22171B"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34" w:name="OLE_LINK16"/>
      <w:bookmarkStart w:id="435" w:name="OLE_LINK17"/>
      <w:bookmarkStart w:id="436" w:name="OLE_LINK18"/>
      <w:r w:rsidRPr="00EC120D">
        <w:rPr>
          <w:i/>
          <w:color w:val="CC3300"/>
        </w:rPr>
        <w:t>ServerCapabilityIdentifiers</w:t>
      </w:r>
      <w:r w:rsidRPr="00EC120D">
        <w:rPr>
          <w:color w:val="CC3300"/>
        </w:rPr>
        <w:t xml:space="preserve"> </w:t>
      </w:r>
      <w:bookmarkEnd w:id="434"/>
      <w:bookmarkEnd w:id="435"/>
      <w:bookmarkEnd w:id="43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1217BE">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A119CF9"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1217BE">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OpenUSD</w:t>
      </w:r>
    </w:p>
    <w:p w14:paraId="6204D615" w14:textId="77777777" w:rsidR="00D83AA6" w:rsidRPr="004C388A" w:rsidRDefault="00D83AA6" w:rsidP="00FC03D7">
      <w:pPr>
        <w:pStyle w:val="PARAGRAPH"/>
        <w:spacing w:before="0"/>
        <w:rPr>
          <w:rStyle w:val="Hyperlink"/>
          <w:sz w:val="16"/>
        </w:rPr>
      </w:pPr>
    </w:p>
    <w:p w14:paraId="47BCAA1F" w14:textId="77777777" w:rsidR="00C445E8" w:rsidRDefault="00BB2897">
      <w:pPr>
        <w:pStyle w:val="ANNEX-heading1"/>
      </w:pPr>
      <w:bookmarkStart w:id="437" w:name="_Toc236289209"/>
      <w:r>
        <w:t>Node reference</w:t>
      </w:r>
      <w:bookmarkEnd w:id="437"/>
    </w:p>
    <w:p w14:paraId="2BD7461F" w14:textId="77777777" w:rsidR="00C445E8" w:rsidRDefault="00BB2897">
      <w:pPr>
        <w:pStyle w:val="PARAGRAPH"/>
      </w:pPr>
      <w:r>
        <w:t>The following table lists every Node this document defines, with the provisional NodeId assigned by the generator. It is generated from the UANodeSet and is informative for navigation; the UANodeSet is authoritative.</w:t>
      </w:r>
    </w:p>
    <w:p w14:paraId="7CA9EB73" w14:textId="7A8A7FA2" w:rsidR="00C445E8" w:rsidRDefault="00BB2897">
      <w:pPr>
        <w:pStyle w:val="TABLE-title"/>
      </w:pPr>
      <w:bookmarkStart w:id="438" w:name="_Tab_annex_a_nodes"/>
      <w:bookmarkStart w:id="439" w:name="_Toc236289285"/>
      <w:r>
        <w:lastRenderedPageBreak/>
        <w:t xml:space="preserve">Table </w:t>
      </w:r>
      <w:r>
        <w:fldChar w:fldCharType="begin"/>
      </w:r>
      <w:r>
        <w:instrText xml:space="preserve"> SEQ Table \* ARABIC </w:instrText>
      </w:r>
      <w:r>
        <w:fldChar w:fldCharType="separate"/>
      </w:r>
      <w:r w:rsidR="001217BE">
        <w:rPr>
          <w:noProof/>
        </w:rPr>
        <w:t>52</w:t>
      </w:r>
      <w:r>
        <w:fldChar w:fldCharType="end"/>
      </w:r>
      <w:r>
        <w:t xml:space="preserve"> – Nodes defined by this document</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C445E8" w14:paraId="19ADCE23"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1DBA92F7" w14:textId="77777777" w:rsidR="00C445E8" w:rsidRDefault="00BB2897">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19A4CEB2" w14:textId="77777777" w:rsidR="00C445E8" w:rsidRDefault="00BB2897">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629A48A5" w14:textId="77777777" w:rsidR="00C445E8" w:rsidRDefault="00BB2897">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53E1D4CE" w14:textId="77777777" w:rsidR="00C445E8" w:rsidRDefault="00BB2897">
            <w:pPr>
              <w:pStyle w:val="TableText"/>
            </w:pPr>
            <w:r>
              <w:rPr>
                <w:b/>
              </w:rPr>
              <w:t>Description</w:t>
            </w:r>
          </w:p>
        </w:tc>
      </w:tr>
      <w:tr w:rsidR="00C445E8" w14:paraId="496B92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C9CC63" w14:textId="77777777" w:rsidR="00C445E8" w:rsidRDefault="00BB2897">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47B2CA3B" w14:textId="77777777" w:rsidR="00C445E8" w:rsidRDefault="00BB2897">
            <w:pPr>
              <w:pStyle w:val="TableText"/>
            </w:pPr>
            <w:r>
              <w:t>OpenUsdRenderTargetKindEnum</w:t>
            </w:r>
          </w:p>
        </w:tc>
        <w:tc>
          <w:tcPr>
            <w:tcW w:w="1400" w:type="dxa"/>
            <w:tcBorders>
              <w:top w:val="single" w:sz="4" w:space="0" w:color="auto"/>
              <w:left w:val="single" w:sz="4" w:space="0" w:color="auto"/>
              <w:bottom w:val="single" w:sz="4" w:space="0" w:color="auto"/>
              <w:right w:val="single" w:sz="4" w:space="0" w:color="auto"/>
            </w:tcBorders>
          </w:tcPr>
          <w:p w14:paraId="3105123A" w14:textId="77777777" w:rsidR="00C445E8" w:rsidRDefault="00BB289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A98F7EA" w14:textId="77777777" w:rsidR="00C445E8" w:rsidRDefault="00BB2897">
            <w:pPr>
              <w:pStyle w:val="TableText"/>
            </w:pPr>
            <w:r>
              <w:t>Classifies the USD render target a live value drives (advisory routing hint).</w:t>
            </w:r>
          </w:p>
        </w:tc>
      </w:tr>
      <w:tr w:rsidR="00C445E8" w14:paraId="2E71E7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DAE921" w14:textId="77777777" w:rsidR="00C445E8" w:rsidRDefault="00BB2897">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6F2E6DAE" w14:textId="77777777" w:rsidR="00C445E8" w:rsidRDefault="00BB289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3328C1E"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647EC" w14:textId="77777777" w:rsidR="00C445E8" w:rsidRDefault="00C445E8">
            <w:pPr>
              <w:pStyle w:val="TableText"/>
            </w:pPr>
          </w:p>
        </w:tc>
      </w:tr>
      <w:tr w:rsidR="00C445E8" w14:paraId="6FE8E6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C06247" w14:textId="77777777" w:rsidR="00C445E8" w:rsidRDefault="00BB2897">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09871F34" w14:textId="77777777" w:rsidR="00C445E8" w:rsidRDefault="00BB2897">
            <w:pPr>
              <w:pStyle w:val="TableText"/>
            </w:pPr>
            <w:r>
              <w:t>OpenUsdBadQualityActionEnum</w:t>
            </w:r>
          </w:p>
        </w:tc>
        <w:tc>
          <w:tcPr>
            <w:tcW w:w="1400" w:type="dxa"/>
            <w:tcBorders>
              <w:top w:val="single" w:sz="4" w:space="0" w:color="auto"/>
              <w:left w:val="single" w:sz="4" w:space="0" w:color="auto"/>
              <w:bottom w:val="single" w:sz="4" w:space="0" w:color="auto"/>
              <w:right w:val="single" w:sz="4" w:space="0" w:color="auto"/>
            </w:tcBorders>
          </w:tcPr>
          <w:p w14:paraId="1FC4C677" w14:textId="77777777" w:rsidR="00C445E8" w:rsidRDefault="00BB289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AFE7C06" w14:textId="77777777" w:rsidR="00C445E8" w:rsidRDefault="00BB2897">
            <w:pPr>
              <w:pStyle w:val="TableText"/>
            </w:pPr>
            <w:r>
              <w:t>What the connector does with a non-Good source value.</w:t>
            </w:r>
          </w:p>
        </w:tc>
      </w:tr>
      <w:tr w:rsidR="00C445E8" w14:paraId="59E9FA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D5C039" w14:textId="77777777" w:rsidR="00C445E8" w:rsidRDefault="00BB2897">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273C3389" w14:textId="77777777" w:rsidR="00C445E8" w:rsidRDefault="00BB289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B91C6AA"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7F54EE" w14:textId="77777777" w:rsidR="00C445E8" w:rsidRDefault="00C445E8">
            <w:pPr>
              <w:pStyle w:val="TableText"/>
            </w:pPr>
          </w:p>
        </w:tc>
      </w:tr>
      <w:tr w:rsidR="00C445E8" w14:paraId="0D1B4F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4ABACC" w14:textId="77777777" w:rsidR="00C445E8" w:rsidRDefault="00BB2897">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4DECDFE7" w14:textId="77777777" w:rsidR="00C445E8" w:rsidRDefault="00BB2897">
            <w:pPr>
              <w:pStyle w:val="TableText"/>
            </w:pPr>
            <w:r>
              <w:t>OpenUsdBindingStateEnum</w:t>
            </w:r>
          </w:p>
        </w:tc>
        <w:tc>
          <w:tcPr>
            <w:tcW w:w="1400" w:type="dxa"/>
            <w:tcBorders>
              <w:top w:val="single" w:sz="4" w:space="0" w:color="auto"/>
              <w:left w:val="single" w:sz="4" w:space="0" w:color="auto"/>
              <w:bottom w:val="single" w:sz="4" w:space="0" w:color="auto"/>
              <w:right w:val="single" w:sz="4" w:space="0" w:color="auto"/>
            </w:tcBorders>
          </w:tcPr>
          <w:p w14:paraId="135678D0" w14:textId="77777777" w:rsidR="00C445E8" w:rsidRDefault="00BB289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76587E5" w14:textId="77777777" w:rsidR="00C445E8" w:rsidRDefault="00BB2897">
            <w:pPr>
              <w:pStyle w:val="TableText"/>
            </w:pPr>
            <w:r>
              <w:t>Runtime lifecycle state of a live binding, exposed for diagnostics.</w:t>
            </w:r>
          </w:p>
        </w:tc>
      </w:tr>
      <w:tr w:rsidR="00C445E8" w14:paraId="261335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BA7732" w14:textId="77777777" w:rsidR="00C445E8" w:rsidRDefault="00BB2897">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6B7BBC49" w14:textId="77777777" w:rsidR="00C445E8" w:rsidRDefault="00BB289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337EE"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B55F3C" w14:textId="77777777" w:rsidR="00C445E8" w:rsidRDefault="00C445E8">
            <w:pPr>
              <w:pStyle w:val="TableText"/>
            </w:pPr>
          </w:p>
        </w:tc>
      </w:tr>
      <w:tr w:rsidR="00C445E8" w14:paraId="7ACEF2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0B5021" w14:textId="77777777" w:rsidR="00C445E8" w:rsidRDefault="00BB2897">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2F0DE053" w14:textId="77777777" w:rsidR="00C445E8" w:rsidRDefault="00BB2897">
            <w:pPr>
              <w:pStyle w:val="TableText"/>
            </w:pPr>
            <w:r>
              <w:t>OpenUsdLiveBindingType</w:t>
            </w:r>
          </w:p>
        </w:tc>
        <w:tc>
          <w:tcPr>
            <w:tcW w:w="1400" w:type="dxa"/>
            <w:tcBorders>
              <w:top w:val="single" w:sz="4" w:space="0" w:color="auto"/>
              <w:left w:val="single" w:sz="4" w:space="0" w:color="auto"/>
              <w:bottom w:val="single" w:sz="4" w:space="0" w:color="auto"/>
              <w:right w:val="single" w:sz="4" w:space="0" w:color="auto"/>
            </w:tcBorders>
          </w:tcPr>
          <w:p w14:paraId="42639DEE" w14:textId="77777777" w:rsidR="00C445E8" w:rsidRDefault="00BB289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2AE7BC5" w14:textId="77777777" w:rsidR="00C445E8" w:rsidRDefault="00BB2897">
            <w:pPr>
              <w:pStyle w:val="TableText"/>
            </w:pPr>
            <w:r>
              <w:t>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rsidR="00C445E8" w14:paraId="688158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498CEA" w14:textId="77777777" w:rsidR="00C445E8" w:rsidRDefault="00BB2897">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50AFEDA9" w14:textId="77777777" w:rsidR="00C445E8" w:rsidRDefault="00BB2897">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083D4197"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0A057D" w14:textId="77777777" w:rsidR="00C445E8" w:rsidRDefault="00BB2897">
            <w:pPr>
              <w:pStyle w:val="TableText"/>
            </w:pPr>
            <w:r>
              <w:t>Stable declaration identifier used for override/tombstone matching across type and instance levels. NOT a runtime instance key.</w:t>
            </w:r>
          </w:p>
        </w:tc>
      </w:tr>
      <w:tr w:rsidR="00C445E8" w14:paraId="7BD793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370E33" w14:textId="77777777" w:rsidR="00C445E8" w:rsidRDefault="00BB2897">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6C28A0CD" w14:textId="77777777" w:rsidR="00C445E8" w:rsidRDefault="00BB2897">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6DADD65A"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051A87" w14:textId="77777777" w:rsidR="00C445E8" w:rsidRDefault="00BB2897">
            <w:pPr>
              <w:pStyle w:val="TableText"/>
            </w:pPr>
            <w:r>
              <w:t>False acts as a tombstone that suppresses an inherited binding.</w:t>
            </w:r>
          </w:p>
        </w:tc>
      </w:tr>
      <w:tr w:rsidR="00C445E8" w14:paraId="42A949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35C891" w14:textId="77777777" w:rsidR="00C445E8" w:rsidRDefault="00BB2897">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625C2489" w14:textId="77777777" w:rsidR="00C445E8" w:rsidRDefault="00BB2897">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03F28F03"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652781" w14:textId="77777777" w:rsidR="00C445E8" w:rsidRDefault="00BB2897">
            <w:pPr>
              <w:pStyle w:val="TableText"/>
            </w:pPr>
            <w:r>
              <w:t>Absolute NodeId of the source Variable (instance-level). Optional; prefer SourceBrowsePath for type-level declarations.</w:t>
            </w:r>
          </w:p>
        </w:tc>
      </w:tr>
      <w:tr w:rsidR="00C445E8" w14:paraId="0B6DC8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6D9C62" w14:textId="77777777" w:rsidR="00C445E8" w:rsidRDefault="00BB2897">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4F154925" w14:textId="77777777" w:rsidR="00C445E8" w:rsidRDefault="00BB2897">
            <w:pPr>
              <w:pStyle w:val="TableText"/>
            </w:pPr>
            <w:r>
              <w:t>SourceBrowsePath</w:t>
            </w:r>
          </w:p>
        </w:tc>
        <w:tc>
          <w:tcPr>
            <w:tcW w:w="1400" w:type="dxa"/>
            <w:tcBorders>
              <w:top w:val="single" w:sz="4" w:space="0" w:color="auto"/>
              <w:left w:val="single" w:sz="4" w:space="0" w:color="auto"/>
              <w:bottom w:val="single" w:sz="4" w:space="0" w:color="auto"/>
              <w:right w:val="single" w:sz="4" w:space="0" w:color="auto"/>
            </w:tcBorders>
          </w:tcPr>
          <w:p w14:paraId="7EA3FFDB"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9B7894" w14:textId="77777777" w:rsidR="00C445E8" w:rsidRDefault="00BB2897">
            <w:pPr>
              <w:pStyle w:val="TableText"/>
            </w:pPr>
            <w:r>
              <w:t>RelativePath to the source Variable, resolved from the represented object. Preferred, instance-portable form.</w:t>
            </w:r>
          </w:p>
        </w:tc>
      </w:tr>
      <w:tr w:rsidR="00C445E8" w14:paraId="07C164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A10939" w14:textId="77777777" w:rsidR="00C445E8" w:rsidRDefault="00BB2897">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75EB8966" w14:textId="77777777" w:rsidR="00C445E8" w:rsidRDefault="00BB2897">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68030903"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7D94C6" w14:textId="77777777" w:rsidR="00C445E8" w:rsidRDefault="00BB2897">
            <w:pPr>
              <w:pStyle w:val="TableText"/>
            </w:pPr>
            <w:r>
              <w:t>Source attribute id; default 13 (Value). Telemetry binds Value only.</w:t>
            </w:r>
          </w:p>
        </w:tc>
      </w:tr>
      <w:tr w:rsidR="00C445E8" w14:paraId="7B622E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2E8E97" w14:textId="77777777" w:rsidR="00C445E8" w:rsidRDefault="00BB2897">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1220ECF5" w14:textId="77777777" w:rsidR="00C445E8" w:rsidRDefault="00BB2897">
            <w:pPr>
              <w:pStyle w:val="TableText"/>
            </w:pPr>
            <w:r>
              <w:t>TargetStage</w:t>
            </w:r>
          </w:p>
        </w:tc>
        <w:tc>
          <w:tcPr>
            <w:tcW w:w="1400" w:type="dxa"/>
            <w:tcBorders>
              <w:top w:val="single" w:sz="4" w:space="0" w:color="auto"/>
              <w:left w:val="single" w:sz="4" w:space="0" w:color="auto"/>
              <w:bottom w:val="single" w:sz="4" w:space="0" w:color="auto"/>
              <w:right w:val="single" w:sz="4" w:space="0" w:color="auto"/>
            </w:tcBorders>
          </w:tcPr>
          <w:p w14:paraId="142F2C07"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B8C4C8" w14:textId="77777777" w:rsidR="00C445E8" w:rsidRDefault="00BB2897">
            <w:pPr>
              <w:pStyle w:val="TableText"/>
            </w:pPr>
            <w:r>
              <w:t>NodeId of the stage holding the target prim: an OpenUsdStageType instance, or a materialized Part 2 UsdStageType instance when the target is an in-server materialized scene.</w:t>
            </w:r>
          </w:p>
        </w:tc>
      </w:tr>
      <w:tr w:rsidR="00C445E8" w14:paraId="3D5CAA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994316" w14:textId="77777777" w:rsidR="00C445E8" w:rsidRDefault="00BB2897">
            <w:pPr>
              <w:pStyle w:val="TableText"/>
            </w:pPr>
            <w:r>
              <w:t>ns=2;i=6007</w:t>
            </w:r>
          </w:p>
        </w:tc>
        <w:tc>
          <w:tcPr>
            <w:tcW w:w="2600" w:type="dxa"/>
            <w:tcBorders>
              <w:top w:val="single" w:sz="4" w:space="0" w:color="auto"/>
              <w:left w:val="single" w:sz="4" w:space="0" w:color="auto"/>
              <w:bottom w:val="single" w:sz="4" w:space="0" w:color="auto"/>
              <w:right w:val="single" w:sz="4" w:space="0" w:color="auto"/>
            </w:tcBorders>
          </w:tcPr>
          <w:p w14:paraId="12AF575F" w14:textId="77777777" w:rsidR="00C445E8" w:rsidRDefault="00BB2897">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6BB789B6"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2B0B47" w14:textId="77777777" w:rsidR="00C445E8" w:rsidRDefault="00BB2897">
            <w:pPr>
              <w:pStyle w:val="TableText"/>
            </w:pPr>
            <w:r>
              <w:t>Prim path of the target: absolute, or relative to the representation PrimPath.</w:t>
            </w:r>
          </w:p>
        </w:tc>
      </w:tr>
      <w:tr w:rsidR="00C445E8" w14:paraId="1B867E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0B1532" w14:textId="77777777" w:rsidR="00C445E8" w:rsidRDefault="00BB2897">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6F38DACE" w14:textId="77777777" w:rsidR="00C445E8" w:rsidRDefault="00BB2897">
            <w:pPr>
              <w:pStyle w:val="TableText"/>
            </w:pPr>
            <w:r>
              <w:t>TargetPropertyName</w:t>
            </w:r>
          </w:p>
        </w:tc>
        <w:tc>
          <w:tcPr>
            <w:tcW w:w="1400" w:type="dxa"/>
            <w:tcBorders>
              <w:top w:val="single" w:sz="4" w:space="0" w:color="auto"/>
              <w:left w:val="single" w:sz="4" w:space="0" w:color="auto"/>
              <w:bottom w:val="single" w:sz="4" w:space="0" w:color="auto"/>
              <w:right w:val="single" w:sz="4" w:space="0" w:color="auto"/>
            </w:tcBorders>
          </w:tcPr>
          <w:p w14:paraId="732F0127"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4C19CB" w14:textId="77777777" w:rsidR="00C445E8" w:rsidRDefault="00BB2897">
            <w:pPr>
              <w:pStyle w:val="TableText"/>
            </w:pPr>
            <w:r>
              <w:t>USD attribute name on the target prim, e.g. 'xformOp:rotateZ' or 'primvars:displayColor'.</w:t>
            </w:r>
          </w:p>
        </w:tc>
      </w:tr>
      <w:tr w:rsidR="00C445E8" w14:paraId="132F4F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BD3FA6" w14:textId="77777777" w:rsidR="00C445E8" w:rsidRDefault="00BB2897">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243F7D9A" w14:textId="77777777" w:rsidR="00C445E8" w:rsidRDefault="00BB2897">
            <w:pPr>
              <w:pStyle w:val="TableText"/>
            </w:pPr>
            <w:r>
              <w:t>TargetUsdTypeName</w:t>
            </w:r>
          </w:p>
        </w:tc>
        <w:tc>
          <w:tcPr>
            <w:tcW w:w="1400" w:type="dxa"/>
            <w:tcBorders>
              <w:top w:val="single" w:sz="4" w:space="0" w:color="auto"/>
              <w:left w:val="single" w:sz="4" w:space="0" w:color="auto"/>
              <w:bottom w:val="single" w:sz="4" w:space="0" w:color="auto"/>
              <w:right w:val="single" w:sz="4" w:space="0" w:color="auto"/>
            </w:tcBorders>
          </w:tcPr>
          <w:p w14:paraId="32C23C90"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9A1BF4" w14:textId="77777777" w:rsidR="00C445E8" w:rsidRDefault="00BB2897">
            <w:pPr>
              <w:pStyle w:val="TableText"/>
            </w:pPr>
            <w:r>
              <w:t>Expected USD Sdf value type name, e.g. 'double', 'float', 'bool', 'color3f'.</w:t>
            </w:r>
          </w:p>
        </w:tc>
      </w:tr>
      <w:tr w:rsidR="00C445E8" w14:paraId="72BAE7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1B4E8F" w14:textId="77777777" w:rsidR="00C445E8" w:rsidRDefault="00BB2897">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47A194A6" w14:textId="77777777" w:rsidR="00C445E8" w:rsidRDefault="00BB2897">
            <w:pPr>
              <w:pStyle w:val="TableText"/>
            </w:pPr>
            <w:r>
              <w:t>RenderTargetKind</w:t>
            </w:r>
          </w:p>
        </w:tc>
        <w:tc>
          <w:tcPr>
            <w:tcW w:w="1400" w:type="dxa"/>
            <w:tcBorders>
              <w:top w:val="single" w:sz="4" w:space="0" w:color="auto"/>
              <w:left w:val="single" w:sz="4" w:space="0" w:color="auto"/>
              <w:bottom w:val="single" w:sz="4" w:space="0" w:color="auto"/>
              <w:right w:val="single" w:sz="4" w:space="0" w:color="auto"/>
            </w:tcBorders>
          </w:tcPr>
          <w:p w14:paraId="1CD06FD6"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5F1BD2" w14:textId="77777777" w:rsidR="00C445E8" w:rsidRDefault="00BB2897">
            <w:pPr>
              <w:pStyle w:val="TableText"/>
            </w:pPr>
            <w:r>
              <w:t>Advisory routing hint for the render target category.</w:t>
            </w:r>
          </w:p>
        </w:tc>
      </w:tr>
      <w:tr w:rsidR="00C445E8" w14:paraId="10123D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5BC399" w14:textId="77777777" w:rsidR="00C445E8" w:rsidRDefault="00BB2897">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666B7E80" w14:textId="77777777" w:rsidR="00C445E8" w:rsidRDefault="00BB2897">
            <w:pPr>
              <w:pStyle w:val="TableText"/>
            </w:pPr>
            <w:r>
              <w:t>ValueSemanticUri</w:t>
            </w:r>
          </w:p>
        </w:tc>
        <w:tc>
          <w:tcPr>
            <w:tcW w:w="1400" w:type="dxa"/>
            <w:tcBorders>
              <w:top w:val="single" w:sz="4" w:space="0" w:color="auto"/>
              <w:left w:val="single" w:sz="4" w:space="0" w:color="auto"/>
              <w:bottom w:val="single" w:sz="4" w:space="0" w:color="auto"/>
              <w:right w:val="single" w:sz="4" w:space="0" w:color="auto"/>
            </w:tcBorders>
          </w:tcPr>
          <w:p w14:paraId="44E0DE00"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B17641" w14:textId="77777777" w:rsidR="00C445E8" w:rsidRDefault="00BB2897">
            <w:pPr>
              <w:pStyle w:val="TableText"/>
            </w:pPr>
            <w:r>
              <w:t>Value semantics: scalar/angle/length/point/vector/quaternion/matrix. The transform profile uses RSL CartesianFrameAngleOrientationType semantics.</w:t>
            </w:r>
          </w:p>
        </w:tc>
      </w:tr>
      <w:tr w:rsidR="00C445E8" w14:paraId="36DE4E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C7B5AF" w14:textId="77777777" w:rsidR="00C445E8" w:rsidRDefault="00BB2897">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5691AFD9" w14:textId="77777777" w:rsidR="00C445E8" w:rsidRDefault="00BB2897">
            <w:pPr>
              <w:pStyle w:val="TableText"/>
            </w:pPr>
            <w:r>
              <w:t>Scale</w:t>
            </w:r>
          </w:p>
        </w:tc>
        <w:tc>
          <w:tcPr>
            <w:tcW w:w="1400" w:type="dxa"/>
            <w:tcBorders>
              <w:top w:val="single" w:sz="4" w:space="0" w:color="auto"/>
              <w:left w:val="single" w:sz="4" w:space="0" w:color="auto"/>
              <w:bottom w:val="single" w:sz="4" w:space="0" w:color="auto"/>
              <w:right w:val="single" w:sz="4" w:space="0" w:color="auto"/>
            </w:tcBorders>
          </w:tcPr>
          <w:p w14:paraId="2E13F74B"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2BB75" w14:textId="77777777" w:rsidR="00C445E8" w:rsidRDefault="00BB2897">
            <w:pPr>
              <w:pStyle w:val="TableText"/>
            </w:pPr>
            <w:r>
              <w:t>Linear conversion scale: target = Scale * converted + Offset.</w:t>
            </w:r>
          </w:p>
        </w:tc>
      </w:tr>
      <w:tr w:rsidR="00C445E8" w14:paraId="28BEBD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ED32C" w14:textId="77777777" w:rsidR="00C445E8" w:rsidRDefault="00BB2897">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6177E8CB" w14:textId="77777777" w:rsidR="00C445E8" w:rsidRDefault="00BB2897">
            <w:pPr>
              <w:pStyle w:val="TableText"/>
            </w:pPr>
            <w:r>
              <w:t>Offset</w:t>
            </w:r>
          </w:p>
        </w:tc>
        <w:tc>
          <w:tcPr>
            <w:tcW w:w="1400" w:type="dxa"/>
            <w:tcBorders>
              <w:top w:val="single" w:sz="4" w:space="0" w:color="auto"/>
              <w:left w:val="single" w:sz="4" w:space="0" w:color="auto"/>
              <w:bottom w:val="single" w:sz="4" w:space="0" w:color="auto"/>
              <w:right w:val="single" w:sz="4" w:space="0" w:color="auto"/>
            </w:tcBorders>
          </w:tcPr>
          <w:p w14:paraId="502A9B39"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91ADA1" w14:textId="77777777" w:rsidR="00C445E8" w:rsidRDefault="00BB2897">
            <w:pPr>
              <w:pStyle w:val="TableText"/>
            </w:pPr>
            <w:r>
              <w:t>Linear conversion offset.</w:t>
            </w:r>
          </w:p>
        </w:tc>
      </w:tr>
      <w:tr w:rsidR="00C445E8" w14:paraId="3D4404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82346F" w14:textId="77777777" w:rsidR="00C445E8" w:rsidRDefault="00BB2897">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76225D50" w14:textId="77777777" w:rsidR="00C445E8" w:rsidRDefault="00BB2897">
            <w:pPr>
              <w:pStyle w:val="TableText"/>
            </w:pPr>
            <w:r>
              <w:t>SourceEngineeringUnits</w:t>
            </w:r>
          </w:p>
        </w:tc>
        <w:tc>
          <w:tcPr>
            <w:tcW w:w="1400" w:type="dxa"/>
            <w:tcBorders>
              <w:top w:val="single" w:sz="4" w:space="0" w:color="auto"/>
              <w:left w:val="single" w:sz="4" w:space="0" w:color="auto"/>
              <w:bottom w:val="single" w:sz="4" w:space="0" w:color="auto"/>
              <w:right w:val="single" w:sz="4" w:space="0" w:color="auto"/>
            </w:tcBorders>
          </w:tcPr>
          <w:p w14:paraId="1F62C1D9"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B35802" w14:textId="77777777" w:rsidR="00C445E8" w:rsidRDefault="00BB2897">
            <w:pPr>
              <w:pStyle w:val="TableText"/>
            </w:pPr>
            <w:r>
              <w:t>Asserted source engineering units (UNECE).</w:t>
            </w:r>
          </w:p>
        </w:tc>
      </w:tr>
      <w:tr w:rsidR="00C445E8" w14:paraId="219C92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5BEF6" w14:textId="77777777" w:rsidR="00C445E8" w:rsidRDefault="00BB2897">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412BE571" w14:textId="77777777" w:rsidR="00C445E8" w:rsidRDefault="00BB2897">
            <w:pPr>
              <w:pStyle w:val="TableText"/>
            </w:pPr>
            <w:r>
              <w:t>TargetEngineeringUnits</w:t>
            </w:r>
          </w:p>
        </w:tc>
        <w:tc>
          <w:tcPr>
            <w:tcW w:w="1400" w:type="dxa"/>
            <w:tcBorders>
              <w:top w:val="single" w:sz="4" w:space="0" w:color="auto"/>
              <w:left w:val="single" w:sz="4" w:space="0" w:color="auto"/>
              <w:bottom w:val="single" w:sz="4" w:space="0" w:color="auto"/>
              <w:right w:val="single" w:sz="4" w:space="0" w:color="auto"/>
            </w:tcBorders>
          </w:tcPr>
          <w:p w14:paraId="4C0E067A"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1B5BC6" w14:textId="77777777" w:rsidR="00C445E8" w:rsidRDefault="00BB2897">
            <w:pPr>
              <w:pStyle w:val="TableText"/>
            </w:pPr>
            <w:r>
              <w:t>Requested target engineering units.</w:t>
            </w:r>
          </w:p>
        </w:tc>
      </w:tr>
      <w:tr w:rsidR="00C445E8" w14:paraId="1F7C84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ADDF1F" w14:textId="77777777" w:rsidR="00C445E8" w:rsidRDefault="00BB2897">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3F5563D5" w14:textId="77777777" w:rsidR="00C445E8" w:rsidRDefault="00BB2897">
            <w:pPr>
              <w:pStyle w:val="TableText"/>
            </w:pPr>
            <w:r>
              <w:t>BadQualityAction</w:t>
            </w:r>
          </w:p>
        </w:tc>
        <w:tc>
          <w:tcPr>
            <w:tcW w:w="1400" w:type="dxa"/>
            <w:tcBorders>
              <w:top w:val="single" w:sz="4" w:space="0" w:color="auto"/>
              <w:left w:val="single" w:sz="4" w:space="0" w:color="auto"/>
              <w:bottom w:val="single" w:sz="4" w:space="0" w:color="auto"/>
              <w:right w:val="single" w:sz="4" w:space="0" w:color="auto"/>
            </w:tcBorders>
          </w:tcPr>
          <w:p w14:paraId="49E3A55D"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4BC976" w14:textId="77777777" w:rsidR="00C445E8" w:rsidRDefault="00BB2897">
            <w:pPr>
              <w:pStyle w:val="TableText"/>
            </w:pPr>
            <w:r>
              <w:t>How the connector treats a non-Good source value. Default Skip.</w:t>
            </w:r>
          </w:p>
        </w:tc>
      </w:tr>
      <w:tr w:rsidR="00C445E8" w14:paraId="5706E0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E81ADB" w14:textId="77777777" w:rsidR="00C445E8" w:rsidRDefault="00BB2897">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115AE8E0" w14:textId="77777777" w:rsidR="00C445E8" w:rsidRDefault="00BB2897">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67A49E62"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5CFA9B" w14:textId="77777777" w:rsidR="00C445E8" w:rsidRDefault="00BB2897">
            <w:pPr>
              <w:pStyle w:val="TableText"/>
            </w:pPr>
            <w:r>
              <w:t>Requested sampling interval hint in milliseconds. A HINT only; the actual MonitoredItem parameters are negotiated per client Subscription.</w:t>
            </w:r>
          </w:p>
        </w:tc>
      </w:tr>
      <w:tr w:rsidR="00C445E8" w14:paraId="153B11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DD9B4E" w14:textId="77777777" w:rsidR="00C445E8" w:rsidRDefault="00BB2897">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799BDF04" w14:textId="77777777" w:rsidR="00C445E8" w:rsidRDefault="00BB2897">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6BC79AEE"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8F8DAD" w14:textId="77777777" w:rsidR="00C445E8" w:rsidRDefault="00BB2897">
            <w:pPr>
              <w:pStyle w:val="TableText"/>
            </w:pPr>
            <w:r>
              <w:t>Runtime lifecycle state (diagnostic).</w:t>
            </w:r>
          </w:p>
        </w:tc>
      </w:tr>
      <w:tr w:rsidR="00C445E8" w14:paraId="10A598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163617" w14:textId="77777777" w:rsidR="00C445E8" w:rsidRDefault="00BB2897">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6D25DC41" w14:textId="77777777" w:rsidR="00C445E8" w:rsidRDefault="00BB2897">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607FA9E4"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A56879" w14:textId="77777777" w:rsidR="00C445E8" w:rsidRDefault="00BB2897">
            <w:pPr>
              <w:pStyle w:val="TableText"/>
            </w:pPr>
            <w:r>
              <w:t>Last operation error text (diagnostic).</w:t>
            </w:r>
          </w:p>
        </w:tc>
      </w:tr>
      <w:tr w:rsidR="00C445E8" w14:paraId="566047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E624E3" w14:textId="77777777" w:rsidR="00C445E8" w:rsidRDefault="00BB2897">
            <w:pPr>
              <w:pStyle w:val="TableText"/>
            </w:pPr>
            <w:r>
              <w:lastRenderedPageBreak/>
              <w:t>ns=2;i=1002</w:t>
            </w:r>
          </w:p>
        </w:tc>
        <w:tc>
          <w:tcPr>
            <w:tcW w:w="2600" w:type="dxa"/>
            <w:tcBorders>
              <w:top w:val="single" w:sz="4" w:space="0" w:color="auto"/>
              <w:left w:val="single" w:sz="4" w:space="0" w:color="auto"/>
              <w:bottom w:val="single" w:sz="4" w:space="0" w:color="auto"/>
              <w:right w:val="single" w:sz="4" w:space="0" w:color="auto"/>
            </w:tcBorders>
          </w:tcPr>
          <w:p w14:paraId="0721E0B3" w14:textId="77777777" w:rsidR="00C445E8" w:rsidRDefault="00BB2897">
            <w:pPr>
              <w:pStyle w:val="TableText"/>
            </w:pPr>
            <w:r>
              <w:t>OpenUsdStageType</w:t>
            </w:r>
          </w:p>
        </w:tc>
        <w:tc>
          <w:tcPr>
            <w:tcW w:w="1400" w:type="dxa"/>
            <w:tcBorders>
              <w:top w:val="single" w:sz="4" w:space="0" w:color="auto"/>
              <w:left w:val="single" w:sz="4" w:space="0" w:color="auto"/>
              <w:bottom w:val="single" w:sz="4" w:space="0" w:color="auto"/>
              <w:right w:val="single" w:sz="4" w:space="0" w:color="auto"/>
            </w:tcBorders>
          </w:tcPr>
          <w:p w14:paraId="39B5EA66" w14:textId="77777777" w:rsidR="00C445E8" w:rsidRDefault="00BB289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2EE2DD0" w14:textId="77777777" w:rsidR="00C445E8" w:rsidRDefault="00BB2897">
            <w:pPr>
              <w:pStyle w:val="TableText"/>
            </w:pPr>
            <w:r>
              <w:t>Describes one OpenUSD stage available to the server. Identity is the root layer identifier plus, where used, the session layer and resolver context; the stage Object NodeId is its same-server identity.</w:t>
            </w:r>
          </w:p>
        </w:tc>
      </w:tr>
      <w:tr w:rsidR="00C445E8" w14:paraId="60B2C4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A2CEAA" w14:textId="77777777" w:rsidR="00C445E8" w:rsidRDefault="00BB2897">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6EDF2433" w14:textId="77777777" w:rsidR="00C445E8" w:rsidRDefault="00BB2897">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017CAD92"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1B6307" w14:textId="77777777" w:rsidR="00C445E8" w:rsidRDefault="00BB2897">
            <w:pPr>
              <w:pStyle w:val="TableText"/>
            </w:pPr>
            <w:r>
              <w:t>Opaque authored root-layer / resolver identifier (NOT necessarily a URI).</w:t>
            </w:r>
          </w:p>
        </w:tc>
      </w:tr>
      <w:tr w:rsidR="00C445E8" w14:paraId="47CE2F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322053" w14:textId="77777777" w:rsidR="00C445E8" w:rsidRDefault="00BB2897">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2F0EDEFA" w14:textId="77777777" w:rsidR="00C445E8" w:rsidRDefault="00BB2897">
            <w:pPr>
              <w:pStyle w:val="TableText"/>
            </w:pPr>
            <w:r>
              <w:t>SessionLayerIdentifier</w:t>
            </w:r>
          </w:p>
        </w:tc>
        <w:tc>
          <w:tcPr>
            <w:tcW w:w="1400" w:type="dxa"/>
            <w:tcBorders>
              <w:top w:val="single" w:sz="4" w:space="0" w:color="auto"/>
              <w:left w:val="single" w:sz="4" w:space="0" w:color="auto"/>
              <w:bottom w:val="single" w:sz="4" w:space="0" w:color="auto"/>
              <w:right w:val="single" w:sz="4" w:space="0" w:color="auto"/>
            </w:tcBorders>
          </w:tcPr>
          <w:p w14:paraId="688CF9F4"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5DFD61" w14:textId="77777777" w:rsidR="00C445E8" w:rsidRDefault="00BB2897">
            <w:pPr>
              <w:pStyle w:val="TableText"/>
            </w:pPr>
            <w:r>
              <w:t>Opaque session-layer identifier, if any. Contributes to stage identity.</w:t>
            </w:r>
          </w:p>
        </w:tc>
      </w:tr>
      <w:tr w:rsidR="00C445E8" w14:paraId="39D048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ADDD2" w14:textId="77777777" w:rsidR="00C445E8" w:rsidRDefault="00BB2897">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57ECB1E8" w14:textId="77777777" w:rsidR="00C445E8" w:rsidRDefault="00BB2897">
            <w:pPr>
              <w:pStyle w:val="TableText"/>
            </w:pPr>
            <w:r>
              <w:t>ResolverContext</w:t>
            </w:r>
          </w:p>
        </w:tc>
        <w:tc>
          <w:tcPr>
            <w:tcW w:w="1400" w:type="dxa"/>
            <w:tcBorders>
              <w:top w:val="single" w:sz="4" w:space="0" w:color="auto"/>
              <w:left w:val="single" w:sz="4" w:space="0" w:color="auto"/>
              <w:bottom w:val="single" w:sz="4" w:space="0" w:color="auto"/>
              <w:right w:val="single" w:sz="4" w:space="0" w:color="auto"/>
            </w:tcBorders>
          </w:tcPr>
          <w:p w14:paraId="2E71EB59"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5E758B" w14:textId="77777777" w:rsidR="00C445E8" w:rsidRDefault="00BB2897">
            <w:pPr>
              <w:pStyle w:val="TableText"/>
            </w:pPr>
            <w:r>
              <w:t>Opaque resolver-context descriptor (e.g. a named context profile).</w:t>
            </w:r>
          </w:p>
        </w:tc>
      </w:tr>
      <w:tr w:rsidR="00C445E8" w14:paraId="38860E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8FBD1" w14:textId="77777777" w:rsidR="00C445E8" w:rsidRDefault="00BB2897">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5031421D" w14:textId="77777777" w:rsidR="00C445E8" w:rsidRDefault="00BB2897">
            <w:pPr>
              <w:pStyle w:val="TableText"/>
            </w:pPr>
            <w:r>
              <w:t>ResolvedRootLayerUri</w:t>
            </w:r>
          </w:p>
        </w:tc>
        <w:tc>
          <w:tcPr>
            <w:tcW w:w="1400" w:type="dxa"/>
            <w:tcBorders>
              <w:top w:val="single" w:sz="4" w:space="0" w:color="auto"/>
              <w:left w:val="single" w:sz="4" w:space="0" w:color="auto"/>
              <w:bottom w:val="single" w:sz="4" w:space="0" w:color="auto"/>
              <w:right w:val="single" w:sz="4" w:space="0" w:color="auto"/>
            </w:tcBorders>
          </w:tcPr>
          <w:p w14:paraId="0CC22D6D"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56EBD" w14:textId="77777777" w:rsidR="00C445E8" w:rsidRDefault="00BB2897">
            <w:pPr>
              <w:pStyle w:val="TableText"/>
            </w:pPr>
            <w:r>
              <w:t>Informative current resolution as a URI, when representable. Not authoritative.</w:t>
            </w:r>
          </w:p>
        </w:tc>
      </w:tr>
      <w:tr w:rsidR="00C445E8" w14:paraId="7C6AE6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EF7C51" w14:textId="77777777" w:rsidR="00C445E8" w:rsidRDefault="00BB2897">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4380F03D" w14:textId="77777777" w:rsidR="00C445E8" w:rsidRDefault="00BB2897">
            <w:pPr>
              <w:pStyle w:val="TableText"/>
            </w:pPr>
            <w:r>
              <w:t>OpenUsdRepresentationType</w:t>
            </w:r>
          </w:p>
        </w:tc>
        <w:tc>
          <w:tcPr>
            <w:tcW w:w="1400" w:type="dxa"/>
            <w:tcBorders>
              <w:top w:val="single" w:sz="4" w:space="0" w:color="auto"/>
              <w:left w:val="single" w:sz="4" w:space="0" w:color="auto"/>
              <w:bottom w:val="single" w:sz="4" w:space="0" w:color="auto"/>
              <w:right w:val="single" w:sz="4" w:space="0" w:color="auto"/>
            </w:tcBorders>
          </w:tcPr>
          <w:p w14:paraId="448D3292" w14:textId="77777777" w:rsidR="00C445E8" w:rsidRDefault="00BB289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7D9DFC8" w14:textId="77777777" w:rsidR="00C445E8" w:rsidRDefault="00BB2897">
            <w:pPr>
              <w:pStyle w:val="TableText"/>
            </w:pPr>
            <w:r>
              <w:t>AddIn that binds a domain Object to a canonical composed USD prim path on a specific stage. Mounted with HasAddIn; carries live bindings as children.</w:t>
            </w:r>
          </w:p>
        </w:tc>
      </w:tr>
      <w:tr w:rsidR="00C445E8" w14:paraId="7E0126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0E3E1F" w14:textId="77777777" w:rsidR="00C445E8" w:rsidRDefault="00BB2897">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3971EE06" w14:textId="77777777" w:rsidR="00C445E8" w:rsidRDefault="00BB2897">
            <w:pPr>
              <w:pStyle w:val="TableText"/>
            </w:pPr>
            <w:r>
              <w:t>DefaultInstanceBrowseName</w:t>
            </w:r>
          </w:p>
        </w:tc>
        <w:tc>
          <w:tcPr>
            <w:tcW w:w="1400" w:type="dxa"/>
            <w:tcBorders>
              <w:top w:val="single" w:sz="4" w:space="0" w:color="auto"/>
              <w:left w:val="single" w:sz="4" w:space="0" w:color="auto"/>
              <w:bottom w:val="single" w:sz="4" w:space="0" w:color="auto"/>
              <w:right w:val="single" w:sz="4" w:space="0" w:color="auto"/>
            </w:tcBorders>
          </w:tcPr>
          <w:p w14:paraId="62C52FF3"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CD59F7" w14:textId="77777777" w:rsidR="00C445E8" w:rsidRDefault="00BB2897">
            <w:pPr>
              <w:pStyle w:val="TableText"/>
            </w:pPr>
            <w:r>
              <w:t>Default BrowseName for instances of this AddIn (Part 3 AddIn convention).</w:t>
            </w:r>
          </w:p>
        </w:tc>
      </w:tr>
      <w:tr w:rsidR="00C445E8" w14:paraId="629FC0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4D147" w14:textId="77777777" w:rsidR="00C445E8" w:rsidRDefault="00BB2897">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3E4D46F7" w14:textId="77777777" w:rsidR="00C445E8" w:rsidRDefault="00BB2897">
            <w:pPr>
              <w:pStyle w:val="TableText"/>
            </w:pPr>
            <w:r>
              <w:t>Stage</w:t>
            </w:r>
          </w:p>
        </w:tc>
        <w:tc>
          <w:tcPr>
            <w:tcW w:w="1400" w:type="dxa"/>
            <w:tcBorders>
              <w:top w:val="single" w:sz="4" w:space="0" w:color="auto"/>
              <w:left w:val="single" w:sz="4" w:space="0" w:color="auto"/>
              <w:bottom w:val="single" w:sz="4" w:space="0" w:color="auto"/>
              <w:right w:val="single" w:sz="4" w:space="0" w:color="auto"/>
            </w:tcBorders>
          </w:tcPr>
          <w:p w14:paraId="35A85815"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47FC1E" w14:textId="77777777" w:rsidR="00C445E8" w:rsidRDefault="00BB2897">
            <w:pPr>
              <w:pStyle w:val="TableText"/>
            </w:pPr>
            <w:r>
              <w:t>NodeId of the OpenUsdStageType instance this representation targets.</w:t>
            </w:r>
          </w:p>
        </w:tc>
      </w:tr>
      <w:tr w:rsidR="00C445E8" w14:paraId="524A3C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9F1751" w14:textId="77777777" w:rsidR="00C445E8" w:rsidRDefault="00BB2897">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634E3D83" w14:textId="77777777" w:rsidR="00C445E8" w:rsidRDefault="00BB2897">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4B9AC88B"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C634D" w14:textId="77777777" w:rsidR="00C445E8" w:rsidRDefault="00BB2897">
            <w:pPr>
              <w:pStyle w:val="TableText"/>
            </w:pPr>
            <w:r>
              <w:t>Canonical, absolute, composed-stage prim path (SdfPath) for this instance. Instance-level: a reusable type cannot supply an absolute instance path.</w:t>
            </w:r>
          </w:p>
        </w:tc>
      </w:tr>
      <w:tr w:rsidR="00C445E8" w14:paraId="6EE131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01637C" w14:textId="77777777" w:rsidR="00C445E8" w:rsidRDefault="00BB2897">
            <w:pPr>
              <w:pStyle w:val="TableText"/>
            </w:pPr>
            <w:r>
              <w:t>ns=2;i=6027</w:t>
            </w:r>
          </w:p>
        </w:tc>
        <w:tc>
          <w:tcPr>
            <w:tcW w:w="2600" w:type="dxa"/>
            <w:tcBorders>
              <w:top w:val="single" w:sz="4" w:space="0" w:color="auto"/>
              <w:left w:val="single" w:sz="4" w:space="0" w:color="auto"/>
              <w:bottom w:val="single" w:sz="4" w:space="0" w:color="auto"/>
              <w:right w:val="single" w:sz="4" w:space="0" w:color="auto"/>
            </w:tcBorders>
          </w:tcPr>
          <w:p w14:paraId="21524E5C" w14:textId="77777777" w:rsidR="00C445E8" w:rsidRDefault="00BB2897">
            <w:pPr>
              <w:pStyle w:val="TableText"/>
            </w:pPr>
            <w:r>
              <w:t>&lt;Binding&gt;</w:t>
            </w:r>
          </w:p>
        </w:tc>
        <w:tc>
          <w:tcPr>
            <w:tcW w:w="1400" w:type="dxa"/>
            <w:tcBorders>
              <w:top w:val="single" w:sz="4" w:space="0" w:color="auto"/>
              <w:left w:val="single" w:sz="4" w:space="0" w:color="auto"/>
              <w:bottom w:val="single" w:sz="4" w:space="0" w:color="auto"/>
              <w:right w:val="single" w:sz="4" w:space="0" w:color="auto"/>
            </w:tcBorders>
          </w:tcPr>
          <w:p w14:paraId="6D94EFBE" w14:textId="77777777" w:rsidR="00C445E8" w:rsidRDefault="00BB289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BE4171" w14:textId="77777777" w:rsidR="00C445E8" w:rsidRDefault="00BB2897">
            <w:pPr>
              <w:pStyle w:val="TableText"/>
            </w:pPr>
            <w:r>
              <w:t>A live binding whose source resolves relative to the represented object.</w:t>
            </w:r>
          </w:p>
        </w:tc>
      </w:tr>
      <w:tr w:rsidR="00C445E8" w14:paraId="3ECC66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328807" w14:textId="77777777" w:rsidR="00C445E8" w:rsidRDefault="00BB2897">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3D995593" w14:textId="77777777" w:rsidR="00C445E8" w:rsidRDefault="00BB2897">
            <w:pPr>
              <w:pStyle w:val="TableText"/>
            </w:pPr>
            <w:r>
              <w:t>OpenUsdRootType</w:t>
            </w:r>
          </w:p>
        </w:tc>
        <w:tc>
          <w:tcPr>
            <w:tcW w:w="1400" w:type="dxa"/>
            <w:tcBorders>
              <w:top w:val="single" w:sz="4" w:space="0" w:color="auto"/>
              <w:left w:val="single" w:sz="4" w:space="0" w:color="auto"/>
              <w:bottom w:val="single" w:sz="4" w:space="0" w:color="auto"/>
              <w:right w:val="single" w:sz="4" w:space="0" w:color="auto"/>
            </w:tcBorders>
          </w:tcPr>
          <w:p w14:paraId="3E74CADC" w14:textId="77777777" w:rsidR="00C445E8" w:rsidRDefault="00BB289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1972753" w14:textId="77777777" w:rsidR="00C445E8" w:rsidRDefault="00BB2897">
            <w:pPr>
              <w:pStyle w:val="TableText"/>
            </w:pPr>
            <w:r>
              <w:t>Root of the server-wide OpenUSD facility. Contains the stage registry and the representation registry for deterministic discovery.</w:t>
            </w:r>
          </w:p>
        </w:tc>
      </w:tr>
      <w:tr w:rsidR="00C445E8" w14:paraId="467FEC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977E21" w14:textId="77777777" w:rsidR="00C445E8" w:rsidRDefault="00BB2897">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48CE94C0" w14:textId="77777777" w:rsidR="00C445E8" w:rsidRDefault="00BB2897">
            <w:pPr>
              <w:pStyle w:val="TableText"/>
            </w:pPr>
            <w:r>
              <w:t>Stages</w:t>
            </w:r>
          </w:p>
        </w:tc>
        <w:tc>
          <w:tcPr>
            <w:tcW w:w="1400" w:type="dxa"/>
            <w:tcBorders>
              <w:top w:val="single" w:sz="4" w:space="0" w:color="auto"/>
              <w:left w:val="single" w:sz="4" w:space="0" w:color="auto"/>
              <w:bottom w:val="single" w:sz="4" w:space="0" w:color="auto"/>
              <w:right w:val="single" w:sz="4" w:space="0" w:color="auto"/>
            </w:tcBorders>
          </w:tcPr>
          <w:p w14:paraId="382D5EA5" w14:textId="77777777" w:rsidR="00C445E8" w:rsidRDefault="00BB289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94B210" w14:textId="77777777" w:rsidR="00C445E8" w:rsidRDefault="00BB2897">
            <w:pPr>
              <w:pStyle w:val="TableText"/>
            </w:pPr>
            <w:r>
              <w:t>Registry of OpenUsdStageType instances available to the server.</w:t>
            </w:r>
          </w:p>
        </w:tc>
      </w:tr>
      <w:tr w:rsidR="00C445E8" w14:paraId="17DA5C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A6782B" w14:textId="77777777" w:rsidR="00C445E8" w:rsidRDefault="00BB2897">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715CD79E" w14:textId="77777777" w:rsidR="00C445E8" w:rsidRDefault="00BB2897">
            <w:pPr>
              <w:pStyle w:val="TableText"/>
            </w:pPr>
            <w:r>
              <w:t>Representations</w:t>
            </w:r>
          </w:p>
        </w:tc>
        <w:tc>
          <w:tcPr>
            <w:tcW w:w="1400" w:type="dxa"/>
            <w:tcBorders>
              <w:top w:val="single" w:sz="4" w:space="0" w:color="auto"/>
              <w:left w:val="single" w:sz="4" w:space="0" w:color="auto"/>
              <w:bottom w:val="single" w:sz="4" w:space="0" w:color="auto"/>
              <w:right w:val="single" w:sz="4" w:space="0" w:color="auto"/>
            </w:tcBorders>
          </w:tcPr>
          <w:p w14:paraId="11C8CBFA" w14:textId="77777777" w:rsidR="00C445E8" w:rsidRDefault="00BB289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F45E7CC" w14:textId="77777777" w:rsidR="00C445E8" w:rsidRDefault="00BB2897">
            <w:pPr>
              <w:pStyle w:val="TableText"/>
            </w:pPr>
            <w:r>
              <w:t>Registry that Organizes every OpenUsdRepresentation AddIn in the server, so a connector can enumerate all representations from one place.</w:t>
            </w:r>
          </w:p>
        </w:tc>
      </w:tr>
      <w:tr w:rsidR="00C445E8" w14:paraId="6E118D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298FBC" w14:textId="77777777" w:rsidR="00C445E8" w:rsidRDefault="00BB2897">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687BE607" w14:textId="77777777" w:rsidR="00C445E8" w:rsidRDefault="00BB2897">
            <w:pPr>
              <w:pStyle w:val="TableText"/>
            </w:pPr>
            <w:r>
              <w:t>IOpenUsdRepresentedType</w:t>
            </w:r>
          </w:p>
        </w:tc>
        <w:tc>
          <w:tcPr>
            <w:tcW w:w="1400" w:type="dxa"/>
            <w:tcBorders>
              <w:top w:val="single" w:sz="4" w:space="0" w:color="auto"/>
              <w:left w:val="single" w:sz="4" w:space="0" w:color="auto"/>
              <w:bottom w:val="single" w:sz="4" w:space="0" w:color="auto"/>
              <w:right w:val="single" w:sz="4" w:space="0" w:color="auto"/>
            </w:tcBorders>
          </w:tcPr>
          <w:p w14:paraId="7434865D" w14:textId="77777777" w:rsidR="00C445E8" w:rsidRDefault="00BB289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E13863D" w14:textId="77777777" w:rsidR="00C445E8" w:rsidRDefault="00BB2897">
            <w:pPr>
              <w:pStyle w:val="TableText"/>
            </w:pPr>
            <w:r>
              <w:t>Optional interface advertising that a domain ObjectType participates in OpenUSD representation. Applied with HasInterface; informative for browsing.</w:t>
            </w:r>
          </w:p>
        </w:tc>
      </w:tr>
      <w:tr w:rsidR="00C445E8" w14:paraId="6B3F3B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7701EC" w14:textId="77777777" w:rsidR="00C445E8" w:rsidRDefault="00BB2897">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1A917D33" w14:textId="77777777" w:rsidR="00C445E8" w:rsidRDefault="00BB2897">
            <w:pPr>
              <w:pStyle w:val="TableText"/>
            </w:pPr>
            <w:r>
              <w:t>&lt;OpenUsdRepresentation&gt;</w:t>
            </w:r>
          </w:p>
        </w:tc>
        <w:tc>
          <w:tcPr>
            <w:tcW w:w="1400" w:type="dxa"/>
            <w:tcBorders>
              <w:top w:val="single" w:sz="4" w:space="0" w:color="auto"/>
              <w:left w:val="single" w:sz="4" w:space="0" w:color="auto"/>
              <w:bottom w:val="single" w:sz="4" w:space="0" w:color="auto"/>
              <w:right w:val="single" w:sz="4" w:space="0" w:color="auto"/>
            </w:tcBorders>
          </w:tcPr>
          <w:p w14:paraId="5A7CC56C" w14:textId="77777777" w:rsidR="00C445E8" w:rsidRDefault="00BB289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AEAD67" w14:textId="77777777" w:rsidR="00C445E8" w:rsidRDefault="00BB2897">
            <w:pPr>
              <w:pStyle w:val="TableText"/>
            </w:pPr>
            <w:r>
              <w:t>Placeholder for the representation AddIn on an implementing instance.</w:t>
            </w:r>
          </w:p>
        </w:tc>
      </w:tr>
      <w:tr w:rsidR="00C445E8" w14:paraId="2D6DC5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F4494" w14:textId="77777777" w:rsidR="00C445E8" w:rsidRDefault="00BB2897">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7186EA5B" w14:textId="77777777" w:rsidR="00C445E8" w:rsidRDefault="00BB2897">
            <w:pPr>
              <w:pStyle w:val="TableText"/>
            </w:pPr>
            <w:r>
              <w:t>OpenUsdSignalRoleEnum</w:t>
            </w:r>
          </w:p>
        </w:tc>
        <w:tc>
          <w:tcPr>
            <w:tcW w:w="1400" w:type="dxa"/>
            <w:tcBorders>
              <w:top w:val="single" w:sz="4" w:space="0" w:color="auto"/>
              <w:left w:val="single" w:sz="4" w:space="0" w:color="auto"/>
              <w:bottom w:val="single" w:sz="4" w:space="0" w:color="auto"/>
              <w:right w:val="single" w:sz="4" w:space="0" w:color="auto"/>
            </w:tcBorders>
          </w:tcPr>
          <w:p w14:paraId="5FD9AA5B" w14:textId="77777777" w:rsidR="00C445E8" w:rsidRDefault="00BB289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C69444B" w14:textId="77777777" w:rsidR="00C445E8" w:rsidRDefault="00BB2897">
            <w:pPr>
              <w:pStyle w:val="TableText"/>
            </w:pPr>
            <w:r>
              <w:t>Role of the bound signal, mirroring the asset-definition observable/controllable tagging. Only Controllable signals are eligible for a command binding.</w:t>
            </w:r>
          </w:p>
        </w:tc>
      </w:tr>
      <w:tr w:rsidR="00C445E8" w14:paraId="288917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E8596" w14:textId="77777777" w:rsidR="00C445E8" w:rsidRDefault="00BB2897">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4A67B4B1" w14:textId="77777777" w:rsidR="00C445E8" w:rsidRDefault="00BB289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78BC50B"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12E933" w14:textId="77777777" w:rsidR="00C445E8" w:rsidRDefault="00C445E8">
            <w:pPr>
              <w:pStyle w:val="TableText"/>
            </w:pPr>
          </w:p>
        </w:tc>
      </w:tr>
      <w:tr w:rsidR="00C445E8" w14:paraId="74AA7B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63F2BD" w14:textId="77777777" w:rsidR="00C445E8" w:rsidRDefault="00BB2897">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4B640484" w14:textId="77777777" w:rsidR="00C445E8" w:rsidRDefault="00BB2897">
            <w:pPr>
              <w:pStyle w:val="TableText"/>
            </w:pPr>
            <w:r>
              <w:t>OpenUsdAlarmAspectEnum</w:t>
            </w:r>
          </w:p>
        </w:tc>
        <w:tc>
          <w:tcPr>
            <w:tcW w:w="1400" w:type="dxa"/>
            <w:tcBorders>
              <w:top w:val="single" w:sz="4" w:space="0" w:color="auto"/>
              <w:left w:val="single" w:sz="4" w:space="0" w:color="auto"/>
              <w:bottom w:val="single" w:sz="4" w:space="0" w:color="auto"/>
              <w:right w:val="single" w:sz="4" w:space="0" w:color="auto"/>
            </w:tcBorders>
          </w:tcPr>
          <w:p w14:paraId="570E1D35" w14:textId="77777777" w:rsidR="00C445E8" w:rsidRDefault="00BB289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83719D" w14:textId="77777777" w:rsidR="00C445E8" w:rsidRDefault="00BB2897">
            <w:pPr>
              <w:pStyle w:val="TableText"/>
            </w:pPr>
            <w:r>
              <w:t>For OpenUsdAlarmBindingType bindings: which A&amp;C condition aspect drives the target attribute.</w:t>
            </w:r>
          </w:p>
        </w:tc>
      </w:tr>
      <w:tr w:rsidR="00C445E8" w14:paraId="49ADCB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4E44A3" w14:textId="77777777" w:rsidR="00C445E8" w:rsidRDefault="00BB2897">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14AC1009" w14:textId="77777777" w:rsidR="00C445E8" w:rsidRDefault="00BB289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7EFF58C"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ABD241" w14:textId="77777777" w:rsidR="00C445E8" w:rsidRDefault="00C445E8">
            <w:pPr>
              <w:pStyle w:val="TableText"/>
            </w:pPr>
          </w:p>
        </w:tc>
      </w:tr>
      <w:tr w:rsidR="00C445E8" w14:paraId="2980CF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6A7673" w14:textId="77777777" w:rsidR="00C445E8" w:rsidRDefault="00BB2897">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2E4ED6C5" w14:textId="77777777" w:rsidR="00C445E8" w:rsidRDefault="00BB2897">
            <w:pPr>
              <w:pStyle w:val="TableText"/>
            </w:pPr>
            <w:r>
              <w:t>OpenUsdDigestAlgorithmEnum</w:t>
            </w:r>
          </w:p>
        </w:tc>
        <w:tc>
          <w:tcPr>
            <w:tcW w:w="1400" w:type="dxa"/>
            <w:tcBorders>
              <w:top w:val="single" w:sz="4" w:space="0" w:color="auto"/>
              <w:left w:val="single" w:sz="4" w:space="0" w:color="auto"/>
              <w:bottom w:val="single" w:sz="4" w:space="0" w:color="auto"/>
              <w:right w:val="single" w:sz="4" w:space="0" w:color="auto"/>
            </w:tcBorders>
          </w:tcPr>
          <w:p w14:paraId="219217DD" w14:textId="77777777" w:rsidR="00C445E8" w:rsidRDefault="00BB289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CAA3A05" w14:textId="77777777" w:rsidR="00C445E8" w:rsidRDefault="00BB2897">
            <w:pPr>
              <w:pStyle w:val="TableText"/>
            </w:pPr>
            <w:r>
              <w:t>Digest algorithm for OpenUsdStageType.RootLayerDigest (Twin BOM content integrity).</w:t>
            </w:r>
          </w:p>
        </w:tc>
      </w:tr>
      <w:tr w:rsidR="00C445E8" w14:paraId="621889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A9DFB3" w14:textId="77777777" w:rsidR="00C445E8" w:rsidRDefault="00BB2897">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08F7C72C" w14:textId="77777777" w:rsidR="00C445E8" w:rsidRDefault="00BB289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4A0A11A"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12C2D" w14:textId="77777777" w:rsidR="00C445E8" w:rsidRDefault="00C445E8">
            <w:pPr>
              <w:pStyle w:val="TableText"/>
            </w:pPr>
          </w:p>
        </w:tc>
      </w:tr>
      <w:tr w:rsidR="00C445E8" w14:paraId="2D3CDA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72D8B2" w14:textId="77777777" w:rsidR="00C445E8" w:rsidRDefault="00BB2897">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6AF0156E" w14:textId="77777777" w:rsidR="00C445E8" w:rsidRDefault="00BB2897">
            <w:pPr>
              <w:pStyle w:val="TableText"/>
            </w:pPr>
            <w:r>
              <w:t>SignalRole</w:t>
            </w:r>
          </w:p>
        </w:tc>
        <w:tc>
          <w:tcPr>
            <w:tcW w:w="1400" w:type="dxa"/>
            <w:tcBorders>
              <w:top w:val="single" w:sz="4" w:space="0" w:color="auto"/>
              <w:left w:val="single" w:sz="4" w:space="0" w:color="auto"/>
              <w:bottom w:val="single" w:sz="4" w:space="0" w:color="auto"/>
              <w:right w:val="single" w:sz="4" w:space="0" w:color="auto"/>
            </w:tcBorders>
          </w:tcPr>
          <w:p w14:paraId="177304F7"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922FB4" w14:textId="77777777" w:rsidR="00C445E8" w:rsidRDefault="00BB2897">
            <w:pPr>
              <w:pStyle w:val="TableText"/>
            </w:pPr>
            <w:r>
              <w:t>Observable (read-only, default) or Controllable (eligible for a command binding).</w:t>
            </w:r>
          </w:p>
        </w:tc>
      </w:tr>
      <w:tr w:rsidR="00C445E8" w14:paraId="669A59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A6BEE" w14:textId="77777777" w:rsidR="00C445E8" w:rsidRDefault="00BB2897">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635B47CD" w14:textId="77777777" w:rsidR="00C445E8" w:rsidRDefault="00BB2897">
            <w:pPr>
              <w:pStyle w:val="TableText"/>
            </w:pPr>
            <w:r>
              <w:t>SourceSemanticId</w:t>
            </w:r>
          </w:p>
        </w:tc>
        <w:tc>
          <w:tcPr>
            <w:tcW w:w="1400" w:type="dxa"/>
            <w:tcBorders>
              <w:top w:val="single" w:sz="4" w:space="0" w:color="auto"/>
              <w:left w:val="single" w:sz="4" w:space="0" w:color="auto"/>
              <w:bottom w:val="single" w:sz="4" w:space="0" w:color="auto"/>
              <w:right w:val="single" w:sz="4" w:space="0" w:color="auto"/>
            </w:tcBorders>
          </w:tcPr>
          <w:p w14:paraId="3FDE621C"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68F75" w14:textId="77777777" w:rsidR="00C445E8" w:rsidRDefault="00BB2897">
            <w:pPr>
              <w:pStyle w:val="TableText"/>
            </w:pPr>
            <w:r>
              <w:t>Semantic identifier (e.g. ECLASS / IEC CDD IRDI) of the source signal; resolved against the source's semantic annotations for cross-vendor portability.</w:t>
            </w:r>
          </w:p>
        </w:tc>
      </w:tr>
      <w:tr w:rsidR="00C445E8" w14:paraId="71E4C0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6F9B24" w14:textId="77777777" w:rsidR="00C445E8" w:rsidRDefault="00BB2897">
            <w:pPr>
              <w:pStyle w:val="TableText"/>
            </w:pPr>
            <w:r>
              <w:lastRenderedPageBreak/>
              <w:t>ns=2;i=1007</w:t>
            </w:r>
          </w:p>
        </w:tc>
        <w:tc>
          <w:tcPr>
            <w:tcW w:w="2600" w:type="dxa"/>
            <w:tcBorders>
              <w:top w:val="single" w:sz="4" w:space="0" w:color="auto"/>
              <w:left w:val="single" w:sz="4" w:space="0" w:color="auto"/>
              <w:bottom w:val="single" w:sz="4" w:space="0" w:color="auto"/>
              <w:right w:val="single" w:sz="4" w:space="0" w:color="auto"/>
            </w:tcBorders>
          </w:tcPr>
          <w:p w14:paraId="369F84A0" w14:textId="77777777" w:rsidR="00C445E8" w:rsidRDefault="00BB2897">
            <w:pPr>
              <w:pStyle w:val="TableText"/>
            </w:pPr>
            <w:r>
              <w:t>OpenUsdValueChangeBindingType</w:t>
            </w:r>
          </w:p>
        </w:tc>
        <w:tc>
          <w:tcPr>
            <w:tcW w:w="1400" w:type="dxa"/>
            <w:tcBorders>
              <w:top w:val="single" w:sz="4" w:space="0" w:color="auto"/>
              <w:left w:val="single" w:sz="4" w:space="0" w:color="auto"/>
              <w:bottom w:val="single" w:sz="4" w:space="0" w:color="auto"/>
              <w:right w:val="single" w:sz="4" w:space="0" w:color="auto"/>
            </w:tcBorders>
          </w:tcPr>
          <w:p w14:paraId="20AFD215" w14:textId="77777777" w:rsidR="00C445E8" w:rsidRDefault="00BB289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41B2EF2" w14:textId="77777777" w:rsidR="00C445E8" w:rsidRDefault="00BB2897">
            <w:pPr>
              <w:pStyle w:val="TableText"/>
            </w:pPr>
            <w:r>
              <w:t>A source UA Variable Value change drives a USD attribute (the default binding). Adds no members beyond the abstract base; binds the source Value (AttributeId 13).</w:t>
            </w:r>
          </w:p>
        </w:tc>
      </w:tr>
      <w:tr w:rsidR="00C445E8" w14:paraId="5867B8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A866CC" w14:textId="77777777" w:rsidR="00C445E8" w:rsidRDefault="00BB2897">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2A7C833E" w14:textId="77777777" w:rsidR="00C445E8" w:rsidRDefault="00BB2897">
            <w:pPr>
              <w:pStyle w:val="TableText"/>
            </w:pPr>
            <w:r>
              <w:t>OpenUsdAlarmBindingType</w:t>
            </w:r>
          </w:p>
        </w:tc>
        <w:tc>
          <w:tcPr>
            <w:tcW w:w="1400" w:type="dxa"/>
            <w:tcBorders>
              <w:top w:val="single" w:sz="4" w:space="0" w:color="auto"/>
              <w:left w:val="single" w:sz="4" w:space="0" w:color="auto"/>
              <w:bottom w:val="single" w:sz="4" w:space="0" w:color="auto"/>
              <w:right w:val="single" w:sz="4" w:space="0" w:color="auto"/>
            </w:tcBorders>
          </w:tcPr>
          <w:p w14:paraId="05C3A0FE" w14:textId="77777777" w:rsidR="00C445E8" w:rsidRDefault="00BB289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D03DDFB" w14:textId="77777777" w:rsidR="00C445E8" w:rsidRDefault="00BB2897">
            <w:pPr>
              <w:pStyle w:val="TableText"/>
            </w:pPr>
            <w:r>
              <w:t>Read-only OPC UA A&amp;C condition aspect (Part 9) drives a USD attribute.</w:t>
            </w:r>
          </w:p>
        </w:tc>
      </w:tr>
      <w:tr w:rsidR="00C445E8" w14:paraId="17C27A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19450C" w14:textId="77777777" w:rsidR="00C445E8" w:rsidRDefault="00BB2897">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4A7A8EBD" w14:textId="77777777" w:rsidR="00C445E8" w:rsidRDefault="00BB2897">
            <w:pPr>
              <w:pStyle w:val="TableText"/>
            </w:pPr>
            <w:r>
              <w:t>AlarmAspect</w:t>
            </w:r>
          </w:p>
        </w:tc>
        <w:tc>
          <w:tcPr>
            <w:tcW w:w="1400" w:type="dxa"/>
            <w:tcBorders>
              <w:top w:val="single" w:sz="4" w:space="0" w:color="auto"/>
              <w:left w:val="single" w:sz="4" w:space="0" w:color="auto"/>
              <w:bottom w:val="single" w:sz="4" w:space="0" w:color="auto"/>
              <w:right w:val="single" w:sz="4" w:space="0" w:color="auto"/>
            </w:tcBorders>
          </w:tcPr>
          <w:p w14:paraId="5AC2B709"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F4ADF5" w14:textId="77777777" w:rsidR="00C445E8" w:rsidRDefault="00BB2897">
            <w:pPr>
              <w:pStyle w:val="TableText"/>
            </w:pPr>
            <w:r>
              <w:t>Which A&amp;C condition aspect drives the target (ActiveState/Severity/AckedState/EnabledState).</w:t>
            </w:r>
          </w:p>
        </w:tc>
      </w:tr>
      <w:tr w:rsidR="00C445E8" w14:paraId="499148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D31914" w14:textId="77777777" w:rsidR="00C445E8" w:rsidRDefault="00BB2897">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2F75E1BE" w14:textId="77777777" w:rsidR="00C445E8" w:rsidRDefault="00BB2897">
            <w:pPr>
              <w:pStyle w:val="TableText"/>
            </w:pPr>
            <w:r>
              <w:t>OpenUsdHistoryBindingType</w:t>
            </w:r>
          </w:p>
        </w:tc>
        <w:tc>
          <w:tcPr>
            <w:tcW w:w="1400" w:type="dxa"/>
            <w:tcBorders>
              <w:top w:val="single" w:sz="4" w:space="0" w:color="auto"/>
              <w:left w:val="single" w:sz="4" w:space="0" w:color="auto"/>
              <w:bottom w:val="single" w:sz="4" w:space="0" w:color="auto"/>
              <w:right w:val="single" w:sz="4" w:space="0" w:color="auto"/>
            </w:tcBorders>
          </w:tcPr>
          <w:p w14:paraId="586208D1" w14:textId="77777777" w:rsidR="00C445E8" w:rsidRDefault="00BB289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F92F1D" w14:textId="77777777" w:rsidR="00C445E8" w:rsidRDefault="00BB2897">
            <w:pPr>
              <w:pStyle w:val="TableText"/>
            </w:pPr>
            <w:r>
              <w:t>Read-only history (Part 11 HistoryRead) authored as USD time samples.</w:t>
            </w:r>
          </w:p>
        </w:tc>
      </w:tr>
      <w:tr w:rsidR="00C445E8" w14:paraId="209F2E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DBFDB" w14:textId="77777777" w:rsidR="00C445E8" w:rsidRDefault="00BB2897">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6FD6186F" w14:textId="77777777" w:rsidR="00C445E8" w:rsidRDefault="00BB2897">
            <w:pPr>
              <w:pStyle w:val="TableText"/>
            </w:pPr>
            <w:r>
              <w:t>TimeSampled</w:t>
            </w:r>
          </w:p>
        </w:tc>
        <w:tc>
          <w:tcPr>
            <w:tcW w:w="1400" w:type="dxa"/>
            <w:tcBorders>
              <w:top w:val="single" w:sz="4" w:space="0" w:color="auto"/>
              <w:left w:val="single" w:sz="4" w:space="0" w:color="auto"/>
              <w:bottom w:val="single" w:sz="4" w:space="0" w:color="auto"/>
              <w:right w:val="single" w:sz="4" w:space="0" w:color="auto"/>
            </w:tcBorders>
          </w:tcPr>
          <w:p w14:paraId="03745F67"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7C9650" w14:textId="77777777" w:rsidR="00C445E8" w:rsidRDefault="00BB2897">
            <w:pPr>
              <w:pStyle w:val="TableText"/>
            </w:pPr>
            <w:r>
              <w:t>Author values as USD time samples (playback) rather than the latest default.</w:t>
            </w:r>
          </w:p>
        </w:tc>
      </w:tr>
      <w:tr w:rsidR="00C445E8" w14:paraId="7BE62B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D1D56B" w14:textId="77777777" w:rsidR="00C445E8" w:rsidRDefault="00BB2897">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2DF536E6" w14:textId="77777777" w:rsidR="00C445E8" w:rsidRDefault="00BB2897">
            <w:pPr>
              <w:pStyle w:val="TableText"/>
            </w:pPr>
            <w:r>
              <w:t>OpenUsdCommandBindingType</w:t>
            </w:r>
          </w:p>
        </w:tc>
        <w:tc>
          <w:tcPr>
            <w:tcW w:w="1400" w:type="dxa"/>
            <w:tcBorders>
              <w:top w:val="single" w:sz="4" w:space="0" w:color="auto"/>
              <w:left w:val="single" w:sz="4" w:space="0" w:color="auto"/>
              <w:bottom w:val="single" w:sz="4" w:space="0" w:color="auto"/>
              <w:right w:val="single" w:sz="4" w:space="0" w:color="auto"/>
            </w:tcBorders>
          </w:tcPr>
          <w:p w14:paraId="3347E4E8" w14:textId="77777777" w:rsidR="00C445E8" w:rsidRDefault="00BB289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8255977" w14:textId="77777777" w:rsidR="00C445E8" w:rsidRDefault="00BB2897">
            <w:pPr>
              <w:pStyle w:val="TableText"/>
            </w:pPr>
            <w:r>
              <w:t>Opt-in, authorized USD-side intent drives an OPC UA write / Method call (USD -&gt; UA).</w:t>
            </w:r>
          </w:p>
        </w:tc>
      </w:tr>
      <w:tr w:rsidR="00C445E8" w14:paraId="14A46A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EF42F" w14:textId="77777777" w:rsidR="00C445E8" w:rsidRDefault="00BB2897">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668A9B7E" w14:textId="77777777" w:rsidR="00C445E8" w:rsidRDefault="00BB2897">
            <w:pPr>
              <w:pStyle w:val="TableText"/>
            </w:pPr>
            <w:r>
              <w:t>CommandTargetNodeId</w:t>
            </w:r>
          </w:p>
        </w:tc>
        <w:tc>
          <w:tcPr>
            <w:tcW w:w="1400" w:type="dxa"/>
            <w:tcBorders>
              <w:top w:val="single" w:sz="4" w:space="0" w:color="auto"/>
              <w:left w:val="single" w:sz="4" w:space="0" w:color="auto"/>
              <w:bottom w:val="single" w:sz="4" w:space="0" w:color="auto"/>
              <w:right w:val="single" w:sz="4" w:space="0" w:color="auto"/>
            </w:tcBorders>
          </w:tcPr>
          <w:p w14:paraId="6E7C2A9B"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7B637D" w14:textId="77777777" w:rsidR="00C445E8" w:rsidRDefault="00BB2897">
            <w:pPr>
              <w:pStyle w:val="TableText"/>
            </w:pPr>
            <w:r>
              <w:t>The Variable to write, or the Object on which to Call CommandMethodId.</w:t>
            </w:r>
          </w:p>
        </w:tc>
      </w:tr>
      <w:tr w:rsidR="00C445E8" w14:paraId="23E1A8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97BF1F" w14:textId="77777777" w:rsidR="00C445E8" w:rsidRDefault="00BB2897">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128BC854" w14:textId="77777777" w:rsidR="00C445E8" w:rsidRDefault="00BB2897">
            <w:pPr>
              <w:pStyle w:val="TableText"/>
            </w:pPr>
            <w:r>
              <w:t>CommandMethodId</w:t>
            </w:r>
          </w:p>
        </w:tc>
        <w:tc>
          <w:tcPr>
            <w:tcW w:w="1400" w:type="dxa"/>
            <w:tcBorders>
              <w:top w:val="single" w:sz="4" w:space="0" w:color="auto"/>
              <w:left w:val="single" w:sz="4" w:space="0" w:color="auto"/>
              <w:bottom w:val="single" w:sz="4" w:space="0" w:color="auto"/>
              <w:right w:val="single" w:sz="4" w:space="0" w:color="auto"/>
            </w:tcBorders>
          </w:tcPr>
          <w:p w14:paraId="1790FD9C"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5E11E7" w14:textId="77777777" w:rsidR="00C445E8" w:rsidRDefault="00BB2897">
            <w:pPr>
              <w:pStyle w:val="TableText"/>
            </w:pPr>
            <w:r>
              <w:t>Optional Method to invoke instead of a Variable write.</w:t>
            </w:r>
          </w:p>
        </w:tc>
      </w:tr>
      <w:tr w:rsidR="00C445E8" w14:paraId="3CE18B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FF16D" w14:textId="77777777" w:rsidR="00C445E8" w:rsidRDefault="00BB2897">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35ADA582" w14:textId="77777777" w:rsidR="00C445E8" w:rsidRDefault="00BB2897">
            <w:pPr>
              <w:pStyle w:val="TableText"/>
            </w:pPr>
            <w:r>
              <w:t>CommandTriggerPropertyName</w:t>
            </w:r>
          </w:p>
        </w:tc>
        <w:tc>
          <w:tcPr>
            <w:tcW w:w="1400" w:type="dxa"/>
            <w:tcBorders>
              <w:top w:val="single" w:sz="4" w:space="0" w:color="auto"/>
              <w:left w:val="single" w:sz="4" w:space="0" w:color="auto"/>
              <w:bottom w:val="single" w:sz="4" w:space="0" w:color="auto"/>
              <w:right w:val="single" w:sz="4" w:space="0" w:color="auto"/>
            </w:tcBorders>
          </w:tcPr>
          <w:p w14:paraId="61B34DEE"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C19E45" w14:textId="77777777" w:rsidR="00C445E8" w:rsidRDefault="00BB2897">
            <w:pPr>
              <w:pStyle w:val="TableText"/>
            </w:pPr>
            <w:r>
              <w:t>The USD attribute whose change is interpreted as the command intent/value.</w:t>
            </w:r>
          </w:p>
        </w:tc>
      </w:tr>
      <w:tr w:rsidR="00C445E8" w14:paraId="3B3218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BAC739" w14:textId="77777777" w:rsidR="00C445E8" w:rsidRDefault="00BB2897">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1F79AF53" w14:textId="77777777" w:rsidR="00C445E8" w:rsidRDefault="00BB2897">
            <w:pPr>
              <w:pStyle w:val="TableText"/>
            </w:pPr>
            <w:r>
              <w:t>RootLayerDigest</w:t>
            </w:r>
          </w:p>
        </w:tc>
        <w:tc>
          <w:tcPr>
            <w:tcW w:w="1400" w:type="dxa"/>
            <w:tcBorders>
              <w:top w:val="single" w:sz="4" w:space="0" w:color="auto"/>
              <w:left w:val="single" w:sz="4" w:space="0" w:color="auto"/>
              <w:bottom w:val="single" w:sz="4" w:space="0" w:color="auto"/>
              <w:right w:val="single" w:sz="4" w:space="0" w:color="auto"/>
            </w:tcBorders>
          </w:tcPr>
          <w:p w14:paraId="1A47BFEC"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9A8020" w14:textId="77777777" w:rsidR="00C445E8" w:rsidRDefault="00BB2897">
            <w:pPr>
              <w:pStyle w:val="TableText"/>
            </w:pPr>
            <w:r>
              <w:t>Cryptographic digest of the resolved root layer, for content-integrity verification (Twin BOM). Verify before composing the stage.</w:t>
            </w:r>
          </w:p>
        </w:tc>
      </w:tr>
      <w:tr w:rsidR="00C445E8" w14:paraId="18459A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EB6DE4" w14:textId="77777777" w:rsidR="00C445E8" w:rsidRDefault="00BB2897">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61E380E5" w14:textId="77777777" w:rsidR="00C445E8" w:rsidRDefault="00BB2897">
            <w:pPr>
              <w:pStyle w:val="TableText"/>
            </w:pPr>
            <w:r>
              <w:t>RootLayerDigestAlgorithm</w:t>
            </w:r>
          </w:p>
        </w:tc>
        <w:tc>
          <w:tcPr>
            <w:tcW w:w="1400" w:type="dxa"/>
            <w:tcBorders>
              <w:top w:val="single" w:sz="4" w:space="0" w:color="auto"/>
              <w:left w:val="single" w:sz="4" w:space="0" w:color="auto"/>
              <w:bottom w:val="single" w:sz="4" w:space="0" w:color="auto"/>
              <w:right w:val="single" w:sz="4" w:space="0" w:color="auto"/>
            </w:tcBorders>
          </w:tcPr>
          <w:p w14:paraId="6FD4AC74"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E8C11F" w14:textId="77777777" w:rsidR="00C445E8" w:rsidRDefault="00BB2897">
            <w:pPr>
              <w:pStyle w:val="TableText"/>
            </w:pPr>
            <w:r>
              <w:t>Digest algorithm for RootLayerDigest (default SHA-256).</w:t>
            </w:r>
          </w:p>
        </w:tc>
      </w:tr>
      <w:tr w:rsidR="00C445E8" w14:paraId="4DB9C5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37A67B" w14:textId="77777777" w:rsidR="00C445E8" w:rsidRDefault="00BB2897">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0EFA8E22" w14:textId="77777777" w:rsidR="00C445E8" w:rsidRDefault="00BB2897">
            <w:pPr>
              <w:pStyle w:val="TableText"/>
            </w:pPr>
            <w:r>
              <w:t>Signature</w:t>
            </w:r>
          </w:p>
        </w:tc>
        <w:tc>
          <w:tcPr>
            <w:tcW w:w="1400" w:type="dxa"/>
            <w:tcBorders>
              <w:top w:val="single" w:sz="4" w:space="0" w:color="auto"/>
              <w:left w:val="single" w:sz="4" w:space="0" w:color="auto"/>
              <w:bottom w:val="single" w:sz="4" w:space="0" w:color="auto"/>
              <w:right w:val="single" w:sz="4" w:space="0" w:color="auto"/>
            </w:tcBorders>
          </w:tcPr>
          <w:p w14:paraId="3D2B72D6"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15655" w14:textId="77777777" w:rsidR="00C445E8" w:rsidRDefault="00BB2897">
            <w:pPr>
              <w:pStyle w:val="TableText"/>
            </w:pPr>
            <w:r>
              <w:t>Optional detached signature over the digest / stage identity, for provenance.</w:t>
            </w:r>
          </w:p>
        </w:tc>
      </w:tr>
      <w:tr w:rsidR="00C445E8" w14:paraId="0B22C9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DAE2C4" w14:textId="77777777" w:rsidR="00C445E8" w:rsidRDefault="00BB2897">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6A3A7189" w14:textId="77777777" w:rsidR="00C445E8" w:rsidRDefault="00BB2897">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5F228A2E"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1BF8C0" w14:textId="77777777" w:rsidR="00C445E8" w:rsidRDefault="00BB2897">
            <w:pPr>
              <w:pStyle w:val="TableText"/>
            </w:pPr>
            <w:r>
              <w:t>Optional URI locating provenance / a signed Twin BOM manifest for the stage.</w:t>
            </w:r>
          </w:p>
        </w:tc>
      </w:tr>
      <w:tr w:rsidR="00C445E8" w14:paraId="7873B7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8A8F44" w14:textId="77777777" w:rsidR="00C445E8" w:rsidRDefault="00BB2897">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6EA6F7D8" w14:textId="77777777" w:rsidR="00C445E8" w:rsidRDefault="00BB2897">
            <w:pPr>
              <w:pStyle w:val="TableText"/>
            </w:pPr>
            <w:r>
              <w:t>OpenUsdCardinalityEnum</w:t>
            </w:r>
          </w:p>
        </w:tc>
        <w:tc>
          <w:tcPr>
            <w:tcW w:w="1400" w:type="dxa"/>
            <w:tcBorders>
              <w:top w:val="single" w:sz="4" w:space="0" w:color="auto"/>
              <w:left w:val="single" w:sz="4" w:space="0" w:color="auto"/>
              <w:bottom w:val="single" w:sz="4" w:space="0" w:color="auto"/>
              <w:right w:val="single" w:sz="4" w:space="0" w:color="auto"/>
            </w:tcBorders>
          </w:tcPr>
          <w:p w14:paraId="167F1900" w14:textId="77777777" w:rsidR="00C445E8" w:rsidRDefault="00BB289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EECE79" w14:textId="77777777" w:rsidR="00C445E8" w:rsidRDefault="00BB2897">
            <w:pPr>
              <w:pStyle w:val="TableText"/>
            </w:pPr>
            <w:r>
              <w:t>Cardinality of a component binding: 1:1 or 1..n.</w:t>
            </w:r>
          </w:p>
        </w:tc>
      </w:tr>
      <w:tr w:rsidR="00C445E8" w14:paraId="233218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591DEB" w14:textId="77777777" w:rsidR="00C445E8" w:rsidRDefault="00BB2897">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17DD8648" w14:textId="77777777" w:rsidR="00C445E8" w:rsidRDefault="00BB289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8753DB1"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C785B" w14:textId="77777777" w:rsidR="00C445E8" w:rsidRDefault="00C445E8">
            <w:pPr>
              <w:pStyle w:val="TableText"/>
            </w:pPr>
          </w:p>
        </w:tc>
      </w:tr>
      <w:tr w:rsidR="00C445E8" w14:paraId="40C86A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EB26A1" w14:textId="77777777" w:rsidR="00C445E8" w:rsidRDefault="00BB2897">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7F35DBE1" w14:textId="77777777" w:rsidR="00C445E8" w:rsidRDefault="00BB2897">
            <w:pPr>
              <w:pStyle w:val="TableText"/>
            </w:pPr>
            <w:r>
              <w:t>OpenUsdCompositionArcEnum</w:t>
            </w:r>
          </w:p>
        </w:tc>
        <w:tc>
          <w:tcPr>
            <w:tcW w:w="1400" w:type="dxa"/>
            <w:tcBorders>
              <w:top w:val="single" w:sz="4" w:space="0" w:color="auto"/>
              <w:left w:val="single" w:sz="4" w:space="0" w:color="auto"/>
              <w:bottom w:val="single" w:sz="4" w:space="0" w:color="auto"/>
              <w:right w:val="single" w:sz="4" w:space="0" w:color="auto"/>
            </w:tcBorders>
          </w:tcPr>
          <w:p w14:paraId="50414E6F" w14:textId="77777777" w:rsidR="00C445E8" w:rsidRDefault="00BB289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46AD05D" w14:textId="77777777" w:rsidR="00C445E8" w:rsidRDefault="00BB2897">
            <w:pPr>
              <w:pStyle w:val="TableText"/>
            </w:pPr>
            <w:r>
              <w:t>USD composition arc used to place a component prim under its parent.</w:t>
            </w:r>
          </w:p>
        </w:tc>
      </w:tr>
      <w:tr w:rsidR="00C445E8" w14:paraId="002839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8A49F" w14:textId="77777777" w:rsidR="00C445E8" w:rsidRDefault="00BB2897">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71F0614B" w14:textId="77777777" w:rsidR="00C445E8" w:rsidRDefault="00BB289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DD16BEA"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25B89D" w14:textId="77777777" w:rsidR="00C445E8" w:rsidRDefault="00C445E8">
            <w:pPr>
              <w:pStyle w:val="TableText"/>
            </w:pPr>
          </w:p>
        </w:tc>
      </w:tr>
      <w:tr w:rsidR="00C445E8" w14:paraId="336BD5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291A67" w14:textId="77777777" w:rsidR="00C445E8" w:rsidRDefault="00BB2897">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1DE6A635" w14:textId="77777777" w:rsidR="00C445E8" w:rsidRDefault="00BB2897">
            <w:pPr>
              <w:pStyle w:val="TableText"/>
            </w:pPr>
            <w:r>
              <w:t>OpenUsdComponentBindingType</w:t>
            </w:r>
          </w:p>
        </w:tc>
        <w:tc>
          <w:tcPr>
            <w:tcW w:w="1400" w:type="dxa"/>
            <w:tcBorders>
              <w:top w:val="single" w:sz="4" w:space="0" w:color="auto"/>
              <w:left w:val="single" w:sz="4" w:space="0" w:color="auto"/>
              <w:bottom w:val="single" w:sz="4" w:space="0" w:color="auto"/>
              <w:right w:val="single" w:sz="4" w:space="0" w:color="auto"/>
            </w:tcBorders>
          </w:tcPr>
          <w:p w14:paraId="3482F760" w14:textId="77777777" w:rsidR="00C445E8" w:rsidRDefault="00BB289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58F997" w14:textId="77777777" w:rsidR="00C445E8" w:rsidRDefault="00BB2897">
            <w:pPr>
              <w:pStyle w:val="TableText"/>
            </w:pPr>
            <w:r>
              <w:t>One composition/aggregation binding: maps an OPC UA component relationship of the represented Object onto a USD composition arc, so a connector assembles the component prim(s). Carried as a &lt;Component&gt; child of a representation.</w:t>
            </w:r>
          </w:p>
        </w:tc>
      </w:tr>
      <w:tr w:rsidR="00C445E8" w14:paraId="0FE1AC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FA7DD3" w14:textId="77777777" w:rsidR="00C445E8" w:rsidRDefault="00BB2897">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06B9DF3F" w14:textId="77777777" w:rsidR="00C445E8" w:rsidRDefault="00BB2897">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23B63454"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023616" w14:textId="77777777" w:rsidR="00C445E8" w:rsidRDefault="00BB2897">
            <w:pPr>
              <w:pStyle w:val="TableText"/>
            </w:pPr>
            <w:r>
              <w:t>Stable declaration id for override/tombstone matching.</w:t>
            </w:r>
          </w:p>
        </w:tc>
      </w:tr>
      <w:tr w:rsidR="00C445E8" w14:paraId="4B1EF6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B5DB7E" w14:textId="77777777" w:rsidR="00C445E8" w:rsidRDefault="00BB2897">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5EB26775" w14:textId="77777777" w:rsidR="00C445E8" w:rsidRDefault="00BB2897">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7D37E8EA"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EF4B0C" w14:textId="77777777" w:rsidR="00C445E8" w:rsidRDefault="00BB2897">
            <w:pPr>
              <w:pStyle w:val="TableText"/>
            </w:pPr>
            <w:r>
              <w:t>False acts as a tombstone that suppresses an inherited component binding.</w:t>
            </w:r>
          </w:p>
        </w:tc>
      </w:tr>
      <w:tr w:rsidR="00C445E8" w14:paraId="017DB1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F208AD" w14:textId="77777777" w:rsidR="00C445E8" w:rsidRDefault="00BB2897">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4943C71D" w14:textId="77777777" w:rsidR="00C445E8" w:rsidRDefault="00BB2897">
            <w:pPr>
              <w:pStyle w:val="TableText"/>
            </w:pPr>
            <w:r>
              <w:t>Cardinality</w:t>
            </w:r>
          </w:p>
        </w:tc>
        <w:tc>
          <w:tcPr>
            <w:tcW w:w="1400" w:type="dxa"/>
            <w:tcBorders>
              <w:top w:val="single" w:sz="4" w:space="0" w:color="auto"/>
              <w:left w:val="single" w:sz="4" w:space="0" w:color="auto"/>
              <w:bottom w:val="single" w:sz="4" w:space="0" w:color="auto"/>
              <w:right w:val="single" w:sz="4" w:space="0" w:color="auto"/>
            </w:tcBorders>
          </w:tcPr>
          <w:p w14:paraId="483A7D86"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EE5D4B" w14:textId="77777777" w:rsidR="00C445E8" w:rsidRDefault="00BB2897">
            <w:pPr>
              <w:pStyle w:val="TableText"/>
            </w:pPr>
            <w:r>
              <w:t>One (1:1) or Many (1..n).</w:t>
            </w:r>
          </w:p>
        </w:tc>
      </w:tr>
      <w:tr w:rsidR="00C445E8" w14:paraId="61A1B9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FD4EE1" w14:textId="77777777" w:rsidR="00C445E8" w:rsidRDefault="00BB2897">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09C7F8D1" w14:textId="77777777" w:rsidR="00C445E8" w:rsidRDefault="00BB2897">
            <w:pPr>
              <w:pStyle w:val="TableText"/>
            </w:pPr>
            <w:r>
              <w:t>CompositionArc</w:t>
            </w:r>
          </w:p>
        </w:tc>
        <w:tc>
          <w:tcPr>
            <w:tcW w:w="1400" w:type="dxa"/>
            <w:tcBorders>
              <w:top w:val="single" w:sz="4" w:space="0" w:color="auto"/>
              <w:left w:val="single" w:sz="4" w:space="0" w:color="auto"/>
              <w:bottom w:val="single" w:sz="4" w:space="0" w:color="auto"/>
              <w:right w:val="single" w:sz="4" w:space="0" w:color="auto"/>
            </w:tcBorders>
          </w:tcPr>
          <w:p w14:paraId="57A11828"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289324" w14:textId="77777777" w:rsidR="00C445E8" w:rsidRDefault="00BB2897">
            <w:pPr>
              <w:pStyle w:val="TableText"/>
            </w:pPr>
            <w:r>
              <w:t>How the component maps into the parent prim: Child, Reference, Payload, Instance.</w:t>
            </w:r>
          </w:p>
        </w:tc>
      </w:tr>
      <w:tr w:rsidR="00C445E8" w14:paraId="6E7117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52586C" w14:textId="77777777" w:rsidR="00C445E8" w:rsidRDefault="00BB2897">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3616DCF5" w14:textId="77777777" w:rsidR="00C445E8" w:rsidRDefault="00BB2897">
            <w:pPr>
              <w:pStyle w:val="TableText"/>
            </w:pPr>
            <w:r>
              <w:t>ComponentReferenceType</w:t>
            </w:r>
          </w:p>
        </w:tc>
        <w:tc>
          <w:tcPr>
            <w:tcW w:w="1400" w:type="dxa"/>
            <w:tcBorders>
              <w:top w:val="single" w:sz="4" w:space="0" w:color="auto"/>
              <w:left w:val="single" w:sz="4" w:space="0" w:color="auto"/>
              <w:bottom w:val="single" w:sz="4" w:space="0" w:color="auto"/>
              <w:right w:val="single" w:sz="4" w:space="0" w:color="auto"/>
            </w:tcBorders>
          </w:tcPr>
          <w:p w14:paraId="262785E9"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490C7E" w14:textId="77777777" w:rsidR="00C445E8" w:rsidRDefault="00BB2897">
            <w:pPr>
              <w:pStyle w:val="TableText"/>
            </w:pPr>
            <w:r>
              <w:t>Aggregating ReferenceType from the represented Object to its component(s); default HasComponent.</w:t>
            </w:r>
          </w:p>
        </w:tc>
      </w:tr>
      <w:tr w:rsidR="00C445E8" w14:paraId="2C691F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95545C" w14:textId="77777777" w:rsidR="00C445E8" w:rsidRDefault="00BB2897">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12D1EEC5" w14:textId="77777777" w:rsidR="00C445E8" w:rsidRDefault="00BB2897">
            <w:pPr>
              <w:pStyle w:val="TableText"/>
            </w:pPr>
            <w:r>
              <w:t>ComponentBrowsePath</w:t>
            </w:r>
          </w:p>
        </w:tc>
        <w:tc>
          <w:tcPr>
            <w:tcW w:w="1400" w:type="dxa"/>
            <w:tcBorders>
              <w:top w:val="single" w:sz="4" w:space="0" w:color="auto"/>
              <w:left w:val="single" w:sz="4" w:space="0" w:color="auto"/>
              <w:bottom w:val="single" w:sz="4" w:space="0" w:color="auto"/>
              <w:right w:val="single" w:sz="4" w:space="0" w:color="auto"/>
            </w:tcBorders>
          </w:tcPr>
          <w:p w14:paraId="1AC1A887"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6AF5EC" w14:textId="77777777" w:rsidR="00C445E8" w:rsidRDefault="00BB2897">
            <w:pPr>
              <w:pStyle w:val="TableText"/>
            </w:pPr>
            <w:r>
              <w:t>RelativePath to the component Object (One) or to the container from which components are enumerated (Many).</w:t>
            </w:r>
          </w:p>
        </w:tc>
      </w:tr>
      <w:tr w:rsidR="00C445E8" w14:paraId="17042A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D7FD2C" w14:textId="77777777" w:rsidR="00C445E8" w:rsidRDefault="00BB2897">
            <w:pPr>
              <w:pStyle w:val="TableText"/>
            </w:pPr>
            <w:r>
              <w:t>ns=2;i=6048</w:t>
            </w:r>
          </w:p>
        </w:tc>
        <w:tc>
          <w:tcPr>
            <w:tcW w:w="2600" w:type="dxa"/>
            <w:tcBorders>
              <w:top w:val="single" w:sz="4" w:space="0" w:color="auto"/>
              <w:left w:val="single" w:sz="4" w:space="0" w:color="auto"/>
              <w:bottom w:val="single" w:sz="4" w:space="0" w:color="auto"/>
              <w:right w:val="single" w:sz="4" w:space="0" w:color="auto"/>
            </w:tcBorders>
          </w:tcPr>
          <w:p w14:paraId="14187294" w14:textId="77777777" w:rsidR="00C445E8" w:rsidRDefault="00BB2897">
            <w:pPr>
              <w:pStyle w:val="TableText"/>
            </w:pPr>
            <w:r>
              <w:t>ComponentTypeDefinition</w:t>
            </w:r>
          </w:p>
        </w:tc>
        <w:tc>
          <w:tcPr>
            <w:tcW w:w="1400" w:type="dxa"/>
            <w:tcBorders>
              <w:top w:val="single" w:sz="4" w:space="0" w:color="auto"/>
              <w:left w:val="single" w:sz="4" w:space="0" w:color="auto"/>
              <w:bottom w:val="single" w:sz="4" w:space="0" w:color="auto"/>
              <w:right w:val="single" w:sz="4" w:space="0" w:color="auto"/>
            </w:tcBorders>
          </w:tcPr>
          <w:p w14:paraId="08F05955"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9FC2E3" w14:textId="77777777" w:rsidR="00C445E8" w:rsidRDefault="00BB2897">
            <w:pPr>
              <w:pStyle w:val="TableText"/>
            </w:pPr>
            <w:r>
              <w:t>Expected component ObjectType; selects children for Many and locates each component's own representation.</w:t>
            </w:r>
          </w:p>
        </w:tc>
      </w:tr>
      <w:tr w:rsidR="00C445E8" w14:paraId="696179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CC09EF" w14:textId="77777777" w:rsidR="00C445E8" w:rsidRDefault="00BB2897">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4FA5D7B0" w14:textId="77777777" w:rsidR="00C445E8" w:rsidRDefault="00BB2897">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285047D1"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DFDE57" w14:textId="77777777" w:rsidR="00C445E8" w:rsidRDefault="00BB2897">
            <w:pPr>
              <w:pStyle w:val="TableText"/>
            </w:pPr>
            <w:r>
              <w:t>Child prim (One) or parent scope prim (Many), relative to the parent representation PrimPath (or absolute).</w:t>
            </w:r>
          </w:p>
        </w:tc>
      </w:tr>
      <w:tr w:rsidR="00C445E8" w14:paraId="7B98AF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6D2868" w14:textId="77777777" w:rsidR="00C445E8" w:rsidRDefault="00BB2897">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05B40B55" w14:textId="77777777" w:rsidR="00C445E8" w:rsidRDefault="00BB2897">
            <w:pPr>
              <w:pStyle w:val="TableText"/>
            </w:pPr>
            <w:r>
              <w:t>TargetPrimNameSource</w:t>
            </w:r>
          </w:p>
        </w:tc>
        <w:tc>
          <w:tcPr>
            <w:tcW w:w="1400" w:type="dxa"/>
            <w:tcBorders>
              <w:top w:val="single" w:sz="4" w:space="0" w:color="auto"/>
              <w:left w:val="single" w:sz="4" w:space="0" w:color="auto"/>
              <w:bottom w:val="single" w:sz="4" w:space="0" w:color="auto"/>
              <w:right w:val="single" w:sz="4" w:space="0" w:color="auto"/>
            </w:tcBorders>
          </w:tcPr>
          <w:p w14:paraId="67235E6B"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EA24F5" w14:textId="77777777" w:rsidR="00C445E8" w:rsidRDefault="00BB2897">
            <w:pPr>
              <w:pStyle w:val="TableText"/>
            </w:pPr>
            <w:r>
              <w:t>For Many: how to name each instance prim (BrowseName default, a source-property RelativePath, or a {...} template).</w:t>
            </w:r>
          </w:p>
        </w:tc>
      </w:tr>
      <w:tr w:rsidR="00C445E8" w14:paraId="42775C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7FB28E" w14:textId="77777777" w:rsidR="00C445E8" w:rsidRDefault="00BB2897">
            <w:pPr>
              <w:pStyle w:val="TableText"/>
            </w:pPr>
            <w:r>
              <w:lastRenderedPageBreak/>
              <w:t>ns=2;i=6051</w:t>
            </w:r>
          </w:p>
        </w:tc>
        <w:tc>
          <w:tcPr>
            <w:tcW w:w="2600" w:type="dxa"/>
            <w:tcBorders>
              <w:top w:val="single" w:sz="4" w:space="0" w:color="auto"/>
              <w:left w:val="single" w:sz="4" w:space="0" w:color="auto"/>
              <w:bottom w:val="single" w:sz="4" w:space="0" w:color="auto"/>
              <w:right w:val="single" w:sz="4" w:space="0" w:color="auto"/>
            </w:tcBorders>
          </w:tcPr>
          <w:p w14:paraId="5CF1B3BF" w14:textId="77777777" w:rsidR="00C445E8" w:rsidRDefault="00BB2897">
            <w:pPr>
              <w:pStyle w:val="TableText"/>
            </w:pPr>
            <w:r>
              <w:t>ComponentAssetReference</w:t>
            </w:r>
          </w:p>
        </w:tc>
        <w:tc>
          <w:tcPr>
            <w:tcW w:w="1400" w:type="dxa"/>
            <w:tcBorders>
              <w:top w:val="single" w:sz="4" w:space="0" w:color="auto"/>
              <w:left w:val="single" w:sz="4" w:space="0" w:color="auto"/>
              <w:bottom w:val="single" w:sz="4" w:space="0" w:color="auto"/>
              <w:right w:val="single" w:sz="4" w:space="0" w:color="auto"/>
            </w:tcBorders>
          </w:tcPr>
          <w:p w14:paraId="3F898F23"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450902" w14:textId="77777777" w:rsidR="00C445E8" w:rsidRDefault="00BB2897">
            <w:pPr>
              <w:pStyle w:val="TableText"/>
            </w:pPr>
            <w:r>
              <w:t>For Reference/Payload/Instance: the external USD asset + default prim, e.g. @pump.usda@&lt;/Pump&gt;.</w:t>
            </w:r>
          </w:p>
        </w:tc>
      </w:tr>
      <w:tr w:rsidR="00C445E8" w14:paraId="1B85D7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A6515" w14:textId="77777777" w:rsidR="00C445E8" w:rsidRDefault="00BB2897">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0D74BE7C" w14:textId="77777777" w:rsidR="00C445E8" w:rsidRDefault="00BB2897">
            <w:pPr>
              <w:pStyle w:val="TableText"/>
            </w:pPr>
            <w:r>
              <w:t>ComponentRepresentation</w:t>
            </w:r>
          </w:p>
        </w:tc>
        <w:tc>
          <w:tcPr>
            <w:tcW w:w="1400" w:type="dxa"/>
            <w:tcBorders>
              <w:top w:val="single" w:sz="4" w:space="0" w:color="auto"/>
              <w:left w:val="single" w:sz="4" w:space="0" w:color="auto"/>
              <w:bottom w:val="single" w:sz="4" w:space="0" w:color="auto"/>
              <w:right w:val="single" w:sz="4" w:space="0" w:color="auto"/>
            </w:tcBorders>
          </w:tcPr>
          <w:p w14:paraId="52BC453B"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B8CC64" w14:textId="77777777" w:rsidR="00C445E8" w:rsidRDefault="00BB2897">
            <w:pPr>
              <w:pStyle w:val="TableText"/>
            </w:pPr>
            <w:r>
              <w:t>NodeId of the component's own OpenUsdRepresentation AddIn (its sub-bindings compose under the component prim).</w:t>
            </w:r>
          </w:p>
        </w:tc>
      </w:tr>
      <w:tr w:rsidR="00C445E8" w14:paraId="0B4C9F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AE9B12" w14:textId="77777777" w:rsidR="00C445E8" w:rsidRDefault="00BB2897">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5D800257" w14:textId="77777777" w:rsidR="00C445E8" w:rsidRDefault="00BB2897">
            <w:pPr>
              <w:pStyle w:val="TableText"/>
            </w:pPr>
            <w:r>
              <w:t>Dynamic</w:t>
            </w:r>
          </w:p>
        </w:tc>
        <w:tc>
          <w:tcPr>
            <w:tcW w:w="1400" w:type="dxa"/>
            <w:tcBorders>
              <w:top w:val="single" w:sz="4" w:space="0" w:color="auto"/>
              <w:left w:val="single" w:sz="4" w:space="0" w:color="auto"/>
              <w:bottom w:val="single" w:sz="4" w:space="0" w:color="auto"/>
              <w:right w:val="single" w:sz="4" w:space="0" w:color="auto"/>
            </w:tcBorders>
          </w:tcPr>
          <w:p w14:paraId="12E6A6BD"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97600D" w14:textId="77777777" w:rsidR="00C445E8" w:rsidRDefault="00BB2897">
            <w:pPr>
              <w:pStyle w:val="TableText"/>
            </w:pPr>
            <w:r>
              <w:t>The component set may change at runtime (reconciled from model-change events).</w:t>
            </w:r>
          </w:p>
        </w:tc>
      </w:tr>
      <w:tr w:rsidR="00C445E8" w14:paraId="680908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9C37F9" w14:textId="77777777" w:rsidR="00C445E8" w:rsidRDefault="00BB2897">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251C0887" w14:textId="77777777" w:rsidR="00C445E8" w:rsidRDefault="00BB2897">
            <w:pPr>
              <w:pStyle w:val="TableText"/>
            </w:pPr>
            <w:r>
              <w:t>ChangeEventSource</w:t>
            </w:r>
          </w:p>
        </w:tc>
        <w:tc>
          <w:tcPr>
            <w:tcW w:w="1400" w:type="dxa"/>
            <w:tcBorders>
              <w:top w:val="single" w:sz="4" w:space="0" w:color="auto"/>
              <w:left w:val="single" w:sz="4" w:space="0" w:color="auto"/>
              <w:bottom w:val="single" w:sz="4" w:space="0" w:color="auto"/>
              <w:right w:val="single" w:sz="4" w:space="0" w:color="auto"/>
            </w:tcBorders>
          </w:tcPr>
          <w:p w14:paraId="3F7FD7F1"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8C1B88" w14:textId="77777777" w:rsidR="00C445E8" w:rsidRDefault="00BB2897">
            <w:pPr>
              <w:pStyle w:val="TableText"/>
            </w:pPr>
            <w:r>
              <w:t>Node whose GeneralModelChange/SemanticChange events signal recomposition; default the Server Object (i=2253).</w:t>
            </w:r>
          </w:p>
        </w:tc>
      </w:tr>
      <w:tr w:rsidR="00C445E8" w14:paraId="244C86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8D480D" w14:textId="77777777" w:rsidR="00C445E8" w:rsidRDefault="00BB2897">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7011F04A" w14:textId="77777777" w:rsidR="00C445E8" w:rsidRDefault="00BB2897">
            <w:pPr>
              <w:pStyle w:val="TableText"/>
            </w:pPr>
            <w:r>
              <w:t>ComponentServerUri</w:t>
            </w:r>
          </w:p>
        </w:tc>
        <w:tc>
          <w:tcPr>
            <w:tcW w:w="1400" w:type="dxa"/>
            <w:tcBorders>
              <w:top w:val="single" w:sz="4" w:space="0" w:color="auto"/>
              <w:left w:val="single" w:sz="4" w:space="0" w:color="auto"/>
              <w:bottom w:val="single" w:sz="4" w:space="0" w:color="auto"/>
              <w:right w:val="single" w:sz="4" w:space="0" w:color="auto"/>
            </w:tcBorders>
          </w:tcPr>
          <w:p w14:paraId="7B3C315A"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3E4E3E" w14:textId="77777777" w:rsidR="00C445E8" w:rsidRDefault="00BB2897">
            <w:pPr>
              <w:pStyle w:val="TableText"/>
            </w:pPr>
            <w:r>
              <w:t>For a component on another server: the remote Server's application/namespace URI.</w:t>
            </w:r>
          </w:p>
        </w:tc>
      </w:tr>
      <w:tr w:rsidR="00C445E8" w14:paraId="5C8AEB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DC3DFE" w14:textId="77777777" w:rsidR="00C445E8" w:rsidRDefault="00BB2897">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6A42F2BE" w14:textId="77777777" w:rsidR="00C445E8" w:rsidRDefault="00BB2897">
            <w:pPr>
              <w:pStyle w:val="TableText"/>
            </w:pPr>
            <w:r>
              <w:t>ComponentEndpointUrl</w:t>
            </w:r>
          </w:p>
        </w:tc>
        <w:tc>
          <w:tcPr>
            <w:tcW w:w="1400" w:type="dxa"/>
            <w:tcBorders>
              <w:top w:val="single" w:sz="4" w:space="0" w:color="auto"/>
              <w:left w:val="single" w:sz="4" w:space="0" w:color="auto"/>
              <w:bottom w:val="single" w:sz="4" w:space="0" w:color="auto"/>
              <w:right w:val="single" w:sz="4" w:space="0" w:color="auto"/>
            </w:tcBorders>
          </w:tcPr>
          <w:p w14:paraId="25674914"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6B46E1" w14:textId="77777777" w:rsidR="00C445E8" w:rsidRDefault="00BB2897">
            <w:pPr>
              <w:pStyle w:val="TableText"/>
            </w:pPr>
            <w:r>
              <w:t>For a component on another server: the remote endpoint URL (else discovered).</w:t>
            </w:r>
          </w:p>
        </w:tc>
      </w:tr>
      <w:tr w:rsidR="00C445E8" w14:paraId="65AB79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C24F7" w14:textId="77777777" w:rsidR="00C445E8" w:rsidRDefault="00BB2897">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2DA30B45" w14:textId="77777777" w:rsidR="00C445E8" w:rsidRDefault="00BB2897">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62F4335A"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62E301" w14:textId="77777777" w:rsidR="00C445E8" w:rsidRDefault="00BB2897">
            <w:pPr>
              <w:pStyle w:val="TableText"/>
            </w:pPr>
            <w:r>
              <w:t>Runtime lifecycle state (diagnostic).</w:t>
            </w:r>
          </w:p>
        </w:tc>
      </w:tr>
      <w:tr w:rsidR="00C445E8" w14:paraId="59D82F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DD475" w14:textId="77777777" w:rsidR="00C445E8" w:rsidRDefault="00BB2897">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0ADC7615" w14:textId="77777777" w:rsidR="00C445E8" w:rsidRDefault="00BB2897">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46AAB48F"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9CE1" w14:textId="77777777" w:rsidR="00C445E8" w:rsidRDefault="00BB2897">
            <w:pPr>
              <w:pStyle w:val="TableText"/>
            </w:pPr>
            <w:r>
              <w:t>Last operation error text (diagnostic).</w:t>
            </w:r>
          </w:p>
        </w:tc>
      </w:tr>
      <w:tr w:rsidR="00C445E8" w14:paraId="3CDD90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AE403C" w14:textId="77777777" w:rsidR="00C445E8" w:rsidRDefault="00BB2897">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18E30E33" w14:textId="77777777" w:rsidR="00C445E8" w:rsidRDefault="00BB2897">
            <w:pPr>
              <w:pStyle w:val="TableText"/>
            </w:pPr>
            <w:r>
              <w:t>&lt;Component&gt;</w:t>
            </w:r>
          </w:p>
        </w:tc>
        <w:tc>
          <w:tcPr>
            <w:tcW w:w="1400" w:type="dxa"/>
            <w:tcBorders>
              <w:top w:val="single" w:sz="4" w:space="0" w:color="auto"/>
              <w:left w:val="single" w:sz="4" w:space="0" w:color="auto"/>
              <w:bottom w:val="single" w:sz="4" w:space="0" w:color="auto"/>
              <w:right w:val="single" w:sz="4" w:space="0" w:color="auto"/>
            </w:tcBorders>
          </w:tcPr>
          <w:p w14:paraId="59A46A2E" w14:textId="77777777" w:rsidR="00C445E8" w:rsidRDefault="00BB289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8A54A2" w14:textId="77777777" w:rsidR="00C445E8" w:rsidRDefault="00BB2897">
            <w:pPr>
              <w:pStyle w:val="TableText"/>
            </w:pPr>
            <w:r>
              <w:t>A component/aggregation binding composing this Object's components into the USD prim tree.</w:t>
            </w:r>
          </w:p>
        </w:tc>
      </w:tr>
      <w:tr w:rsidR="00C445E8" w14:paraId="27C2EF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F32F48" w14:textId="77777777" w:rsidR="00C445E8" w:rsidRDefault="00BB2897">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7E699CB1" w14:textId="77777777" w:rsidR="00C445E8" w:rsidRDefault="00BB2897">
            <w:pPr>
              <w:pStyle w:val="TableText"/>
            </w:pPr>
            <w:r>
              <w:t>OpenUsdAssetKindEnum</w:t>
            </w:r>
          </w:p>
        </w:tc>
        <w:tc>
          <w:tcPr>
            <w:tcW w:w="1400" w:type="dxa"/>
            <w:tcBorders>
              <w:top w:val="single" w:sz="4" w:space="0" w:color="auto"/>
              <w:left w:val="single" w:sz="4" w:space="0" w:color="auto"/>
              <w:bottom w:val="single" w:sz="4" w:space="0" w:color="auto"/>
              <w:right w:val="single" w:sz="4" w:space="0" w:color="auto"/>
            </w:tcBorders>
          </w:tcPr>
          <w:p w14:paraId="34AD33B4" w14:textId="77777777" w:rsidR="00C445E8" w:rsidRDefault="00BB289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3A54E8A" w14:textId="77777777" w:rsidR="00C445E8" w:rsidRDefault="00BB2897">
            <w:pPr>
              <w:pStyle w:val="TableText"/>
            </w:pPr>
            <w:r>
              <w:t>Role of a served USD artifact within a stage's served layer closure.</w:t>
            </w:r>
          </w:p>
        </w:tc>
      </w:tr>
      <w:tr w:rsidR="00C445E8" w14:paraId="1E1932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626D67" w14:textId="77777777" w:rsidR="00C445E8" w:rsidRDefault="00BB2897">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670BF6DC" w14:textId="77777777" w:rsidR="00C445E8" w:rsidRDefault="00BB289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10A4C3C"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1B6C5F" w14:textId="77777777" w:rsidR="00C445E8" w:rsidRDefault="00C445E8">
            <w:pPr>
              <w:pStyle w:val="TableText"/>
            </w:pPr>
          </w:p>
        </w:tc>
      </w:tr>
      <w:tr w:rsidR="00C445E8" w14:paraId="2C47F4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B08F76" w14:textId="77777777" w:rsidR="00C445E8" w:rsidRDefault="00BB2897">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5B7C721D" w14:textId="77777777" w:rsidR="00C445E8" w:rsidRDefault="00BB2897">
            <w:pPr>
              <w:pStyle w:val="TableText"/>
            </w:pPr>
            <w:r>
              <w:t>OpenUsdAssetType</w:t>
            </w:r>
          </w:p>
        </w:tc>
        <w:tc>
          <w:tcPr>
            <w:tcW w:w="1400" w:type="dxa"/>
            <w:tcBorders>
              <w:top w:val="single" w:sz="4" w:space="0" w:color="auto"/>
              <w:left w:val="single" w:sz="4" w:space="0" w:color="auto"/>
              <w:bottom w:val="single" w:sz="4" w:space="0" w:color="auto"/>
              <w:right w:val="single" w:sz="4" w:space="0" w:color="auto"/>
            </w:tcBorders>
          </w:tcPr>
          <w:p w14:paraId="5032B0FB" w14:textId="77777777" w:rsidR="00C445E8" w:rsidRDefault="00BB289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BC5CFB" w14:textId="77777777" w:rsidR="00C445E8" w:rsidRDefault="00BB2897">
            <w:pPr>
              <w:pStyle w:val="TableText"/>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w:t>
            </w:r>
            <w:r>
              <w:t>e inherited xRegistry ResourceId is its URL-safe encoding, so the two are inter-derivable and the registry is addressable as an ArResolver backend without conflating the two identifier grammars.</w:t>
            </w:r>
          </w:p>
        </w:tc>
      </w:tr>
      <w:tr w:rsidR="00C445E8" w14:paraId="3E2F63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6F713C" w14:textId="77777777" w:rsidR="00C445E8" w:rsidRDefault="00BB2897">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5157F38C" w14:textId="77777777" w:rsidR="00C445E8" w:rsidRDefault="00BB2897">
            <w:pPr>
              <w:pStyle w:val="TableText"/>
            </w:pPr>
            <w:r>
              <w:t>AssetIdentifier</w:t>
            </w:r>
          </w:p>
        </w:tc>
        <w:tc>
          <w:tcPr>
            <w:tcW w:w="1400" w:type="dxa"/>
            <w:tcBorders>
              <w:top w:val="single" w:sz="4" w:space="0" w:color="auto"/>
              <w:left w:val="single" w:sz="4" w:space="0" w:color="auto"/>
              <w:bottom w:val="single" w:sz="4" w:space="0" w:color="auto"/>
              <w:right w:val="single" w:sz="4" w:space="0" w:color="auto"/>
            </w:tcBorders>
          </w:tcPr>
          <w:p w14:paraId="36271927"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FCB819" w14:textId="77777777" w:rsidR="00C445E8" w:rsidRDefault="00BB2897">
            <w:pPr>
              <w:pStyle w:val="TableText"/>
            </w:pPr>
            <w:r>
              <w:t>Resolver identifier / relative path of this asset, matching the stage RootLayerIdentifier or a ComponentAssetReference asset path; used for @...@ resolution and cache placement.</w:t>
            </w:r>
          </w:p>
        </w:tc>
      </w:tr>
      <w:tr w:rsidR="00C445E8" w14:paraId="691CB8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FAF734" w14:textId="77777777" w:rsidR="00C445E8" w:rsidRDefault="00BB2897">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48EA564A" w14:textId="77777777" w:rsidR="00C445E8" w:rsidRDefault="00BB2897">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60FD2AE6"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63A779" w14:textId="77777777" w:rsidR="00C445E8" w:rsidRDefault="00BB2897">
            <w:pPr>
              <w:pStyle w:val="TableText"/>
            </w:pPr>
            <w:r>
              <w:t>Role of this asset within the stage's served layer closure.</w:t>
            </w:r>
          </w:p>
        </w:tc>
      </w:tr>
      <w:tr w:rsidR="00C445E8" w14:paraId="06C255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E6B307" w14:textId="77777777" w:rsidR="00C445E8" w:rsidRDefault="00BB2897">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666EBAA7" w14:textId="77777777" w:rsidR="00C445E8" w:rsidRDefault="00BB2897">
            <w:pPr>
              <w:pStyle w:val="TableText"/>
            </w:pPr>
            <w:r>
              <w:t>MediaType</w:t>
            </w:r>
          </w:p>
        </w:tc>
        <w:tc>
          <w:tcPr>
            <w:tcW w:w="1400" w:type="dxa"/>
            <w:tcBorders>
              <w:top w:val="single" w:sz="4" w:space="0" w:color="auto"/>
              <w:left w:val="single" w:sz="4" w:space="0" w:color="auto"/>
              <w:bottom w:val="single" w:sz="4" w:space="0" w:color="auto"/>
              <w:right w:val="single" w:sz="4" w:space="0" w:color="auto"/>
            </w:tcBorders>
          </w:tcPr>
          <w:p w14:paraId="40FB91D4"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1640D8" w14:textId="77777777" w:rsidR="00C445E8" w:rsidRDefault="00BB2897">
            <w:pPr>
              <w:pStyle w:val="TableText"/>
            </w:pPr>
            <w:r>
              <w:t>IANA media type of the content, e.g. 'model/vnd.usda', 'model/vnd.usdz+zip', 'image/png'.</w:t>
            </w:r>
          </w:p>
        </w:tc>
      </w:tr>
      <w:tr w:rsidR="00C445E8" w14:paraId="697F09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4CFCE5" w14:textId="77777777" w:rsidR="00C445E8" w:rsidRDefault="00BB2897">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6C8EC112" w14:textId="77777777" w:rsidR="00C445E8" w:rsidRDefault="00BB2897">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3B91AE40"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D69781" w14:textId="77777777" w:rsidR="00C445E8" w:rsidRDefault="00BB2897">
            <w:pPr>
              <w:pStyle w:val="TableText"/>
            </w:pPr>
            <w:r>
              <w:t>Cryptographic digest of this asset's resolved content, for per-layer integrity verification. A connector verifies it before composing the asset.</w:t>
            </w:r>
          </w:p>
        </w:tc>
      </w:tr>
      <w:tr w:rsidR="00C445E8" w14:paraId="78A2F4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ACAFAD" w14:textId="77777777" w:rsidR="00C445E8" w:rsidRDefault="00BB2897">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00DC4CE1" w14:textId="77777777" w:rsidR="00C445E8" w:rsidRDefault="00BB2897">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1E7DFCBA"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552CC2" w14:textId="77777777" w:rsidR="00C445E8" w:rsidRDefault="00BB2897">
            <w:pPr>
              <w:pStyle w:val="TableText"/>
            </w:pPr>
            <w:r>
              <w:t>Digest algorithm for Digest (default SHA-256).</w:t>
            </w:r>
          </w:p>
        </w:tc>
      </w:tr>
      <w:tr w:rsidR="00C445E8" w14:paraId="090FB6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98B77A" w14:textId="77777777" w:rsidR="00C445E8" w:rsidRDefault="00BB2897">
            <w:pPr>
              <w:pStyle w:val="TableText"/>
            </w:pPr>
            <w:r>
              <w:lastRenderedPageBreak/>
              <w:t>ns=2;i=6065</w:t>
            </w:r>
          </w:p>
        </w:tc>
        <w:tc>
          <w:tcPr>
            <w:tcW w:w="2600" w:type="dxa"/>
            <w:tcBorders>
              <w:top w:val="single" w:sz="4" w:space="0" w:color="auto"/>
              <w:left w:val="single" w:sz="4" w:space="0" w:color="auto"/>
              <w:bottom w:val="single" w:sz="4" w:space="0" w:color="auto"/>
              <w:right w:val="single" w:sz="4" w:space="0" w:color="auto"/>
            </w:tcBorders>
          </w:tcPr>
          <w:p w14:paraId="63C37A17" w14:textId="77777777" w:rsidR="00C445E8" w:rsidRDefault="00BB2897">
            <w:pPr>
              <w:pStyle w:val="TableText"/>
            </w:pPr>
            <w:r>
              <w:t>Assets</w:t>
            </w:r>
          </w:p>
        </w:tc>
        <w:tc>
          <w:tcPr>
            <w:tcW w:w="1400" w:type="dxa"/>
            <w:tcBorders>
              <w:top w:val="single" w:sz="4" w:space="0" w:color="auto"/>
              <w:left w:val="single" w:sz="4" w:space="0" w:color="auto"/>
              <w:bottom w:val="single" w:sz="4" w:space="0" w:color="auto"/>
              <w:right w:val="single" w:sz="4" w:space="0" w:color="auto"/>
            </w:tcBorders>
          </w:tcPr>
          <w:p w14:paraId="5D2FBC17" w14:textId="77777777" w:rsidR="00C445E8" w:rsidRDefault="00BB289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B4FA23D" w14:textId="77777777" w:rsidR="00C445E8" w:rsidRDefault="00BB2897">
            <w:pPr>
              <w:pStyle w:val="TableText"/>
            </w:pPr>
            <w:r>
              <w:t>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w:t>
            </w:r>
            <w:r>
              <w:t>nector that finds it fetches and composes the stage locally, else it resolves RootLayerIdentifier externally.</w:t>
            </w:r>
          </w:p>
        </w:tc>
      </w:tr>
      <w:tr w:rsidR="00C445E8" w14:paraId="491819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D9637B" w14:textId="77777777" w:rsidR="00C445E8" w:rsidRDefault="00BB2897">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40CA3FBF" w14:textId="77777777" w:rsidR="00C445E8" w:rsidRDefault="00BB2897">
            <w:pPr>
              <w:pStyle w:val="TableText"/>
            </w:pPr>
            <w:r>
              <w:t>ComponentAssetNode</w:t>
            </w:r>
          </w:p>
        </w:tc>
        <w:tc>
          <w:tcPr>
            <w:tcW w:w="1400" w:type="dxa"/>
            <w:tcBorders>
              <w:top w:val="single" w:sz="4" w:space="0" w:color="auto"/>
              <w:left w:val="single" w:sz="4" w:space="0" w:color="auto"/>
              <w:bottom w:val="single" w:sz="4" w:space="0" w:color="auto"/>
              <w:right w:val="single" w:sz="4" w:space="0" w:color="auto"/>
            </w:tcBorders>
          </w:tcPr>
          <w:p w14:paraId="29FC68F7"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5398C2" w14:textId="77777777" w:rsidR="00C445E8" w:rsidRDefault="00BB2897">
            <w:pPr>
              <w:pStyle w:val="TableText"/>
            </w:pPr>
            <w:r>
              <w:t>NodeId of the OpenUsdAssetType (under the stage's Assets folder) serving this component's asset, when the server delivers it. Complements ComponentAssetReference.</w:t>
            </w:r>
          </w:p>
        </w:tc>
      </w:tr>
      <w:tr w:rsidR="00C445E8" w14:paraId="6B8279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A39B34" w14:textId="77777777" w:rsidR="00C445E8" w:rsidRDefault="00BB2897">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6B85F4C7" w14:textId="77777777" w:rsidR="00C445E8" w:rsidRDefault="00BB2897">
            <w:pPr>
              <w:pStyle w:val="TableText"/>
            </w:pPr>
            <w:r>
              <w:t>TargetNodeId</w:t>
            </w:r>
          </w:p>
        </w:tc>
        <w:tc>
          <w:tcPr>
            <w:tcW w:w="1400" w:type="dxa"/>
            <w:tcBorders>
              <w:top w:val="single" w:sz="4" w:space="0" w:color="auto"/>
              <w:left w:val="single" w:sz="4" w:space="0" w:color="auto"/>
              <w:bottom w:val="single" w:sz="4" w:space="0" w:color="auto"/>
              <w:right w:val="single" w:sz="4" w:space="0" w:color="auto"/>
            </w:tcBorders>
          </w:tcPr>
          <w:p w14:paraId="0D0C5CCC"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50C42B" w14:textId="77777777" w:rsidR="00C445E8" w:rsidRDefault="00BB2897">
            <w:pPr>
              <w:pStyle w:val="TableText"/>
            </w:pPr>
            <w:r>
              <w:t>Optional direct NodeId of the target when it is an in-server materialized Variable (a Part 2 UsdAttributeType). When present it takes precedence over the TargetPrimPath/TargetPropertyName pair, which remain the portable descriptors.</w:t>
            </w:r>
          </w:p>
        </w:tc>
      </w:tr>
      <w:tr w:rsidR="00C445E8" w14:paraId="4C52B6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6C4E89" w14:textId="77777777" w:rsidR="00C445E8" w:rsidRDefault="00BB2897">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610D95E4" w14:textId="77777777" w:rsidR="00C445E8" w:rsidRDefault="00BB2897">
            <w:pPr>
              <w:pStyle w:val="TableText"/>
            </w:pPr>
            <w:r>
              <w:t>OpenUsdArtifactRegistryType</w:t>
            </w:r>
          </w:p>
        </w:tc>
        <w:tc>
          <w:tcPr>
            <w:tcW w:w="1400" w:type="dxa"/>
            <w:tcBorders>
              <w:top w:val="single" w:sz="4" w:space="0" w:color="auto"/>
              <w:left w:val="single" w:sz="4" w:space="0" w:color="auto"/>
              <w:bottom w:val="single" w:sz="4" w:space="0" w:color="auto"/>
              <w:right w:val="single" w:sz="4" w:space="0" w:color="auto"/>
            </w:tcBorders>
          </w:tcPr>
          <w:p w14:paraId="613C278A" w14:textId="77777777" w:rsidR="00C445E8" w:rsidRDefault="00BB289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BC5BF8F" w14:textId="77777777" w:rsidR="00C445E8" w:rsidRDefault="00BB2897">
            <w:pPr>
              <w:pStyle w:val="TableText"/>
            </w:pPr>
            <w:r>
              <w:t>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URL-safe encoding of its USD asset identifier, so the registry is directly addressable as an ArResolver backend and xReg</w:t>
            </w:r>
            <w:r>
              <w:t>istry federation (ResourceUrl / ExternalReference) is the resolver fallback chain.</w:t>
            </w:r>
          </w:p>
        </w:tc>
      </w:tr>
      <w:tr w:rsidR="00C445E8" w14:paraId="7089CC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2C6503" w14:textId="77777777" w:rsidR="00C445E8" w:rsidRDefault="00BB2897">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6E2BE487" w14:textId="77777777" w:rsidR="00C445E8" w:rsidRDefault="00BB2897">
            <w:pPr>
              <w:pStyle w:val="TableText"/>
            </w:pPr>
            <w:r>
              <w:t>OpenUsdAssetGroupType</w:t>
            </w:r>
          </w:p>
        </w:tc>
        <w:tc>
          <w:tcPr>
            <w:tcW w:w="1400" w:type="dxa"/>
            <w:tcBorders>
              <w:top w:val="single" w:sz="4" w:space="0" w:color="auto"/>
              <w:left w:val="single" w:sz="4" w:space="0" w:color="auto"/>
              <w:bottom w:val="single" w:sz="4" w:space="0" w:color="auto"/>
              <w:right w:val="single" w:sz="4" w:space="0" w:color="auto"/>
            </w:tcBorders>
          </w:tcPr>
          <w:p w14:paraId="24EAF0FA" w14:textId="77777777" w:rsidR="00C445E8" w:rsidRDefault="00BB289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42B69E1" w14:textId="77777777" w:rsidR="00C445E8" w:rsidRDefault="00BB2897">
            <w:pPr>
              <w:pStyle w:val="TableText"/>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rsidR="00C445E8" w14:paraId="195773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7297CD" w14:textId="77777777" w:rsidR="00C445E8" w:rsidRDefault="00BB2897">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54368955" w14:textId="77777777" w:rsidR="00C445E8" w:rsidRDefault="00BB2897">
            <w:pPr>
              <w:pStyle w:val="TableText"/>
            </w:pPr>
            <w:r>
              <w:t>AssetContainerId</w:t>
            </w:r>
          </w:p>
        </w:tc>
        <w:tc>
          <w:tcPr>
            <w:tcW w:w="1400" w:type="dxa"/>
            <w:tcBorders>
              <w:top w:val="single" w:sz="4" w:space="0" w:color="auto"/>
              <w:left w:val="single" w:sz="4" w:space="0" w:color="auto"/>
              <w:bottom w:val="single" w:sz="4" w:space="0" w:color="auto"/>
              <w:right w:val="single" w:sz="4" w:space="0" w:color="auto"/>
            </w:tcBorders>
          </w:tcPr>
          <w:p w14:paraId="4B3F7771"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D603AA" w14:textId="77777777" w:rsidR="00C445E8" w:rsidRDefault="00BB2897">
            <w:pPr>
              <w:pStyle w:val="TableText"/>
            </w:pPr>
            <w:r>
              <w:t>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rsidR="00C445E8" w14:paraId="641869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05B138" w14:textId="77777777" w:rsidR="00C445E8" w:rsidRDefault="00BB2897">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346C7E72" w14:textId="77777777" w:rsidR="00C445E8" w:rsidRDefault="00BB2897">
            <w:pPr>
              <w:pStyle w:val="TableText"/>
            </w:pPr>
            <w:r>
              <w:t>OpenUsdSchemaPluginGroupType</w:t>
            </w:r>
          </w:p>
        </w:tc>
        <w:tc>
          <w:tcPr>
            <w:tcW w:w="1400" w:type="dxa"/>
            <w:tcBorders>
              <w:top w:val="single" w:sz="4" w:space="0" w:color="auto"/>
              <w:left w:val="single" w:sz="4" w:space="0" w:color="auto"/>
              <w:bottom w:val="single" w:sz="4" w:space="0" w:color="auto"/>
              <w:right w:val="single" w:sz="4" w:space="0" w:color="auto"/>
            </w:tcBorders>
          </w:tcPr>
          <w:p w14:paraId="413BB1BB" w14:textId="77777777" w:rsidR="00C445E8" w:rsidRDefault="00BB289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A1E365D" w14:textId="77777777" w:rsidR="00C445E8" w:rsidRDefault="00BB2897">
            <w:pPr>
              <w:pStyle w:val="TableText"/>
            </w:pPr>
            <w:r>
              <w:t>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rsidR="00C445E8" w14:paraId="62645B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82D458" w14:textId="77777777" w:rsidR="00C445E8" w:rsidRDefault="00BB2897">
            <w:pPr>
              <w:pStyle w:val="TableText"/>
            </w:pPr>
            <w:r>
              <w:lastRenderedPageBreak/>
              <w:t>ns=2;i=6069</w:t>
            </w:r>
          </w:p>
        </w:tc>
        <w:tc>
          <w:tcPr>
            <w:tcW w:w="2600" w:type="dxa"/>
            <w:tcBorders>
              <w:top w:val="single" w:sz="4" w:space="0" w:color="auto"/>
              <w:left w:val="single" w:sz="4" w:space="0" w:color="auto"/>
              <w:bottom w:val="single" w:sz="4" w:space="0" w:color="auto"/>
              <w:right w:val="single" w:sz="4" w:space="0" w:color="auto"/>
            </w:tcBorders>
          </w:tcPr>
          <w:p w14:paraId="1118E56D" w14:textId="77777777" w:rsidR="00C445E8" w:rsidRDefault="00BB2897">
            <w:pPr>
              <w:pStyle w:val="TableText"/>
            </w:pPr>
            <w:r>
              <w:t>PluginName</w:t>
            </w:r>
          </w:p>
        </w:tc>
        <w:tc>
          <w:tcPr>
            <w:tcW w:w="1400" w:type="dxa"/>
            <w:tcBorders>
              <w:top w:val="single" w:sz="4" w:space="0" w:color="auto"/>
              <w:left w:val="single" w:sz="4" w:space="0" w:color="auto"/>
              <w:bottom w:val="single" w:sz="4" w:space="0" w:color="auto"/>
              <w:right w:val="single" w:sz="4" w:space="0" w:color="auto"/>
            </w:tcBorders>
          </w:tcPr>
          <w:p w14:paraId="03263595"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E24455" w14:textId="77777777" w:rsidR="00C445E8" w:rsidRDefault="00BB2897">
            <w:pPr>
              <w:pStyle w:val="TableText"/>
            </w:pPr>
            <w:r>
              <w:t>The USD plugin name as it appears in plugInfo.json (Plugins[].Name).</w:t>
            </w:r>
          </w:p>
        </w:tc>
      </w:tr>
      <w:tr w:rsidR="00C445E8" w14:paraId="57B48C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1180CF" w14:textId="77777777" w:rsidR="00C445E8" w:rsidRDefault="00BB2897">
            <w:pPr>
              <w:pStyle w:val="TableText"/>
            </w:pPr>
            <w:r>
              <w:t>ns=2;i=6070</w:t>
            </w:r>
          </w:p>
        </w:tc>
        <w:tc>
          <w:tcPr>
            <w:tcW w:w="2600" w:type="dxa"/>
            <w:tcBorders>
              <w:top w:val="single" w:sz="4" w:space="0" w:color="auto"/>
              <w:left w:val="single" w:sz="4" w:space="0" w:color="auto"/>
              <w:bottom w:val="single" w:sz="4" w:space="0" w:color="auto"/>
              <w:right w:val="single" w:sz="4" w:space="0" w:color="auto"/>
            </w:tcBorders>
          </w:tcPr>
          <w:p w14:paraId="1D875B5F" w14:textId="77777777" w:rsidR="00C445E8" w:rsidRDefault="00BB2897">
            <w:pPr>
              <w:pStyle w:val="TableText"/>
            </w:pPr>
            <w:r>
              <w:t>DependsOn</w:t>
            </w:r>
          </w:p>
        </w:tc>
        <w:tc>
          <w:tcPr>
            <w:tcW w:w="1400" w:type="dxa"/>
            <w:tcBorders>
              <w:top w:val="single" w:sz="4" w:space="0" w:color="auto"/>
              <w:left w:val="single" w:sz="4" w:space="0" w:color="auto"/>
              <w:bottom w:val="single" w:sz="4" w:space="0" w:color="auto"/>
              <w:right w:val="single" w:sz="4" w:space="0" w:color="auto"/>
            </w:tcBorders>
          </w:tcPr>
          <w:p w14:paraId="6CC8FAA4" w14:textId="77777777" w:rsidR="00C445E8" w:rsidRDefault="00BB289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444914" w14:textId="77777777" w:rsidR="00C445E8" w:rsidRDefault="00BB2897">
            <w:pPr>
              <w:pStyle w:val="TableText"/>
            </w:pPr>
            <w:r>
              <w:t>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rsidR="00C445E8" w14:paraId="55B0D4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8CB2DB" w14:textId="77777777" w:rsidR="00C445E8" w:rsidRDefault="00BB2897">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64B65AB7" w14:textId="77777777" w:rsidR="00C445E8" w:rsidRDefault="00BB2897">
            <w:pPr>
              <w:pStyle w:val="TableText"/>
            </w:pPr>
            <w:r>
              <w:t>Artifacts</w:t>
            </w:r>
          </w:p>
        </w:tc>
        <w:tc>
          <w:tcPr>
            <w:tcW w:w="1400" w:type="dxa"/>
            <w:tcBorders>
              <w:top w:val="single" w:sz="4" w:space="0" w:color="auto"/>
              <w:left w:val="single" w:sz="4" w:space="0" w:color="auto"/>
              <w:bottom w:val="single" w:sz="4" w:space="0" w:color="auto"/>
              <w:right w:val="single" w:sz="4" w:space="0" w:color="auto"/>
            </w:tcBorders>
          </w:tcPr>
          <w:p w14:paraId="42C3128B" w14:textId="77777777" w:rsidR="00C445E8" w:rsidRDefault="00BB289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AB4632" w14:textId="77777777" w:rsidR="00C445E8" w:rsidRDefault="00BB2897">
            <w:pPr>
              <w:pStyle w:val="TableText"/>
            </w:pPr>
            <w:r>
              <w:t>Optional OpenUsdArtifactRegistryType holding every USD artifact the server serves. Present when the server delivers content; a stage's Assets folder then Organizes the artifacts of its closure from here rather than owning them.</w:t>
            </w:r>
          </w:p>
        </w:tc>
      </w:tr>
      <w:tr w:rsidR="00C445E8" w14:paraId="5744AF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E7CC2B" w14:textId="77777777" w:rsidR="00C445E8" w:rsidRDefault="00BB2897">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06907ACC" w14:textId="77777777" w:rsidR="00C445E8" w:rsidRDefault="00BB2897">
            <w:pPr>
              <w:pStyle w:val="TableText"/>
            </w:pPr>
            <w:r>
              <w:t>&lt;AssetContainer&gt;</w:t>
            </w:r>
          </w:p>
        </w:tc>
        <w:tc>
          <w:tcPr>
            <w:tcW w:w="1400" w:type="dxa"/>
            <w:tcBorders>
              <w:top w:val="single" w:sz="4" w:space="0" w:color="auto"/>
              <w:left w:val="single" w:sz="4" w:space="0" w:color="auto"/>
              <w:bottom w:val="single" w:sz="4" w:space="0" w:color="auto"/>
              <w:right w:val="single" w:sz="4" w:space="0" w:color="auto"/>
            </w:tcBorders>
          </w:tcPr>
          <w:p w14:paraId="6FC38A3F" w14:textId="77777777" w:rsidR="00C445E8" w:rsidRDefault="00BB289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B9B7E2F" w14:textId="77777777" w:rsidR="00C445E8" w:rsidRDefault="00BB2897">
            <w:pPr>
              <w:pStyle w:val="TableText"/>
            </w:pPr>
            <w:r>
              <w:t>Constrains the inherited &lt;Group&gt; placeholder: an asset container group held by this registry, keyed by AssetContainerId.</w:t>
            </w:r>
          </w:p>
        </w:tc>
      </w:tr>
      <w:tr w:rsidR="00C445E8" w14:paraId="029476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FE9D71" w14:textId="77777777" w:rsidR="00C445E8" w:rsidRDefault="00BB2897">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42EAAA7A" w14:textId="77777777" w:rsidR="00C445E8" w:rsidRDefault="00BB2897">
            <w:pPr>
              <w:pStyle w:val="TableText"/>
            </w:pPr>
            <w:r>
              <w:t>&lt;SchemaPlugin&gt;</w:t>
            </w:r>
          </w:p>
        </w:tc>
        <w:tc>
          <w:tcPr>
            <w:tcW w:w="1400" w:type="dxa"/>
            <w:tcBorders>
              <w:top w:val="single" w:sz="4" w:space="0" w:color="auto"/>
              <w:left w:val="single" w:sz="4" w:space="0" w:color="auto"/>
              <w:bottom w:val="single" w:sz="4" w:space="0" w:color="auto"/>
              <w:right w:val="single" w:sz="4" w:space="0" w:color="auto"/>
            </w:tcBorders>
          </w:tcPr>
          <w:p w14:paraId="3F9AED87" w14:textId="77777777" w:rsidR="00C445E8" w:rsidRDefault="00BB289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59725DE" w14:textId="77777777" w:rsidR="00C445E8" w:rsidRDefault="00BB2897">
            <w:pPr>
              <w:pStyle w:val="TableText"/>
            </w:pPr>
            <w:r>
              <w:t>Constrains the inherited &lt;Group&gt; placeholder: a USD schema plugin group held by this registry, keyed by PluginName.</w:t>
            </w:r>
          </w:p>
        </w:tc>
      </w:tr>
      <w:tr w:rsidR="00C445E8" w14:paraId="780CCF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972B05" w14:textId="77777777" w:rsidR="00C445E8" w:rsidRDefault="00BB2897">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065A2B53" w14:textId="77777777" w:rsidR="00C445E8" w:rsidRDefault="00BB2897">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4C3CC4BA" w14:textId="77777777" w:rsidR="00C445E8" w:rsidRDefault="00BB289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53E88A" w14:textId="77777777" w:rsidR="00C445E8" w:rsidRDefault="00BB2897">
            <w:pPr>
              <w:pStyle w:val="TableText"/>
            </w:pPr>
            <w:r>
              <w:t>Constrains the inherited &lt;Resource&gt; placeholder: an artifact of this asset container, addressed by the URL-safe encoding of its AssetIdentifier.</w:t>
            </w:r>
          </w:p>
        </w:tc>
      </w:tr>
      <w:tr w:rsidR="00C445E8" w14:paraId="2A32BD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76966D" w14:textId="77777777" w:rsidR="00C445E8" w:rsidRDefault="00BB2897">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46758979" w14:textId="77777777" w:rsidR="00C445E8" w:rsidRDefault="00BB2897">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2627B170" w14:textId="77777777" w:rsidR="00C445E8" w:rsidRDefault="00BB289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BCEDE4B" w14:textId="77777777" w:rsidR="00C445E8" w:rsidRDefault="00BB2897">
            <w:pPr>
              <w:pStyle w:val="TableText"/>
            </w:pPr>
            <w:r>
              <w:t>Constrains the inherited &lt;Resource&gt; placeholder: a file of this schema plugin - its plugInfo.json manifest or its generatedSchema.usda.</w:t>
            </w:r>
          </w:p>
        </w:tc>
      </w:tr>
    </w:tbl>
    <w:p w14:paraId="779B2604" w14:textId="77777777" w:rsidR="00C445E8" w:rsidRDefault="00C445E8">
      <w:pPr>
        <w:pStyle w:val="spacer"/>
      </w:pPr>
    </w:p>
    <w:p w14:paraId="160E529A" w14:textId="77777777" w:rsidR="00C445E8" w:rsidRDefault="00BB2897">
      <w:pPr>
        <w:pStyle w:val="ANNEXtitle"/>
      </w:pPr>
      <w:bookmarkStart w:id="440" w:name="_Annex_cB"/>
      <w:bookmarkStart w:id="441" w:name="_Toc236289210"/>
      <w:r>
        <w:lastRenderedPageBreak/>
        <w:t>(informative)</w:t>
      </w:r>
      <w:r>
        <w:br/>
      </w:r>
      <w:r>
        <w:br/>
        <w:t>Using the model</w:t>
      </w:r>
      <w:bookmarkEnd w:id="440"/>
      <w:bookmarkEnd w:id="441"/>
    </w:p>
    <w:p w14:paraId="3E83AE32" w14:textId="77777777" w:rsidR="00C445E8" w:rsidRDefault="00BB2897">
      <w:pPr>
        <w:pStyle w:val="PARAGRAPH"/>
      </w:pPr>
      <w:r>
        <w:t>A minimal connector:</w:t>
      </w:r>
    </w:p>
    <w:p w14:paraId="5CBE7C3E" w14:textId="77777777" w:rsidR="00C445E8" w:rsidRDefault="00BB2897">
      <w:pPr>
        <w:pStyle w:val="ListNumber"/>
        <w:numPr>
          <w:ilvl w:val="0"/>
          <w:numId w:val="21"/>
        </w:numPr>
      </w:pPr>
      <w:r>
        <w:t xml:space="preserve">Connect and create a Session; Browse </w:t>
      </w:r>
      <w:r>
        <w:rPr>
          <w:rStyle w:val="VARIABLE"/>
        </w:rPr>
        <w:t>Server/OpenUSD/Representations</w:t>
      </w:r>
      <w:r>
        <w:t>.</w:t>
      </w:r>
    </w:p>
    <w:p w14:paraId="12B14CB0" w14:textId="77777777" w:rsidR="00C445E8" w:rsidRDefault="00BB2897">
      <w:pPr>
        <w:pStyle w:val="ListNumber"/>
        <w:numPr>
          <w:ilvl w:val="0"/>
          <w:numId w:val="21"/>
        </w:numPr>
      </w:pPr>
      <w:r>
        <w:t xml:space="preserve">For each representation: read </w:t>
      </w:r>
      <w:r>
        <w:rPr>
          <w:rStyle w:val="VARIABLE"/>
        </w:rPr>
        <w:t>Stage</w:t>
      </w:r>
      <w:r>
        <w:t xml:space="preserve"> → </w:t>
      </w:r>
      <w:r>
        <w:rPr>
          <w:rStyle w:val="VARIABLE"/>
        </w:rPr>
        <w:t>OpenUsdStageType</w:t>
      </w:r>
      <w:r>
        <w:t xml:space="preserve"> (root/session/resolver context) and </w:t>
      </w:r>
      <w:r>
        <w:rPr>
          <w:rStyle w:val="VARIABLE"/>
        </w:rPr>
        <w:t>PrimPath</w:t>
      </w:r>
      <w:r>
        <w:t>; open (or attach to) the stage.</w:t>
      </w:r>
    </w:p>
    <w:p w14:paraId="36D7C093" w14:textId="2A8E9FFE" w:rsidR="00C445E8" w:rsidRDefault="00BB2897">
      <w:pPr>
        <w:pStyle w:val="ListNumber"/>
        <w:numPr>
          <w:ilvl w:val="0"/>
          <w:numId w:val="21"/>
        </w:numPr>
      </w:pPr>
      <w:r>
        <w:t xml:space="preserve">Browse the representation's </w:t>
      </w:r>
      <w:r>
        <w:rPr>
          <w:rStyle w:val="VARIABLE"/>
        </w:rPr>
        <w:t>&lt;Binding&gt;</w:t>
      </w:r>
      <w:r>
        <w:t xml:space="preserve"> children; for each enabled binding, resolve source and target (</w:t>
      </w:r>
      <w:r>
        <w:fldChar w:fldCharType="begin"/>
      </w:r>
      <w:r>
        <w:instrText xml:space="preserve"> REF _Clause_c7_4_1 \r \h </w:instrText>
      </w:r>
      <w:r>
        <w:fldChar w:fldCharType="separate"/>
      </w:r>
      <w:r w:rsidR="001217BE">
        <w:t>7.4.1</w:t>
      </w:r>
      <w:r>
        <w:fldChar w:fldCharType="end"/>
      </w:r>
      <w:r>
        <w:t>) and build the conversion (</w:t>
      </w:r>
      <w:r>
        <w:fldChar w:fldCharType="begin"/>
      </w:r>
      <w:r>
        <w:instrText xml:space="preserve"> REF _Clause_c7_4_2 \r \h </w:instrText>
      </w:r>
      <w:r>
        <w:fldChar w:fldCharType="separate"/>
      </w:r>
      <w:r w:rsidR="001217BE">
        <w:t>7.4.2</w:t>
      </w:r>
      <w:r>
        <w:fldChar w:fldCharType="end"/>
      </w:r>
      <w:r>
        <w:t>).</w:t>
      </w:r>
    </w:p>
    <w:p w14:paraId="0E038991" w14:textId="52A5D3B1" w:rsidR="00C445E8" w:rsidRDefault="00BB2897">
      <w:pPr>
        <w:pStyle w:val="ListNumber"/>
        <w:numPr>
          <w:ilvl w:val="0"/>
          <w:numId w:val="21"/>
        </w:numPr>
      </w:pPr>
      <w:r>
        <w:t xml:space="preserve">Browse the representation's </w:t>
      </w:r>
      <w:r>
        <w:rPr>
          <w:rStyle w:val="VARIABLE"/>
        </w:rPr>
        <w:t>&lt;Component&gt;</w:t>
      </w:r>
      <w:r>
        <w:t xml:space="preserve"> children; for each enabled component binding, resolve the component Object(s) and author the composed prim(s) per </w:t>
      </w:r>
      <w:r>
        <w:rPr>
          <w:rStyle w:val="VARIABLE"/>
        </w:rPr>
        <w:t>CompositionArc</w:t>
      </w:r>
      <w:r>
        <w:t xml:space="preserve"> (</w:t>
      </w:r>
      <w:r>
        <w:fldChar w:fldCharType="begin"/>
      </w:r>
      <w:r>
        <w:instrText xml:space="preserve"> REF _Clause_c7_10 \r \h </w:instrText>
      </w:r>
      <w:r>
        <w:fldChar w:fldCharType="separate"/>
      </w:r>
      <w:r w:rsidR="001217BE">
        <w:t>7.10</w:t>
      </w:r>
      <w:r>
        <w:fldChar w:fldCharType="end"/>
      </w:r>
      <w:r>
        <w:t xml:space="preserve">) — enumerating for </w:t>
      </w:r>
      <w:r>
        <w:rPr>
          <w:rStyle w:val="VARIABLE"/>
        </w:rPr>
        <w:t>Many</w:t>
      </w:r>
      <w:r>
        <w:t xml:space="preserve">, recursing into each component's </w:t>
      </w:r>
      <w:r>
        <w:rPr>
          <w:rStyle w:val="VARIABLE"/>
        </w:rPr>
        <w:t>ComponentRepresentation</w:t>
      </w:r>
      <w:r>
        <w:t xml:space="preserve">, and federating to </w:t>
      </w:r>
      <w:r>
        <w:rPr>
          <w:rStyle w:val="VARIABLE"/>
        </w:rPr>
        <w:t>ComponentServerUri</w:t>
      </w:r>
      <w:r>
        <w:t xml:space="preserve"> when the component is remote (</w:t>
      </w:r>
      <w:r>
        <w:fldChar w:fldCharType="begin"/>
      </w:r>
      <w:r>
        <w:instrText xml:space="preserve"> REF _Clause_c7_10_2 \r \h </w:instrText>
      </w:r>
      <w:r>
        <w:fldChar w:fldCharType="separate"/>
      </w:r>
      <w:r w:rsidR="001217BE">
        <w:t>7.10.2</w:t>
      </w:r>
      <w:r>
        <w:fldChar w:fldCharType="end"/>
      </w:r>
      <w:r>
        <w:t>).</w:t>
      </w:r>
    </w:p>
    <w:p w14:paraId="38C14210" w14:textId="77777777" w:rsidR="00C445E8" w:rsidRDefault="00BB2897">
      <w:pPr>
        <w:pStyle w:val="ListNumber"/>
        <w:numPr>
          <w:ilvl w:val="0"/>
          <w:numId w:val="21"/>
        </w:numPr>
      </w:pPr>
      <w:r>
        <w:t>Create a Subscription and MonitoredItems for the resolved sources.</w:t>
      </w:r>
    </w:p>
    <w:p w14:paraId="6910371A" w14:textId="77777777" w:rsidR="00C445E8" w:rsidRDefault="00BB2897">
      <w:pPr>
        <w:pStyle w:val="ListNumber"/>
        <w:numPr>
          <w:ilvl w:val="0"/>
          <w:numId w:val="21"/>
        </w:numPr>
      </w:pPr>
      <w:r>
        <w:t>On each DataChange, apply quality/conversion and write the target USD attribute (frame-coalesced; see Part 3).</w:t>
      </w:r>
    </w:p>
    <w:p w14:paraId="2E1ED1BD" w14:textId="0EC7BFAF" w:rsidR="00C445E8" w:rsidRDefault="00BB2897">
      <w:pPr>
        <w:pStyle w:val="ListNumber"/>
        <w:numPr>
          <w:ilvl w:val="0"/>
          <w:numId w:val="21"/>
        </w:numPr>
      </w:pPr>
      <w:r>
        <w:t xml:space="preserve">If any component binding is </w:t>
      </w:r>
      <w:r>
        <w:rPr>
          <w:rStyle w:val="VARIABLE"/>
        </w:rPr>
        <w:t>Dynamic</w:t>
      </w:r>
      <w:r>
        <w:t xml:space="preserve">, subscribe to </w:t>
      </w:r>
      <w:r>
        <w:rPr>
          <w:rStyle w:val="VARIABLE"/>
        </w:rPr>
        <w:t>GeneralModelChangeEventType</w:t>
      </w:r>
      <w:r>
        <w:t xml:space="preserve"> + </w:t>
      </w:r>
      <w:r>
        <w:rPr>
          <w:rStyle w:val="VARIABLE"/>
        </w:rPr>
        <w:t>SemanticChangeEventType</w:t>
      </w:r>
      <w:r>
        <w:t xml:space="preserve"> on the relevant </w:t>
      </w:r>
      <w:r>
        <w:rPr>
          <w:rStyle w:val="VARIABLE"/>
        </w:rPr>
        <w:t>ChangeEventSource</w:t>
      </w:r>
      <w:r>
        <w:t xml:space="preserve"> and reconcile the composed prims on change (</w:t>
      </w:r>
      <w:r>
        <w:fldChar w:fldCharType="begin"/>
      </w:r>
      <w:r>
        <w:instrText xml:space="preserve"> REF _Clause_c7_10_1 \r \h </w:instrText>
      </w:r>
      <w:r>
        <w:fldChar w:fldCharType="separate"/>
      </w:r>
      <w:r w:rsidR="001217BE">
        <w:t>7.10.1</w:t>
      </w:r>
      <w:r>
        <w:fldChar w:fldCharType="end"/>
      </w:r>
      <w:r>
        <w:t>).</w:t>
      </w:r>
    </w:p>
    <w:p w14:paraId="6F610BB6" w14:textId="0318EFA0" w:rsidR="00C445E8" w:rsidRDefault="001217BE">
      <w:pPr>
        <w:pStyle w:val="FIGURE"/>
      </w:pPr>
      <w:r>
        <w:object w:dxaOrig="5178" w:dyaOrig="3416" w14:anchorId="09598405">
          <v:shape id="_x0000_i1034" type="#_x0000_t75" style="width:215.15pt;height:141.85pt" o:ole="">
            <v:imagedata r:id="rId75" o:title=""/>
          </v:shape>
          <o:OLEObject Type="Embed" ProgID="PowerPoint.Show.12" ShapeID="_x0000_i1034" DrawAspect="Content" ObjectID="_1846901762" r:id="rId76"/>
        </w:object>
      </w:r>
    </w:p>
    <w:p w14:paraId="57EED83C" w14:textId="5AE82FD6" w:rsidR="00C445E8" w:rsidRDefault="00BB2897">
      <w:pPr>
        <w:pStyle w:val="FIGURE-title"/>
      </w:pPr>
      <w:bookmarkStart w:id="442" w:name="_Fig_fig_connector_flow"/>
      <w:bookmarkStart w:id="443" w:name="_Toc236289232"/>
      <w:r>
        <w:t xml:space="preserve">Figure </w:t>
      </w:r>
      <w:r>
        <w:fldChar w:fldCharType="begin"/>
      </w:r>
      <w:r>
        <w:instrText xml:space="preserve"> SEQ Figure \* ARABIC </w:instrText>
      </w:r>
      <w:r>
        <w:fldChar w:fldCharType="separate"/>
      </w:r>
      <w:r w:rsidR="001217BE">
        <w:rPr>
          <w:noProof/>
        </w:rPr>
        <w:t>7</w:t>
      </w:r>
      <w:r>
        <w:fldChar w:fldCharType="end"/>
      </w:r>
      <w:r>
        <w:t xml:space="preserve"> – Connector interaction with a conforming Server</w:t>
      </w:r>
      <w:bookmarkEnd w:id="442"/>
      <w:bookmarkEnd w:id="443"/>
    </w:p>
    <w:p w14:paraId="00EA6658" w14:textId="77777777" w:rsidR="00C445E8" w:rsidRDefault="00BB2897">
      <w:pPr>
        <w:pStyle w:val="ANNEXtitle"/>
      </w:pPr>
      <w:bookmarkStart w:id="444" w:name="_Annex_cC"/>
      <w:bookmarkStart w:id="445" w:name="_Toc236289211"/>
      <w:r>
        <w:lastRenderedPageBreak/>
        <w:t>(informative)</w:t>
      </w:r>
      <w:r>
        <w:br/>
      </w:r>
      <w:r>
        <w:br/>
        <w:t>Interoperability with OpenUSD and Omniverse</w:t>
      </w:r>
      <w:bookmarkEnd w:id="444"/>
      <w:bookmarkEnd w:id="445"/>
    </w:p>
    <w:p w14:paraId="3B64EAB4" w14:textId="281E6C2D" w:rsidR="00C445E8" w:rsidRDefault="00BB2897">
      <w:pPr>
        <w:pStyle w:val="TABLE-title"/>
      </w:pPr>
      <w:bookmarkStart w:id="446" w:name="_Tab_interoperability_with_openusd_and_o"/>
      <w:bookmarkStart w:id="447" w:name="_Toc236289286"/>
      <w:r>
        <w:t xml:space="preserve">Table </w:t>
      </w:r>
      <w:r>
        <w:fldChar w:fldCharType="begin"/>
      </w:r>
      <w:r>
        <w:instrText xml:space="preserve"> SEQ Table \* ARABIC </w:instrText>
      </w:r>
      <w:r>
        <w:fldChar w:fldCharType="separate"/>
      </w:r>
      <w:r w:rsidR="001217BE">
        <w:rPr>
          <w:noProof/>
        </w:rPr>
        <w:t>53</w:t>
      </w:r>
      <w:r>
        <w:fldChar w:fldCharType="end"/>
      </w:r>
      <w:r>
        <w:t xml:space="preserve"> – Interoperability with OpenUSD and Omniverse</w:t>
      </w:r>
      <w:bookmarkEnd w:id="446"/>
      <w:bookmarkEnd w:id="4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445E8" w14:paraId="0DA09CC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98CBFBA" w14:textId="77777777" w:rsidR="00C445E8" w:rsidRDefault="00BB2897">
            <w:pPr>
              <w:pStyle w:val="TableText"/>
            </w:pPr>
            <w:r>
              <w:t>OPC UA (this model)</w:t>
            </w:r>
          </w:p>
        </w:tc>
        <w:tc>
          <w:tcPr>
            <w:tcW w:w="4463" w:type="dxa"/>
            <w:tcBorders>
              <w:top w:val="single" w:sz="4" w:space="0" w:color="auto"/>
              <w:left w:val="single" w:sz="4" w:space="0" w:color="auto"/>
              <w:bottom w:val="double" w:sz="4" w:space="0" w:color="auto"/>
              <w:right w:val="single" w:sz="4" w:space="0" w:color="auto"/>
            </w:tcBorders>
          </w:tcPr>
          <w:p w14:paraId="17A41AB0" w14:textId="77777777" w:rsidR="00C445E8" w:rsidRDefault="00BB2897">
            <w:pPr>
              <w:pStyle w:val="TableText"/>
            </w:pPr>
            <w:r>
              <w:t>OpenUSD</w:t>
            </w:r>
          </w:p>
        </w:tc>
      </w:tr>
      <w:tr w:rsidR="00C445E8" w14:paraId="75EA65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ABDCD4" w14:textId="77777777" w:rsidR="00C445E8" w:rsidRDefault="00BB2897">
            <w:pPr>
              <w:pStyle w:val="TableText"/>
            </w:pPr>
            <w:r>
              <w:rPr>
                <w:rStyle w:val="VARIABLE"/>
              </w:rPr>
              <w:t>OpenUsdStageType</w:t>
            </w:r>
          </w:p>
        </w:tc>
        <w:tc>
          <w:tcPr>
            <w:tcW w:w="4463" w:type="dxa"/>
            <w:tcBorders>
              <w:top w:val="single" w:sz="4" w:space="0" w:color="auto"/>
              <w:left w:val="single" w:sz="4" w:space="0" w:color="auto"/>
              <w:bottom w:val="single" w:sz="4" w:space="0" w:color="auto"/>
              <w:right w:val="single" w:sz="4" w:space="0" w:color="auto"/>
            </w:tcBorders>
          </w:tcPr>
          <w:p w14:paraId="0D439CFE" w14:textId="77777777" w:rsidR="00C445E8" w:rsidRDefault="00BB2897">
            <w:pPr>
              <w:pStyle w:val="TableText"/>
            </w:pPr>
            <w:r>
              <w:t xml:space="preserve">a composed </w:t>
            </w:r>
            <w:r>
              <w:rPr>
                <w:rStyle w:val="VARIABLE"/>
              </w:rPr>
              <w:t>UsdStage</w:t>
            </w:r>
            <w:r>
              <w:t xml:space="preserve"> (root + session layers, resolver context)</w:t>
            </w:r>
          </w:p>
        </w:tc>
      </w:tr>
      <w:tr w:rsidR="00C445E8" w14:paraId="36453F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555B5D" w14:textId="77777777" w:rsidR="00C445E8" w:rsidRDefault="00BB2897">
            <w:pPr>
              <w:pStyle w:val="TableText"/>
            </w:pPr>
            <w:r>
              <w:rPr>
                <w:rStyle w:val="VARIABLE"/>
              </w:rPr>
              <w:t>OpenUsdRepresentation.PrimPath</w:t>
            </w:r>
          </w:p>
        </w:tc>
        <w:tc>
          <w:tcPr>
            <w:tcW w:w="4463" w:type="dxa"/>
            <w:tcBorders>
              <w:top w:val="single" w:sz="4" w:space="0" w:color="auto"/>
              <w:left w:val="single" w:sz="4" w:space="0" w:color="auto"/>
              <w:bottom w:val="single" w:sz="4" w:space="0" w:color="auto"/>
              <w:right w:val="single" w:sz="4" w:space="0" w:color="auto"/>
            </w:tcBorders>
          </w:tcPr>
          <w:p w14:paraId="319EDB06" w14:textId="77777777" w:rsidR="00C445E8" w:rsidRDefault="00BB2897">
            <w:pPr>
              <w:pStyle w:val="TableText"/>
            </w:pPr>
            <w:r>
              <w:t xml:space="preserve">an </w:t>
            </w:r>
            <w:r>
              <w:rPr>
                <w:rStyle w:val="VARIABLE"/>
              </w:rPr>
              <w:t>SdfPath</w:t>
            </w:r>
            <w:r>
              <w:t xml:space="preserve"> prim on that stage</w:t>
            </w:r>
          </w:p>
        </w:tc>
      </w:tr>
      <w:tr w:rsidR="00C445E8" w14:paraId="444675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A7FF01" w14:textId="77777777" w:rsidR="00C445E8" w:rsidRDefault="00BB2897">
            <w:pPr>
              <w:pStyle w:val="TableText"/>
            </w:pPr>
            <w:r>
              <w:rPr>
                <w:rStyle w:val="VARIABLE"/>
              </w:rPr>
              <w:t>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14:paraId="5CEE7D36" w14:textId="77777777" w:rsidR="00C445E8" w:rsidRDefault="00BB2897">
            <w:pPr>
              <w:pStyle w:val="TableText"/>
            </w:pPr>
            <w:r>
              <w:t xml:space="preserve">a </w:t>
            </w:r>
            <w:r>
              <w:rPr>
                <w:rStyle w:val="VARIABLE"/>
              </w:rPr>
              <w:t>UsdAttribute</w:t>
            </w:r>
            <w:r>
              <w:t xml:space="preserve"> on the target prim</w:t>
            </w:r>
          </w:p>
        </w:tc>
      </w:tr>
      <w:tr w:rsidR="00C445E8" w14:paraId="42C6F0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085E22" w14:textId="77777777" w:rsidR="00C445E8" w:rsidRDefault="00BB2897">
            <w:pPr>
              <w:pStyle w:val="TableText"/>
            </w:pPr>
            <w:r>
              <w:rPr>
                <w:rStyle w:val="VARIABLE"/>
              </w:rPr>
              <w:t>RenderTargetKind = Rotation</w:t>
            </w:r>
          </w:p>
        </w:tc>
        <w:tc>
          <w:tcPr>
            <w:tcW w:w="4463" w:type="dxa"/>
            <w:tcBorders>
              <w:top w:val="single" w:sz="4" w:space="0" w:color="auto"/>
              <w:left w:val="single" w:sz="4" w:space="0" w:color="auto"/>
              <w:bottom w:val="single" w:sz="4" w:space="0" w:color="auto"/>
              <w:right w:val="single" w:sz="4" w:space="0" w:color="auto"/>
            </w:tcBorders>
          </w:tcPr>
          <w:p w14:paraId="021034D1" w14:textId="77777777" w:rsidR="00C445E8" w:rsidRDefault="00BB2897">
            <w:pPr>
              <w:pStyle w:val="TableText"/>
            </w:pPr>
            <w:r>
              <w:rPr>
                <w:rStyle w:val="VARIABLE"/>
              </w:rPr>
              <w:t>xformOp:rotateZ</w:t>
            </w:r>
            <w:r>
              <w:t xml:space="preserve"> / </w:t>
            </w:r>
            <w:r>
              <w:rPr>
                <w:rStyle w:val="VARIABLE"/>
              </w:rPr>
              <w:t>xformOp:orient</w:t>
            </w:r>
            <w:r>
              <w:t xml:space="preserve"> on a </w:t>
            </w:r>
            <w:r>
              <w:rPr>
                <w:rStyle w:val="VARIABLE"/>
              </w:rPr>
              <w:t>UsdGeomXformable</w:t>
            </w:r>
          </w:p>
        </w:tc>
      </w:tr>
      <w:tr w:rsidR="00C445E8" w14:paraId="67479C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F4BA95" w14:textId="77777777" w:rsidR="00C445E8" w:rsidRDefault="00BB2897">
            <w:pPr>
              <w:pStyle w:val="TableText"/>
            </w:pPr>
            <w:r>
              <w:rPr>
                <w:rStyle w:val="VARIABLE"/>
              </w:rPr>
              <w:t>RenderTargetKind = DisplayColor</w:t>
            </w:r>
          </w:p>
        </w:tc>
        <w:tc>
          <w:tcPr>
            <w:tcW w:w="4463" w:type="dxa"/>
            <w:tcBorders>
              <w:top w:val="single" w:sz="4" w:space="0" w:color="auto"/>
              <w:left w:val="single" w:sz="4" w:space="0" w:color="auto"/>
              <w:bottom w:val="single" w:sz="4" w:space="0" w:color="auto"/>
              <w:right w:val="single" w:sz="4" w:space="0" w:color="auto"/>
            </w:tcBorders>
          </w:tcPr>
          <w:p w14:paraId="1BA6C105" w14:textId="77777777" w:rsidR="00C445E8" w:rsidRDefault="00BB2897">
            <w:pPr>
              <w:pStyle w:val="TableText"/>
            </w:pPr>
            <w:r>
              <w:rPr>
                <w:rStyle w:val="VARIABLE"/>
              </w:rPr>
              <w:t>primvars:displayColor</w:t>
            </w:r>
            <w:r>
              <w:t xml:space="preserve"> on a </w:t>
            </w:r>
            <w:r>
              <w:rPr>
                <w:rStyle w:val="VARIABLE"/>
              </w:rPr>
              <w:t>UsdGeomGprim</w:t>
            </w:r>
          </w:p>
        </w:tc>
      </w:tr>
      <w:tr w:rsidR="00C445E8" w14:paraId="627F97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5D2910" w14:textId="77777777" w:rsidR="00C445E8" w:rsidRDefault="00BB2897">
            <w:pPr>
              <w:pStyle w:val="TableText"/>
            </w:pPr>
            <w:r>
              <w:rPr>
                <w:rStyle w:val="VARIABLE"/>
              </w:rPr>
              <w:t>RenderTargetKind = EmissiveColor</w:t>
            </w:r>
          </w:p>
        </w:tc>
        <w:tc>
          <w:tcPr>
            <w:tcW w:w="4463" w:type="dxa"/>
            <w:tcBorders>
              <w:top w:val="single" w:sz="4" w:space="0" w:color="auto"/>
              <w:left w:val="single" w:sz="4" w:space="0" w:color="auto"/>
              <w:bottom w:val="single" w:sz="4" w:space="0" w:color="auto"/>
              <w:right w:val="single" w:sz="4" w:space="0" w:color="auto"/>
            </w:tcBorders>
          </w:tcPr>
          <w:p w14:paraId="2DFD1E49" w14:textId="77777777" w:rsidR="00C445E8" w:rsidRDefault="00BB2897">
            <w:pPr>
              <w:pStyle w:val="TableText"/>
            </w:pPr>
            <w:r>
              <w:rPr>
                <w:rStyle w:val="VARIABLE"/>
              </w:rPr>
              <w:t>inputs:emissiveColor</w:t>
            </w:r>
            <w:r>
              <w:t xml:space="preserve"> on a bound </w:t>
            </w:r>
            <w:r>
              <w:rPr>
                <w:rStyle w:val="VARIABLE"/>
              </w:rPr>
              <w:t>UsdPreviewSurface</w:t>
            </w:r>
          </w:p>
        </w:tc>
      </w:tr>
      <w:tr w:rsidR="00C445E8" w14:paraId="62B6E9A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DD764A" w14:textId="77777777" w:rsidR="00C445E8" w:rsidRDefault="00BB2897">
            <w:pPr>
              <w:pStyle w:val="TableText"/>
            </w:pPr>
            <w:r>
              <w:rPr>
                <w:rStyle w:val="VARIABLE"/>
              </w:rPr>
              <w:t>RenderTargetKind = Visibility</w:t>
            </w:r>
          </w:p>
        </w:tc>
        <w:tc>
          <w:tcPr>
            <w:tcW w:w="4463" w:type="dxa"/>
            <w:tcBorders>
              <w:top w:val="single" w:sz="4" w:space="0" w:color="auto"/>
              <w:left w:val="single" w:sz="4" w:space="0" w:color="auto"/>
              <w:bottom w:val="single" w:sz="4" w:space="0" w:color="auto"/>
              <w:right w:val="single" w:sz="4" w:space="0" w:color="auto"/>
            </w:tcBorders>
          </w:tcPr>
          <w:p w14:paraId="720FC9A0" w14:textId="77777777" w:rsidR="00C445E8" w:rsidRDefault="00BB2897">
            <w:pPr>
              <w:pStyle w:val="TableText"/>
            </w:pPr>
            <w:r>
              <w:rPr>
                <w:rStyle w:val="VARIABLE"/>
              </w:rPr>
              <w:t>visibility</w:t>
            </w:r>
            <w:r>
              <w:t xml:space="preserve"> on a </w:t>
            </w:r>
            <w:r>
              <w:rPr>
                <w:rStyle w:val="VARIABLE"/>
              </w:rPr>
              <w:t>UsdGeomImageable</w:t>
            </w:r>
          </w:p>
        </w:tc>
      </w:tr>
      <w:tr w:rsidR="00C445E8" w14:paraId="40DC216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2F50B7" w14:textId="77777777" w:rsidR="00C445E8" w:rsidRDefault="00BB2897">
            <w:pPr>
              <w:pStyle w:val="TableText"/>
            </w:pPr>
            <w:r>
              <w:t>transform profile (RSL 3D frame)</w:t>
            </w:r>
          </w:p>
        </w:tc>
        <w:tc>
          <w:tcPr>
            <w:tcW w:w="4463" w:type="dxa"/>
            <w:tcBorders>
              <w:top w:val="single" w:sz="4" w:space="0" w:color="auto"/>
              <w:left w:val="single" w:sz="4" w:space="0" w:color="auto"/>
              <w:bottom w:val="single" w:sz="4" w:space="0" w:color="auto"/>
              <w:right w:val="single" w:sz="4" w:space="0" w:color="auto"/>
            </w:tcBorders>
          </w:tcPr>
          <w:p w14:paraId="18383F2B" w14:textId="77777777" w:rsidR="00C445E8" w:rsidRDefault="00BB2897">
            <w:pPr>
              <w:pStyle w:val="TableText"/>
            </w:pPr>
            <w:r>
              <w:rPr>
                <w:rStyle w:val="VARIABLE"/>
              </w:rPr>
              <w:t>xformOp:transform</w:t>
            </w:r>
            <w:r>
              <w:t xml:space="preserve"> (matrix4d) or decomposed translate + orient</w:t>
            </w:r>
          </w:p>
        </w:tc>
      </w:tr>
      <w:tr w:rsidR="00C445E8" w14:paraId="3429D0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FB0D0A" w14:textId="77777777" w:rsidR="00C445E8" w:rsidRDefault="00BB2897">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55302C8C" w14:textId="77777777" w:rsidR="00C445E8" w:rsidRDefault="00BB2897">
            <w:pPr>
              <w:pStyle w:val="TableText"/>
            </w:pPr>
            <w:r>
              <w:t xml:space="preserve">prim hierarchy: a </w:t>
            </w:r>
            <w:r>
              <w:rPr>
                <w:rStyle w:val="VARIABLE"/>
              </w:rPr>
              <w:t>Child</w:t>
            </w:r>
            <w:r>
              <w:t xml:space="preserve"> nested prim, a </w:t>
            </w:r>
            <w:r>
              <w:rPr>
                <w:rStyle w:val="VARIABLE"/>
              </w:rPr>
              <w:t>references</w:t>
            </w:r>
            <w:r>
              <w:t>/</w:t>
            </w:r>
            <w:r>
              <w:rPr>
                <w:rStyle w:val="VARIABLE"/>
              </w:rPr>
              <w:t>payload</w:t>
            </w:r>
            <w:r>
              <w:t xml:space="preserve"> to a sub-asset, or an </w:t>
            </w:r>
            <w:r>
              <w:rPr>
                <w:rStyle w:val="VARIABLE"/>
              </w:rPr>
              <w:t>instanceable</w:t>
            </w:r>
            <w:r>
              <w:t xml:space="preserve"> reference (1..n)</w:t>
            </w:r>
          </w:p>
        </w:tc>
      </w:tr>
    </w:tbl>
    <w:p w14:paraId="433554D4" w14:textId="77777777" w:rsidR="00C445E8" w:rsidRDefault="00C445E8">
      <w:pPr>
        <w:pStyle w:val="spacer"/>
      </w:pPr>
    </w:p>
    <w:p w14:paraId="70042686" w14:textId="77777777" w:rsidR="00C445E8" w:rsidRDefault="00BB2897">
      <w:pPr>
        <w:pStyle w:val="ANNEX-heading1"/>
      </w:pPr>
      <w:bookmarkStart w:id="448" w:name="_Clause_cC_1"/>
      <w:bookmarkStart w:id="449" w:name="_Toc236289212"/>
      <w:r>
        <w:t>Omniverse realization</w:t>
      </w:r>
      <w:bookmarkEnd w:id="448"/>
      <w:bookmarkEnd w:id="449"/>
    </w:p>
    <w:p w14:paraId="6A46D6E4" w14:textId="4443847A" w:rsidR="00C445E8" w:rsidRDefault="00BB2897">
      <w:pPr>
        <w:pStyle w:val="PARAGRAPH"/>
      </w:pPr>
      <w:r>
        <w:t xml:space="preserve">In NVIDIA Omniverse a connector opens the stage on Nucleus, creates or joins a </w:t>
      </w:r>
      <w:r>
        <w:rPr>
          <w:rStyle w:val="VARIABLE"/>
        </w:rPr>
        <w:t>.live</w:t>
      </w:r>
      <w:r>
        <w:t xml:space="preserve"> layer, and writes target attributes there (flushing with </w:t>
      </w:r>
      <w:r>
        <w:rPr>
          <w:rStyle w:val="VARIABLE"/>
        </w:rPr>
        <w:t>omni.client.live_process()</w:t>
      </w:r>
      <w:r>
        <w:t xml:space="preserve"> on the main thread), or applies high-rate updates through a </w:t>
      </w:r>
      <w:r>
        <w:rPr>
          <w:b/>
        </w:rPr>
        <w:t>runtime scene cache (USDRT)</w:t>
      </w:r>
      <w:r>
        <w:t xml:space="preserve"> and coalesces to the latest value </w:t>
      </w:r>
      <w:r>
        <w:rPr>
          <w:b/>
        </w:rPr>
        <w:t>once per render frame</w:t>
      </w:r>
      <w:r>
        <w:t xml:space="preserve"> rather than persisting every sample. USD-side command intents (</w:t>
      </w:r>
      <w:r>
        <w:fldChar w:fldCharType="begin"/>
      </w:r>
      <w:r>
        <w:instrText xml:space="preserve"> REF _Clause_c7_8 \r \h </w:instrText>
      </w:r>
      <w:r>
        <w:fldChar w:fldCharType="separate"/>
      </w:r>
      <w:r w:rsidR="001217BE">
        <w:t>7.8</w:t>
      </w:r>
      <w:r>
        <w:fldChar w:fldCharType="end"/>
      </w:r>
      <w:r>
        <w:t>) map to an OmniGraph/Action Graph node that issues the authorized OPC UA write/</w:t>
      </w:r>
      <w:r>
        <w:rPr>
          <w:rStyle w:val="VARIABLE"/>
        </w:rPr>
        <w:t>Method</w:t>
      </w:r>
      <w:r>
        <w:t xml:space="preserve"> call. These behaviors are a vendor profile and are not part of the portable model; the base model must not normatively require Kit, USDRT, Nucleus, </w:t>
      </w:r>
      <w:r>
        <w:rPr>
          <w:rStyle w:val="VARIABLE"/>
        </w:rPr>
        <w:t>.live</w:t>
      </w:r>
      <w:r>
        <w:t>, MDL, or PhysX.</w:t>
      </w:r>
    </w:p>
    <w:p w14:paraId="3AAEDE8B" w14:textId="77777777" w:rsidR="00C445E8" w:rsidRDefault="00BB2897">
      <w:pPr>
        <w:pStyle w:val="ANNEX-heading1"/>
      </w:pPr>
      <w:bookmarkStart w:id="450" w:name="_Clause_cC_2"/>
      <w:bookmarkStart w:id="451" w:name="_Toc236289213"/>
      <w:r>
        <w:t>Alignment with an asset-definition-centric strategy</w:t>
      </w:r>
      <w:bookmarkEnd w:id="450"/>
      <w:bookmarkEnd w:id="451"/>
    </w:p>
    <w:p w14:paraId="619C3BAF" w14:textId="77777777" w:rsidR="00C445E8" w:rsidRDefault="00BB2897">
      <w:pPr>
        <w:pStyle w:val="PARAGRAPH"/>
      </w:pPr>
      <w:r>
        <w:t xml:space="preserve">This model is the </w:t>
      </w:r>
      <w:r>
        <w:rPr>
          <w:b/>
        </w:rPr>
        <w:t>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14:paraId="41AA8376" w14:textId="77777777" w:rsidR="00C445E8" w:rsidRDefault="00BB2897">
      <w:pPr>
        <w:pStyle w:val="ListBullet"/>
        <w:numPr>
          <w:ilvl w:val="0"/>
          <w:numId w:val="21"/>
        </w:numPr>
      </w:pPr>
      <w:r>
        <w:rPr>
          <w:b/>
        </w:rPr>
        <w:t>Declared, discoverable binding.</w:t>
      </w:r>
      <w:r>
        <w:t xml:space="preserve"> The signal → USD-prim binding lives in the OPC UA address space (browsable, versioned, discoverable), so visualization is a </w:t>
      </w:r>
      <w:r>
        <w:rPr>
          <w:i/>
        </w:rPr>
        <w:t>projection</w:t>
      </w:r>
      <w:r>
        <w:t xml:space="preserve"> of the asset definition rather than a bespoke per-scene integration. This is exactly the "declared signal → USD-prim binding contract" the strategy needs on the spine.</w:t>
      </w:r>
    </w:p>
    <w:p w14:paraId="45822C5E" w14:textId="77777777" w:rsidR="00C445E8" w:rsidRDefault="00BB2897">
      <w:pPr>
        <w:pStyle w:val="ListBullet"/>
        <w:numPr>
          <w:ilvl w:val="0"/>
          <w:numId w:val="21"/>
        </w:numPr>
      </w:pPr>
      <w:r>
        <w:rPr>
          <w:b/>
        </w:rPr>
        <w:t>Semantic-id portability.</w:t>
      </w:r>
      <w:r>
        <w:t xml:space="preserve"> </w:t>
      </w:r>
      <w:r>
        <w:rPr>
          <w:rStyle w:val="VARIABLE"/>
        </w:rPr>
        <w:t>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E).</w:t>
      </w:r>
    </w:p>
    <w:p w14:paraId="2DECFE92" w14:textId="77777777" w:rsidR="00C445E8" w:rsidRDefault="00BB2897">
      <w:pPr>
        <w:pStyle w:val="ListBullet"/>
        <w:numPr>
          <w:ilvl w:val="0"/>
          <w:numId w:val="21"/>
        </w:numPr>
      </w:pPr>
      <w:r>
        <w:rPr>
          <w:b/>
        </w:rPr>
        <w:t>Signal role + command.</w:t>
      </w:r>
      <w:r>
        <w:t xml:space="preserve"> </w:t>
      </w:r>
      <w:r>
        <w:rPr>
          <w:rStyle w:val="VARIABLE"/>
        </w:rPr>
        <w:t>SignalRole</w:t>
      </w:r>
      <w:r>
        <w:t xml:space="preserve"> mirrors the strategy's </w:t>
      </w:r>
      <w:r>
        <w:rPr>
          <w:i/>
        </w:rPr>
        <w:t>observable vs controllable</w:t>
      </w:r>
      <w:r>
        <w:t xml:space="preserve"> signal tagging, and </w:t>
      </w:r>
      <w:r>
        <w:rPr>
          <w:rStyle w:val="VARIABLE"/>
        </w:rPr>
        <w:t>OpenUsdCommandBindingType</w:t>
      </w:r>
      <w:r>
        <w:t xml:space="preserve"> provides the authorized, opt-in control path an agent needs to </w:t>
      </w:r>
      <w:r>
        <w:rPr>
          <w:i/>
        </w:rPr>
        <w:t>act</w:t>
      </w:r>
      <w:r>
        <w:t xml:space="preserve"> on the plant (gated externally by the operating envelope).</w:t>
      </w:r>
    </w:p>
    <w:p w14:paraId="77EEFA82" w14:textId="77777777" w:rsidR="00C445E8" w:rsidRDefault="00BB2897">
      <w:pPr>
        <w:pStyle w:val="ListBullet"/>
        <w:numPr>
          <w:ilvl w:val="0"/>
          <w:numId w:val="21"/>
        </w:numPr>
      </w:pPr>
      <w:r>
        <w:rPr>
          <w:b/>
        </w:rPr>
        <w:t>Twin BOM integrity.</w:t>
      </w:r>
      <w:r>
        <w:t xml:space="preserve"> </w:t>
      </w:r>
      <w:r>
        <w:rPr>
          <w:rStyle w:val="VARIABLE"/>
        </w:rPr>
        <w:t>RootLayerDigest</w:t>
      </w:r>
      <w:r>
        <w:t>/</w:t>
      </w:r>
      <w:r>
        <w:rPr>
          <w:rStyle w:val="VARIABLE"/>
        </w:rPr>
        <w:t>Signature</w:t>
      </w:r>
      <w:r>
        <w:t>/</w:t>
      </w:r>
      <w:r>
        <w:rPr>
          <w:rStyle w:val="VARIABLE"/>
        </w:rPr>
        <w:t>ProvenanceUri</w:t>
      </w:r>
      <w:r>
        <w:t xml:space="preserve"> let the referenced USD asset be digest-pinned and verified, so the visual reference can be packaged into a signed </w:t>
      </w:r>
      <w:r>
        <w:rPr>
          <w:i/>
        </w:rPr>
        <w:t>Twin BOM</w:t>
      </w:r>
      <w:r>
        <w:t xml:space="preserve"> alongside the definition, semantic ids, and provenance.</w:t>
      </w:r>
    </w:p>
    <w:p w14:paraId="260D3468" w14:textId="77777777" w:rsidR="00C445E8" w:rsidRDefault="00BB2897">
      <w:pPr>
        <w:pStyle w:val="ListBullet"/>
        <w:numPr>
          <w:ilvl w:val="0"/>
          <w:numId w:val="21"/>
        </w:numPr>
      </w:pPr>
      <w:r>
        <w:rPr>
          <w:b/>
        </w:rPr>
        <w:t>Twin BOM payload delivery.</w:t>
      </w:r>
      <w:r>
        <w:t xml:space="preserve"> Optional </w:t>
      </w:r>
      <w:r>
        <w:rPr>
          <w:rStyle w:val="VARIABLE"/>
        </w:rPr>
        <w:t>OpenUsdStageType.Assets</w:t>
      </w:r>
      <w:r>
        <w:t xml:space="preserve"> lets the machine ship the signed </w:t>
      </w:r>
      <w:r>
        <w:rPr>
          <w:i/>
        </w:rPr>
        <w:t>Twin BOM</w:t>
      </w:r>
      <w:r>
        <w:t xml:space="preserve"> payload itself — root layer, component assets, packages, and textures — through OPC UA, enabling zero-setup remote rendering of the twin without a preconfigured external asset repository.</w:t>
      </w:r>
    </w:p>
    <w:p w14:paraId="63A031E7" w14:textId="77777777" w:rsidR="00C445E8" w:rsidRDefault="00BB2897">
      <w:pPr>
        <w:pStyle w:val="ListBullet"/>
        <w:numPr>
          <w:ilvl w:val="0"/>
          <w:numId w:val="21"/>
        </w:numPr>
      </w:pPr>
      <w:r>
        <w:rPr>
          <w:b/>
        </w:rPr>
        <w:lastRenderedPageBreak/>
        <w:t>Composition = the asset structure / BOM.</w:t>
      </w:r>
      <w:r>
        <w:t xml:space="preserve"> </w:t>
      </w:r>
      <w:r>
        <w:rPr>
          <w:rStyle w:val="VARIABLE"/>
        </w:rPr>
        <w:t>OpenUsdComponentBindingType</w:t>
      </w:r>
      <w:r>
        <w:t xml:space="preserve"> projects the asset's </w:t>
      </w:r>
      <w:r>
        <w:rPr>
          <w:i/>
        </w:rPr>
        <w:t>is-composed-of</w:t>
      </w:r>
      <w:r>
        <w:t xml:space="preserve"> structure (1:1 and 1..n, static or dynamic, even across vendor servers) onto the USD prim hierarchy, so the visual twin mirrors the same component breakdown the spine and the </w:t>
      </w:r>
      <w:r>
        <w:rPr>
          <w:i/>
        </w:rPr>
        <w:t>Twin BOM</w:t>
      </w:r>
      <w:r>
        <w:t xml:space="preserve"> declare — assembled from referenced/instanced OEM sub-assets rather than re-modelled per scene.</w:t>
      </w:r>
    </w:p>
    <w:p w14:paraId="13A746A2" w14:textId="77777777" w:rsidR="00C445E8" w:rsidRDefault="00BB2897">
      <w:pPr>
        <w:pStyle w:val="ListBullet"/>
        <w:numPr>
          <w:ilvl w:val="0"/>
          <w:numId w:val="21"/>
        </w:numPr>
      </w:pPr>
      <w:r>
        <w:rPr>
          <w:b/>
        </w:rPr>
        <w:t>OpenUSD-native, not runtime-captive.</w:t>
      </w:r>
      <w:r>
        <w:t xml:space="preserve"> The normative model is AOUSD-native; Omniverse is an informative realization (§C.1), so the asset definition is not captive to one runtime.</w:t>
      </w:r>
    </w:p>
    <w:p w14:paraId="134D74EB" w14:textId="77777777" w:rsidR="00C445E8" w:rsidRDefault="00BB2897">
      <w:pPr>
        <w:pStyle w:val="PARAGRAPH"/>
      </w:pPr>
      <w:r>
        <w:t>The intended standards path is a family of thin, composable binding contracts (this OpenUSD binding being one) advanced through the OPC Foundation and bridged to the AAS/IDTA on shared semantic ids, rather than a single monolithic profile.</w:t>
      </w:r>
    </w:p>
    <w:p w14:paraId="1D8B1A77" w14:textId="77777777" w:rsidR="00C445E8" w:rsidRDefault="00BB2897">
      <w:pPr>
        <w:pStyle w:val="ANNEXtitle"/>
      </w:pPr>
      <w:bookmarkStart w:id="452" w:name="_Annex_cD"/>
      <w:bookmarkStart w:id="453" w:name="_Toc236289214"/>
      <w:r>
        <w:lastRenderedPageBreak/>
        <w:t>(informative)</w:t>
      </w:r>
      <w:r>
        <w:br/>
      </w:r>
      <w:r>
        <w:br/>
        <w:t>End-to-end collaboration flow</w:t>
      </w:r>
      <w:bookmarkEnd w:id="452"/>
      <w:bookmarkEnd w:id="453"/>
    </w:p>
    <w:p w14:paraId="7C82F874" w14:textId="77777777" w:rsidR="00C445E8" w:rsidRDefault="00BB2897">
      <w:pPr>
        <w:pStyle w:val="PARAGRAPH"/>
      </w:pPr>
      <w:r>
        <w:t xml:space="preserve">This annex walks a complete "live digital twin" scenario to show </w:t>
      </w:r>
      <w:r>
        <w:rPr>
          <w:b/>
        </w:rPr>
        <w:t>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14:paraId="4782874E" w14:textId="77777777" w:rsidR="00C445E8" w:rsidRDefault="00BB2897">
      <w:pPr>
        <w:pStyle w:val="ANNEX-heading1"/>
      </w:pPr>
      <w:bookmarkStart w:id="454" w:name="_Clause_cD_1"/>
      <w:bookmarkStart w:id="455" w:name="_Toc236289215"/>
      <w:r>
        <w:t>Actors and what each contributes</w:t>
      </w:r>
      <w:bookmarkEnd w:id="454"/>
      <w:bookmarkEnd w:id="455"/>
    </w:p>
    <w:p w14:paraId="758D9D44" w14:textId="3C0DE38B" w:rsidR="00C445E8" w:rsidRDefault="00BB2897">
      <w:pPr>
        <w:pStyle w:val="TABLE-title"/>
      </w:pPr>
      <w:bookmarkStart w:id="456" w:name="_Tab_actors_and_what_each_contributes_ta"/>
      <w:bookmarkStart w:id="457" w:name="_Toc236289287"/>
      <w:r>
        <w:t xml:space="preserve">Table </w:t>
      </w:r>
      <w:r>
        <w:fldChar w:fldCharType="begin"/>
      </w:r>
      <w:r>
        <w:instrText xml:space="preserve"> SEQ Table \* ARABIC </w:instrText>
      </w:r>
      <w:r>
        <w:fldChar w:fldCharType="separate"/>
      </w:r>
      <w:r w:rsidR="001217BE">
        <w:rPr>
          <w:noProof/>
        </w:rPr>
        <w:t>54</w:t>
      </w:r>
      <w:r>
        <w:fldChar w:fldCharType="end"/>
      </w:r>
      <w:r>
        <w:t xml:space="preserve"> – Actors and what each contributes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C445E8" w14:paraId="0E4EF5F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4D7230D" w14:textId="77777777" w:rsidR="00C445E8" w:rsidRDefault="00BB2897">
            <w:pPr>
              <w:pStyle w:val="TableText"/>
            </w:pPr>
            <w:r>
              <w:t>Actor</w:t>
            </w:r>
          </w:p>
        </w:tc>
        <w:tc>
          <w:tcPr>
            <w:tcW w:w="2231" w:type="dxa"/>
            <w:tcBorders>
              <w:top w:val="single" w:sz="4" w:space="0" w:color="auto"/>
              <w:left w:val="single" w:sz="4" w:space="0" w:color="auto"/>
              <w:bottom w:val="double" w:sz="4" w:space="0" w:color="auto"/>
              <w:right w:val="single" w:sz="4" w:space="0" w:color="auto"/>
            </w:tcBorders>
          </w:tcPr>
          <w:p w14:paraId="5C68928C" w14:textId="77777777" w:rsidR="00C445E8" w:rsidRDefault="00BB2897">
            <w:pPr>
              <w:pStyle w:val="TableText"/>
            </w:pPr>
            <w:r>
              <w:t>Provides</w:t>
            </w:r>
          </w:p>
        </w:tc>
        <w:tc>
          <w:tcPr>
            <w:tcW w:w="2231" w:type="dxa"/>
            <w:tcBorders>
              <w:top w:val="single" w:sz="4" w:space="0" w:color="auto"/>
              <w:left w:val="single" w:sz="4" w:space="0" w:color="auto"/>
              <w:bottom w:val="double" w:sz="4" w:space="0" w:color="auto"/>
              <w:right w:val="single" w:sz="4" w:space="0" w:color="auto"/>
            </w:tcBorders>
          </w:tcPr>
          <w:p w14:paraId="32CAE31F" w14:textId="77777777" w:rsidR="00C445E8" w:rsidRDefault="00BB2897">
            <w:pPr>
              <w:pStyle w:val="TableText"/>
            </w:pPr>
            <w:r>
              <w:t>Leverages / consumes</w:t>
            </w:r>
          </w:p>
        </w:tc>
        <w:tc>
          <w:tcPr>
            <w:tcW w:w="2233" w:type="dxa"/>
            <w:tcBorders>
              <w:top w:val="single" w:sz="4" w:space="0" w:color="auto"/>
              <w:left w:val="single" w:sz="4" w:space="0" w:color="auto"/>
              <w:bottom w:val="double" w:sz="4" w:space="0" w:color="auto"/>
              <w:right w:val="single" w:sz="4" w:space="0" w:color="auto"/>
            </w:tcBorders>
          </w:tcPr>
          <w:p w14:paraId="2C77E312" w14:textId="77777777" w:rsidR="00C445E8" w:rsidRDefault="00BB2897">
            <w:pPr>
              <w:pStyle w:val="TableText"/>
            </w:pPr>
            <w:r>
              <w:t>Works at layer</w:t>
            </w:r>
          </w:p>
        </w:tc>
      </w:tr>
      <w:tr w:rsidR="00C445E8" w14:paraId="706A89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3EE910" w14:textId="77777777" w:rsidR="00C445E8" w:rsidRDefault="00BB2897">
            <w:pPr>
              <w:pStyle w:val="TableText"/>
            </w:pPr>
            <w:r>
              <w:rPr>
                <w:b/>
              </w:rPr>
              <w:t>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14:paraId="367FC69B" w14:textId="77777777" w:rsidR="00C445E8" w:rsidRDefault="00BB2897">
            <w:pPr>
              <w:pStyle w:val="TableText"/>
            </w:pPr>
            <w:r>
              <w:t xml:space="preserve">The domain information model (e.g., </w:t>
            </w:r>
            <w:r>
              <w:rPr>
                <w:rStyle w:val="VARIABLE"/>
              </w:rPr>
              <w:t>PumpType</w:t>
            </w:r>
            <w:r>
              <w:t>,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14:paraId="5EF30033" w14:textId="77777777" w:rsidR="00C445E8" w:rsidRDefault="00BB2897">
            <w:pPr>
              <w:pStyle w:val="TableText"/>
            </w:pPr>
            <w:r>
              <w:t>Core OPC UA.</w:t>
            </w:r>
          </w:p>
        </w:tc>
        <w:tc>
          <w:tcPr>
            <w:tcW w:w="2233" w:type="dxa"/>
            <w:tcBorders>
              <w:top w:val="single" w:sz="4" w:space="0" w:color="auto"/>
              <w:left w:val="single" w:sz="4" w:space="0" w:color="auto"/>
              <w:bottom w:val="single" w:sz="4" w:space="0" w:color="auto"/>
              <w:right w:val="single" w:sz="4" w:space="0" w:color="auto"/>
            </w:tcBorders>
          </w:tcPr>
          <w:p w14:paraId="2B5B80D7" w14:textId="77777777" w:rsidR="00C445E8" w:rsidRDefault="00BB2897">
            <w:pPr>
              <w:pStyle w:val="TableText"/>
            </w:pPr>
            <w:r>
              <w:t>OPC UA type model</w:t>
            </w:r>
          </w:p>
        </w:tc>
      </w:tr>
      <w:tr w:rsidR="00C445E8" w14:paraId="318A250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2BD112" w14:textId="77777777" w:rsidR="00C445E8" w:rsidRDefault="00BB2897">
            <w:pPr>
              <w:pStyle w:val="TableText"/>
            </w:pPr>
            <w:r>
              <w:rPr>
                <w:b/>
              </w:rPr>
              <w:t>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14:paraId="26007A47" w14:textId="77777777" w:rsidR="00C445E8" w:rsidRDefault="00BB2897">
            <w:pPr>
              <w:pStyle w:val="TableText"/>
            </w:pPr>
            <w:r>
              <w:t>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14:paraId="7B5FCE5B" w14:textId="77777777" w:rsidR="00C445E8" w:rsidRDefault="00BB2897">
            <w:pPr>
              <w:pStyle w:val="TableText"/>
            </w:pPr>
            <w:r>
              <w:t>OpenUSD core.</w:t>
            </w:r>
          </w:p>
        </w:tc>
        <w:tc>
          <w:tcPr>
            <w:tcW w:w="2233" w:type="dxa"/>
            <w:tcBorders>
              <w:top w:val="single" w:sz="4" w:space="0" w:color="auto"/>
              <w:left w:val="single" w:sz="4" w:space="0" w:color="auto"/>
              <w:bottom w:val="single" w:sz="4" w:space="0" w:color="auto"/>
              <w:right w:val="single" w:sz="4" w:space="0" w:color="auto"/>
            </w:tcBorders>
          </w:tcPr>
          <w:p w14:paraId="257C6DB9" w14:textId="77777777" w:rsidR="00C445E8" w:rsidRDefault="00BB2897">
            <w:pPr>
              <w:pStyle w:val="TableText"/>
            </w:pPr>
            <w:r>
              <w:t>USD schema</w:t>
            </w:r>
          </w:p>
        </w:tc>
      </w:tr>
      <w:tr w:rsidR="00C445E8" w14:paraId="193AFAE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BA6631" w14:textId="77777777" w:rsidR="00C445E8" w:rsidRDefault="00BB2897">
            <w:pPr>
              <w:pStyle w:val="TableText"/>
            </w:pPr>
            <w:r>
              <w:rPr>
                <w:b/>
              </w:rPr>
              <w:t>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14:paraId="58EF1C92" w14:textId="77777777" w:rsidR="00C445E8" w:rsidRDefault="00BB2897">
            <w:pPr>
              <w:pStyle w:val="TableText"/>
            </w:pPr>
            <w:r>
              <w:t>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14:paraId="682804C6" w14:textId="77777777" w:rsidR="00C445E8" w:rsidRDefault="00BB2897">
            <w:pPr>
              <w:pStyle w:val="TableText"/>
            </w:pPr>
            <w:r>
              <w:t>The two model layers above.</w:t>
            </w:r>
          </w:p>
        </w:tc>
        <w:tc>
          <w:tcPr>
            <w:tcW w:w="2233" w:type="dxa"/>
            <w:tcBorders>
              <w:top w:val="single" w:sz="4" w:space="0" w:color="auto"/>
              <w:left w:val="single" w:sz="4" w:space="0" w:color="auto"/>
              <w:bottom w:val="single" w:sz="4" w:space="0" w:color="auto"/>
              <w:right w:val="single" w:sz="4" w:space="0" w:color="auto"/>
            </w:tcBorders>
          </w:tcPr>
          <w:p w14:paraId="624C03CF" w14:textId="77777777" w:rsidR="00C445E8" w:rsidRDefault="00BB2897">
            <w:pPr>
              <w:pStyle w:val="TableText"/>
            </w:pPr>
            <w:r>
              <w:t>OPC UA ⇄ USD contract</w:t>
            </w:r>
          </w:p>
        </w:tc>
      </w:tr>
      <w:tr w:rsidR="00C445E8" w14:paraId="2C66F1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B886E7" w14:textId="77777777" w:rsidR="00C445E8" w:rsidRDefault="00BB2897">
            <w:pPr>
              <w:pStyle w:val="TableText"/>
            </w:pPr>
            <w:r>
              <w:rPr>
                <w:b/>
              </w:rPr>
              <w:t>Asset / machine OEM</w:t>
            </w:r>
          </w:p>
        </w:tc>
        <w:tc>
          <w:tcPr>
            <w:tcW w:w="2231" w:type="dxa"/>
            <w:tcBorders>
              <w:top w:val="single" w:sz="4" w:space="0" w:color="auto"/>
              <w:left w:val="single" w:sz="4" w:space="0" w:color="auto"/>
              <w:bottom w:val="single" w:sz="4" w:space="0" w:color="auto"/>
              <w:right w:val="single" w:sz="4" w:space="0" w:color="auto"/>
            </w:tcBorders>
          </w:tcPr>
          <w:p w14:paraId="701BFF9E" w14:textId="77777777" w:rsidR="00C445E8" w:rsidRDefault="00BB2897">
            <w:pPr>
              <w:pStyle w:val="TableText"/>
            </w:pPr>
            <w:r>
              <w:t xml:space="preserve">An OPC UA </w:t>
            </w:r>
            <w:r>
              <w:rPr>
                <w:b/>
              </w:rPr>
              <w:t>server</w:t>
            </w:r>
            <w:r>
              <w:t xml:space="preserve"> that exposes the domain model </w:t>
            </w:r>
            <w:r>
              <w:rPr>
                <w:b/>
              </w:rPr>
              <w:t>and</w:t>
            </w:r>
            <w:r>
              <w:t xml:space="preserve"> this binding model (a representation per Object + its live bindings); often ships the machine's </w:t>
            </w:r>
            <w:r>
              <w:rPr>
                <w:b/>
              </w:rPr>
              <w:t>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14:paraId="7D2A36F9" w14:textId="77777777" w:rsidR="00C445E8" w:rsidRDefault="00BB2897">
            <w:pPr>
              <w:pStyle w:val="TableText"/>
            </w:pPr>
            <w:r>
              <w:t>Domain spec + this spec.</w:t>
            </w:r>
          </w:p>
        </w:tc>
        <w:tc>
          <w:tcPr>
            <w:tcW w:w="2233" w:type="dxa"/>
            <w:tcBorders>
              <w:top w:val="single" w:sz="4" w:space="0" w:color="auto"/>
              <w:left w:val="single" w:sz="4" w:space="0" w:color="auto"/>
              <w:bottom w:val="single" w:sz="4" w:space="0" w:color="auto"/>
              <w:right w:val="single" w:sz="4" w:space="0" w:color="auto"/>
            </w:tcBorders>
          </w:tcPr>
          <w:p w14:paraId="578BE1EC" w14:textId="77777777" w:rsidR="00C445E8" w:rsidRDefault="00BB2897">
            <w:pPr>
              <w:pStyle w:val="TableText"/>
            </w:pPr>
            <w:r>
              <w:t>Server + USD asset</w:t>
            </w:r>
          </w:p>
        </w:tc>
      </w:tr>
      <w:tr w:rsidR="00C445E8" w14:paraId="20D24F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3D4307" w14:textId="77777777" w:rsidR="00C445E8" w:rsidRDefault="00BB2897">
            <w:pPr>
              <w:pStyle w:val="TableText"/>
            </w:pPr>
            <w:r>
              <w:rPr>
                <w:b/>
              </w:rPr>
              <w:t>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14:paraId="3D411452" w14:textId="77777777" w:rsidR="00C445E8" w:rsidRDefault="00BB2897">
            <w:pPr>
              <w:pStyle w:val="TableText"/>
            </w:pPr>
            <w:r>
              <w:t xml:space="preserve">The machine/plant </w:t>
            </w:r>
            <w:r>
              <w:rPr>
                <w:b/>
              </w:rPr>
              <w:t>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14:paraId="04B57126" w14:textId="77777777" w:rsidR="00C445E8" w:rsidRDefault="00BB2897">
            <w:pPr>
              <w:pStyle w:val="TableText"/>
            </w:pPr>
            <w:r>
              <w:t>USD schemas.</w:t>
            </w:r>
          </w:p>
        </w:tc>
        <w:tc>
          <w:tcPr>
            <w:tcW w:w="2233" w:type="dxa"/>
            <w:tcBorders>
              <w:top w:val="single" w:sz="4" w:space="0" w:color="auto"/>
              <w:left w:val="single" w:sz="4" w:space="0" w:color="auto"/>
              <w:bottom w:val="single" w:sz="4" w:space="0" w:color="auto"/>
              <w:right w:val="single" w:sz="4" w:space="0" w:color="auto"/>
            </w:tcBorders>
          </w:tcPr>
          <w:p w14:paraId="3FC26CBC" w14:textId="77777777" w:rsidR="00C445E8" w:rsidRDefault="00BB2897">
            <w:pPr>
              <w:pStyle w:val="TableText"/>
            </w:pPr>
            <w:r>
              <w:t>USD layers</w:t>
            </w:r>
          </w:p>
        </w:tc>
      </w:tr>
      <w:tr w:rsidR="00C445E8" w14:paraId="0E1325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3CD37F" w14:textId="77777777" w:rsidR="00C445E8" w:rsidRDefault="00BB2897">
            <w:pPr>
              <w:pStyle w:val="TableText"/>
            </w:pPr>
            <w:r>
              <w:rPr>
                <w:b/>
              </w:rPr>
              <w:t>System integrator / plant operator</w:t>
            </w:r>
          </w:p>
        </w:tc>
        <w:tc>
          <w:tcPr>
            <w:tcW w:w="2231" w:type="dxa"/>
            <w:tcBorders>
              <w:top w:val="single" w:sz="4" w:space="0" w:color="auto"/>
              <w:left w:val="single" w:sz="4" w:space="0" w:color="auto"/>
              <w:bottom w:val="single" w:sz="4" w:space="0" w:color="auto"/>
              <w:right w:val="single" w:sz="4" w:space="0" w:color="auto"/>
            </w:tcBorders>
          </w:tcPr>
          <w:p w14:paraId="1B8A8801" w14:textId="77777777" w:rsidR="00C445E8" w:rsidRDefault="00BB2897">
            <w:pPr>
              <w:pStyle w:val="TableText"/>
            </w:pPr>
            <w:r>
              <w:t xml:space="preserve">The composed </w:t>
            </w:r>
            <w:r>
              <w:rPr>
                <w:b/>
              </w:rPr>
              <w:t>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14:paraId="2C90522D" w14:textId="77777777" w:rsidR="00C445E8" w:rsidRDefault="00BB2897">
            <w:pPr>
              <w:pStyle w:val="TableText"/>
            </w:pPr>
            <w:r>
              <w:t>OEM servers + OEM/asset layers.</w:t>
            </w:r>
          </w:p>
        </w:tc>
        <w:tc>
          <w:tcPr>
            <w:tcW w:w="2233" w:type="dxa"/>
            <w:tcBorders>
              <w:top w:val="single" w:sz="4" w:space="0" w:color="auto"/>
              <w:left w:val="single" w:sz="4" w:space="0" w:color="auto"/>
              <w:bottom w:val="single" w:sz="4" w:space="0" w:color="auto"/>
              <w:right w:val="single" w:sz="4" w:space="0" w:color="auto"/>
            </w:tcBorders>
          </w:tcPr>
          <w:p w14:paraId="37AD4A96" w14:textId="77777777" w:rsidR="00C445E8" w:rsidRDefault="00BB2897">
            <w:pPr>
              <w:pStyle w:val="TableText"/>
            </w:pPr>
            <w:r>
              <w:t>USD composition + config</w:t>
            </w:r>
          </w:p>
        </w:tc>
      </w:tr>
      <w:tr w:rsidR="00C445E8" w14:paraId="4BF02E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9FC901" w14:textId="77777777" w:rsidR="00C445E8" w:rsidRDefault="00BB2897">
            <w:pPr>
              <w:pStyle w:val="TableText"/>
            </w:pPr>
            <w:r>
              <w:rPr>
                <w:b/>
              </w:rPr>
              <w:t>Connector / tool vendor</w:t>
            </w:r>
          </w:p>
        </w:tc>
        <w:tc>
          <w:tcPr>
            <w:tcW w:w="2231" w:type="dxa"/>
            <w:tcBorders>
              <w:top w:val="single" w:sz="4" w:space="0" w:color="auto"/>
              <w:left w:val="single" w:sz="4" w:space="0" w:color="auto"/>
              <w:bottom w:val="single" w:sz="4" w:space="0" w:color="auto"/>
              <w:right w:val="single" w:sz="4" w:space="0" w:color="auto"/>
            </w:tcBorders>
          </w:tcPr>
          <w:p w14:paraId="7FEEF6AA" w14:textId="77777777" w:rsidR="00C445E8" w:rsidRDefault="00BB2897">
            <w:pPr>
              <w:pStyle w:val="TableText"/>
            </w:pPr>
            <w:r>
              <w:t xml:space="preserve">A </w:t>
            </w:r>
            <w:r>
              <w:rPr>
                <w:b/>
              </w:rPr>
              <w:t>generic connector</w:t>
            </w:r>
            <w:r>
              <w:t xml:space="preserve"> that discovers </w:t>
            </w:r>
            <w:r>
              <w:rPr>
                <w:rStyle w:val="VARIABLE"/>
              </w:rPr>
              <w:t>Server/OpenUSD</w:t>
            </w:r>
            <w:r>
              <w:t>,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14:paraId="0D79C6A8" w14:textId="77777777" w:rsidR="00C445E8" w:rsidRDefault="00BB2897">
            <w:pPr>
              <w:pStyle w:val="TableText"/>
            </w:pPr>
            <w:r>
              <w:t>This spec only.</w:t>
            </w:r>
          </w:p>
        </w:tc>
        <w:tc>
          <w:tcPr>
            <w:tcW w:w="2233" w:type="dxa"/>
            <w:tcBorders>
              <w:top w:val="single" w:sz="4" w:space="0" w:color="auto"/>
              <w:left w:val="single" w:sz="4" w:space="0" w:color="auto"/>
              <w:bottom w:val="single" w:sz="4" w:space="0" w:color="auto"/>
              <w:right w:val="single" w:sz="4" w:space="0" w:color="auto"/>
            </w:tcBorders>
          </w:tcPr>
          <w:p w14:paraId="13C6C7EB" w14:textId="77777777" w:rsidR="00C445E8" w:rsidRDefault="00BB2897">
            <w:pPr>
              <w:pStyle w:val="TableText"/>
            </w:pPr>
            <w:r>
              <w:t>Runtime bridge</w:t>
            </w:r>
          </w:p>
        </w:tc>
      </w:tr>
      <w:tr w:rsidR="00C445E8" w14:paraId="346EC5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2C4491" w14:textId="77777777" w:rsidR="00C445E8" w:rsidRDefault="00BB2897">
            <w:pPr>
              <w:pStyle w:val="TableText"/>
            </w:pPr>
            <w:r>
              <w:rPr>
                <w:b/>
              </w:rPr>
              <w:t>Visualization / Omniverse operator</w:t>
            </w:r>
          </w:p>
        </w:tc>
        <w:tc>
          <w:tcPr>
            <w:tcW w:w="2231" w:type="dxa"/>
            <w:tcBorders>
              <w:top w:val="single" w:sz="4" w:space="0" w:color="auto"/>
              <w:left w:val="single" w:sz="4" w:space="0" w:color="auto"/>
              <w:bottom w:val="single" w:sz="4" w:space="0" w:color="auto"/>
              <w:right w:val="single" w:sz="4" w:space="0" w:color="auto"/>
            </w:tcBorders>
          </w:tcPr>
          <w:p w14:paraId="354F424C" w14:textId="77777777" w:rsidR="00C445E8" w:rsidRDefault="00BB2897">
            <w:pPr>
              <w:pStyle w:val="TableText"/>
            </w:pPr>
            <w:r>
              <w:t xml:space="preserve">The running </w:t>
            </w:r>
            <w:r>
              <w:rPr>
                <w:b/>
              </w:rPr>
              <w:t>renderer</w:t>
            </w:r>
            <w:r>
              <w:t xml:space="preserve"> (Omniverse RTX, </w:t>
            </w:r>
            <w:r>
              <w:rPr>
                <w:rStyle w:val="VARIABLE"/>
              </w:rPr>
              <w:t>usdview</w:t>
            </w:r>
            <w:r>
              <w:t>, web) over the live stage.</w:t>
            </w:r>
          </w:p>
        </w:tc>
        <w:tc>
          <w:tcPr>
            <w:tcW w:w="2231" w:type="dxa"/>
            <w:tcBorders>
              <w:top w:val="single" w:sz="4" w:space="0" w:color="auto"/>
              <w:left w:val="single" w:sz="4" w:space="0" w:color="auto"/>
              <w:bottom w:val="single" w:sz="4" w:space="0" w:color="auto"/>
              <w:right w:val="single" w:sz="4" w:space="0" w:color="auto"/>
            </w:tcBorders>
          </w:tcPr>
          <w:p w14:paraId="3CAF2C5C" w14:textId="77777777" w:rsidR="00C445E8" w:rsidRDefault="00BB2897">
            <w:pPr>
              <w:pStyle w:val="TableText"/>
            </w:pPr>
            <w:r>
              <w:t>The composed stage + connector output.</w:t>
            </w:r>
          </w:p>
        </w:tc>
        <w:tc>
          <w:tcPr>
            <w:tcW w:w="2233" w:type="dxa"/>
            <w:tcBorders>
              <w:top w:val="single" w:sz="4" w:space="0" w:color="auto"/>
              <w:left w:val="single" w:sz="4" w:space="0" w:color="auto"/>
              <w:bottom w:val="single" w:sz="4" w:space="0" w:color="auto"/>
              <w:right w:val="single" w:sz="4" w:space="0" w:color="auto"/>
            </w:tcBorders>
          </w:tcPr>
          <w:p w14:paraId="27459B97" w14:textId="77777777" w:rsidR="00C445E8" w:rsidRDefault="00BB2897">
            <w:pPr>
              <w:pStyle w:val="TableText"/>
            </w:pPr>
            <w:r>
              <w:t>Presentation</w:t>
            </w:r>
          </w:p>
        </w:tc>
      </w:tr>
    </w:tbl>
    <w:p w14:paraId="1895CAD7" w14:textId="77777777" w:rsidR="00C445E8" w:rsidRDefault="00C445E8">
      <w:pPr>
        <w:pStyle w:val="spacer"/>
      </w:pPr>
    </w:p>
    <w:p w14:paraId="459355F9" w14:textId="77777777" w:rsidR="00C445E8" w:rsidRDefault="00BB2897">
      <w:pPr>
        <w:pStyle w:val="PARAGRAPH"/>
      </w:pPr>
      <w:r>
        <w:t xml:space="preserve">The key property: each actor depends only on the </w:t>
      </w:r>
      <w:r>
        <w:rPr>
          <w:b/>
        </w:rPr>
        <w:t>published contract</w:t>
      </w:r>
      <w:r>
        <w:t xml:space="preserve"> of the layer beneath it, never on another actor's internal choices. A connector vendor never learns "pump"; a machine OEM never learns which renderer will be used; an artist never learns which NodeIds carry the data.</w:t>
      </w:r>
    </w:p>
    <w:p w14:paraId="40561051" w14:textId="77777777" w:rsidR="00C445E8" w:rsidRDefault="00BB2897">
      <w:pPr>
        <w:pStyle w:val="ANNEX-heading1"/>
      </w:pPr>
      <w:bookmarkStart w:id="458" w:name="_Clause_cD_2"/>
      <w:bookmarkStart w:id="459" w:name="_Toc236289216"/>
      <w:r>
        <w:lastRenderedPageBreak/>
        <w:t>The flow</w:t>
      </w:r>
      <w:bookmarkEnd w:id="458"/>
      <w:bookmarkEnd w:id="459"/>
    </w:p>
    <w:p w14:paraId="40BCCB9E" w14:textId="36702C6A" w:rsidR="00C445E8" w:rsidRDefault="001217BE">
      <w:pPr>
        <w:pStyle w:val="FIGURE"/>
      </w:pPr>
      <w:r>
        <w:object w:dxaOrig="8539" w:dyaOrig="4914" w14:anchorId="02522D05">
          <v:shape id="_x0000_i1033" type="#_x0000_t75" style="width:215.15pt;height:123.85pt" o:ole="">
            <v:imagedata r:id="rId77" o:title=""/>
          </v:shape>
          <o:OLEObject Type="Embed" ProgID="PowerPoint.Show.12" ShapeID="_x0000_i1033" DrawAspect="Content" ObjectID="_1846901763" r:id="rId78"/>
        </w:object>
      </w:r>
    </w:p>
    <w:p w14:paraId="7F6C23AD" w14:textId="1B552C81" w:rsidR="00C445E8" w:rsidRDefault="00BB2897">
      <w:pPr>
        <w:pStyle w:val="FIGURE-title"/>
      </w:pPr>
      <w:bookmarkStart w:id="460" w:name="_Fig_fig_collaboration"/>
      <w:bookmarkStart w:id="461" w:name="_Toc236289233"/>
      <w:r>
        <w:t xml:space="preserve">Figure </w:t>
      </w:r>
      <w:r>
        <w:fldChar w:fldCharType="begin"/>
      </w:r>
      <w:r>
        <w:instrText xml:space="preserve"> SEQ Figure \* ARABIC </w:instrText>
      </w:r>
      <w:r>
        <w:fldChar w:fldCharType="separate"/>
      </w:r>
      <w:r w:rsidR="001217BE">
        <w:rPr>
          <w:noProof/>
        </w:rPr>
        <w:t>8</w:t>
      </w:r>
      <w:r>
        <w:fldChar w:fldCharType="end"/>
      </w:r>
      <w:r>
        <w:t xml:space="preserve"> – End-to-end collaboration flow</w:t>
      </w:r>
      <w:bookmarkEnd w:id="460"/>
      <w:bookmarkEnd w:id="461"/>
    </w:p>
    <w:p w14:paraId="72A193A3" w14:textId="77777777" w:rsidR="00C445E8" w:rsidRDefault="00BB2897">
      <w:pPr>
        <w:pStyle w:val="ANNEX-heading1"/>
      </w:pPr>
      <w:bookmarkStart w:id="462" w:name="_Clause_cD_3"/>
      <w:bookmarkStart w:id="463" w:name="_Toc236289217"/>
      <w:r>
        <w:t>Where the contract lives at each hand-off</w:t>
      </w:r>
      <w:bookmarkEnd w:id="462"/>
      <w:bookmarkEnd w:id="463"/>
    </w:p>
    <w:p w14:paraId="3BA9D4B8" w14:textId="77777777" w:rsidR="00C445E8" w:rsidRDefault="00BB2897">
      <w:pPr>
        <w:pStyle w:val="ListBullet"/>
        <w:numPr>
          <w:ilvl w:val="0"/>
          <w:numId w:val="21"/>
        </w:numPr>
      </w:pPr>
      <w:r>
        <w:rPr>
          <w:b/>
        </w:rPr>
        <w:t>OEM → integrator:</w:t>
      </w:r>
      <w:r>
        <w:t xml:space="preserve"> the server's </w:t>
      </w:r>
      <w:r>
        <w:rPr>
          <w:rStyle w:val="VARIABLE"/>
        </w:rPr>
        <w:t>Server/OpenUSD</w:t>
      </w:r>
      <w:r>
        <w:t xml:space="preserve"> graph </w:t>
      </w:r>
      <w:r>
        <w:rPr>
          <w:i/>
        </w:rPr>
        <w:t>is</w:t>
      </w:r>
      <w:r>
        <w:t xml:space="preserve"> the interface. The integrator does not read OEM connector code; they browse the representation and bindings.</w:t>
      </w:r>
    </w:p>
    <w:p w14:paraId="7D525E19" w14:textId="77777777" w:rsidR="00C445E8" w:rsidRDefault="00BB2897">
      <w:pPr>
        <w:pStyle w:val="ListBullet"/>
        <w:numPr>
          <w:ilvl w:val="0"/>
          <w:numId w:val="21"/>
        </w:numPr>
      </w:pPr>
      <w:r>
        <w:rPr>
          <w:b/>
        </w:rPr>
        <w:t>Artist → OEM/integrator:</w:t>
      </w:r>
      <w:r>
        <w:t xml:space="preserve"> the USD </w:t>
      </w:r>
      <w:r>
        <w:rPr>
          <w:b/>
        </w:rPr>
        <w:t>prim paths and attribute names</w:t>
      </w:r>
      <w:r>
        <w:t xml:space="preserve"> are the interface. As long as </w:t>
      </w:r>
      <w:r>
        <w:rPr>
          <w:rStyle w:val="VARIABLE"/>
        </w:rPr>
        <w:t>PrimPath</w:t>
      </w:r>
      <w:r>
        <w:t xml:space="preserve">, </w:t>
      </w:r>
      <w:r>
        <w:rPr>
          <w:rStyle w:val="VARIABLE"/>
        </w:rPr>
        <w:t>TargetPrimPath</w:t>
      </w:r>
      <w:r>
        <w:t xml:space="preserve">, and </w:t>
      </w:r>
      <w:r>
        <w:rPr>
          <w:rStyle w:val="VARIABLE"/>
        </w:rPr>
        <w:t>TargetPropertyName</w:t>
      </w:r>
      <w:r>
        <w:t xml:space="preserve"> match the authored asset, either side can change independently.</w:t>
      </w:r>
    </w:p>
    <w:p w14:paraId="5BF0DB51" w14:textId="77777777" w:rsidR="00C445E8" w:rsidRDefault="00BB2897">
      <w:pPr>
        <w:pStyle w:val="ListBullet"/>
        <w:numPr>
          <w:ilvl w:val="0"/>
          <w:numId w:val="21"/>
        </w:numPr>
      </w:pPr>
      <w:r>
        <w:rPr>
          <w:b/>
        </w:rPr>
        <w:t>Connector vendor → everyone:</w:t>
      </w:r>
      <w:r>
        <w:t xml:space="preserve"> the connector consumes only this spec's model. The same binary serves a pump server, a robot server, and a line server.</w:t>
      </w:r>
    </w:p>
    <w:p w14:paraId="421AA48B" w14:textId="77777777" w:rsidR="00C445E8" w:rsidRDefault="00BB2897">
      <w:pPr>
        <w:pStyle w:val="ListBullet"/>
        <w:numPr>
          <w:ilvl w:val="0"/>
          <w:numId w:val="21"/>
        </w:numPr>
      </w:pPr>
      <w:r>
        <w:rPr>
          <w:b/>
        </w:rPr>
        <w:t>Integrator → visualization:</w:t>
      </w:r>
      <w:r>
        <w:t xml:space="preserve"> the composed stage plus the connector's live overrides are the interface; the operator swaps renderers freely.</w:t>
      </w:r>
    </w:p>
    <w:p w14:paraId="1327347A" w14:textId="77777777" w:rsidR="00C445E8" w:rsidRDefault="00BB2897">
      <w:pPr>
        <w:pStyle w:val="ANNEX-heading1"/>
      </w:pPr>
      <w:bookmarkStart w:id="464" w:name="_Clause_cD_4"/>
      <w:bookmarkStart w:id="465" w:name="_Toc236289218"/>
      <w:r>
        <w:t>Concrete pass: the pump example</w:t>
      </w:r>
      <w:bookmarkEnd w:id="464"/>
      <w:bookmarkEnd w:id="465"/>
    </w:p>
    <w:p w14:paraId="6214E6D6" w14:textId="77777777" w:rsidR="00C445E8" w:rsidRDefault="00BB2897">
      <w:pPr>
        <w:pStyle w:val="ListNumber"/>
        <w:numPr>
          <w:ilvl w:val="0"/>
          <w:numId w:val="21"/>
        </w:numPr>
      </w:pPr>
      <w:r>
        <w:t xml:space="preserve">The </w:t>
      </w:r>
      <w:r>
        <w:rPr>
          <w:b/>
        </w:rPr>
        <w:t>Pumps working group</w:t>
      </w:r>
      <w:r>
        <w:t xml:space="preserve"> publishes </w:t>
      </w:r>
      <w:r>
        <w:rPr>
          <w:rStyle w:val="VARIABLE"/>
        </w:rPr>
        <w:t>PumpType</w:t>
      </w:r>
      <w:r>
        <w:t xml:space="preserve"> (OPC 40223). The </w:t>
      </w:r>
      <w:r>
        <w:rPr>
          <w:b/>
        </w:rPr>
        <w:t>binding spec</w:t>
      </w:r>
      <w:r>
        <w:t xml:space="preserve"> (this document) publishes the representation/binding model.</w:t>
      </w:r>
    </w:p>
    <w:p w14:paraId="56E89AA0" w14:textId="77777777" w:rsidR="00C445E8" w:rsidRDefault="00BB2897">
      <w:pPr>
        <w:pStyle w:val="ListNumber"/>
        <w:numPr>
          <w:ilvl w:val="0"/>
          <w:numId w:val="21"/>
        </w:numPr>
      </w:pPr>
      <w:r>
        <w:t xml:space="preserve">A </w:t>
      </w:r>
      <w:r>
        <w:rPr>
          <w:b/>
        </w:rPr>
        <w:t>pump OEM</w:t>
      </w:r>
      <w:r>
        <w:t xml:space="preserve"> ships a server whose </w:t>
      </w:r>
      <w:r>
        <w:rPr>
          <w:rStyle w:val="VARIABLE"/>
        </w:rPr>
        <w:t>Pump #1</w:t>
      </w:r>
      <w:r>
        <w:t xml:space="preserve"> carries an </w:t>
      </w:r>
      <w:r>
        <w:rPr>
          <w:rStyle w:val="VARIABLE"/>
        </w:rPr>
        <w:t>OpenUsdRepresentation</w:t>
      </w:r>
      <w:r>
        <w:t xml:space="preserve"> (</w:t>
      </w:r>
      <w:r>
        <w:rPr>
          <w:rStyle w:val="VARIABLE"/>
        </w:rPr>
        <w:t>PrimPath = /Plant/Pumps/P101</w:t>
      </w:r>
      <w:r>
        <w:t xml:space="preserve">) and three bindings: </w:t>
      </w:r>
      <w:r>
        <w:rPr>
          <w:rStyle w:val="VARIABLE"/>
        </w:rPr>
        <w:t>MassFlow → xformOp:rotateZ</w:t>
      </w:r>
      <w:r>
        <w:t xml:space="preserve">, </w:t>
      </w:r>
      <w:r>
        <w:rPr>
          <w:rStyle w:val="VARIABLE"/>
        </w:rPr>
        <w:t>BearingTemperature → primvars:displayColor</w:t>
      </w:r>
      <w:r>
        <w:t xml:space="preserve">, </w:t>
      </w:r>
      <w:r>
        <w:rPr>
          <w:rStyle w:val="VARIABLE"/>
        </w:rPr>
        <w:t>DifferentialPressure → emissive</w:t>
      </w:r>
      <w:r>
        <w:t>.</w:t>
      </w:r>
    </w:p>
    <w:p w14:paraId="3480C1C5" w14:textId="77777777" w:rsidR="00C445E8" w:rsidRDefault="00BB2897">
      <w:pPr>
        <w:pStyle w:val="ListNumber"/>
        <w:numPr>
          <w:ilvl w:val="0"/>
          <w:numId w:val="21"/>
        </w:numPr>
      </w:pPr>
      <w:r>
        <w:t xml:space="preserve">A </w:t>
      </w:r>
      <w:r>
        <w:rPr>
          <w:b/>
        </w:rPr>
        <w:t>USD artist</w:t>
      </w:r>
      <w:r>
        <w:t xml:space="preserve"> authors </w:t>
      </w:r>
      <w:r>
        <w:rPr>
          <w:rStyle w:val="VARIABLE"/>
        </w:rPr>
        <w:t>Plant.usda</w:t>
      </w:r>
      <w:r>
        <w:t xml:space="preserve">: </w:t>
      </w:r>
      <w:r>
        <w:rPr>
          <w:rStyle w:val="VARIABLE"/>
        </w:rPr>
        <w:t>/Plant/Pumps/P101</w:t>
      </w:r>
      <w:r>
        <w:t xml:space="preserve"> with a rotatable impeller, a </w:t>
      </w:r>
      <w:r>
        <w:rPr>
          <w:rStyle w:val="VARIABLE"/>
        </w:rPr>
        <w:t>Body</w:t>
      </w:r>
      <w:r>
        <w:t xml:space="preserve"> with a display color, and an emissive material.</w:t>
      </w:r>
    </w:p>
    <w:p w14:paraId="4A966DA5" w14:textId="77777777" w:rsidR="00C445E8" w:rsidRDefault="00BB2897">
      <w:pPr>
        <w:pStyle w:val="ListNumber"/>
        <w:numPr>
          <w:ilvl w:val="0"/>
          <w:numId w:val="21"/>
        </w:numPr>
      </w:pPr>
      <w:r>
        <w:t xml:space="preserve">A </w:t>
      </w:r>
      <w:r>
        <w:rPr>
          <w:b/>
        </w:rPr>
        <w:t>system integrator</w:t>
      </w:r>
      <w:r>
        <w:t xml:space="preserve"> references that asset into the plant stage and points the deployment at the OEM server.</w:t>
      </w:r>
    </w:p>
    <w:p w14:paraId="07F92CEF" w14:textId="77777777" w:rsidR="00C445E8" w:rsidRDefault="00BB2897">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subscribes to the three Variables, converts, and writes a </w:t>
      </w:r>
      <w:r>
        <w:rPr>
          <w:rStyle w:val="VARIABLE"/>
        </w:rPr>
        <w:t>.live</w:t>
      </w:r>
      <w:r>
        <w:t xml:space="preserve"> override layer.</w:t>
      </w:r>
    </w:p>
    <w:p w14:paraId="7D3D8611" w14:textId="77777777" w:rsidR="00C445E8" w:rsidRDefault="00BB2897">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the pump spin, warm toward red, and glow — driven live, with no pump-specific code anywhere in the connector or renderer.</w:t>
      </w:r>
    </w:p>
    <w:p w14:paraId="3C4D31B0" w14:textId="77777777" w:rsidR="00C445E8" w:rsidRDefault="00BB2897">
      <w:pPr>
        <w:pStyle w:val="ANNEX-heading1"/>
      </w:pPr>
      <w:bookmarkStart w:id="466" w:name="_Clause_cD_5"/>
      <w:bookmarkStart w:id="467" w:name="_Toc236289219"/>
      <w:r>
        <w:t>Concrete pass: the robotics example</w:t>
      </w:r>
      <w:bookmarkEnd w:id="466"/>
      <w:bookmarkEnd w:id="467"/>
    </w:p>
    <w:p w14:paraId="7877FBFC" w14:textId="77777777" w:rsidR="00C445E8" w:rsidRDefault="00BB2897">
      <w:pPr>
        <w:pStyle w:val="ListNumber"/>
        <w:numPr>
          <w:ilvl w:val="0"/>
          <w:numId w:val="21"/>
        </w:numPr>
      </w:pPr>
      <w:r>
        <w:t xml:space="preserve">The </w:t>
      </w:r>
      <w:r>
        <w:rPr>
          <w:b/>
        </w:rPr>
        <w:t>Robotics working group</w:t>
      </w:r>
      <w:r>
        <w:t xml:space="preserve"> publishes the OPC 40010 </w:t>
      </w:r>
      <w:r>
        <w:rPr>
          <w:rStyle w:val="VARIABLE"/>
        </w:rPr>
        <w:t>MotionDeviceSystem</w:t>
      </w:r>
      <w:r>
        <w:t xml:space="preserve">, </w:t>
      </w:r>
      <w:r>
        <w:rPr>
          <w:rStyle w:val="VARIABLE"/>
        </w:rPr>
        <w:t>MotionDevice</w:t>
      </w:r>
      <w:r>
        <w:t xml:space="preserve">, and </w:t>
      </w:r>
      <w:r>
        <w:rPr>
          <w:rStyle w:val="VARIABLE"/>
        </w:rPr>
        <w:t>Axis</w:t>
      </w:r>
      <w:r>
        <w:t xml:space="preserve"> model. The </w:t>
      </w:r>
      <w:r>
        <w:rPr>
          <w:b/>
        </w:rPr>
        <w:t>binding spec</w:t>
      </w:r>
      <w:r>
        <w:t xml:space="preserve"> (this document) publishes the representation/binding model.</w:t>
      </w:r>
    </w:p>
    <w:p w14:paraId="2E0AE497" w14:textId="77777777" w:rsidR="00C445E8" w:rsidRDefault="00BB2897">
      <w:pPr>
        <w:pStyle w:val="ListNumber"/>
        <w:numPr>
          <w:ilvl w:val="0"/>
          <w:numId w:val="21"/>
        </w:numPr>
      </w:pPr>
      <w:r>
        <w:t xml:space="preserve">A </w:t>
      </w:r>
      <w:r>
        <w:rPr>
          <w:b/>
        </w:rPr>
        <w:t>robot-cell OEM</w:t>
      </w:r>
      <w:r>
        <w:t xml:space="preserve"> ships a server whose </w:t>
      </w:r>
      <w:r>
        <w:rPr>
          <w:rStyle w:val="VARIABLE"/>
        </w:rPr>
        <w:t>RobotCell</w:t>
      </w:r>
      <w:r>
        <w:t xml:space="preserve"> carries an </w:t>
      </w:r>
      <w:r>
        <w:rPr>
          <w:rStyle w:val="VARIABLE"/>
        </w:rPr>
        <w:t>OpenUsdRepresentation</w:t>
      </w:r>
      <w:r>
        <w:t xml:space="preserve"> (</w:t>
      </w:r>
      <w:r>
        <w:rPr>
          <w:rStyle w:val="VARIABLE"/>
        </w:rPr>
        <w:t>PrimPath = /Cell</w:t>
      </w:r>
      <w:r>
        <w:t xml:space="preserve">), component bindings for </w:t>
      </w:r>
      <w:r>
        <w:rPr>
          <w:rStyle w:val="VARIABLE"/>
        </w:rPr>
        <w:t>MotionDevices</w:t>
      </w:r>
      <w:r>
        <w:t xml:space="preserve"> and </w:t>
      </w:r>
      <w:r>
        <w:rPr>
          <w:rStyle w:val="VARIABLE"/>
        </w:rPr>
        <w:t>Axes</w:t>
      </w:r>
      <w:r>
        <w:t xml:space="preserve">, and Axis bindings from </w:t>
      </w:r>
      <w:r>
        <w:rPr>
          <w:rStyle w:val="VARIABLE"/>
        </w:rPr>
        <w:t>ActualPosition</w:t>
      </w:r>
      <w:r>
        <w:t xml:space="preserve"> to nested joint rotate ops.</w:t>
      </w:r>
    </w:p>
    <w:p w14:paraId="72F03A03" w14:textId="77777777" w:rsidR="00C445E8" w:rsidRDefault="00BB2897">
      <w:pPr>
        <w:pStyle w:val="ListNumber"/>
        <w:numPr>
          <w:ilvl w:val="0"/>
          <w:numId w:val="21"/>
        </w:numPr>
      </w:pPr>
      <w:r>
        <w:lastRenderedPageBreak/>
        <w:t xml:space="preserve">A </w:t>
      </w:r>
      <w:r>
        <w:rPr>
          <w:b/>
        </w:rPr>
        <w:t>USD artist</w:t>
      </w:r>
      <w:r>
        <w:t xml:space="preserve"> authors </w:t>
      </w:r>
      <w:r>
        <w:rPr>
          <w:rStyle w:val="VARIABLE"/>
        </w:rPr>
        <w:t>Cell.usda</w:t>
      </w:r>
      <w:r>
        <w:t xml:space="preserve">: </w:t>
      </w:r>
      <w:r>
        <w:rPr>
          <w:rStyle w:val="VARIABLE"/>
        </w:rPr>
        <w:t>/Cell</w:t>
      </w:r>
      <w:r>
        <w:t xml:space="preserve"> with the environment and positioned empty </w:t>
      </w:r>
      <w:r>
        <w:rPr>
          <w:rStyle w:val="VARIABLE"/>
        </w:rPr>
        <w:t>/Cell/Robots/R1</w:t>
      </w:r>
      <w:r>
        <w:t xml:space="preserve"> and </w:t>
      </w:r>
      <w:r>
        <w:rPr>
          <w:rStyle w:val="VARIABLE"/>
        </w:rPr>
        <w:t>/Cell/Robots/R2</w:t>
      </w:r>
      <w:r>
        <w:t xml:space="preserve"> mount-point Xforms, plus a reusable </w:t>
      </w:r>
      <w:r>
        <w:rPr>
          <w:rStyle w:val="VARIABLE"/>
        </w:rPr>
        <w:t>robot.usda</w:t>
      </w:r>
      <w:r>
        <w:t xml:space="preserve"> asset containing the nested </w:t>
      </w:r>
      <w:r>
        <w:rPr>
          <w:rStyle w:val="VARIABLE"/>
        </w:rPr>
        <w:t>Base/J1/.../J6/Flange</w:t>
      </w:r>
      <w:r>
        <w:t xml:space="preserve"> kinematic chain.</w:t>
      </w:r>
    </w:p>
    <w:p w14:paraId="04EE7809" w14:textId="77777777" w:rsidR="00C445E8" w:rsidRDefault="00BB2897">
      <w:pPr>
        <w:pStyle w:val="ListNumber"/>
        <w:numPr>
          <w:ilvl w:val="0"/>
          <w:numId w:val="21"/>
        </w:numPr>
      </w:pPr>
      <w:r>
        <w:t xml:space="preserve">A </w:t>
      </w:r>
      <w:r>
        <w:rPr>
          <w:b/>
        </w:rPr>
        <w:t>system integrator</w:t>
      </w:r>
      <w:r>
        <w:t xml:space="preserve"> composes the cell stage and deploys the generic connector against </w:t>
      </w:r>
      <w:r>
        <w:rPr>
          <w:rStyle w:val="VARIABLE"/>
        </w:rPr>
        <w:t>RoboticsDeviceIntegrationServer</w:t>
      </w:r>
      <w:r>
        <w:t>.</w:t>
      </w:r>
    </w:p>
    <w:p w14:paraId="4B7F96F5" w14:textId="77777777" w:rsidR="00C445E8" w:rsidRDefault="00BB2897">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composes </w:t>
      </w:r>
      <w:r>
        <w:rPr>
          <w:rStyle w:val="VARIABLE"/>
        </w:rPr>
        <w:t>/Cell/Robots/R1</w:t>
      </w:r>
      <w:r>
        <w:t xml:space="preserve"> and </w:t>
      </w:r>
      <w:r>
        <w:rPr>
          <w:rStyle w:val="VARIABLE"/>
        </w:rPr>
        <w:t>/Cell/Robots/R2</w:t>
      </w:r>
      <w:r>
        <w:t xml:space="preserve"> as references in </w:t>
      </w:r>
      <w:r>
        <w:rPr>
          <w:rStyle w:val="VARIABLE"/>
        </w:rPr>
        <w:t>live.usda</w:t>
      </w:r>
      <w:r>
        <w:t>, subscribes to the twelve Axis Variables plus safety state, and writes live override opinions.</w:t>
      </w:r>
    </w:p>
    <w:p w14:paraId="78CF1CDA" w14:textId="77777777" w:rsidR="00C445E8" w:rsidRDefault="00BB2897">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two independently articulated robots, safety beacon and warning visibility, and a dynamically mounted R1 gripper — driven live, with no robotics-specific code in the connector or renderer.</w:t>
      </w:r>
    </w:p>
    <w:p w14:paraId="3C92CDF5" w14:textId="77777777" w:rsidR="00C445E8" w:rsidRDefault="00BB2897">
      <w:pPr>
        <w:pStyle w:val="ANNEXtitle"/>
      </w:pPr>
      <w:bookmarkStart w:id="468" w:name="_Annex_cE"/>
      <w:bookmarkStart w:id="469" w:name="_Toc236289220"/>
      <w:r>
        <w:lastRenderedPageBreak/>
        <w:t>(informative)</w:t>
      </w:r>
      <w:r>
        <w:br/>
      </w:r>
      <w:r>
        <w:br/>
        <w:t>Bridging to the asset administration shell</w:t>
      </w:r>
      <w:bookmarkEnd w:id="468"/>
      <w:bookmarkEnd w:id="469"/>
    </w:p>
    <w:p w14:paraId="66F40618" w14:textId="77777777" w:rsidR="00C445E8" w:rsidRDefault="00BB2897">
      <w:pPr>
        <w:pStyle w:val="PARAGRAPH"/>
      </w:pPr>
      <w:r>
        <w:t xml:space="preserve">The wider asset-definition strategy is deliberately </w:t>
      </w:r>
      <w:r>
        <w:rPr>
          <w:b/>
        </w:rPr>
        <w:t>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submodel template</w:t>
      </w:r>
      <w:r>
        <w:t xml:space="preserve"> so a curator can carry it in an AASX package or a signed Twin BOM.</w:t>
      </w:r>
    </w:p>
    <w:p w14:paraId="3A9ABB9C" w14:textId="00119858" w:rsidR="00C445E8" w:rsidRDefault="00BB2897">
      <w:pPr>
        <w:pStyle w:val="TABLE-title"/>
      </w:pPr>
      <w:bookmarkStart w:id="470" w:name="_Tab_bridging_to_the_asset_administratio"/>
      <w:bookmarkStart w:id="471" w:name="_Toc236289288"/>
      <w:r>
        <w:t xml:space="preserve">Table </w:t>
      </w:r>
      <w:r>
        <w:fldChar w:fldCharType="begin"/>
      </w:r>
      <w:r>
        <w:instrText xml:space="preserve"> SEQ Table \* ARABIC </w:instrText>
      </w:r>
      <w:r>
        <w:fldChar w:fldCharType="separate"/>
      </w:r>
      <w:r w:rsidR="001217BE">
        <w:rPr>
          <w:noProof/>
        </w:rPr>
        <w:t>55</w:t>
      </w:r>
      <w:r>
        <w:fldChar w:fldCharType="end"/>
      </w:r>
      <w:r>
        <w:t xml:space="preserve"> – Bridging to the asset administration shell</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445E8" w14:paraId="791C2F9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D1C10EF" w14:textId="77777777" w:rsidR="00C445E8" w:rsidRDefault="00BB2897">
            <w:pPr>
              <w:pStyle w:val="TableText"/>
            </w:pPr>
            <w:r>
              <w:t>This model (OPC UA)</w:t>
            </w:r>
          </w:p>
        </w:tc>
        <w:tc>
          <w:tcPr>
            <w:tcW w:w="4463" w:type="dxa"/>
            <w:tcBorders>
              <w:top w:val="single" w:sz="4" w:space="0" w:color="auto"/>
              <w:left w:val="single" w:sz="4" w:space="0" w:color="auto"/>
              <w:bottom w:val="double" w:sz="4" w:space="0" w:color="auto"/>
              <w:right w:val="single" w:sz="4" w:space="0" w:color="auto"/>
            </w:tcBorders>
          </w:tcPr>
          <w:p w14:paraId="18C282AF" w14:textId="77777777" w:rsidR="00C445E8" w:rsidRDefault="00BB2897">
            <w:pPr>
              <w:pStyle w:val="TableText"/>
            </w:pPr>
            <w:r>
              <w:t xml:space="preserve">AAS submodel template </w:t>
            </w:r>
            <w:r>
              <w:rPr>
                <w:rStyle w:val="VARIABLE"/>
              </w:rPr>
              <w:t>OpenUsdBinding</w:t>
            </w:r>
          </w:p>
        </w:tc>
      </w:tr>
      <w:tr w:rsidR="00C445E8" w14:paraId="75EEDDF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5AA0A7" w14:textId="77777777" w:rsidR="00C445E8" w:rsidRDefault="00BB2897">
            <w:pPr>
              <w:pStyle w:val="TableText"/>
            </w:pPr>
            <w:r>
              <w:rPr>
                <w:rStyle w:val="VARIABLE"/>
              </w:rPr>
              <w:t>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14:paraId="34D1F69E" w14:textId="77777777" w:rsidR="00C445E8" w:rsidRDefault="00BB2897">
            <w:pPr>
              <w:pStyle w:val="TableText"/>
            </w:pPr>
            <w:r>
              <w:t xml:space="preserve">a </w:t>
            </w:r>
            <w:r>
              <w:rPr>
                <w:rStyle w:val="VARIABLE"/>
              </w:rPr>
              <w:t>SubmodelElementCollection</w:t>
            </w:r>
            <w:r>
              <w:t xml:space="preserve"> "Representation" with </w:t>
            </w:r>
            <w:r>
              <w:rPr>
                <w:rStyle w:val="VARIABLE"/>
              </w:rPr>
              <w:t>PrimPath</w:t>
            </w:r>
            <w:r>
              <w:t xml:space="preserve">, </w:t>
            </w:r>
            <w:r>
              <w:rPr>
                <w:rStyle w:val="VARIABLE"/>
              </w:rPr>
              <w:t>Stage</w:t>
            </w:r>
            <w:r>
              <w:t xml:space="preserve"> reference</w:t>
            </w:r>
          </w:p>
        </w:tc>
      </w:tr>
      <w:tr w:rsidR="00C445E8" w14:paraId="544ED9F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C65360" w14:textId="77777777" w:rsidR="00C445E8" w:rsidRDefault="00BB2897">
            <w:pPr>
              <w:pStyle w:val="TableText"/>
            </w:pPr>
            <w:r>
              <w:rPr>
                <w:rStyle w:val="VARIABLE"/>
              </w:rPr>
              <w:t>OpenUsdStageType</w:t>
            </w:r>
            <w:r>
              <w:t xml:space="preserve"> (</w:t>
            </w:r>
            <w:r>
              <w:rPr>
                <w:rStyle w:val="VARIABLE"/>
              </w:rPr>
              <w:t>RootLayerIdentifier</w:t>
            </w:r>
            <w:r>
              <w:t>, digest, signature)</w:t>
            </w:r>
          </w:p>
        </w:tc>
        <w:tc>
          <w:tcPr>
            <w:tcW w:w="4463" w:type="dxa"/>
            <w:tcBorders>
              <w:top w:val="single" w:sz="4" w:space="0" w:color="auto"/>
              <w:left w:val="single" w:sz="4" w:space="0" w:color="auto"/>
              <w:bottom w:val="single" w:sz="4" w:space="0" w:color="auto"/>
              <w:right w:val="single" w:sz="4" w:space="0" w:color="auto"/>
            </w:tcBorders>
          </w:tcPr>
          <w:p w14:paraId="3E797373" w14:textId="77777777" w:rsidR="00C445E8" w:rsidRDefault="00BB2897">
            <w:pPr>
              <w:pStyle w:val="TableText"/>
            </w:pPr>
            <w:r>
              <w:t xml:space="preserve">a "Stage" collection with </w:t>
            </w:r>
            <w:r>
              <w:rPr>
                <w:rStyle w:val="VARIABLE"/>
              </w:rPr>
              <w:t>RootLayerIdentifier</w:t>
            </w:r>
            <w:r>
              <w:t xml:space="preserve">, </w:t>
            </w:r>
            <w:r>
              <w:rPr>
                <w:rStyle w:val="VARIABLE"/>
              </w:rPr>
              <w:t>RootLayerDigest</w:t>
            </w:r>
            <w:r>
              <w:t xml:space="preserve">, </w:t>
            </w:r>
            <w:r>
              <w:rPr>
                <w:rStyle w:val="VARIABLE"/>
              </w:rPr>
              <w:t>Signature</w:t>
            </w:r>
            <w:r>
              <w:t xml:space="preserve">, </w:t>
            </w:r>
            <w:r>
              <w:rPr>
                <w:rStyle w:val="VARIABLE"/>
              </w:rPr>
              <w:t>ProvenanceUri</w:t>
            </w:r>
            <w:r>
              <w:t xml:space="preserve"> properties (the USD asset stays external, digest-pinned)</w:t>
            </w:r>
          </w:p>
        </w:tc>
      </w:tr>
      <w:tr w:rsidR="00C445E8" w14:paraId="62DE03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0DCF98" w14:textId="77777777" w:rsidR="00C445E8" w:rsidRDefault="00BB2897">
            <w:pPr>
              <w:pStyle w:val="TableText"/>
            </w:pPr>
            <w:r>
              <w:rPr>
                <w:rStyle w:val="VARIABLE"/>
              </w:rPr>
              <w:t>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14:paraId="5CE1F0C1" w14:textId="77777777" w:rsidR="00C445E8" w:rsidRDefault="00BB2897">
            <w:pPr>
              <w:pStyle w:val="TableText"/>
            </w:pPr>
            <w:r>
              <w:t xml:space="preserve">a "Binding" </w:t>
            </w:r>
            <w:r>
              <w:rPr>
                <w:rStyle w:val="VARIABLE"/>
              </w:rPr>
              <w:t>SubmodelElementCollection</w:t>
            </w:r>
            <w:r>
              <w:t xml:space="preserve"> with </w:t>
            </w:r>
            <w:r>
              <w:rPr>
                <w:rStyle w:val="VARIABLE"/>
              </w:rPr>
              <w:t>Target*</w:t>
            </w:r>
            <w:r>
              <w:t xml:space="preserve">, </w:t>
            </w:r>
            <w:r>
              <w:rPr>
                <w:rStyle w:val="VARIABLE"/>
              </w:rPr>
              <w:t>RenderTargetKind</w:t>
            </w:r>
            <w:r>
              <w:t xml:space="preserve">, conversion, the binding subtype (intent), </w:t>
            </w:r>
            <w:r>
              <w:rPr>
                <w:rStyle w:val="VARIABLE"/>
              </w:rPr>
              <w:t>SignalRole</w:t>
            </w:r>
          </w:p>
        </w:tc>
      </w:tr>
      <w:tr w:rsidR="00C445E8" w14:paraId="339F4E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A424B83" w14:textId="77777777" w:rsidR="00C445E8" w:rsidRDefault="00BB2897">
            <w:pPr>
              <w:pStyle w:val="TableText"/>
            </w:pPr>
            <w:r>
              <w:rPr>
                <w:rStyle w:val="VARIABLE"/>
              </w:rPr>
              <w:t>SourceSemanticId</w:t>
            </w:r>
          </w:p>
        </w:tc>
        <w:tc>
          <w:tcPr>
            <w:tcW w:w="4463" w:type="dxa"/>
            <w:tcBorders>
              <w:top w:val="single" w:sz="4" w:space="0" w:color="auto"/>
              <w:left w:val="single" w:sz="4" w:space="0" w:color="auto"/>
              <w:bottom w:val="single" w:sz="4" w:space="0" w:color="auto"/>
              <w:right w:val="single" w:sz="4" w:space="0" w:color="auto"/>
            </w:tcBorders>
          </w:tcPr>
          <w:p w14:paraId="5C57E955" w14:textId="77777777" w:rsidR="00C445E8" w:rsidRDefault="00BB2897">
            <w:pPr>
              <w:pStyle w:val="TableText"/>
            </w:pPr>
            <w:r>
              <w:t xml:space="preserve">the binding element's </w:t>
            </w:r>
            <w:r>
              <w:rPr>
                <w:rStyle w:val="VARIABLE"/>
              </w:rPr>
              <w:t>semanticId</w:t>
            </w:r>
            <w:r>
              <w:t xml:space="preserve"> (the shared ECLASS / IEC CDD anchor — the reconciliation point)</w:t>
            </w:r>
          </w:p>
        </w:tc>
      </w:tr>
      <w:tr w:rsidR="00C445E8" w14:paraId="5D50B9B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9CF2AC" w14:textId="77777777" w:rsidR="00C445E8" w:rsidRDefault="00BB2897">
            <w:pPr>
              <w:pStyle w:val="TableText"/>
            </w:pPr>
            <w:r>
              <w:rPr>
                <w:rStyle w:val="VARIABLE"/>
              </w:rPr>
              <w:t>SourceNodeId</w:t>
            </w:r>
            <w:r>
              <w:t xml:space="preserve"> / </w:t>
            </w:r>
            <w:r>
              <w:rPr>
                <w:rStyle w:val="VARIABLE"/>
              </w:rPr>
              <w:t>SourceBrowsePath</w:t>
            </w:r>
          </w:p>
        </w:tc>
        <w:tc>
          <w:tcPr>
            <w:tcW w:w="4463" w:type="dxa"/>
            <w:tcBorders>
              <w:top w:val="single" w:sz="4" w:space="0" w:color="auto"/>
              <w:left w:val="single" w:sz="4" w:space="0" w:color="auto"/>
              <w:bottom w:val="single" w:sz="4" w:space="0" w:color="auto"/>
              <w:right w:val="single" w:sz="4" w:space="0" w:color="auto"/>
            </w:tcBorders>
          </w:tcPr>
          <w:p w14:paraId="7D165891" w14:textId="77777777" w:rsidR="00C445E8" w:rsidRDefault="00BB2897">
            <w:pPr>
              <w:pStyle w:val="TableText"/>
            </w:pPr>
            <w:r>
              <w:t xml:space="preserve">a </w:t>
            </w:r>
            <w:r>
              <w:rPr>
                <w:rStyle w:val="VARIABLE"/>
              </w:rPr>
              <w:t>ReferenceElement</w:t>
            </w:r>
            <w:r>
              <w:t xml:space="preserve"> to the OPC UA source (or, in an AAS-only deployment, to the corresponding submodel property)</w:t>
            </w:r>
          </w:p>
        </w:tc>
      </w:tr>
      <w:tr w:rsidR="00C445E8" w14:paraId="326FB7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F0D32D" w14:textId="77777777" w:rsidR="00C445E8" w:rsidRDefault="00BB2897">
            <w:pPr>
              <w:pStyle w:val="TableText"/>
            </w:pPr>
            <w:r>
              <w:rPr>
                <w:rStyle w:val="VARIABLE"/>
              </w:rPr>
              <w:t>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14:paraId="3DE26CAB" w14:textId="77777777" w:rsidR="00C445E8" w:rsidRDefault="00BB2897">
            <w:pPr>
              <w:pStyle w:val="TableText"/>
            </w:pPr>
            <w:r>
              <w:t>a "Command" element referencing the controllable operation, gated by AAS access rules</w:t>
            </w:r>
          </w:p>
        </w:tc>
      </w:tr>
      <w:tr w:rsidR="00C445E8" w14:paraId="696D7E4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2E96CF0" w14:textId="77777777" w:rsidR="00C445E8" w:rsidRDefault="00BB2897">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5004F666" w14:textId="77777777" w:rsidR="00C445E8" w:rsidRDefault="00BB2897">
            <w:pPr>
              <w:pStyle w:val="TableText"/>
            </w:pPr>
            <w:r>
              <w:t xml:space="preserve">a "Component" </w:t>
            </w:r>
            <w:r>
              <w:rPr>
                <w:rStyle w:val="VARIABLE"/>
              </w:rPr>
              <w:t>SubmodelElementCollection</w:t>
            </w:r>
            <w:r>
              <w:t xml:space="preserve"> (or an </w:t>
            </w:r>
            <w:r>
              <w:rPr>
                <w:rStyle w:val="VARIABLE"/>
              </w:rPr>
              <w:t>Entity</w:t>
            </w:r>
            <w:r>
              <w:t xml:space="preserve"> with a </w:t>
            </w:r>
            <w:r>
              <w:rPr>
                <w:rStyle w:val="VARIABLE"/>
              </w:rPr>
              <w:t>RelationshipElement</w:t>
            </w:r>
            <w:r>
              <w:t xml:space="preserve">) referencing the component's submodel and carrying </w:t>
            </w:r>
            <w:r>
              <w:rPr>
                <w:rStyle w:val="VARIABLE"/>
              </w:rPr>
              <w:t>Cardinality</w:t>
            </w:r>
            <w:r>
              <w:t xml:space="preserve">, </w:t>
            </w:r>
            <w:r>
              <w:rPr>
                <w:rStyle w:val="VARIABLE"/>
              </w:rPr>
              <w:t>CompositionArc</w:t>
            </w:r>
            <w:r>
              <w:t xml:space="preserve">, and the component </w:t>
            </w:r>
            <w:r>
              <w:rPr>
                <w:rStyle w:val="VARIABLE"/>
              </w:rPr>
              <w:t>semanticId</w:t>
            </w:r>
            <w:r>
              <w:t xml:space="preserve"> — mirroring the AAS "bill of material" / part-of structure</w:t>
            </w:r>
          </w:p>
        </w:tc>
      </w:tr>
    </w:tbl>
    <w:p w14:paraId="28921E65" w14:textId="77777777" w:rsidR="00C445E8" w:rsidRDefault="00C445E8">
      <w:pPr>
        <w:pStyle w:val="spacer"/>
      </w:pPr>
    </w:p>
    <w:p w14:paraId="08A4CFCD" w14:textId="77777777" w:rsidR="00C445E8" w:rsidRDefault="00BB2897">
      <w:pPr>
        <w:pStyle w:val="PARAGRAPH"/>
      </w:pPr>
      <w:r>
        <w:t xml:space="preserve">Because the </w:t>
      </w:r>
      <w:r>
        <w:rPr>
          <w:b/>
        </w:rPr>
        <w:t>source is anchored on a semantic id</w:t>
      </w:r>
      <w:r>
        <w:t xml:space="preserve">, a binding authored against an OPC UA server and one authored against an AAS submodel describe the </w:t>
      </w:r>
      <w:r>
        <w:rPr>
          <w:i/>
        </w:rPr>
        <w:t>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14:paraId="35C4AD69" w14:textId="77777777" w:rsidR="00C445E8" w:rsidRDefault="00BB2897">
      <w:pPr>
        <w:pStyle w:val="ANNEXtitle"/>
      </w:pPr>
      <w:bookmarkStart w:id="472" w:name="_Annex_cF"/>
      <w:bookmarkStart w:id="473" w:name="_Toc236289221"/>
      <w:r>
        <w:lastRenderedPageBreak/>
        <w:t>(informative)</w:t>
      </w:r>
      <w:r>
        <w:br/>
      </w:r>
      <w:r>
        <w:br/>
        <w:t>Geospatial rendering</w:t>
      </w:r>
      <w:bookmarkEnd w:id="472"/>
      <w:bookmarkEnd w:id="473"/>
    </w:p>
    <w:p w14:paraId="553D68FD" w14:textId="07FCA195" w:rsidR="00C445E8" w:rsidRDefault="00BB2897">
      <w:pPr>
        <w:pStyle w:val="PARAGRAPH"/>
      </w:pPr>
      <w:r>
        <w:t xml:space="preserve">This annex shows how a connector drives the </w:t>
      </w:r>
      <w:r>
        <w:rPr>
          <w:b/>
        </w:rPr>
        <w:t>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sidR="001217BE">
        <w:t>7.4.2</w:t>
      </w:r>
      <w:r>
        <w:fldChar w:fldCharType="end"/>
      </w:r>
      <w:r>
        <w:t xml:space="preserve">; the corresponding conformance unit is </w:t>
      </w:r>
      <w:r>
        <w:rPr>
          <w:rStyle w:val="VARIABLE"/>
        </w:rPr>
        <w:t>OU-Conversion-Geo</w:t>
      </w:r>
      <w:r>
        <w:t xml:space="preserve"> (</w:t>
      </w:r>
      <w:r>
        <w:fldChar w:fldCharType="begin"/>
      </w:r>
      <w:r>
        <w:instrText xml:space="preserve"> REF _Clause_c9 \r \h </w:instrText>
      </w:r>
      <w:r>
        <w:fldChar w:fldCharType="separate"/>
      </w:r>
      <w:r w:rsidR="001217BE">
        <w:t>9</w:t>
      </w:r>
      <w:r>
        <w:fldChar w:fldCharType="end"/>
      </w:r>
      <w:r>
        <w:t>).</w:t>
      </w:r>
    </w:p>
    <w:p w14:paraId="2FF19591" w14:textId="77777777" w:rsidR="00C445E8" w:rsidRDefault="00BB2897">
      <w:pPr>
        <w:pStyle w:val="ANNEX-heading1"/>
      </w:pPr>
      <w:bookmarkStart w:id="474" w:name="_Clause_cF_1"/>
      <w:bookmarkStart w:id="475" w:name="_Toc236289222"/>
      <w:r>
        <w:t>Why this is an annex and not core USD</w:t>
      </w:r>
      <w:bookmarkEnd w:id="474"/>
      <w:bookmarkEnd w:id="475"/>
    </w:p>
    <w:p w14:paraId="6203A57A" w14:textId="77777777" w:rsidR="00C445E8" w:rsidRDefault="00BB2897">
      <w:pPr>
        <w:pStyle w:val="PARAGRAPH"/>
      </w:pPr>
      <w:r>
        <w:t xml:space="preserve">OpenUSD's Core Specification defines no geodetic/geographic schema — there is no native latitude/longitude/CRS concept in USD. Georeferencing a stage is therefore done with </w:t>
      </w:r>
      <w:r>
        <w:rPr>
          <w:b/>
        </w:rPr>
        <w:t>vendor/extension</w:t>
      </w:r>
      <w:r>
        <w:t xml:space="preserve"> schemas: NVIDIA's </w:t>
      </w:r>
      <w:r>
        <w:rPr>
          <w:rStyle w:val="VARIABLE"/>
        </w:rPr>
        <w:t>omni.usd.schema.geospatial</w:t>
      </w:r>
      <w:r>
        <w:t xml:space="preserve"> and Cesium for Omniverse's </w:t>
      </w:r>
      <w:r>
        <w:rPr>
          <w:rStyle w:val="VARIABLE"/>
        </w:rPr>
        <w:t>CesiumGeoreferencePrim</w:t>
      </w:r>
      <w:r>
        <w:t xml:space="preserve"> / </w:t>
      </w:r>
      <w:r>
        <w:rPr>
          <w:rStyle w:val="VARIABLE"/>
        </w:rPr>
        <w:t>CesiumGlobeAnchorAPI</w:t>
      </w:r>
      <w:r>
        <w:t xml:space="preserve">. The Alliance for OpenUSD (AOUSD) has an </w:t>
      </w:r>
      <w:r>
        <w:rPr>
          <w:b/>
        </w:rPr>
        <w:t>in-progress geolocation proposal</w:t>
      </w:r>
      <w:r>
        <w:t xml:space="preserve"> (AECO Interest Group → Geometry Working Group, tracked in the 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14:paraId="40F0364D" w14:textId="77777777" w:rsidR="00C445E8" w:rsidRDefault="00BB2897">
      <w:pPr>
        <w:pStyle w:val="ANNEX-heading1"/>
      </w:pPr>
      <w:bookmarkStart w:id="476" w:name="_Clause_cF_2"/>
      <w:bookmarkStart w:id="477" w:name="_Toc236289223"/>
      <w:r>
        <w:t>Relative pose to USD xformOp fidelity reference</w:t>
      </w:r>
      <w:bookmarkEnd w:id="476"/>
      <w:bookmarkEnd w:id="477"/>
    </w:p>
    <w:p w14:paraId="5A6000E9" w14:textId="10C02440" w:rsidR="00C445E8" w:rsidRDefault="00BB2897">
      <w:pPr>
        <w:pStyle w:val="PARAGRAPH"/>
      </w:pPr>
      <w:r>
        <w:t xml:space="preserve">RSL conveys a 6-DoF pose as </w:t>
      </w:r>
      <w:r>
        <w:rPr>
          <w:rStyle w:val="VARIABLE"/>
        </w:rPr>
        <w:t>CartesianFrameAngleOrientationType</w:t>
      </w:r>
      <w:r>
        <w:t xml:space="preserve"> = a </w:t>
      </w:r>
      <w:r>
        <w:rPr>
          <w:rStyle w:val="VARIABLE"/>
        </w:rPr>
        <w:t>3DFrame</w:t>
      </w:r>
      <w:r>
        <w:t xml:space="preserve"> (a </w:t>
      </w:r>
      <w:r>
        <w:rPr>
          <w:rStyle w:val="VARIABLE"/>
        </w:rPr>
        <w:t>3DCartesianCoordinates</w:t>
      </w:r>
      <w:r>
        <w:t xml:space="preserve"> X/Y/Z plus a </w:t>
      </w:r>
      <w:r>
        <w:rPr>
          <w:rStyle w:val="VARIABLE"/>
        </w:rPr>
        <w:t>3DOrientation</w:t>
      </w:r>
      <w:r>
        <w:t xml:space="preserve"> roll/pitch/yaw). This table pins every conversion detail </w:t>
      </w:r>
      <w:r>
        <w:fldChar w:fldCharType="begin"/>
      </w:r>
      <w:r>
        <w:instrText xml:space="preserve"> REF _Clause_c7_4_2 \r \h </w:instrText>
      </w:r>
      <w:r>
        <w:fldChar w:fldCharType="separate"/>
      </w:r>
      <w:r w:rsidR="001217BE">
        <w:t>7.4.2</w:t>
      </w:r>
      <w:r>
        <w:fldChar w:fldCharType="end"/>
      </w:r>
      <w:r>
        <w:t xml:space="preserve"> references:</w:t>
      </w:r>
    </w:p>
    <w:p w14:paraId="300FDBCA" w14:textId="5577E905" w:rsidR="00C445E8" w:rsidRDefault="00BB2897">
      <w:pPr>
        <w:pStyle w:val="TABLE-title"/>
      </w:pPr>
      <w:bookmarkStart w:id="478" w:name="_Tab_relative_pose_to_usd_xformop_fideli"/>
      <w:bookmarkStart w:id="479" w:name="_Toc236289289"/>
      <w:r>
        <w:t xml:space="preserve">Table </w:t>
      </w:r>
      <w:r>
        <w:fldChar w:fldCharType="begin"/>
      </w:r>
      <w:r>
        <w:instrText xml:space="preserve"> SEQ Table \* ARABIC </w:instrText>
      </w:r>
      <w:r>
        <w:fldChar w:fldCharType="separate"/>
      </w:r>
      <w:r w:rsidR="001217BE">
        <w:rPr>
          <w:noProof/>
        </w:rPr>
        <w:t>56</w:t>
      </w:r>
      <w:r>
        <w:fldChar w:fldCharType="end"/>
      </w:r>
      <w:r>
        <w:t xml:space="preserve"> – Relative pose to USD xformOp fidelity reference</w:t>
      </w:r>
      <w:bookmarkEnd w:id="478"/>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445E8" w14:paraId="30273FB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B6F927F" w14:textId="77777777" w:rsidR="00C445E8" w:rsidRDefault="00BB2897">
            <w:pPr>
              <w:pStyle w:val="TableText"/>
            </w:pPr>
            <w:r>
              <w:t>RSL / OPC UA</w:t>
            </w:r>
          </w:p>
        </w:tc>
        <w:tc>
          <w:tcPr>
            <w:tcW w:w="2975" w:type="dxa"/>
            <w:tcBorders>
              <w:top w:val="single" w:sz="4" w:space="0" w:color="auto"/>
              <w:left w:val="single" w:sz="4" w:space="0" w:color="auto"/>
              <w:bottom w:val="double" w:sz="4" w:space="0" w:color="auto"/>
              <w:right w:val="single" w:sz="4" w:space="0" w:color="auto"/>
            </w:tcBorders>
          </w:tcPr>
          <w:p w14:paraId="3254023B" w14:textId="77777777" w:rsidR="00C445E8" w:rsidRDefault="00BB2897">
            <w:pPr>
              <w:pStyle w:val="TableText"/>
            </w:pPr>
            <w:r>
              <w:t>USD target</w:t>
            </w:r>
          </w:p>
        </w:tc>
        <w:tc>
          <w:tcPr>
            <w:tcW w:w="2976" w:type="dxa"/>
            <w:tcBorders>
              <w:top w:val="single" w:sz="4" w:space="0" w:color="auto"/>
              <w:left w:val="single" w:sz="4" w:space="0" w:color="auto"/>
              <w:bottom w:val="double" w:sz="4" w:space="0" w:color="auto"/>
              <w:right w:val="single" w:sz="4" w:space="0" w:color="auto"/>
            </w:tcBorders>
          </w:tcPr>
          <w:p w14:paraId="5BE66115" w14:textId="77777777" w:rsidR="00C445E8" w:rsidRDefault="00BB2897">
            <w:pPr>
              <w:pStyle w:val="TableText"/>
            </w:pPr>
            <w:r>
              <w:t>Rule</w:t>
            </w:r>
          </w:p>
        </w:tc>
      </w:tr>
      <w:tr w:rsidR="00C445E8" w14:paraId="61B5218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C333B4" w14:textId="77777777" w:rsidR="00C445E8" w:rsidRDefault="00BB2897">
            <w:pPr>
              <w:pStyle w:val="TableText"/>
            </w:pPr>
            <w:r>
              <w:rPr>
                <w:rStyle w:val="VARIABLE"/>
              </w:rPr>
              <w:t>3DCartesianCoordinates</w:t>
            </w:r>
            <w:r>
              <w:t xml:space="preserve"> X/Y/Z (+ </w:t>
            </w:r>
            <w:r>
              <w:rPr>
                <w:rStyle w:val="VARIABLE"/>
              </w:rPr>
              <w:t>LengthUnit</w:t>
            </w:r>
            <w:r>
              <w:t>)</w:t>
            </w:r>
          </w:p>
        </w:tc>
        <w:tc>
          <w:tcPr>
            <w:tcW w:w="2975" w:type="dxa"/>
            <w:tcBorders>
              <w:top w:val="single" w:sz="4" w:space="0" w:color="auto"/>
              <w:left w:val="single" w:sz="4" w:space="0" w:color="auto"/>
              <w:bottom w:val="single" w:sz="4" w:space="0" w:color="auto"/>
              <w:right w:val="single" w:sz="4" w:space="0" w:color="auto"/>
            </w:tcBorders>
          </w:tcPr>
          <w:p w14:paraId="17A36865" w14:textId="77777777" w:rsidR="00C445E8" w:rsidRDefault="00BB2897">
            <w:pPr>
              <w:pStyle w:val="TableText"/>
            </w:pPr>
            <w:r>
              <w:rPr>
                <w:rStyle w:val="VARIABLE"/>
              </w:rPr>
              <w:t>xformOp:translate</w:t>
            </w:r>
            <w:r>
              <w:t xml:space="preserve"> (</w:t>
            </w:r>
            <w:r>
              <w:rPr>
                <w:rStyle w:val="VARIABLE"/>
              </w:rPr>
              <w:t>double3</w:t>
            </w:r>
            <w:r>
              <w:t>)</w:t>
            </w:r>
          </w:p>
        </w:tc>
        <w:tc>
          <w:tcPr>
            <w:tcW w:w="2976" w:type="dxa"/>
            <w:tcBorders>
              <w:top w:val="single" w:sz="4" w:space="0" w:color="auto"/>
              <w:left w:val="single" w:sz="4" w:space="0" w:color="auto"/>
              <w:bottom w:val="single" w:sz="4" w:space="0" w:color="auto"/>
              <w:right w:val="single" w:sz="4" w:space="0" w:color="auto"/>
            </w:tcBorders>
          </w:tcPr>
          <w:p w14:paraId="72E8A2A9" w14:textId="72F4C37B" w:rsidR="00C445E8" w:rsidRDefault="00BB2897">
            <w:pPr>
              <w:pStyle w:val="TableText"/>
            </w:pPr>
            <w:r>
              <w:t xml:space="preserve">metric; honour stage </w:t>
            </w:r>
            <w:r>
              <w:rPr>
                <w:rStyle w:val="VARIABLE"/>
              </w:rPr>
              <w:t>metersPerUnit</w:t>
            </w:r>
            <w:r>
              <w:t xml:space="preserve"> per the controlled xform stack (</w:t>
            </w:r>
            <w:r>
              <w:fldChar w:fldCharType="begin"/>
            </w:r>
            <w:r>
              <w:instrText xml:space="preserve"> REF _Clause_c7_4_2 \r \h </w:instrText>
            </w:r>
            <w:r>
              <w:fldChar w:fldCharType="separate"/>
            </w:r>
            <w:r w:rsidR="001217BE">
              <w:t>7.4.2</w:t>
            </w:r>
            <w:r>
              <w:fldChar w:fldCharType="end"/>
            </w:r>
            <w:r>
              <w:t>)</w:t>
            </w:r>
          </w:p>
        </w:tc>
      </w:tr>
      <w:tr w:rsidR="00C445E8" w14:paraId="7DAE056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D44D39" w14:textId="77777777" w:rsidR="00C445E8" w:rsidRDefault="00BB2897">
            <w:pPr>
              <w:pStyle w:val="TableText"/>
            </w:pPr>
            <w:r>
              <w:rPr>
                <w:rStyle w:val="VARIABLE"/>
              </w:rPr>
              <w:t>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14:paraId="77A37658" w14:textId="77777777" w:rsidR="00C445E8" w:rsidRDefault="00BB2897">
            <w:pPr>
              <w:pStyle w:val="TableText"/>
            </w:pPr>
            <w:r>
              <w:rPr>
                <w:rStyle w:val="VARIABLE"/>
              </w:rPr>
              <w:t>xformOp:rotateXYZ</w:t>
            </w:r>
            <w:r>
              <w:t xml:space="preserve"> (</w:t>
            </w:r>
            <w:r>
              <w:rPr>
                <w:rStyle w:val="VARIABLE"/>
              </w:rPr>
              <w:t>float3</w:t>
            </w:r>
            <w:r>
              <w:t xml:space="preserve">, </w:t>
            </w:r>
            <w:r>
              <w:rPr>
                <w:b/>
              </w:rPr>
              <w:t>degrees</w:t>
            </w:r>
            <w:r>
              <w:t>)</w:t>
            </w:r>
          </w:p>
        </w:tc>
        <w:tc>
          <w:tcPr>
            <w:tcW w:w="2976" w:type="dxa"/>
            <w:tcBorders>
              <w:top w:val="single" w:sz="4" w:space="0" w:color="auto"/>
              <w:left w:val="single" w:sz="4" w:space="0" w:color="auto"/>
              <w:bottom w:val="single" w:sz="4" w:space="0" w:color="auto"/>
              <w:right w:val="single" w:sz="4" w:space="0" w:color="auto"/>
            </w:tcBorders>
          </w:tcPr>
          <w:p w14:paraId="55000AE0" w14:textId="77777777" w:rsidR="00C445E8" w:rsidRDefault="00BB2897">
            <w:pPr>
              <w:pStyle w:val="TableText"/>
            </w:pPr>
            <w:r>
              <w:t xml:space="preserve">roll→rx, pitch→ry, yaw→rz; </w:t>
            </w:r>
            <w:r>
              <w:rPr>
                <w:rStyle w:val="VARIABLE"/>
              </w:rPr>
              <w:t>× 180/π</w:t>
            </w:r>
            <w:r>
              <w:t xml:space="preserve">; USD </w:t>
            </w:r>
            <w:r>
              <w:rPr>
                <w:rStyle w:val="VARIABLE"/>
              </w:rPr>
              <w:t>rotateXYZ</w:t>
            </w:r>
            <w:r>
              <w:t xml:space="preserve"> = intrinsic XYZ = extrinsic ZYX, matching RSL</w:t>
            </w:r>
          </w:p>
        </w:tc>
      </w:tr>
      <w:tr w:rsidR="00C445E8" w14:paraId="58538F0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12D61B" w14:textId="77777777" w:rsidR="00C445E8" w:rsidRDefault="00BB2897">
            <w:pPr>
              <w:pStyle w:val="TableText"/>
            </w:pPr>
            <w:r>
              <w:t>quaternion form (if used)</w:t>
            </w:r>
          </w:p>
        </w:tc>
        <w:tc>
          <w:tcPr>
            <w:tcW w:w="2975" w:type="dxa"/>
            <w:tcBorders>
              <w:top w:val="single" w:sz="4" w:space="0" w:color="auto"/>
              <w:left w:val="single" w:sz="4" w:space="0" w:color="auto"/>
              <w:bottom w:val="single" w:sz="4" w:space="0" w:color="auto"/>
              <w:right w:val="single" w:sz="4" w:space="0" w:color="auto"/>
            </w:tcBorders>
          </w:tcPr>
          <w:p w14:paraId="25AC8395" w14:textId="77777777" w:rsidR="00C445E8" w:rsidRDefault="00BB2897">
            <w:pPr>
              <w:pStyle w:val="TableText"/>
            </w:pPr>
            <w:r>
              <w:rPr>
                <w:rStyle w:val="VARIABLE"/>
              </w:rPr>
              <w:t>xformOp:orient</w:t>
            </w:r>
            <w:r>
              <w:t xml:space="preserve"> (</w:t>
            </w:r>
            <w:r>
              <w:rPr>
                <w:rStyle w:val="VARIABLE"/>
              </w:rPr>
              <w:t>quatf</w:t>
            </w:r>
            <w:r>
              <w:t>/</w:t>
            </w:r>
            <w:r>
              <w:rPr>
                <w:rStyle w:val="VARIABLE"/>
              </w:rPr>
              <w:t>quatd</w:t>
            </w:r>
            <w:r>
              <w:t>)</w:t>
            </w:r>
          </w:p>
        </w:tc>
        <w:tc>
          <w:tcPr>
            <w:tcW w:w="2976" w:type="dxa"/>
            <w:tcBorders>
              <w:top w:val="single" w:sz="4" w:space="0" w:color="auto"/>
              <w:left w:val="single" w:sz="4" w:space="0" w:color="auto"/>
              <w:bottom w:val="single" w:sz="4" w:space="0" w:color="auto"/>
              <w:right w:val="single" w:sz="4" w:space="0" w:color="auto"/>
            </w:tcBorders>
          </w:tcPr>
          <w:p w14:paraId="6640A053" w14:textId="77777777" w:rsidR="00C445E8" w:rsidRDefault="00BB2897">
            <w:pPr>
              <w:pStyle w:val="TableText"/>
            </w:pPr>
            <w:r>
              <w:t xml:space="preserve">reorder </w:t>
            </w:r>
            <w:r>
              <w:rPr>
                <w:b/>
              </w:rPr>
              <w:t xml:space="preserve">USD </w:t>
            </w:r>
            <w:r>
              <w:rPr>
                <w:rStyle w:val="VARIABLE"/>
              </w:rPr>
              <w:t>(w,x,y,z)</w:t>
            </w:r>
            <w:r>
              <w:rPr>
                <w:b/>
              </w:rPr>
              <w:t xml:space="preserve"> ← OPC UA </w:t>
            </w:r>
            <w:r>
              <w:rPr>
                <w:rStyle w:val="VARIABLE"/>
              </w:rPr>
              <w:t>(x,y,z,w)</w:t>
            </w:r>
          </w:p>
        </w:tc>
      </w:tr>
      <w:tr w:rsidR="00C445E8" w14:paraId="2532A15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A20710" w14:textId="77777777" w:rsidR="00C445E8" w:rsidRDefault="00BB2897">
            <w:pPr>
              <w:pStyle w:val="TableText"/>
            </w:pPr>
            <w:r>
              <w:t>frame chain (</w:t>
            </w:r>
            <w:r>
              <w:rPr>
                <w:rStyle w:val="VARIABLE"/>
              </w:rPr>
              <w:t>SpatialLocationType.Base</w:t>
            </w:r>
            <w:r>
              <w:t>)</w:t>
            </w:r>
          </w:p>
        </w:tc>
        <w:tc>
          <w:tcPr>
            <w:tcW w:w="2975" w:type="dxa"/>
            <w:tcBorders>
              <w:top w:val="single" w:sz="4" w:space="0" w:color="auto"/>
              <w:left w:val="single" w:sz="4" w:space="0" w:color="auto"/>
              <w:bottom w:val="single" w:sz="4" w:space="0" w:color="auto"/>
              <w:right w:val="single" w:sz="4" w:space="0" w:color="auto"/>
            </w:tcBorders>
          </w:tcPr>
          <w:p w14:paraId="1AF5A14B" w14:textId="77777777" w:rsidR="00C445E8" w:rsidRDefault="00BB2897">
            <w:pPr>
              <w:pStyle w:val="TableText"/>
            </w:pPr>
            <w:r>
              <w:t>prim parent-child nesting</w:t>
            </w:r>
          </w:p>
        </w:tc>
        <w:tc>
          <w:tcPr>
            <w:tcW w:w="2976" w:type="dxa"/>
            <w:tcBorders>
              <w:top w:val="single" w:sz="4" w:space="0" w:color="auto"/>
              <w:left w:val="single" w:sz="4" w:space="0" w:color="auto"/>
              <w:bottom w:val="single" w:sz="4" w:space="0" w:color="auto"/>
              <w:right w:val="single" w:sz="4" w:space="0" w:color="auto"/>
            </w:tcBorders>
          </w:tcPr>
          <w:p w14:paraId="5C3981BA" w14:textId="77777777" w:rsidR="00C445E8" w:rsidRDefault="00BB2897">
            <w:pPr>
              <w:pStyle w:val="TableText"/>
            </w:pPr>
            <w:r>
              <w:t xml:space="preserve">each frame = one </w:t>
            </w:r>
            <w:r>
              <w:rPr>
                <w:rStyle w:val="VARIABLE"/>
              </w:rPr>
              <w:t>UsdGeomXformable</w:t>
            </w:r>
            <w:r>
              <w:t xml:space="preserve"> prim</w:t>
            </w:r>
          </w:p>
        </w:tc>
      </w:tr>
      <w:tr w:rsidR="00C445E8" w14:paraId="7A802D4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64B8F0" w14:textId="77777777" w:rsidR="00C445E8" w:rsidRDefault="00BB2897">
            <w:pPr>
              <w:pStyle w:val="TableText"/>
            </w:pPr>
            <w:r>
              <w:rPr>
                <w:rStyle w:val="VARIABLE"/>
              </w:rPr>
              <w:t>WorldFrame</w:t>
            </w:r>
            <w:r>
              <w:t xml:space="preserve"> (</w:t>
            </w:r>
            <w:r>
              <w:rPr>
                <w:rStyle w:val="VARIABLE"/>
              </w:rPr>
              <w:t>Base = null</w:t>
            </w:r>
            <w:r>
              <w:t>)</w:t>
            </w:r>
          </w:p>
        </w:tc>
        <w:tc>
          <w:tcPr>
            <w:tcW w:w="2975" w:type="dxa"/>
            <w:tcBorders>
              <w:top w:val="single" w:sz="4" w:space="0" w:color="auto"/>
              <w:left w:val="single" w:sz="4" w:space="0" w:color="auto"/>
              <w:bottom w:val="single" w:sz="4" w:space="0" w:color="auto"/>
              <w:right w:val="single" w:sz="4" w:space="0" w:color="auto"/>
            </w:tcBorders>
          </w:tcPr>
          <w:p w14:paraId="0D178E5B" w14:textId="77777777" w:rsidR="00C445E8" w:rsidRDefault="00BB2897">
            <w:pPr>
              <w:pStyle w:val="TableText"/>
            </w:pPr>
            <w:r>
              <w:t>stage world / root prim</w:t>
            </w:r>
          </w:p>
        </w:tc>
        <w:tc>
          <w:tcPr>
            <w:tcW w:w="2976" w:type="dxa"/>
            <w:tcBorders>
              <w:top w:val="single" w:sz="4" w:space="0" w:color="auto"/>
              <w:left w:val="single" w:sz="4" w:space="0" w:color="auto"/>
              <w:bottom w:val="single" w:sz="4" w:space="0" w:color="auto"/>
              <w:right w:val="single" w:sz="4" w:space="0" w:color="auto"/>
            </w:tcBorders>
          </w:tcPr>
          <w:p w14:paraId="5BBCF141" w14:textId="77777777" w:rsidR="00C445E8" w:rsidRDefault="00BB2897">
            <w:pPr>
              <w:pStyle w:val="TableText"/>
            </w:pPr>
            <w:r>
              <w:t xml:space="preserve">set </w:t>
            </w:r>
            <w:r>
              <w:rPr>
                <w:rStyle w:val="VARIABLE"/>
              </w:rPr>
              <w:t>upAxis = "Z"</w:t>
            </w:r>
            <w:r>
              <w:t xml:space="preserve">, </w:t>
            </w:r>
            <w:r>
              <w:rPr>
                <w:rStyle w:val="VARIABLE"/>
              </w:rPr>
              <w:t>metersPerUnit = 1.0</w:t>
            </w:r>
            <w:r>
              <w:t xml:space="preserve"> for an OPC UA (Z-up, metric) source</w:t>
            </w:r>
          </w:p>
        </w:tc>
      </w:tr>
    </w:tbl>
    <w:p w14:paraId="2256788E" w14:textId="77777777" w:rsidR="00C445E8" w:rsidRDefault="00C445E8">
      <w:pPr>
        <w:pStyle w:val="spacer"/>
      </w:pPr>
    </w:p>
    <w:p w14:paraId="6A5B9F0C" w14:textId="108B2463" w:rsidR="00C445E8" w:rsidRDefault="00BB2897">
      <w:pPr>
        <w:pStyle w:val="PARAGRAPH"/>
      </w:pPr>
      <w:r>
        <w:t xml:space="preserve">USD is right-handed, row-major, with row-vector pre-multiplication and translation in the fourth matrix row; a Z-up source in a Y-up stage is reconciled by an explicit frame (e.g. a </w:t>
      </w:r>
      <w:r>
        <w:rPr>
          <w:rStyle w:val="VARIABLE"/>
        </w:rPr>
        <w:t>-90°</w:t>
      </w:r>
      <w:r>
        <w:t xml:space="preserve"> X rotation) per </w:t>
      </w:r>
      <w:r>
        <w:fldChar w:fldCharType="begin"/>
      </w:r>
      <w:r>
        <w:instrText xml:space="preserve"> REF _Clause_c7_4_2 \r \h </w:instrText>
      </w:r>
      <w:r>
        <w:fldChar w:fldCharType="separate"/>
      </w:r>
      <w:r w:rsidR="001217BE">
        <w:t>7.4.2</w:t>
      </w:r>
      <w:r>
        <w:fldChar w:fldCharType="end"/>
      </w:r>
      <w:r>
        <w:t>.</w:t>
      </w:r>
    </w:p>
    <w:p w14:paraId="57F189CB" w14:textId="77777777" w:rsidR="00C445E8" w:rsidRDefault="00BB2897">
      <w:pPr>
        <w:pStyle w:val="ANNEX-heading1"/>
      </w:pPr>
      <w:bookmarkStart w:id="480" w:name="_Clause_cF_3"/>
      <w:bookmarkStart w:id="481" w:name="_Toc236289224"/>
      <w:r>
        <w:t>Global position to USD georeference</w:t>
      </w:r>
      <w:bookmarkEnd w:id="480"/>
      <w:bookmarkEnd w:id="481"/>
    </w:p>
    <w:p w14:paraId="684002F1" w14:textId="77777777" w:rsidR="00C445E8" w:rsidRDefault="00BB2897">
      <w:pPr>
        <w:pStyle w:val="PARAGRAPH"/>
      </w:pPr>
      <w:r>
        <w:t xml:space="preserve">GPOS conveys an absolute position as </w:t>
      </w:r>
      <w:r>
        <w:rPr>
          <w:rStyle w:val="VARIABLE"/>
        </w:rPr>
        <w:t>GlobalPositionType</w:t>
      </w:r>
      <w:r>
        <w:t xml:space="preserve"> (latitude, longitude, elevation, EPSG </w:t>
      </w:r>
      <w:r>
        <w:rPr>
          <w:rStyle w:val="VARIABLE"/>
        </w:rPr>
        <w:t>CoordinateReferenceSystem</w:t>
      </w:r>
      <w:r>
        <w:t xml:space="preserve">) and anchors a local frame to the globe with </w:t>
      </w:r>
      <w:r>
        <w:rPr>
          <w:rStyle w:val="VARIABLE"/>
        </w:rPr>
        <w:t>GroundControlPointDataType</w:t>
      </w:r>
      <w:r>
        <w:t xml:space="preserve"> (a local-Cartesian ↔ global-geographic tie point). This maps onto the two georeference targets in use today.</w:t>
      </w:r>
    </w:p>
    <w:p w14:paraId="7ABDBB5A" w14:textId="77777777" w:rsidR="00C445E8" w:rsidRDefault="00BB2897">
      <w:pPr>
        <w:pStyle w:val="PARAGRAPH"/>
      </w:pPr>
      <w:r>
        <w:rPr>
          <w:b/>
        </w:rPr>
        <w:t>Cesium for Omniverse</w:t>
      </w:r>
    </w:p>
    <w:p w14:paraId="5BC969CC" w14:textId="62E63CF2" w:rsidR="00C445E8" w:rsidRDefault="00BB2897">
      <w:pPr>
        <w:pStyle w:val="TABLE-title"/>
      </w:pPr>
      <w:bookmarkStart w:id="482" w:name="_Toc236289290"/>
      <w:r>
        <w:lastRenderedPageBreak/>
        <w:t xml:space="preserve">Table </w:t>
      </w:r>
      <w:r>
        <w:fldChar w:fldCharType="begin"/>
      </w:r>
      <w:r>
        <w:instrText xml:space="preserve"> SEQ Table \* ARABIC </w:instrText>
      </w:r>
      <w:r>
        <w:fldChar w:fldCharType="separate"/>
      </w:r>
      <w:r w:rsidR="001217BE">
        <w:rPr>
          <w:noProof/>
        </w:rPr>
        <w:t>57</w:t>
      </w:r>
      <w:r>
        <w:fldChar w:fldCharType="end"/>
      </w:r>
      <w:r>
        <w:t xml:space="preserve"> – Global position to USD georeference</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445E8" w14:paraId="63A3B15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8ECABEC" w14:textId="77777777" w:rsidR="00C445E8" w:rsidRDefault="00BB2897">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0A8C5D65" w14:textId="77777777" w:rsidR="00C445E8" w:rsidRDefault="00BB2897">
            <w:pPr>
              <w:pStyle w:val="TableText"/>
            </w:pPr>
            <w:r>
              <w:t>Cesium USD</w:t>
            </w:r>
          </w:p>
        </w:tc>
        <w:tc>
          <w:tcPr>
            <w:tcW w:w="2976" w:type="dxa"/>
            <w:tcBorders>
              <w:top w:val="single" w:sz="4" w:space="0" w:color="auto"/>
              <w:left w:val="single" w:sz="4" w:space="0" w:color="auto"/>
              <w:bottom w:val="double" w:sz="4" w:space="0" w:color="auto"/>
              <w:right w:val="single" w:sz="4" w:space="0" w:color="auto"/>
            </w:tcBorders>
          </w:tcPr>
          <w:p w14:paraId="45E7AB4E" w14:textId="77777777" w:rsidR="00C445E8" w:rsidRDefault="00BB2897">
            <w:pPr>
              <w:pStyle w:val="TableText"/>
            </w:pPr>
            <w:r>
              <w:t>Note</w:t>
            </w:r>
          </w:p>
        </w:tc>
      </w:tr>
      <w:tr w:rsidR="00C445E8" w14:paraId="189E3AB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D746ED" w14:textId="77777777" w:rsidR="00C445E8" w:rsidRDefault="00BB2897">
            <w:pPr>
              <w:pStyle w:val="TableText"/>
            </w:pPr>
            <w:r>
              <w:t xml:space="preserve">stage anchor origin (a reference </w:t>
            </w:r>
            <w:r>
              <w:rPr>
                <w:rStyle w:val="VARIABLE"/>
              </w:rPr>
              <w:t>GlobalPosition</w:t>
            </w:r>
            <w:r>
              <w:t xml:space="preserve"> / </w:t>
            </w:r>
            <w:r>
              <w:rPr>
                <w:rStyle w:val="VARIABLE"/>
              </w:rPr>
              <w:t>Zone</w:t>
            </w:r>
            <w:r>
              <w:t>)</w:t>
            </w:r>
          </w:p>
        </w:tc>
        <w:tc>
          <w:tcPr>
            <w:tcW w:w="2975" w:type="dxa"/>
            <w:tcBorders>
              <w:top w:val="single" w:sz="4" w:space="0" w:color="auto"/>
              <w:left w:val="single" w:sz="4" w:space="0" w:color="auto"/>
              <w:bottom w:val="single" w:sz="4" w:space="0" w:color="auto"/>
              <w:right w:val="single" w:sz="4" w:space="0" w:color="auto"/>
            </w:tcBorders>
          </w:tcPr>
          <w:p w14:paraId="72C8B049" w14:textId="77777777" w:rsidR="00C445E8" w:rsidRDefault="00BB2897">
            <w:pPr>
              <w:pStyle w:val="TableText"/>
            </w:pPr>
            <w:r>
              <w:rPr>
                <w:rStyle w:val="VARIABLE"/>
              </w:rPr>
              <w:t>CesiumGeoreferencePrim</w:t>
            </w:r>
            <w:r>
              <w:t xml:space="preserve"> — </w:t>
            </w:r>
            <w:r>
              <w:rPr>
                <w:rStyle w:val="VARIABLE"/>
              </w:rPr>
              <w:t>cesium:anchor:latitude</w:t>
            </w:r>
            <w:r>
              <w:t xml:space="preserve">, </w:t>
            </w:r>
            <w:r>
              <w:rPr>
                <w:rStyle w:val="VARIABLE"/>
              </w:rPr>
              <w:t>cesium:anchor:longitude</w:t>
            </w:r>
            <w:r>
              <w:t xml:space="preserve">, </w:t>
            </w:r>
            <w:r>
              <w:rPr>
                <w:rStyle w:val="VARIABLE"/>
              </w:rPr>
              <w:t>cesium:anchor:height</w:t>
            </w:r>
          </w:p>
        </w:tc>
        <w:tc>
          <w:tcPr>
            <w:tcW w:w="2976" w:type="dxa"/>
            <w:tcBorders>
              <w:top w:val="single" w:sz="4" w:space="0" w:color="auto"/>
              <w:left w:val="single" w:sz="4" w:space="0" w:color="auto"/>
              <w:bottom w:val="single" w:sz="4" w:space="0" w:color="auto"/>
              <w:right w:val="single" w:sz="4" w:space="0" w:color="auto"/>
            </w:tcBorders>
          </w:tcPr>
          <w:p w14:paraId="181FD795" w14:textId="77777777" w:rsidR="00C445E8" w:rsidRDefault="00BB2897">
            <w:pPr>
              <w:pStyle w:val="TableText"/>
            </w:pPr>
            <w:r>
              <w:t xml:space="preserve">stage-level WGS84 origin; </w:t>
            </w:r>
            <w:r>
              <w:rPr>
                <w:rStyle w:val="VARIABLE"/>
              </w:rPr>
              <w:t>ecefToUsdTransform</w:t>
            </w:r>
            <w:r>
              <w:t xml:space="preserve"> (matrix4d) is derived, read-only</w:t>
            </w:r>
          </w:p>
        </w:tc>
      </w:tr>
      <w:tr w:rsidR="00C445E8" w14:paraId="5889D13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3FFC57" w14:textId="77777777" w:rsidR="00C445E8" w:rsidRDefault="00BB2897">
            <w:pPr>
              <w:pStyle w:val="TableText"/>
            </w:pPr>
            <w:r>
              <w:t xml:space="preserve">per-asset </w:t>
            </w:r>
            <w:r>
              <w:rPr>
                <w:rStyle w:val="VARIABLE"/>
              </w:rPr>
              <w:t>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14:paraId="76C0585D" w14:textId="77777777" w:rsidR="00C445E8" w:rsidRDefault="00BB2897">
            <w:pPr>
              <w:pStyle w:val="TableText"/>
            </w:pPr>
            <w:r>
              <w:rPr>
                <w:rStyle w:val="VARIABLE"/>
              </w:rPr>
              <w:t>CesiumGlobeAnchorAPI</w:t>
            </w:r>
            <w:r>
              <w:t xml:space="preserve"> on the prim — </w:t>
            </w:r>
            <w:r>
              <w:rPr>
                <w:rStyle w:val="VARIABLE"/>
              </w:rPr>
              <w:t>cesium:anchor:latitude/longitude/height</w:t>
            </w:r>
          </w:p>
        </w:tc>
        <w:tc>
          <w:tcPr>
            <w:tcW w:w="2976" w:type="dxa"/>
            <w:tcBorders>
              <w:top w:val="single" w:sz="4" w:space="0" w:color="auto"/>
              <w:left w:val="single" w:sz="4" w:space="0" w:color="auto"/>
              <w:bottom w:val="single" w:sz="4" w:space="0" w:color="auto"/>
              <w:right w:val="single" w:sz="4" w:space="0" w:color="auto"/>
            </w:tcBorders>
          </w:tcPr>
          <w:p w14:paraId="4C0AE1EB" w14:textId="77777777" w:rsidR="00C445E8" w:rsidRDefault="00BB2897">
            <w:pPr>
              <w:pStyle w:val="TableText"/>
            </w:pPr>
            <w:r>
              <w:t xml:space="preserve">drives the prim's </w:t>
            </w:r>
            <w:r>
              <w:rPr>
                <w:rStyle w:val="VARIABLE"/>
              </w:rPr>
              <w:t>xformOp</w:t>
            </w:r>
            <w:r>
              <w:t xml:space="preserve"> stack from geodetic coordinates</w:t>
            </w:r>
          </w:p>
        </w:tc>
      </w:tr>
      <w:tr w:rsidR="00C445E8" w14:paraId="55AF098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2BBA1E" w14:textId="77777777" w:rsidR="00C445E8" w:rsidRDefault="00BB2897">
            <w:pPr>
              <w:pStyle w:val="TableText"/>
            </w:pPr>
            <w:r>
              <w:rPr>
                <w:rStyle w:val="VARIABLE"/>
              </w:rPr>
              <w:t>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14:paraId="3A8FDEE6" w14:textId="77777777" w:rsidR="00C445E8" w:rsidRDefault="00BB2897">
            <w:pPr>
              <w:pStyle w:val="TableText"/>
            </w:pPr>
            <w:r>
              <w:t xml:space="preserve">the ENU tangent-plane transform captured by </w:t>
            </w:r>
            <w:r>
              <w:rPr>
                <w:rStyle w:val="VARIABLE"/>
              </w:rPr>
              <w:t>ecefToUsdTransform</w:t>
            </w:r>
          </w:p>
        </w:tc>
        <w:tc>
          <w:tcPr>
            <w:tcW w:w="2976" w:type="dxa"/>
            <w:tcBorders>
              <w:top w:val="single" w:sz="4" w:space="0" w:color="auto"/>
              <w:left w:val="single" w:sz="4" w:space="0" w:color="auto"/>
              <w:bottom w:val="single" w:sz="4" w:space="0" w:color="auto"/>
              <w:right w:val="single" w:sz="4" w:space="0" w:color="auto"/>
            </w:tcBorders>
          </w:tcPr>
          <w:p w14:paraId="3C66FAC4" w14:textId="77777777" w:rsidR="00C445E8" w:rsidRDefault="00BB2897">
            <w:pPr>
              <w:pStyle w:val="TableText"/>
            </w:pPr>
            <w:r>
              <w:t>one control point fixes the origin; several refine the local-frame registration</w:t>
            </w:r>
          </w:p>
        </w:tc>
      </w:tr>
    </w:tbl>
    <w:p w14:paraId="370DF941" w14:textId="77777777" w:rsidR="00C445E8" w:rsidRDefault="00C445E8">
      <w:pPr>
        <w:pStyle w:val="spacer"/>
      </w:pPr>
    </w:p>
    <w:p w14:paraId="2E2011B3" w14:textId="77777777" w:rsidR="00C445E8" w:rsidRDefault="00BB2897">
      <w:pPr>
        <w:pStyle w:val="PARAGRAPH"/>
      </w:pPr>
      <w:r>
        <w:rPr>
          <w:b/>
        </w:rPr>
        <w:t>NVIDIA Omniverse (</w:t>
      </w:r>
      <w:r>
        <w:rPr>
          <w:rStyle w:val="VARIABLE"/>
        </w:rPr>
        <w:t>omni.usd.schema.geospatial</w:t>
      </w:r>
      <w:r>
        <w:rPr>
          <w:b/>
        </w:rPr>
        <w:t>)</w:t>
      </w:r>
    </w:p>
    <w:p w14:paraId="1F53C6C3" w14:textId="0F0B4FBB" w:rsidR="00C445E8" w:rsidRDefault="00BB2897">
      <w:pPr>
        <w:pStyle w:val="TABLE-title"/>
      </w:pPr>
      <w:bookmarkStart w:id="483" w:name="_Tab_global_position_to_usd_georeference"/>
      <w:bookmarkStart w:id="484" w:name="_Toc236289291"/>
      <w:r>
        <w:t xml:space="preserve">Table </w:t>
      </w:r>
      <w:r>
        <w:fldChar w:fldCharType="begin"/>
      </w:r>
      <w:r>
        <w:instrText xml:space="preserve"> SEQ Table \* ARABIC </w:instrText>
      </w:r>
      <w:r>
        <w:fldChar w:fldCharType="separate"/>
      </w:r>
      <w:r w:rsidR="001217BE">
        <w:rPr>
          <w:noProof/>
        </w:rPr>
        <w:t>58</w:t>
      </w:r>
      <w:r>
        <w:fldChar w:fldCharType="end"/>
      </w:r>
      <w:r>
        <w:t xml:space="preserve"> – Global position to USD georeference (2)</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445E8" w14:paraId="5100B79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BFCEC4C" w14:textId="77777777" w:rsidR="00C445E8" w:rsidRDefault="00BB2897">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6102080F" w14:textId="77777777" w:rsidR="00C445E8" w:rsidRDefault="00BB2897">
            <w:pPr>
              <w:pStyle w:val="TableText"/>
            </w:pPr>
            <w:r>
              <w:t>NVIDIA USD</w:t>
            </w:r>
          </w:p>
        </w:tc>
        <w:tc>
          <w:tcPr>
            <w:tcW w:w="2976" w:type="dxa"/>
            <w:tcBorders>
              <w:top w:val="single" w:sz="4" w:space="0" w:color="auto"/>
              <w:left w:val="single" w:sz="4" w:space="0" w:color="auto"/>
              <w:bottom w:val="double" w:sz="4" w:space="0" w:color="auto"/>
              <w:right w:val="single" w:sz="4" w:space="0" w:color="auto"/>
            </w:tcBorders>
          </w:tcPr>
          <w:p w14:paraId="25FC0962" w14:textId="77777777" w:rsidR="00C445E8" w:rsidRDefault="00BB2897">
            <w:pPr>
              <w:pStyle w:val="TableText"/>
            </w:pPr>
            <w:r>
              <w:t>Note</w:t>
            </w:r>
          </w:p>
        </w:tc>
      </w:tr>
      <w:tr w:rsidR="00C445E8" w14:paraId="4E0BB86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8FDE2B" w14:textId="77777777" w:rsidR="00C445E8" w:rsidRDefault="00BB2897">
            <w:pPr>
              <w:pStyle w:val="TableText"/>
            </w:pPr>
            <w:r>
              <w:t>stage anchor origin</w:t>
            </w:r>
          </w:p>
        </w:tc>
        <w:tc>
          <w:tcPr>
            <w:tcW w:w="2975" w:type="dxa"/>
            <w:tcBorders>
              <w:top w:val="single" w:sz="4" w:space="0" w:color="auto"/>
              <w:left w:val="single" w:sz="4" w:space="0" w:color="auto"/>
              <w:bottom w:val="single" w:sz="4" w:space="0" w:color="auto"/>
              <w:right w:val="single" w:sz="4" w:space="0" w:color="auto"/>
            </w:tcBorders>
          </w:tcPr>
          <w:p w14:paraId="614AE7F1" w14:textId="77777777" w:rsidR="00C445E8" w:rsidRDefault="00BB2897">
            <w:pPr>
              <w:pStyle w:val="TableText"/>
            </w:pPr>
            <w:r>
              <w:rPr>
                <w:rStyle w:val="VARIABLE"/>
              </w:rPr>
              <w:t>WGS84ReferencePositionAPI</w:t>
            </w:r>
            <w:r>
              <w:t xml:space="preserve"> — </w:t>
            </w:r>
            <w:r>
              <w:rPr>
                <w:rStyle w:val="VARIABLE"/>
              </w:rPr>
              <w:t>omni:geospatial:wgs84:reference:referencePosition</w:t>
            </w:r>
            <w:r>
              <w:t xml:space="preserve"> (lat, lon, alt), </w:t>
            </w:r>
            <w:r>
              <w:rPr>
                <w:rStyle w:val="VARIABLE"/>
              </w:rPr>
              <w:t>:tangentPlane</w:t>
            </w:r>
            <w:r>
              <w:t xml:space="preserve"> = </w:t>
            </w:r>
            <w:r>
              <w:rPr>
                <w:rStyle w:val="VARIABLE"/>
              </w:rPr>
              <w:t>ENU</w:t>
            </w:r>
          </w:p>
        </w:tc>
        <w:tc>
          <w:tcPr>
            <w:tcW w:w="2976" w:type="dxa"/>
            <w:tcBorders>
              <w:top w:val="single" w:sz="4" w:space="0" w:color="auto"/>
              <w:left w:val="single" w:sz="4" w:space="0" w:color="auto"/>
              <w:bottom w:val="single" w:sz="4" w:space="0" w:color="auto"/>
              <w:right w:val="single" w:sz="4" w:space="0" w:color="auto"/>
            </w:tcBorders>
          </w:tcPr>
          <w:p w14:paraId="11B0FDF7" w14:textId="77777777" w:rsidR="00C445E8" w:rsidRDefault="00BB2897">
            <w:pPr>
              <w:pStyle w:val="TableText"/>
            </w:pPr>
            <w:r>
              <w:t xml:space="preserve">altitude in metres regardless of </w:t>
            </w:r>
            <w:r>
              <w:rPr>
                <w:rStyle w:val="VARIABLE"/>
              </w:rPr>
              <w:t>metersPerUnit</w:t>
            </w:r>
          </w:p>
        </w:tc>
      </w:tr>
      <w:tr w:rsidR="00C445E8" w14:paraId="7B57292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AE5928" w14:textId="77777777" w:rsidR="00C445E8" w:rsidRDefault="00BB2897">
            <w:pPr>
              <w:pStyle w:val="TableText"/>
            </w:pPr>
            <w:r>
              <w:t xml:space="preserve">per-asset </w:t>
            </w:r>
            <w:r>
              <w:rPr>
                <w:rStyle w:val="VARIABLE"/>
              </w:rPr>
              <w:t>GlobalPosition</w:t>
            </w:r>
          </w:p>
        </w:tc>
        <w:tc>
          <w:tcPr>
            <w:tcW w:w="2975" w:type="dxa"/>
            <w:tcBorders>
              <w:top w:val="single" w:sz="4" w:space="0" w:color="auto"/>
              <w:left w:val="single" w:sz="4" w:space="0" w:color="auto"/>
              <w:bottom w:val="single" w:sz="4" w:space="0" w:color="auto"/>
              <w:right w:val="single" w:sz="4" w:space="0" w:color="auto"/>
            </w:tcBorders>
          </w:tcPr>
          <w:p w14:paraId="659F122B" w14:textId="77777777" w:rsidR="00C445E8" w:rsidRDefault="00BB2897">
            <w:pPr>
              <w:pStyle w:val="TableText"/>
            </w:pPr>
            <w:r>
              <w:rPr>
                <w:rStyle w:val="VARIABLE"/>
              </w:rPr>
              <w:t>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14:paraId="2288F622" w14:textId="77777777" w:rsidR="00C445E8" w:rsidRDefault="00BB2897">
            <w:pPr>
              <w:pStyle w:val="TableText"/>
            </w:pPr>
            <w:r>
              <w:t>resolves against the reference position up the hierarchy</w:t>
            </w:r>
          </w:p>
        </w:tc>
      </w:tr>
      <w:tr w:rsidR="00C445E8" w14:paraId="1B70985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D29CDA" w14:textId="77777777" w:rsidR="00C445E8" w:rsidRDefault="00BB2897">
            <w:pPr>
              <w:pStyle w:val="TableText"/>
            </w:pPr>
            <w:r>
              <w:rPr>
                <w:rStyle w:val="VARIABLE"/>
              </w:rPr>
              <w:t>ElevationReference</w:t>
            </w:r>
          </w:p>
        </w:tc>
        <w:tc>
          <w:tcPr>
            <w:tcW w:w="2975" w:type="dxa"/>
            <w:tcBorders>
              <w:top w:val="single" w:sz="4" w:space="0" w:color="auto"/>
              <w:left w:val="single" w:sz="4" w:space="0" w:color="auto"/>
              <w:bottom w:val="single" w:sz="4" w:space="0" w:color="auto"/>
              <w:right w:val="single" w:sz="4" w:space="0" w:color="auto"/>
            </w:tcBorders>
          </w:tcPr>
          <w:p w14:paraId="7FD82F62" w14:textId="77777777" w:rsidR="00C445E8" w:rsidRDefault="00BB2897">
            <w:pPr>
              <w:pStyle w:val="TableText"/>
            </w:pPr>
            <w:r>
              <w:t>tangent-plane / altitude datum choice</w:t>
            </w:r>
          </w:p>
        </w:tc>
        <w:tc>
          <w:tcPr>
            <w:tcW w:w="2976" w:type="dxa"/>
            <w:tcBorders>
              <w:top w:val="single" w:sz="4" w:space="0" w:color="auto"/>
              <w:left w:val="single" w:sz="4" w:space="0" w:color="auto"/>
              <w:bottom w:val="single" w:sz="4" w:space="0" w:color="auto"/>
              <w:right w:val="single" w:sz="4" w:space="0" w:color="auto"/>
            </w:tcBorders>
          </w:tcPr>
          <w:p w14:paraId="239EBACA" w14:textId="77777777" w:rsidR="00C445E8" w:rsidRDefault="00BB2897">
            <w:pPr>
              <w:pStyle w:val="TableText"/>
            </w:pPr>
            <w:r>
              <w:t>ENU vs NED; sea-level vs floor-relative</w:t>
            </w:r>
          </w:p>
        </w:tc>
      </w:tr>
    </w:tbl>
    <w:p w14:paraId="49915451" w14:textId="77777777" w:rsidR="00C445E8" w:rsidRDefault="00C445E8">
      <w:pPr>
        <w:pStyle w:val="spacer"/>
      </w:pPr>
    </w:p>
    <w:p w14:paraId="675C73ED" w14:textId="77777777" w:rsidR="00C445E8" w:rsidRDefault="00BB2897">
      <w:pPr>
        <w:pStyle w:val="PARAGRAPH"/>
      </w:pPr>
      <w:r>
        <w:t xml:space="preserve">The EPSG </w:t>
      </w:r>
      <w:r>
        <w:rPr>
          <w:rStyle w:val="VARIABLE"/>
        </w:rPr>
        <w:t>CoordinateReferenceSystem</w:t>
      </w:r>
      <w:r>
        <w:t xml:space="preserve"> enum (0 = local, 4326 = WGS84/GPS, 326xx = UTM) selects the projection; both target schemas assume WGS84, so a non-WGS84 CRS is reprojected by the connector before authoring.</w:t>
      </w:r>
    </w:p>
    <w:p w14:paraId="60D83665" w14:textId="77777777" w:rsidR="00C445E8" w:rsidRDefault="00BB2897">
      <w:pPr>
        <w:pStyle w:val="ANNEX-heading1"/>
      </w:pPr>
      <w:bookmarkStart w:id="485" w:name="_Clause_cF_4"/>
      <w:bookmarkStart w:id="486" w:name="_Toc236289225"/>
      <w:r>
        <w:t>A binding for the Georeference render target</w:t>
      </w:r>
      <w:bookmarkEnd w:id="485"/>
      <w:bookmarkEnd w:id="486"/>
    </w:p>
    <w:p w14:paraId="61AB9EBA" w14:textId="77777777" w:rsidR="00C445E8" w:rsidRDefault="00BB2897">
      <w:pPr>
        <w:pStyle w:val="PARAGRAPH"/>
      </w:pPr>
      <w:r>
        <w:t>A representation binds a moving asset's live geographic position to its globe anchor:</w:t>
      </w:r>
    </w:p>
    <w:p w14:paraId="0FF51DD7" w14:textId="77777777" w:rsidR="00C445E8" w:rsidRDefault="00BB2897">
      <w:pPr>
        <w:pStyle w:val="CODE"/>
      </w:pPr>
      <w:r>
        <w:t># Stage georeference origin (from a GPOS reference GlobalPosition / Zone)</w:t>
      </w:r>
    </w:p>
    <w:p w14:paraId="49867388" w14:textId="77777777" w:rsidR="00C445E8" w:rsidRDefault="00BB2897">
      <w:pPr>
        <w:pStyle w:val="CODE"/>
      </w:pPr>
      <w:r>
        <w:t>def "Georeference" ( prepend apiSchemas = ["CesiumGeoreferencePrim"] ) {</w:t>
      </w:r>
    </w:p>
    <w:p w14:paraId="460B0B9C" w14:textId="77777777" w:rsidR="00C445E8" w:rsidRDefault="00BB2897">
      <w:pPr>
        <w:pStyle w:val="CODE"/>
      </w:pPr>
      <w:r>
        <w:t xml:space="preserve">    double cesium:anchor:latitude  = 47.6062     # GlobalPosition.Latitude</w:t>
      </w:r>
    </w:p>
    <w:p w14:paraId="30C94C65" w14:textId="77777777" w:rsidR="00C445E8" w:rsidRDefault="00BB2897">
      <w:pPr>
        <w:pStyle w:val="CODE"/>
      </w:pPr>
      <w:r>
        <w:t xml:space="preserve">    double cesium:anchor:longitude = -122.3321   # GlobalPosition.Longitude</w:t>
      </w:r>
    </w:p>
    <w:p w14:paraId="358487AC" w14:textId="77777777" w:rsidR="00C445E8" w:rsidRDefault="00BB2897">
      <w:pPr>
        <w:pStyle w:val="CODE"/>
      </w:pPr>
      <w:r>
        <w:t xml:space="preserve">    double cesium:anchor:height    = 56.0        # GlobalPosition.Elevation (m)</w:t>
      </w:r>
    </w:p>
    <w:p w14:paraId="3855A82D" w14:textId="77777777" w:rsidR="00C445E8" w:rsidRDefault="00BB2897">
      <w:pPr>
        <w:pStyle w:val="CODE"/>
      </w:pPr>
      <w:r>
        <w:t>}</w:t>
      </w:r>
    </w:p>
    <w:p w14:paraId="4921A641" w14:textId="77777777" w:rsidR="00C445E8" w:rsidRDefault="00C445E8">
      <w:pPr>
        <w:pStyle w:val="CODE"/>
      </w:pPr>
    </w:p>
    <w:p w14:paraId="2AF3F8A3" w14:textId="77777777" w:rsidR="00C445E8" w:rsidRDefault="00BB2897">
      <w:pPr>
        <w:pStyle w:val="CODE"/>
      </w:pPr>
      <w:r>
        <w:t># A moving AGV, its live position driven by a Georeference binding</w:t>
      </w:r>
    </w:p>
    <w:p w14:paraId="6C9643B4" w14:textId="77777777" w:rsidR="00C445E8" w:rsidRDefault="00BB2897">
      <w:pPr>
        <w:pStyle w:val="CODE"/>
      </w:pPr>
      <w:r>
        <w:t>def Xform "AGV_07" ( prepend apiSchemas = ["CesiumGlobeAnchorAPI"] ) {</w:t>
      </w:r>
    </w:p>
    <w:p w14:paraId="5BB03CF6" w14:textId="77777777" w:rsidR="00C445E8" w:rsidRDefault="00BB2897">
      <w:pPr>
        <w:pStyle w:val="CODE"/>
      </w:pPr>
      <w:r>
        <w:t xml:space="preserve">    double cesium:anchor:latitude  = 47.6061     # &lt;- source: GPOS GlobalPosition.Latitude</w:t>
      </w:r>
    </w:p>
    <w:p w14:paraId="131F8ADA" w14:textId="77777777" w:rsidR="00C445E8" w:rsidRDefault="00BB2897">
      <w:pPr>
        <w:pStyle w:val="CODE"/>
      </w:pPr>
      <w:r>
        <w:t xml:space="preserve">    double cesium:anchor:longitude = -122.3319   # &lt;- source: GPOS GlobalPosition.Longitude</w:t>
      </w:r>
    </w:p>
    <w:p w14:paraId="3C1E8CBC" w14:textId="77777777" w:rsidR="00C445E8" w:rsidRDefault="00BB2897">
      <w:pPr>
        <w:pStyle w:val="CODE"/>
      </w:pPr>
      <w:r>
        <w:t xml:space="preserve">    double cesium:anchor:height    = 56.0        # &lt;- source: GPOS GlobalPosition.Elevation</w:t>
      </w:r>
    </w:p>
    <w:p w14:paraId="7B09E355" w14:textId="77777777" w:rsidR="00C445E8" w:rsidRDefault="00BB2897">
      <w:pPr>
        <w:pStyle w:val="CODE"/>
      </w:pPr>
      <w:r>
        <w:t>}</w:t>
      </w:r>
    </w:p>
    <w:p w14:paraId="45632851" w14:textId="66F41960" w:rsidR="00C445E8" w:rsidRDefault="00BB2897">
      <w:pPr>
        <w:pStyle w:val="PARAGRAPH"/>
      </w:pPr>
      <w:r>
        <w:t xml:space="preserve">The corresponding binding: </w:t>
      </w:r>
      <w:r>
        <w:rPr>
          <w:rStyle w:val="VARIABLE"/>
        </w:rPr>
        <w:t>SourceSemanticId</w:t>
      </w:r>
      <w:r>
        <w:t>/</w:t>
      </w:r>
      <w:r>
        <w:rPr>
          <w:rStyle w:val="VARIABLE"/>
        </w:rPr>
        <w:t>SourceNodeId</w:t>
      </w:r>
      <w:r>
        <w:t xml:space="preserve"> → a GPOS </w:t>
      </w:r>
      <w:r>
        <w:rPr>
          <w:rStyle w:val="VARIABLE"/>
        </w:rPr>
        <w:t>GlobalPosition</w:t>
      </w:r>
      <w:r>
        <w:t xml:space="preserve"> (or its </w:t>
      </w:r>
      <w:r>
        <w:rPr>
          <w:rStyle w:val="VARIABLE"/>
        </w:rPr>
        <w:t>Latitude</w:t>
      </w:r>
      <w:r>
        <w:t>/</w:t>
      </w:r>
      <w:r>
        <w:rPr>
          <w:rStyle w:val="VARIABLE"/>
        </w:rPr>
        <w:t>Longitude</w:t>
      </w:r>
      <w:r>
        <w:t>/</w:t>
      </w:r>
      <w:r>
        <w:rPr>
          <w:rStyle w:val="VARIABLE"/>
        </w:rPr>
        <w:t>Elevation</w:t>
      </w:r>
      <w:r>
        <w:t xml:space="preserve"> components); </w:t>
      </w:r>
      <w:r>
        <w:rPr>
          <w:rStyle w:val="VARIABLE"/>
        </w:rPr>
        <w:t>TargetPrimPath = /AGV_07</w:t>
      </w:r>
      <w:r>
        <w:t xml:space="preserve">; </w:t>
      </w:r>
      <w:r>
        <w:rPr>
          <w:rStyle w:val="VARIABLE"/>
        </w:rPr>
        <w:t>TargetPropertyName = cesium:anchor:latitude</w:t>
      </w:r>
      <w:r>
        <w:t xml:space="preserve"> (…</w:t>
      </w:r>
      <w:r>
        <w:rPr>
          <w:rStyle w:val="VARIABLE"/>
        </w:rPr>
        <w:t>longitude</w:t>
      </w:r>
      <w:r>
        <w:t>/</w:t>
      </w:r>
      <w:r>
        <w:rPr>
          <w:rStyle w:val="VARIABLE"/>
        </w:rPr>
        <w:t>height</w:t>
      </w:r>
      <w:r>
        <w:t xml:space="preserve">); </w:t>
      </w:r>
      <w:r>
        <w:rPr>
          <w:rStyle w:val="VARIABLE"/>
        </w:rPr>
        <w:t>RenderTargetKind = Georeference</w:t>
      </w:r>
      <w:r>
        <w:t xml:space="preserve">. The connector applies the </w:t>
      </w:r>
      <w:r>
        <w:fldChar w:fldCharType="begin"/>
      </w:r>
      <w:r>
        <w:instrText xml:space="preserve"> REF _Clause_c7_4_2 \r \h </w:instrText>
      </w:r>
      <w:r>
        <w:fldChar w:fldCharType="separate"/>
      </w:r>
      <w:r w:rsidR="001217BE">
        <w:t>7.4.2</w:t>
      </w:r>
      <w:r>
        <w:fldChar w:fldCharType="end"/>
      </w:r>
      <w:r>
        <w:t xml:space="preserve"> geospatial rule (degrees, metres, CRS/tangent-plane) rather than the raw </w:t>
      </w:r>
      <w:r>
        <w:rPr>
          <w:rStyle w:val="VARIABLE"/>
        </w:rPr>
        <w:t>xformOp</w:t>
      </w:r>
      <w:r>
        <w:t xml:space="preserve"> transform profile. Where the deployment uses NVIDIA's schema instead of Cesium, only the target property names change (</w:t>
      </w:r>
      <w:r>
        <w:rPr>
          <w:rStyle w:val="VARIABLE"/>
        </w:rPr>
        <w:t>omni:geospatial:wgs84:*</w:t>
      </w:r>
      <w:r>
        <w:t xml:space="preserve">); the OPC UA source and the binding are identical — the model's </w:t>
      </w:r>
      <w:r>
        <w:rPr>
          <w:b/>
        </w:rPr>
        <w:t>N + M</w:t>
      </w:r>
      <w:r>
        <w:t xml:space="preserve"> property holds for geolocation exactly as it does for telemetry.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02B3F" w14:textId="77777777" w:rsidR="00BB2897" w:rsidRDefault="00BB2897">
      <w:r>
        <w:separator/>
      </w:r>
    </w:p>
  </w:endnote>
  <w:endnote w:type="continuationSeparator" w:id="0">
    <w:p w14:paraId="5B788C19" w14:textId="77777777" w:rsidR="00BB2897" w:rsidRDefault="00BB28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C5C2C" w14:textId="77777777" w:rsidR="00BB2897" w:rsidRDefault="00BB2897">
      <w:pPr>
        <w:pStyle w:val="NOTE"/>
        <w:spacing w:after="0"/>
        <w:rPr>
          <w:spacing w:val="0"/>
        </w:rPr>
      </w:pPr>
      <w:r>
        <w:t>—————————</w:t>
      </w:r>
    </w:p>
  </w:footnote>
  <w:footnote w:type="continuationSeparator" w:id="0">
    <w:p w14:paraId="23999D56" w14:textId="77777777" w:rsidR="00BB2897" w:rsidRDefault="00BB2897">
      <w:r>
        <w:continuationSeparator/>
      </w:r>
    </w:p>
  </w:footnote>
  <w:footnote w:type="continuationNotice" w:id="1">
    <w:p w14:paraId="4111B270" w14:textId="77777777" w:rsidR="00BB2897" w:rsidRDefault="00BB289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9ABDEEF" w:rsidR="00FA04C8" w:rsidRDefault="00FA04C8" w:rsidP="00B419D5">
    <w:pPr>
      <w:pStyle w:val="Header"/>
      <w:tabs>
        <w:tab w:val="clear" w:pos="9072"/>
        <w:tab w:val="left" w:pos="5182"/>
        <w:tab w:val="right" w:pos="9630"/>
      </w:tabs>
    </w:pPr>
    <w:fldSimple w:instr=" DOCPROPERTY  HeaderLeft  \* MERGEFORMAT ">
      <w:r w:rsidR="001217BE">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1217BE">
        <w:t>Draft 0.5.0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065B58E" w:rsidR="00FA04C8" w:rsidRDefault="00FA04C8">
    <w:pPr>
      <w:pStyle w:val="Header"/>
    </w:pPr>
    <w:fldSimple w:instr=" DOCPROPERTY  HeaderLeft  \* MERGEFORMAT ">
      <w:r w:rsidR="001217BE">
        <w:t>OPC nnnnn-m: OpenUSD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1217BE">
        <w:t>Draft 0.5.0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4CC7DF14" w:rsidR="00FA04C8" w:rsidRDefault="00FA04C8" w:rsidP="00A15705">
    <w:pPr>
      <w:pStyle w:val="Header"/>
      <w:tabs>
        <w:tab w:val="clear" w:pos="9072"/>
        <w:tab w:val="left" w:pos="5182"/>
        <w:tab w:val="right" w:pos="9630"/>
      </w:tabs>
    </w:pPr>
    <w:fldSimple w:instr=" DOCPROPERTY  HeaderRight  \* MERGEFORMAT ">
      <w:r w:rsidR="001217BE">
        <w:t>Draft 0.5.0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1217BE">
        <w:t>OPC nnnnn-m: OpenUSD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8EC655D" w:rsidR="00FA04C8" w:rsidRDefault="00FA04C8" w:rsidP="00A15705">
    <w:pPr>
      <w:pStyle w:val="Header"/>
      <w:tabs>
        <w:tab w:val="clear" w:pos="9072"/>
        <w:tab w:val="left" w:pos="5182"/>
        <w:tab w:val="right" w:pos="9630"/>
      </w:tabs>
    </w:pPr>
    <w:fldSimple w:instr=" DOCPROPERTY  HeaderLeft  \* MERGEFORMAT ">
      <w:r w:rsidR="001217BE">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1217BE">
        <w:t>Draft 0.5.0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7BE"/>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49FD"/>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2897"/>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45E8"/>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9.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8.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package" Target="embeddings/Microsoft_PowerPoint_Presentation2.pptx"/><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1.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72</Pages>
  <Words>25572</Words>
  <Characters>161878</Characters>
  <Application>Microsoft Office Word</Application>
  <DocSecurity>0</DocSecurity>
  <Lines>4905</Lines>
  <Paragraphs>3471</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183979</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0.5.0</vt:lpwstr>
  </property>
  <property fmtid="{D5CDD505-2E9C-101B-9397-08002B2CF9AE}" pid="3" name="Published">
    <vt:lpwstr>2026-07</vt:lpwstr>
  </property>
  <property fmtid="{D5CDD505-2E9C-101B-9397-08002B2CF9AE}" pid="4" name="OPCVersion">
    <vt:lpwstr>0.5.0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0.5.0</vt:lpwstr>
  </property>
  <property fmtid="{D5CDD505-2E9C-101B-9397-08002B2CF9AE}" pid="11" name="TemplateVersion">
    <vt:lpwstr>1.01.19</vt:lpwstr>
  </property>
  <property fmtid="{D5CDD505-2E9C-101B-9397-08002B2CF9AE}" pid="12" name="Date completed">
    <vt:lpwstr>2026-07-29</vt:lpwstr>
  </property>
</Properties>
</file>