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444E984E"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5E7AE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5E7AED" w:rsidRPr="005E7AED">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2A132B3E"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5E7AED">
              <w:rPr>
                <w:rFonts w:asciiTheme="minorHAnsi" w:hAnsiTheme="minorHAnsi" w:cstheme="minorHAnsi"/>
                <w:lang w:val="en-GB"/>
              </w:rPr>
              <w:t xml:space="preserve">OPC UA for </w:t>
            </w:r>
            <w:r w:rsidR="005E7AED" w:rsidRPr="005E7AED">
              <w:rPr>
                <w:rFonts w:asciiTheme="minorHAnsi" w:hAnsiTheme="minorHAnsi" w:cstheme="minorHAnsi"/>
                <w:color w:val="FF0000"/>
                <w:lang w:val="en-GB"/>
              </w:rPr>
              <w:t>Schema Registry</w:t>
            </w:r>
            <w:r w:rsidRPr="00EC120D">
              <w:rPr>
                <w:rFonts w:asciiTheme="minorHAnsi" w:hAnsiTheme="minorHAnsi" w:cstheme="minorHAnsi"/>
                <w:lang w:val="en-GB"/>
              </w:rPr>
              <w:fldChar w:fldCharType="end"/>
            </w:r>
          </w:p>
          <w:p w14:paraId="06B274D7" w14:textId="1E61F87A"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5E7AED">
              <w:rPr>
                <w:rFonts w:asciiTheme="minorHAnsi" w:hAnsiTheme="minorHAnsi" w:cstheme="minorHAnsi"/>
                <w:lang w:val="en-GB"/>
              </w:rPr>
              <w:t xml:space="preserve">Part </w:t>
            </w:r>
            <w:r w:rsidR="005E7AED" w:rsidRPr="005E7AED">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5E7AED">
              <w:rPr>
                <w:rFonts w:asciiTheme="minorHAnsi" w:hAnsiTheme="minorHAnsi" w:cstheme="minorHAnsi"/>
                <w:color w:val="FF0000"/>
                <w:lang w:val="en-GB"/>
              </w:rPr>
              <w:t>Schema Registry</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4D50CD2A"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5E7AED">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5E7AED">
              <w:rPr>
                <w:rFonts w:asciiTheme="minorHAnsi" w:hAnsiTheme="minorHAnsi" w:cstheme="minorHAnsi"/>
                <w:sz w:val="40"/>
                <w:lang w:val="en-GB"/>
              </w:rPr>
              <w:t>0.2.0</w:t>
            </w:r>
            <w:r w:rsidRPr="00EC120D">
              <w:rPr>
                <w:rFonts w:asciiTheme="minorHAnsi" w:hAnsiTheme="minorHAnsi" w:cstheme="minorHAnsi"/>
                <w:sz w:val="40"/>
                <w:lang w:val="en-GB"/>
              </w:rPr>
              <w:fldChar w:fldCharType="end"/>
            </w:r>
          </w:p>
          <w:p w14:paraId="70176A3A" w14:textId="18E24486"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5E7AED">
              <w:rPr>
                <w:rFonts w:asciiTheme="minorHAnsi" w:hAnsiTheme="minorHAnsi" w:cstheme="minorHAnsi"/>
                <w:sz w:val="40"/>
                <w:lang w:val="en-GB"/>
              </w:rPr>
              <w:t>2026-07-30</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249E06AE"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5E7AED">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211BFDEB" w:rsidR="00310476" w:rsidRPr="00EC120D" w:rsidRDefault="0079147C" w:rsidP="00067BE3">
            <w:fldSimple w:instr=" DOCPROPERTY  Title  \* MERGEFORMAT ">
              <w:r w:rsidR="005E7AED">
                <w:t>OPC UA for Schema Registry</w:t>
              </w:r>
            </w:fldSimple>
            <w:r w:rsidR="00310476" w:rsidRPr="00EC120D">
              <w:br/>
            </w:r>
            <w:fldSimple w:instr=" DOCPROPERTY  &quot;Part Number&quot;  \* MERGEFORMAT ">
              <w:r w:rsidR="005E7AED">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5E7AED">
              <w:rPr>
                <w:bCs/>
              </w:rPr>
              <w:t>Schema Registry</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067E01B4" w:rsidR="00310476" w:rsidRPr="00EC120D" w:rsidRDefault="0079147C" w:rsidP="00067BE3">
            <w:fldSimple w:instr=" DOCPROPERTY &quot;Date Completed&quot; \* MERGEFORMAT ">
              <w:r w:rsidR="005E7AED">
                <w:t>2026-07-30</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29DBA1C9" w:rsidR="00310476" w:rsidRPr="00EC120D" w:rsidRDefault="0079147C" w:rsidP="00067BE3">
            <w:fldSimple w:instr=" DOCPROPERTY  OPCReleaseType  \* MERGEFORMAT ">
              <w:r w:rsidR="005E7AED">
                <w:t>Draft</w:t>
              </w:r>
            </w:fldSimple>
            <w:fldSimple w:instr=" DOCPROPERTY &quot;OPCVersion&quot;  \* MERGEFORMAT ">
              <w:r w:rsidR="005E7AED">
                <w:t>0.2.0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7B169F8B"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5E7AED">
              <w:rPr>
                <w:noProof/>
                <w:sz w:val="18"/>
              </w:rPr>
              <w:t>OPC-UA-Schema-Registry.docx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718EA81F" w:rsidR="00310476" w:rsidRPr="00EC120D" w:rsidRDefault="0079147C" w:rsidP="00067BE3">
            <w:fldSimple w:instr=" DOCPROPERTY  Company  \* MERGEFORMAT ">
              <w:r w:rsidR="005E7AED">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040B4DF"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5E7AED">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728EDB63"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63AAA181"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24143804"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6679AA2F"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0782E756"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181D9EA1"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30A0210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22EAB8A3"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1B774B1D"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7880B109"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40687483"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6EEAA64C" w14:textId="539FDFB4" w:rsidR="005E7AED" w:rsidRDefault="007E43B3">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289423" w:history="1">
        <w:r w:rsidR="005E7AED" w:rsidRPr="006A5C7A">
          <w:rPr>
            <w:rStyle w:val="Hyperlink"/>
          </w:rPr>
          <w:t>1</w:t>
        </w:r>
        <w:r w:rsidR="005E7AED">
          <w:rPr>
            <w:rFonts w:asciiTheme="minorHAnsi" w:eastAsiaTheme="minorEastAsia" w:hAnsiTheme="minorHAnsi" w:cstheme="minorBidi"/>
            <w:spacing w:val="0"/>
            <w:kern w:val="2"/>
            <w:sz w:val="24"/>
            <w:szCs w:val="24"/>
            <w:lang w:val="en-DE" w:eastAsia="en-DE"/>
            <w14:ligatures w14:val="standardContextual"/>
          </w:rPr>
          <w:tab/>
        </w:r>
        <w:r w:rsidR="005E7AED" w:rsidRPr="006A5C7A">
          <w:rPr>
            <w:rStyle w:val="Hyperlink"/>
          </w:rPr>
          <w:t>Scope</w:t>
        </w:r>
        <w:r w:rsidR="005E7AED">
          <w:rPr>
            <w:webHidden/>
          </w:rPr>
          <w:tab/>
        </w:r>
        <w:r w:rsidR="005E7AED">
          <w:rPr>
            <w:webHidden/>
          </w:rPr>
          <w:fldChar w:fldCharType="begin"/>
        </w:r>
        <w:r w:rsidR="005E7AED">
          <w:rPr>
            <w:webHidden/>
          </w:rPr>
          <w:instrText xml:space="preserve"> PAGEREF _Toc236289423 \h </w:instrText>
        </w:r>
        <w:r w:rsidR="005E7AED">
          <w:rPr>
            <w:webHidden/>
          </w:rPr>
        </w:r>
        <w:r w:rsidR="005E7AED">
          <w:rPr>
            <w:webHidden/>
          </w:rPr>
          <w:fldChar w:fldCharType="separate"/>
        </w:r>
        <w:r w:rsidR="005E7AED">
          <w:rPr>
            <w:webHidden/>
          </w:rPr>
          <w:t>8</w:t>
        </w:r>
        <w:r w:rsidR="005E7AED">
          <w:rPr>
            <w:webHidden/>
          </w:rPr>
          <w:fldChar w:fldCharType="end"/>
        </w:r>
      </w:hyperlink>
    </w:p>
    <w:p w14:paraId="3AFAB0D7" w14:textId="761643ED"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24" w:history="1">
        <w:r w:rsidRPr="006A5C7A">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Normative references</w:t>
        </w:r>
        <w:r>
          <w:rPr>
            <w:webHidden/>
          </w:rPr>
          <w:tab/>
        </w:r>
        <w:r>
          <w:rPr>
            <w:webHidden/>
          </w:rPr>
          <w:fldChar w:fldCharType="begin"/>
        </w:r>
        <w:r>
          <w:rPr>
            <w:webHidden/>
          </w:rPr>
          <w:instrText xml:space="preserve"> PAGEREF _Toc236289424 \h </w:instrText>
        </w:r>
        <w:r>
          <w:rPr>
            <w:webHidden/>
          </w:rPr>
        </w:r>
        <w:r>
          <w:rPr>
            <w:webHidden/>
          </w:rPr>
          <w:fldChar w:fldCharType="separate"/>
        </w:r>
        <w:r>
          <w:rPr>
            <w:webHidden/>
          </w:rPr>
          <w:t>9</w:t>
        </w:r>
        <w:r>
          <w:rPr>
            <w:webHidden/>
          </w:rPr>
          <w:fldChar w:fldCharType="end"/>
        </w:r>
      </w:hyperlink>
    </w:p>
    <w:p w14:paraId="3E5EEC11" w14:textId="51EEB9FB"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25" w:history="1">
        <w:r w:rsidRPr="006A5C7A">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Terms, abbreviated terms and conventions</w:t>
        </w:r>
        <w:r>
          <w:rPr>
            <w:webHidden/>
          </w:rPr>
          <w:tab/>
        </w:r>
        <w:r>
          <w:rPr>
            <w:webHidden/>
          </w:rPr>
          <w:fldChar w:fldCharType="begin"/>
        </w:r>
        <w:r>
          <w:rPr>
            <w:webHidden/>
          </w:rPr>
          <w:instrText xml:space="preserve"> PAGEREF _Toc236289425 \h </w:instrText>
        </w:r>
        <w:r>
          <w:rPr>
            <w:webHidden/>
          </w:rPr>
        </w:r>
        <w:r>
          <w:rPr>
            <w:webHidden/>
          </w:rPr>
          <w:fldChar w:fldCharType="separate"/>
        </w:r>
        <w:r>
          <w:rPr>
            <w:webHidden/>
          </w:rPr>
          <w:t>10</w:t>
        </w:r>
        <w:r>
          <w:rPr>
            <w:webHidden/>
          </w:rPr>
          <w:fldChar w:fldCharType="end"/>
        </w:r>
      </w:hyperlink>
    </w:p>
    <w:p w14:paraId="5A931859" w14:textId="132E1E12"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26" w:history="1">
        <w:r w:rsidRPr="006A5C7A">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Overview</w:t>
        </w:r>
        <w:r>
          <w:rPr>
            <w:webHidden/>
          </w:rPr>
          <w:tab/>
        </w:r>
        <w:r>
          <w:rPr>
            <w:webHidden/>
          </w:rPr>
          <w:fldChar w:fldCharType="begin"/>
        </w:r>
        <w:r>
          <w:rPr>
            <w:webHidden/>
          </w:rPr>
          <w:instrText xml:space="preserve"> PAGEREF _Toc236289426 \h </w:instrText>
        </w:r>
        <w:r>
          <w:rPr>
            <w:webHidden/>
          </w:rPr>
        </w:r>
        <w:r>
          <w:rPr>
            <w:webHidden/>
          </w:rPr>
          <w:fldChar w:fldCharType="separate"/>
        </w:r>
        <w:r>
          <w:rPr>
            <w:webHidden/>
          </w:rPr>
          <w:t>10</w:t>
        </w:r>
        <w:r>
          <w:rPr>
            <w:webHidden/>
          </w:rPr>
          <w:fldChar w:fldCharType="end"/>
        </w:r>
      </w:hyperlink>
    </w:p>
    <w:p w14:paraId="5819F5CF" w14:textId="38DF87B3"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27" w:history="1">
        <w:r w:rsidRPr="006A5C7A">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 Registry terms</w:t>
        </w:r>
        <w:r>
          <w:rPr>
            <w:webHidden/>
          </w:rPr>
          <w:tab/>
        </w:r>
        <w:r>
          <w:rPr>
            <w:webHidden/>
          </w:rPr>
          <w:fldChar w:fldCharType="begin"/>
        </w:r>
        <w:r>
          <w:rPr>
            <w:webHidden/>
          </w:rPr>
          <w:instrText xml:space="preserve"> PAGEREF _Toc236289427 \h </w:instrText>
        </w:r>
        <w:r>
          <w:rPr>
            <w:webHidden/>
          </w:rPr>
        </w:r>
        <w:r>
          <w:rPr>
            <w:webHidden/>
          </w:rPr>
          <w:fldChar w:fldCharType="separate"/>
        </w:r>
        <w:r>
          <w:rPr>
            <w:webHidden/>
          </w:rPr>
          <w:t>10</w:t>
        </w:r>
        <w:r>
          <w:rPr>
            <w:webHidden/>
          </w:rPr>
          <w:fldChar w:fldCharType="end"/>
        </w:r>
      </w:hyperlink>
    </w:p>
    <w:p w14:paraId="76F7DA1E" w14:textId="42A4D8D2"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28" w:history="1">
        <w:r w:rsidRPr="006A5C7A">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Abbreviated terms</w:t>
        </w:r>
        <w:r>
          <w:rPr>
            <w:webHidden/>
          </w:rPr>
          <w:tab/>
        </w:r>
        <w:r>
          <w:rPr>
            <w:webHidden/>
          </w:rPr>
          <w:fldChar w:fldCharType="begin"/>
        </w:r>
        <w:r>
          <w:rPr>
            <w:webHidden/>
          </w:rPr>
          <w:instrText xml:space="preserve"> PAGEREF _Toc236289428 \h </w:instrText>
        </w:r>
        <w:r>
          <w:rPr>
            <w:webHidden/>
          </w:rPr>
        </w:r>
        <w:r>
          <w:rPr>
            <w:webHidden/>
          </w:rPr>
          <w:fldChar w:fldCharType="separate"/>
        </w:r>
        <w:r>
          <w:rPr>
            <w:webHidden/>
          </w:rPr>
          <w:t>11</w:t>
        </w:r>
        <w:r>
          <w:rPr>
            <w:webHidden/>
          </w:rPr>
          <w:fldChar w:fldCharType="end"/>
        </w:r>
      </w:hyperlink>
    </w:p>
    <w:p w14:paraId="1D779B86" w14:textId="3E7F172D"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29" w:history="1">
        <w:r w:rsidRPr="006A5C7A">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Conventions used in this document</w:t>
        </w:r>
        <w:r>
          <w:rPr>
            <w:webHidden/>
          </w:rPr>
          <w:tab/>
        </w:r>
        <w:r>
          <w:rPr>
            <w:webHidden/>
          </w:rPr>
          <w:fldChar w:fldCharType="begin"/>
        </w:r>
        <w:r>
          <w:rPr>
            <w:webHidden/>
          </w:rPr>
          <w:instrText xml:space="preserve"> PAGEREF _Toc236289429 \h </w:instrText>
        </w:r>
        <w:r>
          <w:rPr>
            <w:webHidden/>
          </w:rPr>
        </w:r>
        <w:r>
          <w:rPr>
            <w:webHidden/>
          </w:rPr>
          <w:fldChar w:fldCharType="separate"/>
        </w:r>
        <w:r>
          <w:rPr>
            <w:webHidden/>
          </w:rPr>
          <w:t>12</w:t>
        </w:r>
        <w:r>
          <w:rPr>
            <w:webHidden/>
          </w:rPr>
          <w:fldChar w:fldCharType="end"/>
        </w:r>
      </w:hyperlink>
    </w:p>
    <w:p w14:paraId="10962971" w14:textId="68470CF4"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30" w:history="1">
        <w:r w:rsidRPr="006A5C7A">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Conventions for Node descriptions</w:t>
        </w:r>
        <w:r>
          <w:rPr>
            <w:webHidden/>
          </w:rPr>
          <w:tab/>
        </w:r>
        <w:r>
          <w:rPr>
            <w:webHidden/>
          </w:rPr>
          <w:fldChar w:fldCharType="begin"/>
        </w:r>
        <w:r>
          <w:rPr>
            <w:webHidden/>
          </w:rPr>
          <w:instrText xml:space="preserve"> PAGEREF _Toc236289430 \h </w:instrText>
        </w:r>
        <w:r>
          <w:rPr>
            <w:webHidden/>
          </w:rPr>
        </w:r>
        <w:r>
          <w:rPr>
            <w:webHidden/>
          </w:rPr>
          <w:fldChar w:fldCharType="separate"/>
        </w:r>
        <w:r>
          <w:rPr>
            <w:webHidden/>
          </w:rPr>
          <w:t>12</w:t>
        </w:r>
        <w:r>
          <w:rPr>
            <w:webHidden/>
          </w:rPr>
          <w:fldChar w:fldCharType="end"/>
        </w:r>
      </w:hyperlink>
    </w:p>
    <w:p w14:paraId="6BC08BA5" w14:textId="1B789714"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31" w:history="1">
        <w:r w:rsidRPr="006A5C7A">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NodeIds and BrowseNames</w:t>
        </w:r>
        <w:r>
          <w:rPr>
            <w:webHidden/>
          </w:rPr>
          <w:tab/>
        </w:r>
        <w:r>
          <w:rPr>
            <w:webHidden/>
          </w:rPr>
          <w:fldChar w:fldCharType="begin"/>
        </w:r>
        <w:r>
          <w:rPr>
            <w:webHidden/>
          </w:rPr>
          <w:instrText xml:space="preserve"> PAGEREF _Toc236289431 \h </w:instrText>
        </w:r>
        <w:r>
          <w:rPr>
            <w:webHidden/>
          </w:rPr>
        </w:r>
        <w:r>
          <w:rPr>
            <w:webHidden/>
          </w:rPr>
          <w:fldChar w:fldCharType="separate"/>
        </w:r>
        <w:r>
          <w:rPr>
            <w:webHidden/>
          </w:rPr>
          <w:t>15</w:t>
        </w:r>
        <w:r>
          <w:rPr>
            <w:webHidden/>
          </w:rPr>
          <w:fldChar w:fldCharType="end"/>
        </w:r>
      </w:hyperlink>
    </w:p>
    <w:p w14:paraId="54BA309A" w14:textId="0A329881"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32" w:history="1">
        <w:r w:rsidRPr="006A5C7A">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Common Attributes</w:t>
        </w:r>
        <w:r>
          <w:rPr>
            <w:webHidden/>
          </w:rPr>
          <w:tab/>
        </w:r>
        <w:r>
          <w:rPr>
            <w:webHidden/>
          </w:rPr>
          <w:fldChar w:fldCharType="begin"/>
        </w:r>
        <w:r>
          <w:rPr>
            <w:webHidden/>
          </w:rPr>
          <w:instrText xml:space="preserve"> PAGEREF _Toc236289432 \h </w:instrText>
        </w:r>
        <w:r>
          <w:rPr>
            <w:webHidden/>
          </w:rPr>
        </w:r>
        <w:r>
          <w:rPr>
            <w:webHidden/>
          </w:rPr>
          <w:fldChar w:fldCharType="separate"/>
        </w:r>
        <w:r>
          <w:rPr>
            <w:webHidden/>
          </w:rPr>
          <w:t>16</w:t>
        </w:r>
        <w:r>
          <w:rPr>
            <w:webHidden/>
          </w:rPr>
          <w:fldChar w:fldCharType="end"/>
        </w:r>
      </w:hyperlink>
    </w:p>
    <w:p w14:paraId="05E760EF" w14:textId="7B7F1408"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33" w:history="1">
        <w:r w:rsidRPr="006A5C7A">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Structures</w:t>
        </w:r>
        <w:r>
          <w:rPr>
            <w:webHidden/>
          </w:rPr>
          <w:tab/>
        </w:r>
        <w:r>
          <w:rPr>
            <w:webHidden/>
          </w:rPr>
          <w:fldChar w:fldCharType="begin"/>
        </w:r>
        <w:r>
          <w:rPr>
            <w:webHidden/>
          </w:rPr>
          <w:instrText xml:space="preserve"> PAGEREF _Toc236289433 \h </w:instrText>
        </w:r>
        <w:r>
          <w:rPr>
            <w:webHidden/>
          </w:rPr>
        </w:r>
        <w:r>
          <w:rPr>
            <w:webHidden/>
          </w:rPr>
          <w:fldChar w:fldCharType="separate"/>
        </w:r>
        <w:r>
          <w:rPr>
            <w:webHidden/>
          </w:rPr>
          <w:t>18</w:t>
        </w:r>
        <w:r>
          <w:rPr>
            <w:webHidden/>
          </w:rPr>
          <w:fldChar w:fldCharType="end"/>
        </w:r>
      </w:hyperlink>
    </w:p>
    <w:p w14:paraId="187E7443" w14:textId="3F2E00BB"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34" w:history="1">
        <w:r w:rsidRPr="006A5C7A">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General information to Schema Registry and OPC UA</w:t>
        </w:r>
        <w:r>
          <w:rPr>
            <w:webHidden/>
          </w:rPr>
          <w:tab/>
        </w:r>
        <w:r>
          <w:rPr>
            <w:webHidden/>
          </w:rPr>
          <w:fldChar w:fldCharType="begin"/>
        </w:r>
        <w:r>
          <w:rPr>
            <w:webHidden/>
          </w:rPr>
          <w:instrText xml:space="preserve"> PAGEREF _Toc236289434 \h </w:instrText>
        </w:r>
        <w:r>
          <w:rPr>
            <w:webHidden/>
          </w:rPr>
        </w:r>
        <w:r>
          <w:rPr>
            <w:webHidden/>
          </w:rPr>
          <w:fldChar w:fldCharType="separate"/>
        </w:r>
        <w:r>
          <w:rPr>
            <w:webHidden/>
          </w:rPr>
          <w:t>18</w:t>
        </w:r>
        <w:r>
          <w:rPr>
            <w:webHidden/>
          </w:rPr>
          <w:fldChar w:fldCharType="end"/>
        </w:r>
      </w:hyperlink>
    </w:p>
    <w:p w14:paraId="463EF419" w14:textId="195B7634"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35" w:history="1">
        <w:r w:rsidRPr="006A5C7A">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Introduction to Schema Registry</w:t>
        </w:r>
        <w:r>
          <w:rPr>
            <w:webHidden/>
          </w:rPr>
          <w:tab/>
        </w:r>
        <w:r>
          <w:rPr>
            <w:webHidden/>
          </w:rPr>
          <w:fldChar w:fldCharType="begin"/>
        </w:r>
        <w:r>
          <w:rPr>
            <w:webHidden/>
          </w:rPr>
          <w:instrText xml:space="preserve"> PAGEREF _Toc236289435 \h </w:instrText>
        </w:r>
        <w:r>
          <w:rPr>
            <w:webHidden/>
          </w:rPr>
        </w:r>
        <w:r>
          <w:rPr>
            <w:webHidden/>
          </w:rPr>
          <w:fldChar w:fldCharType="separate"/>
        </w:r>
        <w:r>
          <w:rPr>
            <w:webHidden/>
          </w:rPr>
          <w:t>18</w:t>
        </w:r>
        <w:r>
          <w:rPr>
            <w:webHidden/>
          </w:rPr>
          <w:fldChar w:fldCharType="end"/>
        </w:r>
      </w:hyperlink>
    </w:p>
    <w:p w14:paraId="7827410A" w14:textId="74C3F89A"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36" w:history="1">
        <w:r w:rsidRPr="006A5C7A">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Introduction to OPC Unified Architecture</w:t>
        </w:r>
        <w:r>
          <w:rPr>
            <w:webHidden/>
          </w:rPr>
          <w:tab/>
        </w:r>
        <w:r>
          <w:rPr>
            <w:webHidden/>
          </w:rPr>
          <w:fldChar w:fldCharType="begin"/>
        </w:r>
        <w:r>
          <w:rPr>
            <w:webHidden/>
          </w:rPr>
          <w:instrText xml:space="preserve"> PAGEREF _Toc236289436 \h </w:instrText>
        </w:r>
        <w:r>
          <w:rPr>
            <w:webHidden/>
          </w:rPr>
        </w:r>
        <w:r>
          <w:rPr>
            <w:webHidden/>
          </w:rPr>
          <w:fldChar w:fldCharType="separate"/>
        </w:r>
        <w:r>
          <w:rPr>
            <w:webHidden/>
          </w:rPr>
          <w:t>19</w:t>
        </w:r>
        <w:r>
          <w:rPr>
            <w:webHidden/>
          </w:rPr>
          <w:fldChar w:fldCharType="end"/>
        </w:r>
      </w:hyperlink>
    </w:p>
    <w:p w14:paraId="14F7144C" w14:textId="35E4E1EF"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37" w:history="1">
        <w:r w:rsidRPr="006A5C7A">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What is OPC UA?</w:t>
        </w:r>
        <w:r>
          <w:rPr>
            <w:webHidden/>
          </w:rPr>
          <w:tab/>
        </w:r>
        <w:r>
          <w:rPr>
            <w:webHidden/>
          </w:rPr>
          <w:fldChar w:fldCharType="begin"/>
        </w:r>
        <w:r>
          <w:rPr>
            <w:webHidden/>
          </w:rPr>
          <w:instrText xml:space="preserve"> PAGEREF _Toc236289437 \h </w:instrText>
        </w:r>
        <w:r>
          <w:rPr>
            <w:webHidden/>
          </w:rPr>
        </w:r>
        <w:r>
          <w:rPr>
            <w:webHidden/>
          </w:rPr>
          <w:fldChar w:fldCharType="separate"/>
        </w:r>
        <w:r>
          <w:rPr>
            <w:webHidden/>
          </w:rPr>
          <w:t>19</w:t>
        </w:r>
        <w:r>
          <w:rPr>
            <w:webHidden/>
          </w:rPr>
          <w:fldChar w:fldCharType="end"/>
        </w:r>
      </w:hyperlink>
    </w:p>
    <w:p w14:paraId="65D25E3B" w14:textId="5F0CD47D"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38" w:history="1">
        <w:r w:rsidRPr="006A5C7A">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Basics of OPC UA</w:t>
        </w:r>
        <w:r>
          <w:rPr>
            <w:webHidden/>
          </w:rPr>
          <w:tab/>
        </w:r>
        <w:r>
          <w:rPr>
            <w:webHidden/>
          </w:rPr>
          <w:fldChar w:fldCharType="begin"/>
        </w:r>
        <w:r>
          <w:rPr>
            <w:webHidden/>
          </w:rPr>
          <w:instrText xml:space="preserve"> PAGEREF _Toc236289438 \h </w:instrText>
        </w:r>
        <w:r>
          <w:rPr>
            <w:webHidden/>
          </w:rPr>
        </w:r>
        <w:r>
          <w:rPr>
            <w:webHidden/>
          </w:rPr>
          <w:fldChar w:fldCharType="separate"/>
        </w:r>
        <w:r>
          <w:rPr>
            <w:webHidden/>
          </w:rPr>
          <w:t>19</w:t>
        </w:r>
        <w:r>
          <w:rPr>
            <w:webHidden/>
          </w:rPr>
          <w:fldChar w:fldCharType="end"/>
        </w:r>
      </w:hyperlink>
    </w:p>
    <w:p w14:paraId="5275E73B" w14:textId="6D6EC4F6"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39" w:history="1">
        <w:r w:rsidRPr="006A5C7A">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Information modelling in OPC UA</w:t>
        </w:r>
        <w:r>
          <w:rPr>
            <w:webHidden/>
          </w:rPr>
          <w:tab/>
        </w:r>
        <w:r>
          <w:rPr>
            <w:webHidden/>
          </w:rPr>
          <w:fldChar w:fldCharType="begin"/>
        </w:r>
        <w:r>
          <w:rPr>
            <w:webHidden/>
          </w:rPr>
          <w:instrText xml:space="preserve"> PAGEREF _Toc236289439 \h </w:instrText>
        </w:r>
        <w:r>
          <w:rPr>
            <w:webHidden/>
          </w:rPr>
        </w:r>
        <w:r>
          <w:rPr>
            <w:webHidden/>
          </w:rPr>
          <w:fldChar w:fldCharType="separate"/>
        </w:r>
        <w:r>
          <w:rPr>
            <w:webHidden/>
          </w:rPr>
          <w:t>20</w:t>
        </w:r>
        <w:r>
          <w:rPr>
            <w:webHidden/>
          </w:rPr>
          <w:fldChar w:fldCharType="end"/>
        </w:r>
      </w:hyperlink>
    </w:p>
    <w:p w14:paraId="1034AE8F" w14:textId="4D72B122"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40" w:history="1">
        <w:r w:rsidRPr="006A5C7A">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Use cases</w:t>
        </w:r>
        <w:r>
          <w:rPr>
            <w:webHidden/>
          </w:rPr>
          <w:tab/>
        </w:r>
        <w:r>
          <w:rPr>
            <w:webHidden/>
          </w:rPr>
          <w:fldChar w:fldCharType="begin"/>
        </w:r>
        <w:r>
          <w:rPr>
            <w:webHidden/>
          </w:rPr>
          <w:instrText xml:space="preserve"> PAGEREF _Toc236289440 \h </w:instrText>
        </w:r>
        <w:r>
          <w:rPr>
            <w:webHidden/>
          </w:rPr>
        </w:r>
        <w:r>
          <w:rPr>
            <w:webHidden/>
          </w:rPr>
          <w:fldChar w:fldCharType="separate"/>
        </w:r>
        <w:r>
          <w:rPr>
            <w:webHidden/>
          </w:rPr>
          <w:t>24</w:t>
        </w:r>
        <w:r>
          <w:rPr>
            <w:webHidden/>
          </w:rPr>
          <w:fldChar w:fldCharType="end"/>
        </w:r>
      </w:hyperlink>
    </w:p>
    <w:p w14:paraId="50195B8C" w14:textId="26DA19FB"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1" w:history="1">
        <w:r w:rsidRPr="006A5C7A">
          <w:rPr>
            <w:rStyle w:val="Hyperlink"/>
          </w:rPr>
          <w:t>5.1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Downloading a schema</w:t>
        </w:r>
        <w:r>
          <w:rPr>
            <w:webHidden/>
          </w:rPr>
          <w:tab/>
        </w:r>
        <w:r>
          <w:rPr>
            <w:webHidden/>
          </w:rPr>
          <w:fldChar w:fldCharType="begin"/>
        </w:r>
        <w:r>
          <w:rPr>
            <w:webHidden/>
          </w:rPr>
          <w:instrText xml:space="preserve"> PAGEREF _Toc236289441 \h </w:instrText>
        </w:r>
        <w:r>
          <w:rPr>
            <w:webHidden/>
          </w:rPr>
        </w:r>
        <w:r>
          <w:rPr>
            <w:webHidden/>
          </w:rPr>
          <w:fldChar w:fldCharType="separate"/>
        </w:r>
        <w:r>
          <w:rPr>
            <w:webHidden/>
          </w:rPr>
          <w:t>24</w:t>
        </w:r>
        <w:r>
          <w:rPr>
            <w:webHidden/>
          </w:rPr>
          <w:fldChar w:fldCharType="end"/>
        </w:r>
      </w:hyperlink>
    </w:p>
    <w:p w14:paraId="77D9DB27" w14:textId="249A8C8E"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2" w:history="1">
        <w:r w:rsidRPr="006A5C7A">
          <w:rPr>
            <w:rStyle w:val="Hyperlink"/>
          </w:rPr>
          <w:t>5.2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Registering a schema</w:t>
        </w:r>
        <w:r>
          <w:rPr>
            <w:webHidden/>
          </w:rPr>
          <w:tab/>
        </w:r>
        <w:r>
          <w:rPr>
            <w:webHidden/>
          </w:rPr>
          <w:fldChar w:fldCharType="begin"/>
        </w:r>
        <w:r>
          <w:rPr>
            <w:webHidden/>
          </w:rPr>
          <w:instrText xml:space="preserve"> PAGEREF _Toc236289442 \h </w:instrText>
        </w:r>
        <w:r>
          <w:rPr>
            <w:webHidden/>
          </w:rPr>
        </w:r>
        <w:r>
          <w:rPr>
            <w:webHidden/>
          </w:rPr>
          <w:fldChar w:fldCharType="separate"/>
        </w:r>
        <w:r>
          <w:rPr>
            <w:webHidden/>
          </w:rPr>
          <w:t>25</w:t>
        </w:r>
        <w:r>
          <w:rPr>
            <w:webHidden/>
          </w:rPr>
          <w:fldChar w:fldCharType="end"/>
        </w:r>
      </w:hyperlink>
    </w:p>
    <w:p w14:paraId="7BB96A70" w14:textId="4F45D0FD"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43" w:history="1">
        <w:r w:rsidRPr="006A5C7A">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 Registry information model overview</w:t>
        </w:r>
        <w:r>
          <w:rPr>
            <w:webHidden/>
          </w:rPr>
          <w:tab/>
        </w:r>
        <w:r>
          <w:rPr>
            <w:webHidden/>
          </w:rPr>
          <w:fldChar w:fldCharType="begin"/>
        </w:r>
        <w:r>
          <w:rPr>
            <w:webHidden/>
          </w:rPr>
          <w:instrText xml:space="preserve"> PAGEREF _Toc236289443 \h </w:instrText>
        </w:r>
        <w:r>
          <w:rPr>
            <w:webHidden/>
          </w:rPr>
        </w:r>
        <w:r>
          <w:rPr>
            <w:webHidden/>
          </w:rPr>
          <w:fldChar w:fldCharType="separate"/>
        </w:r>
        <w:r>
          <w:rPr>
            <w:webHidden/>
          </w:rPr>
          <w:t>25</w:t>
        </w:r>
        <w:r>
          <w:rPr>
            <w:webHidden/>
          </w:rPr>
          <w:fldChar w:fldCharType="end"/>
        </w:r>
      </w:hyperlink>
    </w:p>
    <w:p w14:paraId="133553E2" w14:textId="7EE1136D"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4" w:history="1">
        <w:r w:rsidRPr="006A5C7A">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OPC UA as a first-class binding</w:t>
        </w:r>
        <w:r>
          <w:rPr>
            <w:webHidden/>
          </w:rPr>
          <w:tab/>
        </w:r>
        <w:r>
          <w:rPr>
            <w:webHidden/>
          </w:rPr>
          <w:fldChar w:fldCharType="begin"/>
        </w:r>
        <w:r>
          <w:rPr>
            <w:webHidden/>
          </w:rPr>
          <w:instrText xml:space="preserve"> PAGEREF _Toc236289444 \h </w:instrText>
        </w:r>
        <w:r>
          <w:rPr>
            <w:webHidden/>
          </w:rPr>
        </w:r>
        <w:r>
          <w:rPr>
            <w:webHidden/>
          </w:rPr>
          <w:fldChar w:fldCharType="separate"/>
        </w:r>
        <w:r>
          <w:rPr>
            <w:webHidden/>
          </w:rPr>
          <w:t>26</w:t>
        </w:r>
        <w:r>
          <w:rPr>
            <w:webHidden/>
          </w:rPr>
          <w:fldChar w:fldCharType="end"/>
        </w:r>
      </w:hyperlink>
    </w:p>
    <w:p w14:paraId="7FDFCF0D" w14:textId="455E7FBC"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5" w:history="1">
        <w:r w:rsidRPr="006A5C7A">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Organisation of the model</w:t>
        </w:r>
        <w:r>
          <w:rPr>
            <w:webHidden/>
          </w:rPr>
          <w:tab/>
        </w:r>
        <w:r>
          <w:rPr>
            <w:webHidden/>
          </w:rPr>
          <w:fldChar w:fldCharType="begin"/>
        </w:r>
        <w:r>
          <w:rPr>
            <w:webHidden/>
          </w:rPr>
          <w:instrText xml:space="preserve"> PAGEREF _Toc236289445 \h </w:instrText>
        </w:r>
        <w:r>
          <w:rPr>
            <w:webHidden/>
          </w:rPr>
        </w:r>
        <w:r>
          <w:rPr>
            <w:webHidden/>
          </w:rPr>
          <w:fldChar w:fldCharType="separate"/>
        </w:r>
        <w:r>
          <w:rPr>
            <w:webHidden/>
          </w:rPr>
          <w:t>26</w:t>
        </w:r>
        <w:r>
          <w:rPr>
            <w:webHidden/>
          </w:rPr>
          <w:fldChar w:fldCharType="end"/>
        </w:r>
      </w:hyperlink>
    </w:p>
    <w:p w14:paraId="481730A4" w14:textId="0CEE8896"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6" w:history="1">
        <w:r w:rsidRPr="006A5C7A">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Registry root</w:t>
        </w:r>
        <w:r>
          <w:rPr>
            <w:webHidden/>
          </w:rPr>
          <w:tab/>
        </w:r>
        <w:r>
          <w:rPr>
            <w:webHidden/>
          </w:rPr>
          <w:fldChar w:fldCharType="begin"/>
        </w:r>
        <w:r>
          <w:rPr>
            <w:webHidden/>
          </w:rPr>
          <w:instrText xml:space="preserve"> PAGEREF _Toc236289446 \h </w:instrText>
        </w:r>
        <w:r>
          <w:rPr>
            <w:webHidden/>
          </w:rPr>
        </w:r>
        <w:r>
          <w:rPr>
            <w:webHidden/>
          </w:rPr>
          <w:fldChar w:fldCharType="separate"/>
        </w:r>
        <w:r>
          <w:rPr>
            <w:webHidden/>
          </w:rPr>
          <w:t>26</w:t>
        </w:r>
        <w:r>
          <w:rPr>
            <w:webHidden/>
          </w:rPr>
          <w:fldChar w:fldCharType="end"/>
        </w:r>
      </w:hyperlink>
    </w:p>
    <w:p w14:paraId="3CB1D46D" w14:textId="6B60655B"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7" w:history="1">
        <w:r w:rsidRPr="006A5C7A">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 groups</w:t>
        </w:r>
        <w:r>
          <w:rPr>
            <w:webHidden/>
          </w:rPr>
          <w:tab/>
        </w:r>
        <w:r>
          <w:rPr>
            <w:webHidden/>
          </w:rPr>
          <w:fldChar w:fldCharType="begin"/>
        </w:r>
        <w:r>
          <w:rPr>
            <w:webHidden/>
          </w:rPr>
          <w:instrText xml:space="preserve"> PAGEREF _Toc236289447 \h </w:instrText>
        </w:r>
        <w:r>
          <w:rPr>
            <w:webHidden/>
          </w:rPr>
        </w:r>
        <w:r>
          <w:rPr>
            <w:webHidden/>
          </w:rPr>
          <w:fldChar w:fldCharType="separate"/>
        </w:r>
        <w:r>
          <w:rPr>
            <w:webHidden/>
          </w:rPr>
          <w:t>27</w:t>
        </w:r>
        <w:r>
          <w:rPr>
            <w:webHidden/>
          </w:rPr>
          <w:fldChar w:fldCharType="end"/>
        </w:r>
      </w:hyperlink>
    </w:p>
    <w:p w14:paraId="0D2F3311" w14:textId="39989E4C"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8" w:history="1">
        <w:r w:rsidRPr="006A5C7A">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 files</w:t>
        </w:r>
        <w:r>
          <w:rPr>
            <w:webHidden/>
          </w:rPr>
          <w:tab/>
        </w:r>
        <w:r>
          <w:rPr>
            <w:webHidden/>
          </w:rPr>
          <w:fldChar w:fldCharType="begin"/>
        </w:r>
        <w:r>
          <w:rPr>
            <w:webHidden/>
          </w:rPr>
          <w:instrText xml:space="preserve"> PAGEREF _Toc236289448 \h </w:instrText>
        </w:r>
        <w:r>
          <w:rPr>
            <w:webHidden/>
          </w:rPr>
        </w:r>
        <w:r>
          <w:rPr>
            <w:webHidden/>
          </w:rPr>
          <w:fldChar w:fldCharType="separate"/>
        </w:r>
        <w:r>
          <w:rPr>
            <w:webHidden/>
          </w:rPr>
          <w:t>27</w:t>
        </w:r>
        <w:r>
          <w:rPr>
            <w:webHidden/>
          </w:rPr>
          <w:fldChar w:fldCharType="end"/>
        </w:r>
      </w:hyperlink>
    </w:p>
    <w:p w14:paraId="66C6C201" w14:textId="4FE7ED51"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49" w:history="1">
        <w:r w:rsidRPr="006A5C7A">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SchemaId NodeId fast access</w:t>
        </w:r>
        <w:r>
          <w:rPr>
            <w:webHidden/>
          </w:rPr>
          <w:tab/>
        </w:r>
        <w:r>
          <w:rPr>
            <w:webHidden/>
          </w:rPr>
          <w:fldChar w:fldCharType="begin"/>
        </w:r>
        <w:r>
          <w:rPr>
            <w:webHidden/>
          </w:rPr>
          <w:instrText xml:space="preserve"> PAGEREF _Toc236289449 \h </w:instrText>
        </w:r>
        <w:r>
          <w:rPr>
            <w:webHidden/>
          </w:rPr>
        </w:r>
        <w:r>
          <w:rPr>
            <w:webHidden/>
          </w:rPr>
          <w:fldChar w:fldCharType="separate"/>
        </w:r>
        <w:r>
          <w:rPr>
            <w:webHidden/>
          </w:rPr>
          <w:t>28</w:t>
        </w:r>
        <w:r>
          <w:rPr>
            <w:webHidden/>
          </w:rPr>
          <w:fldChar w:fldCharType="end"/>
        </w:r>
      </w:hyperlink>
    </w:p>
    <w:p w14:paraId="720D8E5B" w14:textId="726944C5"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50" w:history="1">
        <w:r w:rsidRPr="006A5C7A">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Formats and content types</w:t>
        </w:r>
        <w:r>
          <w:rPr>
            <w:webHidden/>
          </w:rPr>
          <w:tab/>
        </w:r>
        <w:r>
          <w:rPr>
            <w:webHidden/>
          </w:rPr>
          <w:fldChar w:fldCharType="begin"/>
        </w:r>
        <w:r>
          <w:rPr>
            <w:webHidden/>
          </w:rPr>
          <w:instrText xml:space="preserve"> PAGEREF _Toc236289450 \h </w:instrText>
        </w:r>
        <w:r>
          <w:rPr>
            <w:webHidden/>
          </w:rPr>
        </w:r>
        <w:r>
          <w:rPr>
            <w:webHidden/>
          </w:rPr>
          <w:fldChar w:fldCharType="separate"/>
        </w:r>
        <w:r>
          <w:rPr>
            <w:webHidden/>
          </w:rPr>
          <w:t>28</w:t>
        </w:r>
        <w:r>
          <w:rPr>
            <w:webHidden/>
          </w:rPr>
          <w:fldChar w:fldCharType="end"/>
        </w:r>
      </w:hyperlink>
    </w:p>
    <w:p w14:paraId="0D1B2BC7" w14:textId="0F24241D"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51" w:history="1">
        <w:r w:rsidRPr="006A5C7A">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 identity and per-format fingerprints</w:t>
        </w:r>
        <w:r>
          <w:rPr>
            <w:webHidden/>
          </w:rPr>
          <w:tab/>
        </w:r>
        <w:r>
          <w:rPr>
            <w:webHidden/>
          </w:rPr>
          <w:fldChar w:fldCharType="begin"/>
        </w:r>
        <w:r>
          <w:rPr>
            <w:webHidden/>
          </w:rPr>
          <w:instrText xml:space="preserve"> PAGEREF _Toc236289451 \h </w:instrText>
        </w:r>
        <w:r>
          <w:rPr>
            <w:webHidden/>
          </w:rPr>
        </w:r>
        <w:r>
          <w:rPr>
            <w:webHidden/>
          </w:rPr>
          <w:fldChar w:fldCharType="separate"/>
        </w:r>
        <w:r>
          <w:rPr>
            <w:webHidden/>
          </w:rPr>
          <w:t>29</w:t>
        </w:r>
        <w:r>
          <w:rPr>
            <w:webHidden/>
          </w:rPr>
          <w:fldChar w:fldCharType="end"/>
        </w:r>
      </w:hyperlink>
    </w:p>
    <w:p w14:paraId="666B285D" w14:textId="659C0907"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52" w:history="1">
        <w:r w:rsidRPr="006A5C7A">
          <w:rPr>
            <w:rStyle w:val="Hyperlink"/>
          </w:rPr>
          <w:t>6.9</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 versioning and compatibility</w:t>
        </w:r>
        <w:r>
          <w:rPr>
            <w:webHidden/>
          </w:rPr>
          <w:tab/>
        </w:r>
        <w:r>
          <w:rPr>
            <w:webHidden/>
          </w:rPr>
          <w:fldChar w:fldCharType="begin"/>
        </w:r>
        <w:r>
          <w:rPr>
            <w:webHidden/>
          </w:rPr>
          <w:instrText xml:space="preserve"> PAGEREF _Toc236289452 \h </w:instrText>
        </w:r>
        <w:r>
          <w:rPr>
            <w:webHidden/>
          </w:rPr>
        </w:r>
        <w:r>
          <w:rPr>
            <w:webHidden/>
          </w:rPr>
          <w:fldChar w:fldCharType="separate"/>
        </w:r>
        <w:r>
          <w:rPr>
            <w:webHidden/>
          </w:rPr>
          <w:t>29</w:t>
        </w:r>
        <w:r>
          <w:rPr>
            <w:webHidden/>
          </w:rPr>
          <w:fldChar w:fldCharType="end"/>
        </w:r>
      </w:hyperlink>
    </w:p>
    <w:p w14:paraId="37F86508" w14:textId="3387BCD7"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53" w:history="1">
        <w:r w:rsidRPr="006A5C7A">
          <w:rPr>
            <w:rStyle w:val="Hyperlink"/>
          </w:rPr>
          <w:t>6.10</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Resolution flow</w:t>
        </w:r>
        <w:r>
          <w:rPr>
            <w:webHidden/>
          </w:rPr>
          <w:tab/>
        </w:r>
        <w:r>
          <w:rPr>
            <w:webHidden/>
          </w:rPr>
          <w:fldChar w:fldCharType="begin"/>
        </w:r>
        <w:r>
          <w:rPr>
            <w:webHidden/>
          </w:rPr>
          <w:instrText xml:space="preserve"> PAGEREF _Toc236289453 \h </w:instrText>
        </w:r>
        <w:r>
          <w:rPr>
            <w:webHidden/>
          </w:rPr>
        </w:r>
        <w:r>
          <w:rPr>
            <w:webHidden/>
          </w:rPr>
          <w:fldChar w:fldCharType="separate"/>
        </w:r>
        <w:r>
          <w:rPr>
            <w:webHidden/>
          </w:rPr>
          <w:t>30</w:t>
        </w:r>
        <w:r>
          <w:rPr>
            <w:webHidden/>
          </w:rPr>
          <w:fldChar w:fldCharType="end"/>
        </w:r>
      </w:hyperlink>
    </w:p>
    <w:p w14:paraId="4F48B74D" w14:textId="17E57C13"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54" w:history="1">
        <w:r w:rsidRPr="006A5C7A">
          <w:rPr>
            <w:rStyle w:val="Hyperlink"/>
          </w:rPr>
          <w:t>6.11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TTL and mirror semantics</w:t>
        </w:r>
        <w:r>
          <w:rPr>
            <w:webHidden/>
          </w:rPr>
          <w:tab/>
        </w:r>
        <w:r>
          <w:rPr>
            <w:webHidden/>
          </w:rPr>
          <w:fldChar w:fldCharType="begin"/>
        </w:r>
        <w:r>
          <w:rPr>
            <w:webHidden/>
          </w:rPr>
          <w:instrText xml:space="preserve"> PAGEREF _Toc236289454 \h </w:instrText>
        </w:r>
        <w:r>
          <w:rPr>
            <w:webHidden/>
          </w:rPr>
        </w:r>
        <w:r>
          <w:rPr>
            <w:webHidden/>
          </w:rPr>
          <w:fldChar w:fldCharType="separate"/>
        </w:r>
        <w:r>
          <w:rPr>
            <w:webHidden/>
          </w:rPr>
          <w:t>31</w:t>
        </w:r>
        <w:r>
          <w:rPr>
            <w:webHidden/>
          </w:rPr>
          <w:fldChar w:fldCharType="end"/>
        </w:r>
      </w:hyperlink>
    </w:p>
    <w:p w14:paraId="33ACE52F" w14:textId="750C72D6"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55" w:history="1">
        <w:r w:rsidRPr="006A5C7A">
          <w:rPr>
            <w:rStyle w:val="Hyperlink"/>
          </w:rPr>
          <w:t>6.12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Structure materialization and the xRegistry API</w:t>
        </w:r>
        <w:r>
          <w:rPr>
            <w:webHidden/>
          </w:rPr>
          <w:tab/>
        </w:r>
        <w:r>
          <w:rPr>
            <w:webHidden/>
          </w:rPr>
          <w:fldChar w:fldCharType="begin"/>
        </w:r>
        <w:r>
          <w:rPr>
            <w:webHidden/>
          </w:rPr>
          <w:instrText xml:space="preserve"> PAGEREF _Toc236289455 \h </w:instrText>
        </w:r>
        <w:r>
          <w:rPr>
            <w:webHidden/>
          </w:rPr>
        </w:r>
        <w:r>
          <w:rPr>
            <w:webHidden/>
          </w:rPr>
          <w:fldChar w:fldCharType="separate"/>
        </w:r>
        <w:r>
          <w:rPr>
            <w:webHidden/>
          </w:rPr>
          <w:t>31</w:t>
        </w:r>
        <w:r>
          <w:rPr>
            <w:webHidden/>
          </w:rPr>
          <w:fldChar w:fldCharType="end"/>
        </w:r>
      </w:hyperlink>
    </w:p>
    <w:p w14:paraId="0AE0F83F" w14:textId="4C45AFDB"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56" w:history="1">
        <w:r w:rsidRPr="006A5C7A">
          <w:rPr>
            <w:rStyle w:val="Hyperlink"/>
          </w:rPr>
          <w:t>6.12.1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Auto-bootstrap of the schema structure</w:t>
        </w:r>
        <w:r>
          <w:rPr>
            <w:webHidden/>
          </w:rPr>
          <w:tab/>
        </w:r>
        <w:r>
          <w:rPr>
            <w:webHidden/>
          </w:rPr>
          <w:fldChar w:fldCharType="begin"/>
        </w:r>
        <w:r>
          <w:rPr>
            <w:webHidden/>
          </w:rPr>
          <w:instrText xml:space="preserve"> PAGEREF _Toc236289456 \h </w:instrText>
        </w:r>
        <w:r>
          <w:rPr>
            <w:webHidden/>
          </w:rPr>
        </w:r>
        <w:r>
          <w:rPr>
            <w:webHidden/>
          </w:rPr>
          <w:fldChar w:fldCharType="separate"/>
        </w:r>
        <w:r>
          <w:rPr>
            <w:webHidden/>
          </w:rPr>
          <w:t>31</w:t>
        </w:r>
        <w:r>
          <w:rPr>
            <w:webHidden/>
          </w:rPr>
          <w:fldChar w:fldCharType="end"/>
        </w:r>
      </w:hyperlink>
    </w:p>
    <w:p w14:paraId="73A036E4" w14:textId="28495D5E"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57" w:history="1">
        <w:r w:rsidRPr="006A5C7A">
          <w:rPr>
            <w:rStyle w:val="Hyperlink"/>
          </w:rPr>
          <w:t>6.12.2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Serving the xRegistry API and the JSON projection</w:t>
        </w:r>
        <w:r>
          <w:rPr>
            <w:webHidden/>
          </w:rPr>
          <w:tab/>
        </w:r>
        <w:r>
          <w:rPr>
            <w:webHidden/>
          </w:rPr>
          <w:fldChar w:fldCharType="begin"/>
        </w:r>
        <w:r>
          <w:rPr>
            <w:webHidden/>
          </w:rPr>
          <w:instrText xml:space="preserve"> PAGEREF _Toc236289457 \h </w:instrText>
        </w:r>
        <w:r>
          <w:rPr>
            <w:webHidden/>
          </w:rPr>
        </w:r>
        <w:r>
          <w:rPr>
            <w:webHidden/>
          </w:rPr>
          <w:fldChar w:fldCharType="separate"/>
        </w:r>
        <w:r>
          <w:rPr>
            <w:webHidden/>
          </w:rPr>
          <w:t>31</w:t>
        </w:r>
        <w:r>
          <w:rPr>
            <w:webHidden/>
          </w:rPr>
          <w:fldChar w:fldCharType="end"/>
        </w:r>
      </w:hyperlink>
    </w:p>
    <w:p w14:paraId="6466B6E5" w14:textId="1D1848DE"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58" w:history="1">
        <w:r w:rsidRPr="006A5C7A">
          <w:rPr>
            <w:rStyle w:val="Hyperlink"/>
          </w:rPr>
          <w:t>6.13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PubSub integration</w:t>
        </w:r>
        <w:r>
          <w:rPr>
            <w:webHidden/>
          </w:rPr>
          <w:tab/>
        </w:r>
        <w:r>
          <w:rPr>
            <w:webHidden/>
          </w:rPr>
          <w:fldChar w:fldCharType="begin"/>
        </w:r>
        <w:r>
          <w:rPr>
            <w:webHidden/>
          </w:rPr>
          <w:instrText xml:space="preserve"> PAGEREF _Toc236289458 \h </w:instrText>
        </w:r>
        <w:r>
          <w:rPr>
            <w:webHidden/>
          </w:rPr>
        </w:r>
        <w:r>
          <w:rPr>
            <w:webHidden/>
          </w:rPr>
          <w:fldChar w:fldCharType="separate"/>
        </w:r>
        <w:r>
          <w:rPr>
            <w:webHidden/>
          </w:rPr>
          <w:t>32</w:t>
        </w:r>
        <w:r>
          <w:rPr>
            <w:webHidden/>
          </w:rPr>
          <w:fldChar w:fldCharType="end"/>
        </w:r>
      </w:hyperlink>
    </w:p>
    <w:p w14:paraId="538368F3" w14:textId="4C376D00"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59" w:history="1">
        <w:r w:rsidRPr="006A5C7A">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OPC UA ObjectTypes</w:t>
        </w:r>
        <w:r>
          <w:rPr>
            <w:webHidden/>
          </w:rPr>
          <w:tab/>
        </w:r>
        <w:r>
          <w:rPr>
            <w:webHidden/>
          </w:rPr>
          <w:fldChar w:fldCharType="begin"/>
        </w:r>
        <w:r>
          <w:rPr>
            <w:webHidden/>
          </w:rPr>
          <w:instrText xml:space="preserve"> PAGEREF _Toc236289459 \h </w:instrText>
        </w:r>
        <w:r>
          <w:rPr>
            <w:webHidden/>
          </w:rPr>
        </w:r>
        <w:r>
          <w:rPr>
            <w:webHidden/>
          </w:rPr>
          <w:fldChar w:fldCharType="separate"/>
        </w:r>
        <w:r>
          <w:rPr>
            <w:webHidden/>
          </w:rPr>
          <w:t>32</w:t>
        </w:r>
        <w:r>
          <w:rPr>
            <w:webHidden/>
          </w:rPr>
          <w:fldChar w:fldCharType="end"/>
        </w:r>
      </w:hyperlink>
    </w:p>
    <w:p w14:paraId="735E127C" w14:textId="6FA655C5"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60" w:history="1">
        <w:r w:rsidRPr="006A5C7A">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SchemaRegistryType</w:t>
        </w:r>
        <w:r>
          <w:rPr>
            <w:webHidden/>
          </w:rPr>
          <w:tab/>
        </w:r>
        <w:r>
          <w:rPr>
            <w:webHidden/>
          </w:rPr>
          <w:fldChar w:fldCharType="begin"/>
        </w:r>
        <w:r>
          <w:rPr>
            <w:webHidden/>
          </w:rPr>
          <w:instrText xml:space="preserve"> PAGEREF _Toc236289460 \h </w:instrText>
        </w:r>
        <w:r>
          <w:rPr>
            <w:webHidden/>
          </w:rPr>
        </w:r>
        <w:r>
          <w:rPr>
            <w:webHidden/>
          </w:rPr>
          <w:fldChar w:fldCharType="separate"/>
        </w:r>
        <w:r>
          <w:rPr>
            <w:webHidden/>
          </w:rPr>
          <w:t>32</w:t>
        </w:r>
        <w:r>
          <w:rPr>
            <w:webHidden/>
          </w:rPr>
          <w:fldChar w:fldCharType="end"/>
        </w:r>
      </w:hyperlink>
    </w:p>
    <w:p w14:paraId="7AF80193" w14:textId="2B1620EB"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61" w:history="1">
        <w:r w:rsidRPr="006A5C7A">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GetSchema</w:t>
        </w:r>
        <w:r>
          <w:rPr>
            <w:webHidden/>
          </w:rPr>
          <w:tab/>
        </w:r>
        <w:r>
          <w:rPr>
            <w:webHidden/>
          </w:rPr>
          <w:fldChar w:fldCharType="begin"/>
        </w:r>
        <w:r>
          <w:rPr>
            <w:webHidden/>
          </w:rPr>
          <w:instrText xml:space="preserve"> PAGEREF _Toc236289461 \h </w:instrText>
        </w:r>
        <w:r>
          <w:rPr>
            <w:webHidden/>
          </w:rPr>
        </w:r>
        <w:r>
          <w:rPr>
            <w:webHidden/>
          </w:rPr>
          <w:fldChar w:fldCharType="separate"/>
        </w:r>
        <w:r>
          <w:rPr>
            <w:webHidden/>
          </w:rPr>
          <w:t>32</w:t>
        </w:r>
        <w:r>
          <w:rPr>
            <w:webHidden/>
          </w:rPr>
          <w:fldChar w:fldCharType="end"/>
        </w:r>
      </w:hyperlink>
    </w:p>
    <w:p w14:paraId="17615F36" w14:textId="254A363C"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62" w:history="1">
        <w:r w:rsidRPr="006A5C7A">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SchemaGroupType</w:t>
        </w:r>
        <w:r>
          <w:rPr>
            <w:webHidden/>
          </w:rPr>
          <w:tab/>
        </w:r>
        <w:r>
          <w:rPr>
            <w:webHidden/>
          </w:rPr>
          <w:fldChar w:fldCharType="begin"/>
        </w:r>
        <w:r>
          <w:rPr>
            <w:webHidden/>
          </w:rPr>
          <w:instrText xml:space="preserve"> PAGEREF _Toc236289462 \h </w:instrText>
        </w:r>
        <w:r>
          <w:rPr>
            <w:webHidden/>
          </w:rPr>
        </w:r>
        <w:r>
          <w:rPr>
            <w:webHidden/>
          </w:rPr>
          <w:fldChar w:fldCharType="separate"/>
        </w:r>
        <w:r>
          <w:rPr>
            <w:webHidden/>
          </w:rPr>
          <w:t>33</w:t>
        </w:r>
        <w:r>
          <w:rPr>
            <w:webHidden/>
          </w:rPr>
          <w:fldChar w:fldCharType="end"/>
        </w:r>
      </w:hyperlink>
    </w:p>
    <w:p w14:paraId="0D8E695F" w14:textId="08607F93"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63" w:history="1">
        <w:r w:rsidRPr="006A5C7A">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SchemaFileType</w:t>
        </w:r>
        <w:r>
          <w:rPr>
            <w:webHidden/>
          </w:rPr>
          <w:tab/>
        </w:r>
        <w:r>
          <w:rPr>
            <w:webHidden/>
          </w:rPr>
          <w:fldChar w:fldCharType="begin"/>
        </w:r>
        <w:r>
          <w:rPr>
            <w:webHidden/>
          </w:rPr>
          <w:instrText xml:space="preserve"> PAGEREF _Toc236289463 \h </w:instrText>
        </w:r>
        <w:r>
          <w:rPr>
            <w:webHidden/>
          </w:rPr>
        </w:r>
        <w:r>
          <w:rPr>
            <w:webHidden/>
          </w:rPr>
          <w:fldChar w:fldCharType="separate"/>
        </w:r>
        <w:r>
          <w:rPr>
            <w:webHidden/>
          </w:rPr>
          <w:t>33</w:t>
        </w:r>
        <w:r>
          <w:rPr>
            <w:webHidden/>
          </w:rPr>
          <w:fldChar w:fldCharType="end"/>
        </w:r>
      </w:hyperlink>
    </w:p>
    <w:p w14:paraId="2B6D1151" w14:textId="32B21E1B"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64" w:history="1">
        <w:r w:rsidRPr="006A5C7A">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Instances</w:t>
        </w:r>
        <w:r>
          <w:rPr>
            <w:webHidden/>
          </w:rPr>
          <w:tab/>
        </w:r>
        <w:r>
          <w:rPr>
            <w:webHidden/>
          </w:rPr>
          <w:fldChar w:fldCharType="begin"/>
        </w:r>
        <w:r>
          <w:rPr>
            <w:webHidden/>
          </w:rPr>
          <w:instrText xml:space="preserve"> PAGEREF _Toc236289464 \h </w:instrText>
        </w:r>
        <w:r>
          <w:rPr>
            <w:webHidden/>
          </w:rPr>
        </w:r>
        <w:r>
          <w:rPr>
            <w:webHidden/>
          </w:rPr>
          <w:fldChar w:fldCharType="separate"/>
        </w:r>
        <w:r>
          <w:rPr>
            <w:webHidden/>
          </w:rPr>
          <w:t>34</w:t>
        </w:r>
        <w:r>
          <w:rPr>
            <w:webHidden/>
          </w:rPr>
          <w:fldChar w:fldCharType="end"/>
        </w:r>
      </w:hyperlink>
    </w:p>
    <w:p w14:paraId="123E25EC" w14:textId="22FE68B4"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65" w:history="1">
        <w:r w:rsidRPr="006A5C7A">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SchemaRegistry</w:t>
        </w:r>
        <w:r>
          <w:rPr>
            <w:webHidden/>
          </w:rPr>
          <w:tab/>
        </w:r>
        <w:r>
          <w:rPr>
            <w:webHidden/>
          </w:rPr>
          <w:fldChar w:fldCharType="begin"/>
        </w:r>
        <w:r>
          <w:rPr>
            <w:webHidden/>
          </w:rPr>
          <w:instrText xml:space="preserve"> PAGEREF _Toc236289465 \h </w:instrText>
        </w:r>
        <w:r>
          <w:rPr>
            <w:webHidden/>
          </w:rPr>
        </w:r>
        <w:r>
          <w:rPr>
            <w:webHidden/>
          </w:rPr>
          <w:fldChar w:fldCharType="separate"/>
        </w:r>
        <w:r>
          <w:rPr>
            <w:webHidden/>
          </w:rPr>
          <w:t>34</w:t>
        </w:r>
        <w:r>
          <w:rPr>
            <w:webHidden/>
          </w:rPr>
          <w:fldChar w:fldCharType="end"/>
        </w:r>
      </w:hyperlink>
    </w:p>
    <w:p w14:paraId="75418BDF" w14:textId="4153B290" w:rsidR="005E7AED" w:rsidRDefault="005E7AED">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89466" w:history="1">
        <w:r w:rsidRPr="006A5C7A">
          <w:rPr>
            <w:rStyle w:val="Hyperlink"/>
          </w:rPr>
          <w:t>8.1.1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GetSchema</w:t>
        </w:r>
        <w:r>
          <w:rPr>
            <w:webHidden/>
          </w:rPr>
          <w:tab/>
        </w:r>
        <w:r>
          <w:rPr>
            <w:webHidden/>
          </w:rPr>
          <w:fldChar w:fldCharType="begin"/>
        </w:r>
        <w:r>
          <w:rPr>
            <w:webHidden/>
          </w:rPr>
          <w:instrText xml:space="preserve"> PAGEREF _Toc236289466 \h </w:instrText>
        </w:r>
        <w:r>
          <w:rPr>
            <w:webHidden/>
          </w:rPr>
        </w:r>
        <w:r>
          <w:rPr>
            <w:webHidden/>
          </w:rPr>
          <w:fldChar w:fldCharType="separate"/>
        </w:r>
        <w:r>
          <w:rPr>
            <w:webHidden/>
          </w:rPr>
          <w:t>34</w:t>
        </w:r>
        <w:r>
          <w:rPr>
            <w:webHidden/>
          </w:rPr>
          <w:fldChar w:fldCharType="end"/>
        </w:r>
      </w:hyperlink>
    </w:p>
    <w:p w14:paraId="6E9FF29A" w14:textId="7368C019"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67" w:history="1">
        <w:r w:rsidRPr="006A5C7A">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Profiles and conformance units</w:t>
        </w:r>
        <w:r>
          <w:rPr>
            <w:webHidden/>
          </w:rPr>
          <w:tab/>
        </w:r>
        <w:r>
          <w:rPr>
            <w:webHidden/>
          </w:rPr>
          <w:fldChar w:fldCharType="begin"/>
        </w:r>
        <w:r>
          <w:rPr>
            <w:webHidden/>
          </w:rPr>
          <w:instrText xml:space="preserve"> PAGEREF _Toc236289467 \h </w:instrText>
        </w:r>
        <w:r>
          <w:rPr>
            <w:webHidden/>
          </w:rPr>
        </w:r>
        <w:r>
          <w:rPr>
            <w:webHidden/>
          </w:rPr>
          <w:fldChar w:fldCharType="separate"/>
        </w:r>
        <w:r>
          <w:rPr>
            <w:webHidden/>
          </w:rPr>
          <w:t>36</w:t>
        </w:r>
        <w:r>
          <w:rPr>
            <w:webHidden/>
          </w:rPr>
          <w:fldChar w:fldCharType="end"/>
        </w:r>
      </w:hyperlink>
    </w:p>
    <w:p w14:paraId="092B033F" w14:textId="203DDCFE"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68" w:history="1">
        <w:r w:rsidRPr="006A5C7A">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Namespaces</w:t>
        </w:r>
        <w:r>
          <w:rPr>
            <w:webHidden/>
          </w:rPr>
          <w:tab/>
        </w:r>
        <w:r>
          <w:rPr>
            <w:webHidden/>
          </w:rPr>
          <w:fldChar w:fldCharType="begin"/>
        </w:r>
        <w:r>
          <w:rPr>
            <w:webHidden/>
          </w:rPr>
          <w:instrText xml:space="preserve"> PAGEREF _Toc236289468 \h </w:instrText>
        </w:r>
        <w:r>
          <w:rPr>
            <w:webHidden/>
          </w:rPr>
        </w:r>
        <w:r>
          <w:rPr>
            <w:webHidden/>
          </w:rPr>
          <w:fldChar w:fldCharType="separate"/>
        </w:r>
        <w:r>
          <w:rPr>
            <w:webHidden/>
          </w:rPr>
          <w:t>36</w:t>
        </w:r>
        <w:r>
          <w:rPr>
            <w:webHidden/>
          </w:rPr>
          <w:fldChar w:fldCharType="end"/>
        </w:r>
      </w:hyperlink>
    </w:p>
    <w:p w14:paraId="522840C2" w14:textId="273C36E5"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69" w:history="1">
        <w:r w:rsidRPr="006A5C7A">
          <w:rPr>
            <w:rStyle w:val="Hyperlink"/>
          </w:rPr>
          <w:t>10.1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Namespace metadata</w:t>
        </w:r>
        <w:r>
          <w:rPr>
            <w:webHidden/>
          </w:rPr>
          <w:tab/>
        </w:r>
        <w:r>
          <w:rPr>
            <w:webHidden/>
          </w:rPr>
          <w:fldChar w:fldCharType="begin"/>
        </w:r>
        <w:r>
          <w:rPr>
            <w:webHidden/>
          </w:rPr>
          <w:instrText xml:space="preserve"> PAGEREF _Toc236289469 \h </w:instrText>
        </w:r>
        <w:r>
          <w:rPr>
            <w:webHidden/>
          </w:rPr>
        </w:r>
        <w:r>
          <w:rPr>
            <w:webHidden/>
          </w:rPr>
          <w:fldChar w:fldCharType="separate"/>
        </w:r>
        <w:r>
          <w:rPr>
            <w:webHidden/>
          </w:rPr>
          <w:t>36</w:t>
        </w:r>
        <w:r>
          <w:rPr>
            <w:webHidden/>
          </w:rPr>
          <w:fldChar w:fldCharType="end"/>
        </w:r>
      </w:hyperlink>
    </w:p>
    <w:p w14:paraId="6D492725" w14:textId="0661075C"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70" w:history="1">
        <w:r w:rsidRPr="006A5C7A">
          <w:rPr>
            <w:rStyle w:val="Hyperlink"/>
          </w:rPr>
          <w:t>10.2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Handling of OPC UA namespaces</w:t>
        </w:r>
        <w:r>
          <w:rPr>
            <w:webHidden/>
          </w:rPr>
          <w:tab/>
        </w:r>
        <w:r>
          <w:rPr>
            <w:webHidden/>
          </w:rPr>
          <w:fldChar w:fldCharType="begin"/>
        </w:r>
        <w:r>
          <w:rPr>
            <w:webHidden/>
          </w:rPr>
          <w:instrText xml:space="preserve"> PAGEREF _Toc236289470 \h </w:instrText>
        </w:r>
        <w:r>
          <w:rPr>
            <w:webHidden/>
          </w:rPr>
        </w:r>
        <w:r>
          <w:rPr>
            <w:webHidden/>
          </w:rPr>
          <w:fldChar w:fldCharType="separate"/>
        </w:r>
        <w:r>
          <w:rPr>
            <w:webHidden/>
          </w:rPr>
          <w:t>37</w:t>
        </w:r>
        <w:r>
          <w:rPr>
            <w:webHidden/>
          </w:rPr>
          <w:fldChar w:fldCharType="end"/>
        </w:r>
      </w:hyperlink>
    </w:p>
    <w:p w14:paraId="2A6F9A06" w14:textId="3D878BA3"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71" w:history="1">
        <w:r w:rsidRPr="006A5C7A">
          <w:rPr>
            <w:rStyle w:val="Hyperlink"/>
          </w:rPr>
          <w:t>Annex A (normative)   Schema Registry namespace and mappings</w:t>
        </w:r>
        <w:r>
          <w:rPr>
            <w:webHidden/>
          </w:rPr>
          <w:tab/>
        </w:r>
        <w:r>
          <w:rPr>
            <w:webHidden/>
          </w:rPr>
          <w:fldChar w:fldCharType="begin"/>
        </w:r>
        <w:r>
          <w:rPr>
            <w:webHidden/>
          </w:rPr>
          <w:instrText xml:space="preserve"> PAGEREF _Toc236289471 \h </w:instrText>
        </w:r>
        <w:r>
          <w:rPr>
            <w:webHidden/>
          </w:rPr>
        </w:r>
        <w:r>
          <w:rPr>
            <w:webHidden/>
          </w:rPr>
          <w:fldChar w:fldCharType="separate"/>
        </w:r>
        <w:r>
          <w:rPr>
            <w:webHidden/>
          </w:rPr>
          <w:t>38</w:t>
        </w:r>
        <w:r>
          <w:rPr>
            <w:webHidden/>
          </w:rPr>
          <w:fldChar w:fldCharType="end"/>
        </w:r>
      </w:hyperlink>
    </w:p>
    <w:p w14:paraId="16749B18" w14:textId="12EA5E65"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72" w:history="1">
        <w:r w:rsidRPr="006A5C7A">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NodeSet and supplementary files for Schema Registry Information Model</w:t>
        </w:r>
        <w:r>
          <w:rPr>
            <w:webHidden/>
          </w:rPr>
          <w:tab/>
        </w:r>
        <w:r>
          <w:rPr>
            <w:webHidden/>
          </w:rPr>
          <w:fldChar w:fldCharType="begin"/>
        </w:r>
        <w:r>
          <w:rPr>
            <w:webHidden/>
          </w:rPr>
          <w:instrText xml:space="preserve"> PAGEREF _Toc236289472 \h </w:instrText>
        </w:r>
        <w:r>
          <w:rPr>
            <w:webHidden/>
          </w:rPr>
        </w:r>
        <w:r>
          <w:rPr>
            <w:webHidden/>
          </w:rPr>
          <w:fldChar w:fldCharType="separate"/>
        </w:r>
        <w:r>
          <w:rPr>
            <w:webHidden/>
          </w:rPr>
          <w:t>38</w:t>
        </w:r>
        <w:r>
          <w:rPr>
            <w:webHidden/>
          </w:rPr>
          <w:fldChar w:fldCharType="end"/>
        </w:r>
      </w:hyperlink>
    </w:p>
    <w:p w14:paraId="126EA311" w14:textId="1ACADEDF"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73" w:history="1">
        <w:r w:rsidRPr="006A5C7A">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Capability identifier</w:t>
        </w:r>
        <w:r>
          <w:rPr>
            <w:webHidden/>
          </w:rPr>
          <w:tab/>
        </w:r>
        <w:r>
          <w:rPr>
            <w:webHidden/>
          </w:rPr>
          <w:fldChar w:fldCharType="begin"/>
        </w:r>
        <w:r>
          <w:rPr>
            <w:webHidden/>
          </w:rPr>
          <w:instrText xml:space="preserve"> PAGEREF _Toc236289473 \h </w:instrText>
        </w:r>
        <w:r>
          <w:rPr>
            <w:webHidden/>
          </w:rPr>
        </w:r>
        <w:r>
          <w:rPr>
            <w:webHidden/>
          </w:rPr>
          <w:fldChar w:fldCharType="separate"/>
        </w:r>
        <w:r>
          <w:rPr>
            <w:webHidden/>
          </w:rPr>
          <w:t>39</w:t>
        </w:r>
        <w:r>
          <w:rPr>
            <w:webHidden/>
          </w:rPr>
          <w:fldChar w:fldCharType="end"/>
        </w:r>
      </w:hyperlink>
    </w:p>
    <w:p w14:paraId="39727142" w14:textId="467F8A31"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74" w:history="1">
        <w:r w:rsidRPr="006A5C7A">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Node reference</w:t>
        </w:r>
        <w:r>
          <w:rPr>
            <w:webHidden/>
          </w:rPr>
          <w:tab/>
        </w:r>
        <w:r>
          <w:rPr>
            <w:webHidden/>
          </w:rPr>
          <w:fldChar w:fldCharType="begin"/>
        </w:r>
        <w:r>
          <w:rPr>
            <w:webHidden/>
          </w:rPr>
          <w:instrText xml:space="preserve"> PAGEREF _Toc236289474 \h </w:instrText>
        </w:r>
        <w:r>
          <w:rPr>
            <w:webHidden/>
          </w:rPr>
        </w:r>
        <w:r>
          <w:rPr>
            <w:webHidden/>
          </w:rPr>
          <w:fldChar w:fldCharType="separate"/>
        </w:r>
        <w:r>
          <w:rPr>
            <w:webHidden/>
          </w:rPr>
          <w:t>39</w:t>
        </w:r>
        <w:r>
          <w:rPr>
            <w:webHidden/>
          </w:rPr>
          <w:fldChar w:fldCharType="end"/>
        </w:r>
      </w:hyperlink>
    </w:p>
    <w:p w14:paraId="766FBFA6" w14:textId="69A40DCD"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75" w:history="1">
        <w:r w:rsidRPr="006A5C7A">
          <w:rPr>
            <w:rStyle w:val="Hyperlink"/>
          </w:rPr>
          <w:t>Annex B (informative)  Federation and OPC UA to HTTP resolution parity</w:t>
        </w:r>
        <w:r>
          <w:rPr>
            <w:webHidden/>
          </w:rPr>
          <w:tab/>
        </w:r>
        <w:r>
          <w:rPr>
            <w:webHidden/>
          </w:rPr>
          <w:fldChar w:fldCharType="begin"/>
        </w:r>
        <w:r>
          <w:rPr>
            <w:webHidden/>
          </w:rPr>
          <w:instrText xml:space="preserve"> PAGEREF _Toc236289475 \h </w:instrText>
        </w:r>
        <w:r>
          <w:rPr>
            <w:webHidden/>
          </w:rPr>
        </w:r>
        <w:r>
          <w:rPr>
            <w:webHidden/>
          </w:rPr>
          <w:fldChar w:fldCharType="separate"/>
        </w:r>
        <w:r>
          <w:rPr>
            <w:webHidden/>
          </w:rPr>
          <w:t>43</w:t>
        </w:r>
        <w:r>
          <w:rPr>
            <w:webHidden/>
          </w:rPr>
          <w:fldChar w:fldCharType="end"/>
        </w:r>
      </w:hyperlink>
    </w:p>
    <w:p w14:paraId="381838DE" w14:textId="35983B5F"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76" w:history="1">
        <w:r w:rsidRPr="006A5C7A">
          <w:rPr>
            <w:rStyle w:val="Hyperlink"/>
          </w:rPr>
          <w:t>Annex C (normative)  PubSub DataSet schema profile</w:t>
        </w:r>
        <w:r>
          <w:rPr>
            <w:webHidden/>
          </w:rPr>
          <w:tab/>
        </w:r>
        <w:r>
          <w:rPr>
            <w:webHidden/>
          </w:rPr>
          <w:fldChar w:fldCharType="begin"/>
        </w:r>
        <w:r>
          <w:rPr>
            <w:webHidden/>
          </w:rPr>
          <w:instrText xml:space="preserve"> PAGEREF _Toc236289476 \h </w:instrText>
        </w:r>
        <w:r>
          <w:rPr>
            <w:webHidden/>
          </w:rPr>
        </w:r>
        <w:r>
          <w:rPr>
            <w:webHidden/>
          </w:rPr>
          <w:fldChar w:fldCharType="separate"/>
        </w:r>
        <w:r>
          <w:rPr>
            <w:webHidden/>
          </w:rPr>
          <w:t>44</w:t>
        </w:r>
        <w:r>
          <w:rPr>
            <w:webHidden/>
          </w:rPr>
          <w:fldChar w:fldCharType="end"/>
        </w:r>
      </w:hyperlink>
    </w:p>
    <w:p w14:paraId="144A7657" w14:textId="74C3B0F4"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77" w:history="1">
        <w:r w:rsidRPr="006A5C7A">
          <w:rPr>
            <w:rStyle w:val="Hyperlink"/>
          </w:rPr>
          <w:t>C.1</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ConfigurationVersion-keyed evolution</w:t>
        </w:r>
        <w:r>
          <w:rPr>
            <w:webHidden/>
          </w:rPr>
          <w:tab/>
        </w:r>
        <w:r>
          <w:rPr>
            <w:webHidden/>
          </w:rPr>
          <w:fldChar w:fldCharType="begin"/>
        </w:r>
        <w:r>
          <w:rPr>
            <w:webHidden/>
          </w:rPr>
          <w:instrText xml:space="preserve"> PAGEREF _Toc236289477 \h </w:instrText>
        </w:r>
        <w:r>
          <w:rPr>
            <w:webHidden/>
          </w:rPr>
        </w:r>
        <w:r>
          <w:rPr>
            <w:webHidden/>
          </w:rPr>
          <w:fldChar w:fldCharType="separate"/>
        </w:r>
        <w:r>
          <w:rPr>
            <w:webHidden/>
          </w:rPr>
          <w:t>44</w:t>
        </w:r>
        <w:r>
          <w:rPr>
            <w:webHidden/>
          </w:rPr>
          <w:fldChar w:fldCharType="end"/>
        </w:r>
      </w:hyperlink>
    </w:p>
    <w:p w14:paraId="07AAAB58" w14:textId="4BD38ADB"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78" w:history="1">
        <w:r w:rsidRPr="006A5C7A">
          <w:rPr>
            <w:rStyle w:val="Hyperlink"/>
          </w:rPr>
          <w:t>C.2</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Open unions subject to aggregation</w:t>
        </w:r>
        <w:r>
          <w:rPr>
            <w:webHidden/>
          </w:rPr>
          <w:tab/>
        </w:r>
        <w:r>
          <w:rPr>
            <w:webHidden/>
          </w:rPr>
          <w:fldChar w:fldCharType="begin"/>
        </w:r>
        <w:r>
          <w:rPr>
            <w:webHidden/>
          </w:rPr>
          <w:instrText xml:space="preserve"> PAGEREF _Toc236289478 \h </w:instrText>
        </w:r>
        <w:r>
          <w:rPr>
            <w:webHidden/>
          </w:rPr>
        </w:r>
        <w:r>
          <w:rPr>
            <w:webHidden/>
          </w:rPr>
          <w:fldChar w:fldCharType="separate"/>
        </w:r>
        <w:r>
          <w:rPr>
            <w:webHidden/>
          </w:rPr>
          <w:t>44</w:t>
        </w:r>
        <w:r>
          <w:rPr>
            <w:webHidden/>
          </w:rPr>
          <w:fldChar w:fldCharType="end"/>
        </w:r>
      </w:hyperlink>
    </w:p>
    <w:p w14:paraId="397C0A3D" w14:textId="6FC65FF0"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79" w:history="1">
        <w:r w:rsidRPr="006A5C7A">
          <w:rPr>
            <w:rStyle w:val="Hyperlink"/>
          </w:rPr>
          <w:t>C.3</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Append-only rule</w:t>
        </w:r>
        <w:r>
          <w:rPr>
            <w:webHidden/>
          </w:rPr>
          <w:tab/>
        </w:r>
        <w:r>
          <w:rPr>
            <w:webHidden/>
          </w:rPr>
          <w:fldChar w:fldCharType="begin"/>
        </w:r>
        <w:r>
          <w:rPr>
            <w:webHidden/>
          </w:rPr>
          <w:instrText xml:space="preserve"> PAGEREF _Toc236289479 \h </w:instrText>
        </w:r>
        <w:r>
          <w:rPr>
            <w:webHidden/>
          </w:rPr>
        </w:r>
        <w:r>
          <w:rPr>
            <w:webHidden/>
          </w:rPr>
          <w:fldChar w:fldCharType="separate"/>
        </w:r>
        <w:r>
          <w:rPr>
            <w:webHidden/>
          </w:rPr>
          <w:t>45</w:t>
        </w:r>
        <w:r>
          <w:rPr>
            <w:webHidden/>
          </w:rPr>
          <w:fldChar w:fldCharType="end"/>
        </w:r>
      </w:hyperlink>
    </w:p>
    <w:p w14:paraId="66A193A2" w14:textId="55E0DDC4"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80" w:history="1">
        <w:r w:rsidRPr="006A5C7A">
          <w:rPr>
            <w:rStyle w:val="Hyperlink"/>
          </w:rPr>
          <w:t>C.4</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PubSub integration touch-points</w:t>
        </w:r>
        <w:r>
          <w:rPr>
            <w:webHidden/>
          </w:rPr>
          <w:tab/>
        </w:r>
        <w:r>
          <w:rPr>
            <w:webHidden/>
          </w:rPr>
          <w:fldChar w:fldCharType="begin"/>
        </w:r>
        <w:r>
          <w:rPr>
            <w:webHidden/>
          </w:rPr>
          <w:instrText xml:space="preserve"> PAGEREF _Toc236289480 \h </w:instrText>
        </w:r>
        <w:r>
          <w:rPr>
            <w:webHidden/>
          </w:rPr>
        </w:r>
        <w:r>
          <w:rPr>
            <w:webHidden/>
          </w:rPr>
          <w:fldChar w:fldCharType="separate"/>
        </w:r>
        <w:r>
          <w:rPr>
            <w:webHidden/>
          </w:rPr>
          <w:t>46</w:t>
        </w:r>
        <w:r>
          <w:rPr>
            <w:webHidden/>
          </w:rPr>
          <w:fldChar w:fldCharType="end"/>
        </w:r>
      </w:hyperlink>
    </w:p>
    <w:p w14:paraId="5FA9A702" w14:textId="1149D4E7" w:rsidR="005E7AED" w:rsidRDefault="005E7AED">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89481" w:history="1">
        <w:r w:rsidRPr="006A5C7A">
          <w:rPr>
            <w:rStyle w:val="Hyperlink"/>
          </w:rPr>
          <w:t>C.5</w:t>
        </w:r>
        <w:r>
          <w:rPr>
            <w:rFonts w:asciiTheme="minorHAnsi" w:eastAsiaTheme="minorEastAsia" w:hAnsiTheme="minorHAnsi" w:cstheme="minorBidi"/>
            <w:spacing w:val="0"/>
            <w:kern w:val="2"/>
            <w:sz w:val="24"/>
            <w:szCs w:val="24"/>
            <w:lang w:val="en-DE" w:eastAsia="en-DE"/>
            <w14:ligatures w14:val="standardContextual"/>
          </w:rPr>
          <w:tab/>
        </w:r>
        <w:r w:rsidRPr="006A5C7A">
          <w:rPr>
            <w:rStyle w:val="Hyperlink"/>
          </w:rPr>
          <w:t>Example</w:t>
        </w:r>
        <w:r>
          <w:rPr>
            <w:webHidden/>
          </w:rPr>
          <w:tab/>
        </w:r>
        <w:r>
          <w:rPr>
            <w:webHidden/>
          </w:rPr>
          <w:fldChar w:fldCharType="begin"/>
        </w:r>
        <w:r>
          <w:rPr>
            <w:webHidden/>
          </w:rPr>
          <w:instrText xml:space="preserve"> PAGEREF _Toc236289481 \h </w:instrText>
        </w:r>
        <w:r>
          <w:rPr>
            <w:webHidden/>
          </w:rPr>
        </w:r>
        <w:r>
          <w:rPr>
            <w:webHidden/>
          </w:rPr>
          <w:fldChar w:fldCharType="separate"/>
        </w:r>
        <w:r>
          <w:rPr>
            <w:webHidden/>
          </w:rPr>
          <w:t>46</w:t>
        </w:r>
        <w:r>
          <w:rPr>
            <w:webHidden/>
          </w:rPr>
          <w:fldChar w:fldCharType="end"/>
        </w:r>
      </w:hyperlink>
    </w:p>
    <w:p w14:paraId="0A78ECEB" w14:textId="45AD88BF" w:rsidR="005E7AED" w:rsidRDefault="005E7AED">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89482" w:history="1">
        <w:r w:rsidRPr="006A5C7A">
          <w:rPr>
            <w:rStyle w:val="Hyperlink"/>
          </w:rPr>
          <w:t>Annex D (informative)  HTTP binding correspondence</w:t>
        </w:r>
        <w:r>
          <w:rPr>
            <w:webHidden/>
          </w:rPr>
          <w:tab/>
        </w:r>
        <w:r>
          <w:rPr>
            <w:webHidden/>
          </w:rPr>
          <w:fldChar w:fldCharType="begin"/>
        </w:r>
        <w:r>
          <w:rPr>
            <w:webHidden/>
          </w:rPr>
          <w:instrText xml:space="preserve"> PAGEREF _Toc236289482 \h </w:instrText>
        </w:r>
        <w:r>
          <w:rPr>
            <w:webHidden/>
          </w:rPr>
        </w:r>
        <w:r>
          <w:rPr>
            <w:webHidden/>
          </w:rPr>
          <w:fldChar w:fldCharType="separate"/>
        </w:r>
        <w:r>
          <w:rPr>
            <w:webHidden/>
          </w:rPr>
          <w:t>47</w:t>
        </w:r>
        <w:r>
          <w:rPr>
            <w:webHidden/>
          </w:rPr>
          <w:fldChar w:fldCharType="end"/>
        </w:r>
      </w:hyperlink>
    </w:p>
    <w:p w14:paraId="556B180A" w14:textId="5C25AA24" w:rsidR="00FC72AB" w:rsidRDefault="007E43B3">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6CBE659D" w14:textId="63F4E7CE" w:rsidR="005E7AED" w:rsidRDefault="007E43B3">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289483" w:history="1">
        <w:r w:rsidR="005E7AED" w:rsidRPr="0041423C">
          <w:rPr>
            <w:rStyle w:val="Hyperlink"/>
          </w:rPr>
          <w:t>Figure 1 – The scope of OPC UA within an enterprise</w:t>
        </w:r>
        <w:r w:rsidR="005E7AED">
          <w:tab/>
        </w:r>
        <w:r w:rsidR="005E7AED">
          <w:fldChar w:fldCharType="begin"/>
        </w:r>
        <w:r w:rsidR="005E7AED">
          <w:instrText xml:space="preserve"> PAGEREF _Toc236289483 \h </w:instrText>
        </w:r>
        <w:r w:rsidR="005E7AED">
          <w:fldChar w:fldCharType="separate"/>
        </w:r>
        <w:r w:rsidR="005E7AED">
          <w:t>20</w:t>
        </w:r>
        <w:r w:rsidR="005E7AED">
          <w:fldChar w:fldCharType="end"/>
        </w:r>
      </w:hyperlink>
    </w:p>
    <w:p w14:paraId="5F4D2E58" w14:textId="1C7A3B03"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84" w:history="1">
        <w:r w:rsidRPr="0041423C">
          <w:rPr>
            <w:rStyle w:val="Hyperlink"/>
          </w:rPr>
          <w:t>Figure 2 – A basic Object in an OPC UA Address Space</w:t>
        </w:r>
        <w:r>
          <w:tab/>
        </w:r>
        <w:r>
          <w:fldChar w:fldCharType="begin"/>
        </w:r>
        <w:r>
          <w:instrText xml:space="preserve"> PAGEREF _Toc236289484 \h </w:instrText>
        </w:r>
        <w:r>
          <w:fldChar w:fldCharType="separate"/>
        </w:r>
        <w:r>
          <w:t>21</w:t>
        </w:r>
        <w:r>
          <w:fldChar w:fldCharType="end"/>
        </w:r>
      </w:hyperlink>
    </w:p>
    <w:p w14:paraId="2EF7DEFB" w14:textId="00E3CF8D"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85" w:history="1">
        <w:r w:rsidRPr="0041423C">
          <w:rPr>
            <w:rStyle w:val="Hyperlink"/>
          </w:rPr>
          <w:t>Figure 3 – The relationship between Type Definitions and Instances</w:t>
        </w:r>
        <w:r>
          <w:tab/>
        </w:r>
        <w:r>
          <w:fldChar w:fldCharType="begin"/>
        </w:r>
        <w:r>
          <w:instrText xml:space="preserve"> PAGEREF _Toc236289485 \h </w:instrText>
        </w:r>
        <w:r>
          <w:fldChar w:fldCharType="separate"/>
        </w:r>
        <w:r>
          <w:t>22</w:t>
        </w:r>
        <w:r>
          <w:fldChar w:fldCharType="end"/>
        </w:r>
      </w:hyperlink>
    </w:p>
    <w:p w14:paraId="76320412" w14:textId="4E891BFC"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86" w:history="1">
        <w:r w:rsidRPr="0041423C">
          <w:rPr>
            <w:rStyle w:val="Hyperlink"/>
          </w:rPr>
          <w:t>Figure 4 – Examples of References between Objects</w:t>
        </w:r>
        <w:r>
          <w:tab/>
        </w:r>
        <w:r>
          <w:fldChar w:fldCharType="begin"/>
        </w:r>
        <w:r>
          <w:instrText xml:space="preserve"> PAGEREF _Toc236289486 \h </w:instrText>
        </w:r>
        <w:r>
          <w:fldChar w:fldCharType="separate"/>
        </w:r>
        <w:r>
          <w:t>23</w:t>
        </w:r>
        <w:r>
          <w:fldChar w:fldCharType="end"/>
        </w:r>
      </w:hyperlink>
    </w:p>
    <w:p w14:paraId="77D30BEA" w14:textId="0A36430D"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87" w:history="1">
        <w:r w:rsidRPr="0041423C">
          <w:rPr>
            <w:rStyle w:val="Hyperlink"/>
          </w:rPr>
          <w:t>Figure 5 – The OPC UA Information Model notation</w:t>
        </w:r>
        <w:r>
          <w:tab/>
        </w:r>
        <w:r>
          <w:fldChar w:fldCharType="begin"/>
        </w:r>
        <w:r>
          <w:instrText xml:space="preserve"> PAGEREF _Toc236289487 \h </w:instrText>
        </w:r>
        <w:r>
          <w:fldChar w:fldCharType="separate"/>
        </w:r>
        <w:r>
          <w:t>23</w:t>
        </w:r>
        <w:r>
          <w:fldChar w:fldCharType="end"/>
        </w:r>
      </w:hyperlink>
    </w:p>
    <w:p w14:paraId="767D0711" w14:textId="2CA96460"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88" w:history="1">
        <w:r w:rsidRPr="0041423C">
          <w:rPr>
            <w:rStyle w:val="Hyperlink"/>
          </w:rPr>
          <w:t>Figure 6 – The schema registry in the address space</w:t>
        </w:r>
        <w:r>
          <w:tab/>
        </w:r>
        <w:r>
          <w:fldChar w:fldCharType="begin"/>
        </w:r>
        <w:r>
          <w:instrText xml:space="preserve"> PAGEREF _Toc236289488 \h </w:instrText>
        </w:r>
        <w:r>
          <w:fldChar w:fldCharType="separate"/>
        </w:r>
        <w:r>
          <w:t>25</w:t>
        </w:r>
        <w:r>
          <w:fldChar w:fldCharType="end"/>
        </w:r>
      </w:hyperlink>
    </w:p>
    <w:p w14:paraId="08860EC7" w14:textId="35850925" w:rsidR="00FC72AB" w:rsidRDefault="007E43B3">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669CC2A0" w14:textId="6D3293ED" w:rsidR="005E7AED" w:rsidRDefault="007E43B3">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289489" w:history="1">
        <w:r w:rsidR="005E7AED" w:rsidRPr="004A31BB">
          <w:rPr>
            <w:rStyle w:val="Hyperlink"/>
          </w:rPr>
          <w:t>Table 1 – Examples of DataTypes</w:t>
        </w:r>
        <w:r w:rsidR="005E7AED">
          <w:tab/>
        </w:r>
        <w:r w:rsidR="005E7AED">
          <w:fldChar w:fldCharType="begin"/>
        </w:r>
        <w:r w:rsidR="005E7AED">
          <w:instrText xml:space="preserve"> PAGEREF _Toc236289489 \h </w:instrText>
        </w:r>
        <w:r w:rsidR="005E7AED">
          <w:fldChar w:fldCharType="separate"/>
        </w:r>
        <w:r w:rsidR="005E7AED">
          <w:t>13</w:t>
        </w:r>
        <w:r w:rsidR="005E7AED">
          <w:fldChar w:fldCharType="end"/>
        </w:r>
      </w:hyperlink>
    </w:p>
    <w:p w14:paraId="26E3700F" w14:textId="6CA9FC07"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0" w:history="1">
        <w:r w:rsidRPr="004A31BB">
          <w:rPr>
            <w:rStyle w:val="Hyperlink"/>
          </w:rPr>
          <w:t>Table 2 – Type Definition Table</w:t>
        </w:r>
        <w:r>
          <w:tab/>
        </w:r>
        <w:r>
          <w:fldChar w:fldCharType="begin"/>
        </w:r>
        <w:r>
          <w:instrText xml:space="preserve"> PAGEREF _Toc236289490 \h </w:instrText>
        </w:r>
        <w:r>
          <w:fldChar w:fldCharType="separate"/>
        </w:r>
        <w:r>
          <w:t>14</w:t>
        </w:r>
        <w:r>
          <w:fldChar w:fldCharType="end"/>
        </w:r>
      </w:hyperlink>
    </w:p>
    <w:p w14:paraId="7E4EB38E" w14:textId="59524BEC"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1" w:history="1">
        <w:r w:rsidRPr="004A31BB">
          <w:rPr>
            <w:rStyle w:val="Hyperlink"/>
          </w:rPr>
          <w:t>Table 3 – Examples of Other characteristics</w:t>
        </w:r>
        <w:r>
          <w:tab/>
        </w:r>
        <w:r>
          <w:fldChar w:fldCharType="begin"/>
        </w:r>
        <w:r>
          <w:instrText xml:space="preserve"> PAGEREF _Toc236289491 \h </w:instrText>
        </w:r>
        <w:r>
          <w:fldChar w:fldCharType="separate"/>
        </w:r>
        <w:r>
          <w:t>14</w:t>
        </w:r>
        <w:r>
          <w:fldChar w:fldCharType="end"/>
        </w:r>
      </w:hyperlink>
    </w:p>
    <w:p w14:paraId="2C4B5310" w14:textId="7F4AAEDA"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2" w:history="1">
        <w:r w:rsidRPr="004A31BB">
          <w:rPr>
            <w:rStyle w:val="Hyperlink"/>
          </w:rPr>
          <w:t>Table 4 – &lt;some&gt;Type additional References</w:t>
        </w:r>
        <w:r>
          <w:tab/>
        </w:r>
        <w:r>
          <w:fldChar w:fldCharType="begin"/>
        </w:r>
        <w:r>
          <w:instrText xml:space="preserve"> PAGEREF _Toc236289492 \h </w:instrText>
        </w:r>
        <w:r>
          <w:fldChar w:fldCharType="separate"/>
        </w:r>
        <w:r>
          <w:t>14</w:t>
        </w:r>
        <w:r>
          <w:fldChar w:fldCharType="end"/>
        </w:r>
      </w:hyperlink>
    </w:p>
    <w:p w14:paraId="60BE45AE" w14:textId="25C3D389"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3" w:history="1">
        <w:r w:rsidRPr="004A31BB">
          <w:rPr>
            <w:rStyle w:val="Hyperlink"/>
          </w:rPr>
          <w:t>Table 5 – &lt;some&gt;Type additional subcomponents</w:t>
        </w:r>
        <w:r>
          <w:tab/>
        </w:r>
        <w:r>
          <w:fldChar w:fldCharType="begin"/>
        </w:r>
        <w:r>
          <w:instrText xml:space="preserve"> PAGEREF _Toc236289493 \h </w:instrText>
        </w:r>
        <w:r>
          <w:fldChar w:fldCharType="separate"/>
        </w:r>
        <w:r>
          <w:t>15</w:t>
        </w:r>
        <w:r>
          <w:fldChar w:fldCharType="end"/>
        </w:r>
      </w:hyperlink>
    </w:p>
    <w:p w14:paraId="7E841F3D" w14:textId="0BF0D6DF"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4" w:history="1">
        <w:r w:rsidRPr="004A31BB">
          <w:rPr>
            <w:rStyle w:val="Hyperlink"/>
          </w:rPr>
          <w:t>Table 6 – &lt;some&gt;Type Attribute values for child Nodes</w:t>
        </w:r>
        <w:r>
          <w:tab/>
        </w:r>
        <w:r>
          <w:fldChar w:fldCharType="begin"/>
        </w:r>
        <w:r>
          <w:instrText xml:space="preserve"> PAGEREF _Toc236289494 \h </w:instrText>
        </w:r>
        <w:r>
          <w:fldChar w:fldCharType="separate"/>
        </w:r>
        <w:r>
          <w:t>15</w:t>
        </w:r>
        <w:r>
          <w:fldChar w:fldCharType="end"/>
        </w:r>
      </w:hyperlink>
    </w:p>
    <w:p w14:paraId="2DAF711B" w14:textId="2CEBA7C1"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5" w:history="1">
        <w:r w:rsidRPr="004A31BB">
          <w:rPr>
            <w:rStyle w:val="Hyperlink"/>
          </w:rPr>
          <w:t>Table 7 – Common Node Attributes</w:t>
        </w:r>
        <w:r>
          <w:tab/>
        </w:r>
        <w:r>
          <w:fldChar w:fldCharType="begin"/>
        </w:r>
        <w:r>
          <w:instrText xml:space="preserve"> PAGEREF _Toc236289495 \h </w:instrText>
        </w:r>
        <w:r>
          <w:fldChar w:fldCharType="separate"/>
        </w:r>
        <w:r>
          <w:t>16</w:t>
        </w:r>
        <w:r>
          <w:fldChar w:fldCharType="end"/>
        </w:r>
      </w:hyperlink>
    </w:p>
    <w:p w14:paraId="3E92DBB8" w14:textId="02972D37"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6" w:history="1">
        <w:r w:rsidRPr="004A31BB">
          <w:rPr>
            <w:rStyle w:val="Hyperlink"/>
          </w:rPr>
          <w:t>Table 8 – Common Object Attributes</w:t>
        </w:r>
        <w:r>
          <w:tab/>
        </w:r>
        <w:r>
          <w:fldChar w:fldCharType="begin"/>
        </w:r>
        <w:r>
          <w:instrText xml:space="preserve"> PAGEREF _Toc236289496 \h </w:instrText>
        </w:r>
        <w:r>
          <w:fldChar w:fldCharType="separate"/>
        </w:r>
        <w:r>
          <w:t>17</w:t>
        </w:r>
        <w:r>
          <w:fldChar w:fldCharType="end"/>
        </w:r>
      </w:hyperlink>
    </w:p>
    <w:p w14:paraId="2304038D" w14:textId="4753E631"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7" w:history="1">
        <w:r w:rsidRPr="004A31BB">
          <w:rPr>
            <w:rStyle w:val="Hyperlink"/>
          </w:rPr>
          <w:t>Table 9 – Common Variable Attributes</w:t>
        </w:r>
        <w:r>
          <w:tab/>
        </w:r>
        <w:r>
          <w:fldChar w:fldCharType="begin"/>
        </w:r>
        <w:r>
          <w:instrText xml:space="preserve"> PAGEREF _Toc236289497 \h </w:instrText>
        </w:r>
        <w:r>
          <w:fldChar w:fldCharType="separate"/>
        </w:r>
        <w:r>
          <w:t>17</w:t>
        </w:r>
        <w:r>
          <w:fldChar w:fldCharType="end"/>
        </w:r>
      </w:hyperlink>
    </w:p>
    <w:p w14:paraId="6C090CAA" w14:textId="7E51B285"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8" w:history="1">
        <w:r w:rsidRPr="004A31BB">
          <w:rPr>
            <w:rStyle w:val="Hyperlink"/>
          </w:rPr>
          <w:t>Table 10 – Common VariableType Attributes</w:t>
        </w:r>
        <w:r>
          <w:tab/>
        </w:r>
        <w:r>
          <w:fldChar w:fldCharType="begin"/>
        </w:r>
        <w:r>
          <w:instrText xml:space="preserve"> PAGEREF _Toc236289498 \h </w:instrText>
        </w:r>
        <w:r>
          <w:fldChar w:fldCharType="separate"/>
        </w:r>
        <w:r>
          <w:t>17</w:t>
        </w:r>
        <w:r>
          <w:fldChar w:fldCharType="end"/>
        </w:r>
      </w:hyperlink>
    </w:p>
    <w:p w14:paraId="3237CACC" w14:textId="25A97BB0"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499" w:history="1">
        <w:r w:rsidRPr="004A31BB">
          <w:rPr>
            <w:rStyle w:val="Hyperlink"/>
          </w:rPr>
          <w:t>Table 11 – Common Method Attributes</w:t>
        </w:r>
        <w:r>
          <w:tab/>
        </w:r>
        <w:r>
          <w:fldChar w:fldCharType="begin"/>
        </w:r>
        <w:r>
          <w:instrText xml:space="preserve"> PAGEREF _Toc236289499 \h </w:instrText>
        </w:r>
        <w:r>
          <w:fldChar w:fldCharType="separate"/>
        </w:r>
        <w:r>
          <w:t>17</w:t>
        </w:r>
        <w:r>
          <w:fldChar w:fldCharType="end"/>
        </w:r>
      </w:hyperlink>
    </w:p>
    <w:p w14:paraId="216BC376" w14:textId="3D06C269"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0" w:history="1">
        <w:r w:rsidRPr="004A31BB">
          <w:rPr>
            <w:rStyle w:val="Hyperlink"/>
          </w:rPr>
          <w:t>Table 12 – Structures without optional fields where none of the fields allow subtypes</w:t>
        </w:r>
        <w:r>
          <w:tab/>
        </w:r>
        <w:r>
          <w:fldChar w:fldCharType="begin"/>
        </w:r>
        <w:r>
          <w:instrText xml:space="preserve"> PAGEREF _Toc236289500 \h </w:instrText>
        </w:r>
        <w:r>
          <w:fldChar w:fldCharType="separate"/>
        </w:r>
        <w:r>
          <w:t>18</w:t>
        </w:r>
        <w:r>
          <w:fldChar w:fldCharType="end"/>
        </w:r>
      </w:hyperlink>
    </w:p>
    <w:p w14:paraId="3E36470E" w14:textId="597739FE"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1" w:history="1">
        <w:r w:rsidRPr="004A31BB">
          <w:rPr>
            <w:rStyle w:val="Hyperlink"/>
          </w:rPr>
          <w:t>Table 13 – Structures with optional fields</w:t>
        </w:r>
        <w:r>
          <w:tab/>
        </w:r>
        <w:r>
          <w:fldChar w:fldCharType="begin"/>
        </w:r>
        <w:r>
          <w:instrText xml:space="preserve"> PAGEREF _Toc236289501 \h </w:instrText>
        </w:r>
        <w:r>
          <w:fldChar w:fldCharType="separate"/>
        </w:r>
        <w:r>
          <w:t>18</w:t>
        </w:r>
        <w:r>
          <w:fldChar w:fldCharType="end"/>
        </w:r>
      </w:hyperlink>
    </w:p>
    <w:p w14:paraId="4350BEF9" w14:textId="56F9E1D3"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2" w:history="1">
        <w:r w:rsidRPr="004A31BB">
          <w:rPr>
            <w:rStyle w:val="Hyperlink"/>
          </w:rPr>
          <w:t>Table 14 – Structures where one or more of the fields allow subtypes</w:t>
        </w:r>
        <w:r>
          <w:tab/>
        </w:r>
        <w:r>
          <w:fldChar w:fldCharType="begin"/>
        </w:r>
        <w:r>
          <w:instrText xml:space="preserve"> PAGEREF _Toc236289502 \h </w:instrText>
        </w:r>
        <w:r>
          <w:fldChar w:fldCharType="separate"/>
        </w:r>
        <w:r>
          <w:t>18</w:t>
        </w:r>
        <w:r>
          <w:fldChar w:fldCharType="end"/>
        </w:r>
      </w:hyperlink>
    </w:p>
    <w:p w14:paraId="0BBB3CF6" w14:textId="3B799103"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3" w:history="1">
        <w:r w:rsidRPr="004A31BB">
          <w:rPr>
            <w:rStyle w:val="Hyperlink"/>
          </w:rPr>
          <w:t>Table 15 – Formats and content types</w:t>
        </w:r>
        <w:r>
          <w:tab/>
        </w:r>
        <w:r>
          <w:fldChar w:fldCharType="begin"/>
        </w:r>
        <w:r>
          <w:instrText xml:space="preserve"> PAGEREF _Toc236289503 \h </w:instrText>
        </w:r>
        <w:r>
          <w:fldChar w:fldCharType="separate"/>
        </w:r>
        <w:r>
          <w:t>28</w:t>
        </w:r>
        <w:r>
          <w:fldChar w:fldCharType="end"/>
        </w:r>
      </w:hyperlink>
    </w:p>
    <w:p w14:paraId="291E6F6D" w14:textId="073D8E9F"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4" w:history="1">
        <w:r w:rsidRPr="004A31BB">
          <w:rPr>
            <w:rStyle w:val="Hyperlink"/>
          </w:rPr>
          <w:t>Table 16 – Serving the xRegistry API and the JSON projection</w:t>
        </w:r>
        <w:r>
          <w:tab/>
        </w:r>
        <w:r>
          <w:fldChar w:fldCharType="begin"/>
        </w:r>
        <w:r>
          <w:instrText xml:space="preserve"> PAGEREF _Toc236289504 \h </w:instrText>
        </w:r>
        <w:r>
          <w:fldChar w:fldCharType="separate"/>
        </w:r>
        <w:r>
          <w:t>31</w:t>
        </w:r>
        <w:r>
          <w:fldChar w:fldCharType="end"/>
        </w:r>
      </w:hyperlink>
    </w:p>
    <w:p w14:paraId="0FA57C12" w14:textId="79529F04"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5" w:history="1">
        <w:r w:rsidRPr="004A31BB">
          <w:rPr>
            <w:rStyle w:val="Hyperlink"/>
          </w:rPr>
          <w:t>Table 17 – SchemaRegistryType definition</w:t>
        </w:r>
        <w:r>
          <w:tab/>
        </w:r>
        <w:r>
          <w:fldChar w:fldCharType="begin"/>
        </w:r>
        <w:r>
          <w:instrText xml:space="preserve"> PAGEREF _Toc236289505 \h </w:instrText>
        </w:r>
        <w:r>
          <w:fldChar w:fldCharType="separate"/>
        </w:r>
        <w:r>
          <w:t>32</w:t>
        </w:r>
        <w:r>
          <w:fldChar w:fldCharType="end"/>
        </w:r>
      </w:hyperlink>
    </w:p>
    <w:p w14:paraId="5A957F5A" w14:textId="538A87BF"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6" w:history="1">
        <w:r w:rsidRPr="004A31BB">
          <w:rPr>
            <w:rStyle w:val="Hyperlink"/>
          </w:rPr>
          <w:t>Table 18 – GetSchema Method Arguments</w:t>
        </w:r>
        <w:r>
          <w:tab/>
        </w:r>
        <w:r>
          <w:fldChar w:fldCharType="begin"/>
        </w:r>
        <w:r>
          <w:instrText xml:space="preserve"> PAGEREF _Toc236289506 \h </w:instrText>
        </w:r>
        <w:r>
          <w:fldChar w:fldCharType="separate"/>
        </w:r>
        <w:r>
          <w:t>33</w:t>
        </w:r>
        <w:r>
          <w:fldChar w:fldCharType="end"/>
        </w:r>
      </w:hyperlink>
    </w:p>
    <w:p w14:paraId="34437E1B" w14:textId="38E46739"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7" w:history="1">
        <w:r w:rsidRPr="004A31BB">
          <w:rPr>
            <w:rStyle w:val="Hyperlink"/>
          </w:rPr>
          <w:t>Table 19 – GetSchema Method AddressSpace definition</w:t>
        </w:r>
        <w:r>
          <w:tab/>
        </w:r>
        <w:r>
          <w:fldChar w:fldCharType="begin"/>
        </w:r>
        <w:r>
          <w:instrText xml:space="preserve"> PAGEREF _Toc236289507 \h </w:instrText>
        </w:r>
        <w:r>
          <w:fldChar w:fldCharType="separate"/>
        </w:r>
        <w:r>
          <w:t>33</w:t>
        </w:r>
        <w:r>
          <w:fldChar w:fldCharType="end"/>
        </w:r>
      </w:hyperlink>
    </w:p>
    <w:p w14:paraId="1C49A68E" w14:textId="43AEB911"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8" w:history="1">
        <w:r w:rsidRPr="004A31BB">
          <w:rPr>
            <w:rStyle w:val="Hyperlink"/>
          </w:rPr>
          <w:t>Table 20 – SchemaGroupType definition</w:t>
        </w:r>
        <w:r>
          <w:tab/>
        </w:r>
        <w:r>
          <w:fldChar w:fldCharType="begin"/>
        </w:r>
        <w:r>
          <w:instrText xml:space="preserve"> PAGEREF _Toc236289508 \h </w:instrText>
        </w:r>
        <w:r>
          <w:fldChar w:fldCharType="separate"/>
        </w:r>
        <w:r>
          <w:t>33</w:t>
        </w:r>
        <w:r>
          <w:fldChar w:fldCharType="end"/>
        </w:r>
      </w:hyperlink>
    </w:p>
    <w:p w14:paraId="508759C5" w14:textId="605A5379"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09" w:history="1">
        <w:r w:rsidRPr="004A31BB">
          <w:rPr>
            <w:rStyle w:val="Hyperlink"/>
          </w:rPr>
          <w:t>Table 21 – SchemaFileType definition</w:t>
        </w:r>
        <w:r>
          <w:tab/>
        </w:r>
        <w:r>
          <w:fldChar w:fldCharType="begin"/>
        </w:r>
        <w:r>
          <w:instrText xml:space="preserve"> PAGEREF _Toc236289509 \h </w:instrText>
        </w:r>
        <w:r>
          <w:fldChar w:fldCharType="separate"/>
        </w:r>
        <w:r>
          <w:t>34</w:t>
        </w:r>
        <w:r>
          <w:fldChar w:fldCharType="end"/>
        </w:r>
      </w:hyperlink>
    </w:p>
    <w:p w14:paraId="738BBFA4" w14:textId="521FFAEF"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0" w:history="1">
        <w:r w:rsidRPr="004A31BB">
          <w:rPr>
            <w:rStyle w:val="Hyperlink"/>
          </w:rPr>
          <w:t>Table 22 – SchemaRegistry definition</w:t>
        </w:r>
        <w:r>
          <w:tab/>
        </w:r>
        <w:r>
          <w:fldChar w:fldCharType="begin"/>
        </w:r>
        <w:r>
          <w:instrText xml:space="preserve"> PAGEREF _Toc236289510 \h </w:instrText>
        </w:r>
        <w:r>
          <w:fldChar w:fldCharType="separate"/>
        </w:r>
        <w:r>
          <w:t>34</w:t>
        </w:r>
        <w:r>
          <w:fldChar w:fldCharType="end"/>
        </w:r>
      </w:hyperlink>
    </w:p>
    <w:p w14:paraId="5343F80E" w14:textId="55552E0B"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1" w:history="1">
        <w:r w:rsidRPr="004A31BB">
          <w:rPr>
            <w:rStyle w:val="Hyperlink"/>
          </w:rPr>
          <w:t>Table 23 – GetSchema Method Arguments</w:t>
        </w:r>
        <w:r>
          <w:tab/>
        </w:r>
        <w:r>
          <w:fldChar w:fldCharType="begin"/>
        </w:r>
        <w:r>
          <w:instrText xml:space="preserve"> PAGEREF _Toc236289511 \h </w:instrText>
        </w:r>
        <w:r>
          <w:fldChar w:fldCharType="separate"/>
        </w:r>
        <w:r>
          <w:t>35</w:t>
        </w:r>
        <w:r>
          <w:fldChar w:fldCharType="end"/>
        </w:r>
      </w:hyperlink>
    </w:p>
    <w:p w14:paraId="71900620" w14:textId="4EA8BBCE"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2" w:history="1">
        <w:r w:rsidRPr="004A31BB">
          <w:rPr>
            <w:rStyle w:val="Hyperlink"/>
          </w:rPr>
          <w:t>Table 24 – GetSchema Method AddressSpace definition</w:t>
        </w:r>
        <w:r>
          <w:tab/>
        </w:r>
        <w:r>
          <w:fldChar w:fldCharType="begin"/>
        </w:r>
        <w:r>
          <w:instrText xml:space="preserve"> PAGEREF _Toc236289512 \h </w:instrText>
        </w:r>
        <w:r>
          <w:fldChar w:fldCharType="separate"/>
        </w:r>
        <w:r>
          <w:t>35</w:t>
        </w:r>
        <w:r>
          <w:fldChar w:fldCharType="end"/>
        </w:r>
      </w:hyperlink>
    </w:p>
    <w:p w14:paraId="3D48000C" w14:textId="525DD873"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3" w:history="1">
        <w:r w:rsidRPr="004A31BB">
          <w:rPr>
            <w:rStyle w:val="Hyperlink"/>
          </w:rPr>
          <w:t>Table 25 – Profiles and conformance units</w:t>
        </w:r>
        <w:r>
          <w:tab/>
        </w:r>
        <w:r>
          <w:fldChar w:fldCharType="begin"/>
        </w:r>
        <w:r>
          <w:instrText xml:space="preserve"> PAGEREF _Toc236289513 \h </w:instrText>
        </w:r>
        <w:r>
          <w:fldChar w:fldCharType="separate"/>
        </w:r>
        <w:r>
          <w:t>36</w:t>
        </w:r>
        <w:r>
          <w:fldChar w:fldCharType="end"/>
        </w:r>
      </w:hyperlink>
    </w:p>
    <w:p w14:paraId="0E36A11B" w14:textId="073D04BF"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4" w:history="1">
        <w:r w:rsidRPr="004A31BB">
          <w:rPr>
            <w:rStyle w:val="Hyperlink"/>
          </w:rPr>
          <w:t>Table 26 – NamespaceMetadata Object for this document</w:t>
        </w:r>
        <w:r>
          <w:tab/>
        </w:r>
        <w:r>
          <w:fldChar w:fldCharType="begin"/>
        </w:r>
        <w:r>
          <w:instrText xml:space="preserve"> PAGEREF _Toc236289514 \h </w:instrText>
        </w:r>
        <w:r>
          <w:fldChar w:fldCharType="separate"/>
        </w:r>
        <w:r>
          <w:t>37</w:t>
        </w:r>
        <w:r>
          <w:fldChar w:fldCharType="end"/>
        </w:r>
      </w:hyperlink>
    </w:p>
    <w:p w14:paraId="60CF4CFE" w14:textId="552FBBD0"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5" w:history="1">
        <w:r w:rsidRPr="004A31BB">
          <w:rPr>
            <w:rStyle w:val="Hyperlink"/>
          </w:rPr>
          <w:t>Table 27 – Namespaces used in an OpenUSD Server</w:t>
        </w:r>
        <w:r>
          <w:tab/>
        </w:r>
        <w:r>
          <w:fldChar w:fldCharType="begin"/>
        </w:r>
        <w:r>
          <w:instrText xml:space="preserve"> PAGEREF _Toc236289515 \h </w:instrText>
        </w:r>
        <w:r>
          <w:fldChar w:fldCharType="separate"/>
        </w:r>
        <w:r>
          <w:t>37</w:t>
        </w:r>
        <w:r>
          <w:fldChar w:fldCharType="end"/>
        </w:r>
      </w:hyperlink>
    </w:p>
    <w:p w14:paraId="0BC9915B" w14:textId="2AFE7B73"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6" w:history="1">
        <w:r w:rsidRPr="004A31BB">
          <w:rPr>
            <w:rStyle w:val="Hyperlink"/>
          </w:rPr>
          <w:t>Table 28 – Namespaces used in this document</w:t>
        </w:r>
        <w:r>
          <w:tab/>
        </w:r>
        <w:r>
          <w:fldChar w:fldCharType="begin"/>
        </w:r>
        <w:r>
          <w:instrText xml:space="preserve"> PAGEREF _Toc236289516 \h </w:instrText>
        </w:r>
        <w:r>
          <w:fldChar w:fldCharType="separate"/>
        </w:r>
        <w:r>
          <w:t>37</w:t>
        </w:r>
        <w:r>
          <w:fldChar w:fldCharType="end"/>
        </w:r>
      </w:hyperlink>
    </w:p>
    <w:p w14:paraId="4EDA04CF" w14:textId="50585AE7"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7" w:history="1">
        <w:r w:rsidRPr="004A31BB">
          <w:rPr>
            <w:rStyle w:val="Hyperlink"/>
          </w:rPr>
          <w:t>Table 29 – Nodes defined by this document</w:t>
        </w:r>
        <w:r>
          <w:tab/>
        </w:r>
        <w:r>
          <w:fldChar w:fldCharType="begin"/>
        </w:r>
        <w:r>
          <w:instrText xml:space="preserve"> PAGEREF _Toc236289517 \h </w:instrText>
        </w:r>
        <w:r>
          <w:fldChar w:fldCharType="separate"/>
        </w:r>
        <w:r>
          <w:t>40</w:t>
        </w:r>
        <w:r>
          <w:fldChar w:fldCharType="end"/>
        </w:r>
      </w:hyperlink>
    </w:p>
    <w:p w14:paraId="1CF74E3F" w14:textId="7D55C3F9" w:rsidR="005E7AED" w:rsidRDefault="005E7AED">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89518" w:history="1">
        <w:r w:rsidRPr="004A31BB">
          <w:rPr>
            <w:rStyle w:val="Hyperlink"/>
          </w:rPr>
          <w:t>Table 30 – HTTP binding correspondence</w:t>
        </w:r>
        <w:r>
          <w:tab/>
        </w:r>
        <w:r>
          <w:fldChar w:fldCharType="begin"/>
        </w:r>
        <w:r>
          <w:instrText xml:space="preserve"> PAGEREF _Toc236289518 \h </w:instrText>
        </w:r>
        <w:r>
          <w:fldChar w:fldCharType="separate"/>
        </w:r>
        <w:r>
          <w:t>47</w:t>
        </w:r>
        <w:r>
          <w:fldChar w:fldCharType="end"/>
        </w:r>
      </w:hyperlink>
    </w:p>
    <w:p w14:paraId="19F1A54A" w14:textId="56818095" w:rsidR="00FC72AB" w:rsidRDefault="007E43B3">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xRegistry project</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2217251C"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6A16F534"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xRegistry project</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xRegistry project</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xRegistry project</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xRegistry project</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xRegistry project</w:t>
      </w:r>
      <w:r w:rsidRPr="004C388A">
        <w:rPr>
          <w:sz w:val="16"/>
          <w:szCs w:val="16"/>
        </w:rPr>
        <w:t xml:space="preserve"> specifications may require use of an invention covered by patent rights. OPC Foundation or </w:t>
      </w:r>
      <w:r w:rsidRPr="004C388A">
        <w:rPr>
          <w:color w:val="FF0000"/>
          <w:sz w:val="16"/>
          <w:szCs w:val="16"/>
        </w:rPr>
        <w:t>xRegistry project</w:t>
      </w:r>
      <w:r w:rsidRPr="004C388A">
        <w:rPr>
          <w:sz w:val="16"/>
          <w:szCs w:val="16"/>
        </w:rPr>
        <w:t xml:space="preserve"> shall not be responsible for identifying patents for which a license may be required by any OPC or </w:t>
      </w:r>
      <w:r w:rsidRPr="004C388A">
        <w:rPr>
          <w:color w:val="FF0000"/>
          <w:sz w:val="16"/>
          <w:szCs w:val="16"/>
        </w:rPr>
        <w:t>xRegistry project</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xRegistry project</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xRegistry project</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xRegistry project</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xRegistry project</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xRegistry project</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103D56B0"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7AC97E84"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010A991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2208A0F5"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0.2.0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4C08AC03"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54045C0F"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SCHEMA REGISTRY</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In-server registry of encoding schemas</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289423"/>
      <w:r w:rsidRPr="00EC120D">
        <w:t>Scope</w:t>
      </w:r>
      <w:bookmarkEnd w:id="15"/>
      <w:bookmarkEnd w:id="16"/>
      <w:bookmarkEnd w:id="17"/>
      <w:bookmarkEnd w:id="18"/>
      <w:bookmarkEnd w:id="19"/>
      <w:bookmarkEnd w:id="20"/>
      <w:bookmarkEnd w:id="21"/>
      <w:bookmarkEnd w:id="22"/>
    </w:p>
    <w:p w14:paraId="212B9565" w14:textId="77777777" w:rsidR="00FC72AB" w:rsidRDefault="007E43B3">
      <w:pPr>
        <w:pStyle w:val="PARAGRAPH"/>
      </w:pPr>
      <w:r>
        <w:t xml:space="preserve">Schema-based encodings such as Apache Avro and Apache Arrow require a decoder to obtain the concrete schema document that matches the received payload. Unlike the OPC UA Binary, XML and JSON DataEncodings, which are either self-describing or resolved through the server AddressSpace, a schema-based payload that has left the server in a PubSub message, a file, a data lake, an MQTT/AMQP/Kafka stream or a historian/ADBC stream must be accompanied by a reference or identifier that lets the consumer retrieve the </w:t>
      </w:r>
      <w:r>
        <w:t>schema.</w:t>
      </w:r>
    </w:p>
    <w:p w14:paraId="200F0781" w14:textId="77777777" w:rsidR="00FC72AB" w:rsidRDefault="007E43B3">
      <w:pPr>
        <w:pStyle w:val="PARAGRAPH"/>
      </w:pPr>
      <w:r>
        <w:t xml:space="preserve">This specification defines a </w:t>
      </w:r>
      <w:r>
        <w:rPr>
          <w:b/>
        </w:rPr>
        <w:t>Schema Registry</w:t>
      </w:r>
      <w:r>
        <w:t xml:space="preserve">: a concrete xRegistry whose resources are schema documents. It is a </w:t>
      </w:r>
      <w:r>
        <w:rPr>
          <w:b/>
        </w:rPr>
        <w:t>domain extension</w:t>
      </w:r>
      <w:r>
        <w:t xml:space="preserve"> of the abstract </w:t>
      </w:r>
      <w:r>
        <w:rPr>
          <w:i/>
        </w:rPr>
        <w:t>OPC UA — xRegistry</w:t>
      </w:r>
      <w:r>
        <w:t xml:space="preserve"> base model — its registry, group and resource types are subtypes of the base </w:t>
      </w:r>
      <w:r>
        <w:rPr>
          <w:rStyle w:val="VARIABLE"/>
        </w:rPr>
        <w:t>RegistryType</w:t>
      </w:r>
      <w:r>
        <w:t xml:space="preserve">, </w:t>
      </w:r>
      <w:r>
        <w:rPr>
          <w:rStyle w:val="VARIABLE"/>
        </w:rPr>
        <w:t>GroupType</w:t>
      </w:r>
      <w:r>
        <w:t xml:space="preserve"> and </w:t>
      </w:r>
      <w:r>
        <w:rPr>
          <w:rStyle w:val="VARIABLE"/>
        </w:rPr>
        <w:t>ResourceType</w:t>
      </w:r>
      <w:r>
        <w:t xml:space="preserve"> — so it inherits, unchanged, the base model's three interchangeable representations (the AddressSpace as a folder tree of files, the OPC UA API server, and the serialized xRegistry document), its label configuration (the </w:t>
      </w:r>
      <w:r>
        <w:rPr>
          <w:rStyle w:val="VARIABLE"/>
        </w:rPr>
        <w:t>Labels</w:t>
      </w:r>
      <w:r>
        <w:t xml:space="preserve"> container's </w:t>
      </w:r>
      <w:r>
        <w:rPr>
          <w:rStyle w:val="VARIABLE"/>
        </w:rPr>
        <w:t>AddAttribute</w:t>
      </w:r>
      <w:r>
        <w:t>/</w:t>
      </w:r>
      <w:r>
        <w:rPr>
          <w:rStyle w:val="VARIABLE"/>
        </w:rPr>
        <w:t>RemoveAttribute</w:t>
      </w:r>
      <w:r>
        <w:t xml:space="preserve">), its auto-bootstrap behaviour, and its federation via </w:t>
      </w:r>
      <w:r>
        <w:rPr>
          <w:rStyle w:val="VARIABLE"/>
        </w:rPr>
        <w:t>ExpandedNodeId</w:t>
      </w:r>
      <w:r>
        <w:t xml:space="preserve">. Because the base OPC UA API is a first-class xRegistry binding, an OPC UA Schema Registry is </w:t>
      </w:r>
      <w:r>
        <w:rPr>
          <w:b/>
        </w:rPr>
        <w:t>discovered, downloaded, registered, browsed and federated the same way as an HTTP xRegistry Schema Registry</w:t>
      </w:r>
      <w:r>
        <w:t xml:space="preserve"> (§4.3): the two are peer bindings of the same registry model. This specification adds only what is specific to </w:t>
      </w:r>
      <w:r>
        <w:rPr>
          <w:i/>
        </w:rPr>
        <w:t>schemas</w:t>
      </w:r>
      <w:r>
        <w:t>.</w:t>
      </w:r>
    </w:p>
    <w:p w14:paraId="7B9FA219" w14:textId="057EBAA6" w:rsidR="00FC72AB" w:rsidRDefault="007E43B3">
      <w:pPr>
        <w:pStyle w:val="PARAGRAPH"/>
      </w:pPr>
      <w:r>
        <w:t xml:space="preserve">The registry is a </w:t>
      </w:r>
      <w:r>
        <w:rPr>
          <w:b/>
        </w:rPr>
        <w:t>stand-alone server capability</w:t>
      </w:r>
      <w:r>
        <w:t xml:space="preserve">, decoupled from PubSub. It is exposed as a well-known object under the </w:t>
      </w:r>
      <w:r>
        <w:rPr>
          <w:b/>
        </w:rPr>
        <w:t>Server</w:t>
      </w:r>
      <w:r>
        <w:t xml:space="preserve"> object (</w:t>
      </w:r>
      <w:r>
        <w:fldChar w:fldCharType="begin"/>
      </w:r>
      <w:r>
        <w:instrText xml:space="preserve"> REF _Clause_c6_3 \r \h </w:instrText>
      </w:r>
      <w:r>
        <w:fldChar w:fldCharType="separate"/>
      </w:r>
      <w:r w:rsidR="005E7AED">
        <w:t>6.3</w:t>
      </w:r>
      <w:r>
        <w:fldChar w:fldCharType="end"/>
      </w:r>
      <w:r>
        <w:t xml:space="preserve">), so any Server — whether or not it implements Part 14 PubSub — can host, serve and federate schemas. PubSub is one </w:t>
      </w:r>
      <w:r>
        <w:rPr>
          <w:i/>
        </w:rPr>
        <w:t>consumer</w:t>
      </w:r>
      <w:r>
        <w:t xml:space="preserve"> of the registry, not a prerequisite: a Server that does support PubSub </w:t>
      </w:r>
      <w:r>
        <w:rPr>
          <w:b/>
        </w:rPr>
        <w:t>may</w:t>
      </w:r>
      <w:r>
        <w:t xml:space="preserve"> additionally reference the registry from its </w:t>
      </w:r>
      <w:r>
        <w:rPr>
          <w:rStyle w:val="VARIABLE"/>
        </w:rPr>
        <w:t>PublishSubscribe</w:t>
      </w:r>
      <w:r>
        <w:t xml:space="preserve"> object, and the optional PubSub-specific behaviour (DataSet schemas keyed to </w:t>
      </w:r>
      <w:r>
        <w:rPr>
          <w:rStyle w:val="VARIABLE"/>
        </w:rPr>
        <w:t>ConfigurationVersion</w:t>
      </w:r>
      <w:r>
        <w:t xml:space="preserve">, and the append-only schema evolution) is isolated in the </w:t>
      </w:r>
      <w:r>
        <w:rPr>
          <w:b/>
        </w:rPr>
        <w:t>PubSub DataSet schema profile</w:t>
      </w:r>
      <w:r>
        <w:t xml:space="preserve"> of Annex C.</w:t>
      </w:r>
    </w:p>
    <w:p w14:paraId="361A88CD" w14:textId="77777777" w:rsidR="00FC72AB" w:rsidRDefault="007E43B3">
      <w:pPr>
        <w:pStyle w:val="PARAGRAPH"/>
      </w:pPr>
      <w:r>
        <w:t xml:space="preserve">The model is </w:t>
      </w:r>
      <w:r>
        <w:rPr>
          <w:b/>
        </w:rPr>
        <w:t>minimal first</w:t>
      </w:r>
      <w:r>
        <w:t>:</w:t>
      </w:r>
    </w:p>
    <w:p w14:paraId="32FEF3B8" w14:textId="333E46C4" w:rsidR="00FC72AB" w:rsidRDefault="007E43B3">
      <w:pPr>
        <w:pStyle w:val="ListBullet"/>
        <w:numPr>
          <w:ilvl w:val="0"/>
          <w:numId w:val="21"/>
        </w:numPr>
      </w:pPr>
      <w:r>
        <w:rPr>
          <w:b/>
        </w:rPr>
        <w:t>Download a schema (mandatory).</w:t>
      </w:r>
      <w:r>
        <w:t xml:space="preserve"> A consumer that received a schema-based message obtains the matching schema either by the one-Read </w:t>
      </w:r>
      <w:r>
        <w:rPr>
          <w:b/>
        </w:rPr>
        <w:t>SchemaId fast path</w:t>
      </w:r>
      <w:r>
        <w:t xml:space="preserve"> (an Opaque NodeId whose Identifier bytes are the on-wire SchemaId) or by the generic FileTransfer read of the schema file (</w:t>
      </w:r>
      <w:r>
        <w:fldChar w:fldCharType="begin"/>
      </w:r>
      <w:r>
        <w:instrText xml:space="preserve"> REF _Clause_c5_1 \r \h </w:instrText>
      </w:r>
      <w:r>
        <w:fldChar w:fldCharType="separate"/>
      </w:r>
      <w:r w:rsidR="005E7AED">
        <w:t>5.1</w:t>
      </w:r>
      <w:r>
        <w:fldChar w:fldCharType="end"/>
      </w:r>
      <w:r>
        <w:t>).</w:t>
      </w:r>
    </w:p>
    <w:p w14:paraId="79D8AC1D" w14:textId="2CE708BF" w:rsidR="00FC72AB" w:rsidRDefault="007E43B3">
      <w:pPr>
        <w:pStyle w:val="ListBullet"/>
        <w:numPr>
          <w:ilvl w:val="0"/>
          <w:numId w:val="21"/>
        </w:numPr>
      </w:pPr>
      <w:r>
        <w:rPr>
          <w:b/>
        </w:rPr>
        <w:t>Register a schema (optional).</w:t>
      </w:r>
      <w:r>
        <w:t xml:space="preserve"> A writer or tool registers a schema by creating a file in the target group folder and writing the document bytes; the server auto-bootstraps the group and the schema-version metadata (</w:t>
      </w:r>
      <w:r>
        <w:fldChar w:fldCharType="begin"/>
      </w:r>
      <w:r>
        <w:instrText xml:space="preserve"> REF _Clause_c5_2 \r \h </w:instrText>
      </w:r>
      <w:r>
        <w:fldChar w:fldCharType="separate"/>
      </w:r>
      <w:r w:rsidR="005E7AED">
        <w:t>5.2</w:t>
      </w:r>
      <w:r>
        <w:fldChar w:fldCharType="end"/>
      </w:r>
      <w:r>
        <w:t>).</w:t>
      </w:r>
    </w:p>
    <w:p w14:paraId="084FBF50" w14:textId="77777777" w:rsidR="00FC72AB" w:rsidRDefault="007E43B3">
      <w:pPr>
        <w:pStyle w:val="ListBullet"/>
        <w:numPr>
          <w:ilvl w:val="0"/>
          <w:numId w:val="21"/>
        </w:numPr>
      </w:pPr>
      <w:r>
        <w:rPr>
          <w:b/>
        </w:rPr>
        <w:t>Materialize and serve the full registry (optional).</w:t>
      </w:r>
      <w:r>
        <w:t xml:space="preserve"> The schema groups, schemas and versions are materialized as a browsable xRegistry structure and served as the xRegistry API (§10), including to disconnected consumers and across federated registries — OPC UA or HTTP.</w:t>
      </w:r>
    </w:p>
    <w:p w14:paraId="766B0D64" w14:textId="77777777" w:rsidR="00FC72AB" w:rsidRDefault="007E43B3">
      <w:pPr>
        <w:pStyle w:val="PARAGRAPH"/>
      </w:pPr>
      <w:r>
        <w:t>The model has these goals:</w:t>
      </w:r>
    </w:p>
    <w:p w14:paraId="03EDB16A" w14:textId="77777777" w:rsidR="00FC72AB" w:rsidRDefault="007E43B3">
      <w:pPr>
        <w:pStyle w:val="ListBullet"/>
        <w:numPr>
          <w:ilvl w:val="0"/>
          <w:numId w:val="21"/>
        </w:numPr>
      </w:pPr>
      <w:r>
        <w:t>define deterministic schema groups, schemas, versions, formats, content-types and metadata once for all schema-based OPC UA encodings;</w:t>
      </w:r>
    </w:p>
    <w:p w14:paraId="50BBDB31" w14:textId="77777777" w:rsidR="00FC72AB" w:rsidRDefault="007E43B3">
      <w:pPr>
        <w:pStyle w:val="ListBullet"/>
        <w:numPr>
          <w:ilvl w:val="0"/>
          <w:numId w:val="21"/>
        </w:numPr>
      </w:pPr>
      <w:r>
        <w:t xml:space="preserve">let a decoder that holds only the on-wire </w:t>
      </w:r>
      <w:r>
        <w:rPr>
          <w:rStyle w:val="VARIABLE"/>
        </w:rPr>
        <w:t>SchemaId</w:t>
      </w:r>
      <w:r>
        <w:t xml:space="preserve"> bytes resolve the schema by a single Read of an Opaque SchemaId NodeId or a </w:t>
      </w:r>
      <w:r>
        <w:rPr>
          <w:rStyle w:val="VARIABLE"/>
        </w:rPr>
        <w:t>GetSchema</w:t>
      </w:r>
      <w:r>
        <w:t xml:space="preserve"> Method call;</w:t>
      </w:r>
    </w:p>
    <w:p w14:paraId="51D4BCAB" w14:textId="77777777" w:rsidR="00FC72AB" w:rsidRDefault="007E43B3">
      <w:pPr>
        <w:pStyle w:val="ListBullet"/>
        <w:numPr>
          <w:ilvl w:val="0"/>
          <w:numId w:val="21"/>
        </w:numPr>
      </w:pPr>
      <w:r>
        <w:t>define the ordered resolution flow a consumer follows from a received message to the concrete schema document;</w:t>
      </w:r>
    </w:p>
    <w:p w14:paraId="6956CC1A" w14:textId="77777777" w:rsidR="00FC72AB" w:rsidRDefault="007E43B3">
      <w:pPr>
        <w:pStyle w:val="ListBullet"/>
        <w:numPr>
          <w:ilvl w:val="0"/>
          <w:numId w:val="21"/>
        </w:numPr>
      </w:pPr>
      <w:r>
        <w:lastRenderedPageBreak/>
        <w:t>be usable as a general schema registry independent of PubSub, while remaining a natural companion to PubSub setup and recovery where PubSub is present.</w:t>
      </w:r>
    </w:p>
    <w:p w14:paraId="41E0F56F" w14:textId="77777777" w:rsidR="00FC72AB" w:rsidRDefault="007E43B3">
      <w:pPr>
        <w:pStyle w:val="PARAGRAPH"/>
      </w:pPr>
      <w:r>
        <w:t>JSON Schema is a first-class registry format, but the OPC UA JSON DataEncoding is self-describing enough that a schema fetch is optional for decoding. For JSON, the registry is used for governance, validation, code generation and documentation rather than as a mandatory decoding dependency.</w:t>
      </w:r>
    </w:p>
    <w:p w14:paraId="6E34840E" w14:textId="77777777" w:rsidR="00FC72AB" w:rsidRDefault="007E43B3">
      <w:pPr>
        <w:pStyle w:val="PARAGRAPH"/>
      </w:pPr>
      <w:r>
        <w:t xml:space="preserve">It is explicitly out of scope to re-specify the Avro, Arrow or JSON encodings themselves, the PubSub message framing, the abstract xRegistry model, or the xRegistry API. The abstract model is defined by </w:t>
      </w:r>
      <w:r>
        <w:rPr>
          <w:i/>
        </w:rPr>
        <w:t>OPC UA — xRegistry</w:t>
      </w:r>
      <w:r>
        <w:t xml:space="preserve"> and the OPC UA API for it by </w:t>
      </w:r>
      <w:r>
        <w:rPr>
          <w:i/>
        </w:rPr>
        <w:t>xRegistry — OPC UA API</w:t>
      </w:r>
      <w:r>
        <w:t>; this specification is a domain profile of them. The HTTP correspondence for readers familiar with the xRegistry HTTP binding is informative and confined to Annex D.</w:t>
      </w:r>
    </w:p>
    <w:p w14:paraId="6FBAFA07" w14:textId="77777777" w:rsidR="00FC72AB" w:rsidRDefault="007E43B3">
      <w:pPr>
        <w:pStyle w:val="NOTE"/>
      </w:pPr>
      <w:r>
        <w:t>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xRegistry project</w:t>
      </w:r>
    </w:p>
    <w:p w14:paraId="3FCBD290" w14:textId="77777777" w:rsidR="00F95EC5" w:rsidRPr="00EC120D" w:rsidRDefault="00F95EC5" w:rsidP="00F95EC5">
      <w:pPr>
        <w:pStyle w:val="Heading1"/>
      </w:pPr>
      <w:bookmarkStart w:id="23" w:name="_Toc355080566"/>
      <w:bookmarkStart w:id="24" w:name="_Toc358798313"/>
      <w:bookmarkStart w:id="25" w:name="_Toc358802871"/>
      <w:bookmarkStart w:id="26" w:name="_Toc358803012"/>
      <w:bookmarkStart w:id="27" w:name="_Toc359335758"/>
      <w:bookmarkStart w:id="28" w:name="_Toc184116962"/>
      <w:bookmarkStart w:id="29" w:name="_Clause_c2"/>
      <w:bookmarkStart w:id="30" w:name="_Toc236289424"/>
      <w:r w:rsidRPr="00EC120D">
        <w:t>Normative references</w:t>
      </w:r>
      <w:bookmarkEnd w:id="23"/>
      <w:bookmarkEnd w:id="24"/>
      <w:bookmarkEnd w:id="25"/>
      <w:bookmarkEnd w:id="26"/>
      <w:bookmarkEnd w:id="27"/>
      <w:bookmarkEnd w:id="28"/>
      <w:bookmarkEnd w:id="29"/>
      <w:bookmarkEnd w:id="30"/>
    </w:p>
    <w:p w14:paraId="7316E2F0" w14:textId="77777777" w:rsidR="00FC72AB" w:rsidRDefault="007E43B3">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500D0FE4" w14:textId="77777777" w:rsidR="00FC72AB" w:rsidRDefault="007E43B3">
      <w:pPr>
        <w:pStyle w:val="NOTE"/>
      </w:pPr>
      <w:r>
        <w:t>NOTE   The OPC UA core specifications are regularly published as IEC 62541.</w:t>
      </w:r>
    </w:p>
    <w:p w14:paraId="20277DAA" w14:textId="77777777" w:rsidR="00FC72AB" w:rsidRDefault="007E43B3">
      <w:pPr>
        <w:pStyle w:val="ReferenceDocuments"/>
      </w:pPr>
      <w:bookmarkStart w:id="31" w:name="UAPart1"/>
      <w:r>
        <w:t>OPC 10000-1, OPC Unified Architecture - Part 1: Overview and Concepts</w:t>
      </w:r>
      <w:bookmarkEnd w:id="31"/>
    </w:p>
    <w:p w14:paraId="260CA273" w14:textId="77777777" w:rsidR="00FC72AB" w:rsidRDefault="007E43B3">
      <w:pPr>
        <w:pStyle w:val="ReferenceDocuments"/>
      </w:pPr>
      <w:r>
        <w:t>http://www.opcfoundation.org/documents/10000-1/</w:t>
      </w:r>
    </w:p>
    <w:p w14:paraId="4DC0D863" w14:textId="77777777" w:rsidR="00FC72AB" w:rsidRDefault="007E43B3">
      <w:pPr>
        <w:pStyle w:val="ReferenceDocuments"/>
      </w:pPr>
      <w:bookmarkStart w:id="32" w:name="UAPart2"/>
      <w:r>
        <w:t>OPC 10000-2, OPC Unified Architecture - Part 2: Security Model</w:t>
      </w:r>
      <w:bookmarkEnd w:id="32"/>
    </w:p>
    <w:p w14:paraId="7A3A3A28" w14:textId="77777777" w:rsidR="00FC72AB" w:rsidRDefault="007E43B3">
      <w:pPr>
        <w:pStyle w:val="ReferenceDocuments"/>
      </w:pPr>
      <w:r>
        <w:t>http://www.opcfoundation.org/documents/10000-2/</w:t>
      </w:r>
    </w:p>
    <w:p w14:paraId="26D61BD3" w14:textId="77777777" w:rsidR="00FC72AB" w:rsidRDefault="007E43B3">
      <w:pPr>
        <w:pStyle w:val="ReferenceDocuments"/>
      </w:pPr>
      <w:bookmarkStart w:id="33" w:name="UAPart3"/>
      <w:r>
        <w:t>OPC 10000-3, OPC Unified Architecture - Part 3: Address Space Model</w:t>
      </w:r>
      <w:bookmarkEnd w:id="33"/>
    </w:p>
    <w:p w14:paraId="7EF63AE6" w14:textId="77777777" w:rsidR="00FC72AB" w:rsidRDefault="007E43B3">
      <w:pPr>
        <w:pStyle w:val="ReferenceDocuments"/>
      </w:pPr>
      <w:r>
        <w:t>http://www.opcfoundation.org/documents/10000-3/</w:t>
      </w:r>
    </w:p>
    <w:p w14:paraId="473E942C" w14:textId="77777777" w:rsidR="00FC72AB" w:rsidRDefault="007E43B3">
      <w:pPr>
        <w:pStyle w:val="ReferenceDocuments"/>
      </w:pPr>
      <w:bookmarkStart w:id="34" w:name="UAPart4"/>
      <w:r>
        <w:lastRenderedPageBreak/>
        <w:t>OPC 10000-4, OPC Unified Architecture - Part 4: Services</w:t>
      </w:r>
      <w:bookmarkEnd w:id="34"/>
    </w:p>
    <w:p w14:paraId="46C73752" w14:textId="77777777" w:rsidR="00FC72AB" w:rsidRDefault="007E43B3">
      <w:pPr>
        <w:pStyle w:val="ReferenceDocuments"/>
      </w:pPr>
      <w:r>
        <w:t>http://www.opcfoundation.org/documents/10000-4/</w:t>
      </w:r>
    </w:p>
    <w:p w14:paraId="63A22EBC" w14:textId="77777777" w:rsidR="00FC72AB" w:rsidRDefault="007E43B3">
      <w:pPr>
        <w:pStyle w:val="ReferenceDocuments"/>
      </w:pPr>
      <w:bookmarkStart w:id="35" w:name="UAPart5"/>
      <w:r>
        <w:t>OPC 10000-5, OPC Unified Architecture - Part 5: Information Model</w:t>
      </w:r>
      <w:bookmarkEnd w:id="35"/>
    </w:p>
    <w:p w14:paraId="5FE7DC5A" w14:textId="77777777" w:rsidR="00FC72AB" w:rsidRDefault="007E43B3">
      <w:pPr>
        <w:pStyle w:val="ReferenceDocuments"/>
      </w:pPr>
      <w:r>
        <w:t>http://www.opcfoundation.org/documents/10000-5/</w:t>
      </w:r>
    </w:p>
    <w:p w14:paraId="5CFD64C6" w14:textId="77777777" w:rsidR="00FC72AB" w:rsidRDefault="007E43B3">
      <w:pPr>
        <w:pStyle w:val="ReferenceDocuments"/>
      </w:pPr>
      <w:bookmarkStart w:id="36" w:name="UAPart6"/>
      <w:r>
        <w:t>OPC 10000-6, OPC Unified Architecture - Part 6: Mappings</w:t>
      </w:r>
      <w:bookmarkEnd w:id="36"/>
    </w:p>
    <w:p w14:paraId="000FF858" w14:textId="77777777" w:rsidR="00FC72AB" w:rsidRDefault="007E43B3">
      <w:pPr>
        <w:pStyle w:val="ReferenceDocuments"/>
      </w:pPr>
      <w:r>
        <w:t>http://www.opcfoundation.org/documents/10000-6/</w:t>
      </w:r>
    </w:p>
    <w:p w14:paraId="7FB6F778" w14:textId="77777777" w:rsidR="00FC72AB" w:rsidRDefault="007E43B3">
      <w:pPr>
        <w:pStyle w:val="ReferenceDocuments"/>
      </w:pPr>
      <w:bookmarkStart w:id="37" w:name="UAPart7"/>
      <w:r>
        <w:t>OPC 10000-7, OPC Unified Architecture - Part 7: Profiles</w:t>
      </w:r>
      <w:bookmarkEnd w:id="37"/>
    </w:p>
    <w:p w14:paraId="2940BCF1" w14:textId="77777777" w:rsidR="00FC72AB" w:rsidRDefault="007E43B3">
      <w:pPr>
        <w:pStyle w:val="ReferenceDocuments"/>
      </w:pPr>
      <w:r>
        <w:t>http://www.opcfoundation.org/documents/10000-7/</w:t>
      </w:r>
    </w:p>
    <w:p w14:paraId="339D44E4" w14:textId="77777777" w:rsidR="00FC72AB" w:rsidRDefault="007E43B3">
      <w:pPr>
        <w:pStyle w:val="ReferenceDocuments"/>
      </w:pPr>
      <w:bookmarkStart w:id="38" w:name="UAPart12"/>
      <w:r>
        <w:t>OPC 10000-12, OPC Unified Architecture - Part 12: Discovery and Global Services</w:t>
      </w:r>
      <w:bookmarkEnd w:id="38"/>
    </w:p>
    <w:p w14:paraId="3368A26A" w14:textId="77777777" w:rsidR="00FC72AB" w:rsidRDefault="007E43B3">
      <w:pPr>
        <w:pStyle w:val="ReferenceDocuments"/>
      </w:pPr>
      <w:r>
        <w:t>http://www.opcfoundation.org/documents/10000-12/</w:t>
      </w:r>
    </w:p>
    <w:p w14:paraId="502B9034" w14:textId="77777777" w:rsidR="00FC72AB" w:rsidRDefault="007E43B3">
      <w:pPr>
        <w:pStyle w:val="ReferenceDocuments"/>
      </w:pPr>
      <w:bookmarkStart w:id="39" w:name="UAPart14"/>
      <w:r>
        <w:t>OPC 10000-14, OPC Unified Architecture - Part 14: PubSub</w:t>
      </w:r>
      <w:bookmarkEnd w:id="39"/>
    </w:p>
    <w:p w14:paraId="3247F09C" w14:textId="77777777" w:rsidR="00FC72AB" w:rsidRDefault="007E43B3">
      <w:pPr>
        <w:pStyle w:val="ReferenceDocuments"/>
      </w:pPr>
      <w:r>
        <w:t>http://www.opcfoundation.org/documents/10000-14/</w:t>
      </w:r>
    </w:p>
    <w:p w14:paraId="0CE662B9" w14:textId="77777777" w:rsidR="00FC72AB" w:rsidRDefault="007E43B3">
      <w:pPr>
        <w:pStyle w:val="ReferenceDocuments"/>
      </w:pPr>
      <w:bookmarkStart w:id="40" w:name="UAPart20"/>
      <w:r>
        <w:t>OPC 10000-20, OPC Unified Architecture - Part 20: File Transfer</w:t>
      </w:r>
      <w:bookmarkEnd w:id="40"/>
    </w:p>
    <w:p w14:paraId="7D6602B5" w14:textId="77777777" w:rsidR="00FC72AB" w:rsidRDefault="007E43B3">
      <w:pPr>
        <w:pStyle w:val="ReferenceDocuments"/>
      </w:pPr>
      <w:r>
        <w:t>http://www.opcfoundation.org/documents/10000-20/</w:t>
      </w:r>
    </w:p>
    <w:p w14:paraId="4D82E01A" w14:textId="77777777" w:rsidR="00FC72AB" w:rsidRDefault="007E43B3">
      <w:pPr>
        <w:pStyle w:val="ReferenceDocuments"/>
      </w:pPr>
      <w:bookmarkStart w:id="41" w:name="XREG"/>
      <w:r>
        <w:t>OPC UA for xRegistry, The abstract registry model of registries, groups and resources that this document extends; declared as a RequiredModel of its NodeSet.</w:t>
      </w:r>
      <w:bookmarkEnd w:id="41"/>
    </w:p>
    <w:p w14:paraId="30DC1326" w14:textId="77777777" w:rsidR="00FC72AB" w:rsidRDefault="007E43B3">
      <w:pPr>
        <w:pStyle w:val="ReferenceDocuments"/>
      </w:pPr>
      <w:bookmarkStart w:id="42" w:name="XREGSCHEMA"/>
      <w:r>
        <w:t>xRegistry Schema Registry Service, The schemagroups, schemas and versions model this document mirrors in OPC UA.</w:t>
      </w:r>
      <w:bookmarkEnd w:id="42"/>
    </w:p>
    <w:p w14:paraId="05D75A25" w14:textId="77777777" w:rsidR="00FC72AB" w:rsidRDefault="007E43B3">
      <w:pPr>
        <w:pStyle w:val="ReferenceDocuments"/>
      </w:pPr>
      <w:r>
        <w:t>https://github.com/xregistry/spec</w:t>
      </w:r>
    </w:p>
    <w:p w14:paraId="31A9FFE7" w14:textId="77777777" w:rsidR="00FC72AB" w:rsidRDefault="007E43B3">
      <w:pPr>
        <w:pStyle w:val="ReferenceDocuments"/>
      </w:pPr>
      <w:bookmarkStart w:id="43" w:name="CLOUDEVENTS"/>
      <w:r>
        <w:t>CloudEvents, CloudEvents specification, whose dataschema attribute convention is reused for an optional on-wire schema reference.</w:t>
      </w:r>
      <w:bookmarkEnd w:id="43"/>
    </w:p>
    <w:p w14:paraId="61CB1F2D" w14:textId="77777777" w:rsidR="00FC72AB" w:rsidRDefault="007E43B3">
      <w:pPr>
        <w:pStyle w:val="ReferenceDocuments"/>
      </w:pPr>
      <w:r>
        <w:t>https://github.com/cloudevents/spec</w:t>
      </w:r>
    </w:p>
    <w:p w14:paraId="7BE15FFD" w14:textId="77777777" w:rsidR="00F95EC5" w:rsidRPr="00EC120D" w:rsidRDefault="00F95EC5" w:rsidP="00F95EC5">
      <w:pPr>
        <w:pStyle w:val="Heading1"/>
      </w:pPr>
      <w:bookmarkStart w:id="44" w:name="_Toc355080567"/>
      <w:bookmarkStart w:id="45" w:name="_Toc358798314"/>
      <w:bookmarkStart w:id="46" w:name="_Toc358802872"/>
      <w:bookmarkStart w:id="47" w:name="_Toc358803013"/>
      <w:bookmarkStart w:id="48" w:name="_Toc359335759"/>
      <w:bookmarkStart w:id="49" w:name="_Toc184116963"/>
      <w:bookmarkStart w:id="50" w:name="_Clause_c3"/>
      <w:bookmarkStart w:id="51" w:name="_Toc236289425"/>
      <w:r w:rsidRPr="00EC120D">
        <w:t>Terms</w:t>
      </w:r>
      <w:r w:rsidR="00B419D5" w:rsidRPr="00EC120D">
        <w:t>, abbreviated terms</w:t>
      </w:r>
      <w:r w:rsidRPr="00EC120D">
        <w:t xml:space="preserve"> and </w:t>
      </w:r>
      <w:bookmarkEnd w:id="44"/>
      <w:bookmarkEnd w:id="45"/>
      <w:bookmarkEnd w:id="46"/>
      <w:bookmarkEnd w:id="47"/>
      <w:bookmarkEnd w:id="48"/>
      <w:r w:rsidR="00B419D5" w:rsidRPr="00EC120D">
        <w:t>conventions</w:t>
      </w:r>
      <w:bookmarkEnd w:id="49"/>
      <w:bookmarkEnd w:id="50"/>
      <w:bookmarkEnd w:id="51"/>
    </w:p>
    <w:p w14:paraId="102C7103" w14:textId="77777777" w:rsidR="002A08F9" w:rsidRPr="00EC120D" w:rsidRDefault="002A08F9" w:rsidP="002A08F9">
      <w:pPr>
        <w:pStyle w:val="Heading2"/>
        <w:ind w:left="0" w:firstLine="0"/>
      </w:pPr>
      <w:bookmarkStart w:id="52" w:name="_Toc184116964"/>
      <w:bookmarkStart w:id="53" w:name="_Clause_c3_1"/>
      <w:bookmarkStart w:id="54" w:name="_Toc236289426"/>
      <w:r w:rsidRPr="00EC120D">
        <w:t>Overview</w:t>
      </w:r>
      <w:bookmarkEnd w:id="52"/>
      <w:bookmarkEnd w:id="53"/>
      <w:bookmarkEnd w:id="54"/>
    </w:p>
    <w:p w14:paraId="40F7B99A" w14:textId="3BD15142" w:rsidR="00E12745" w:rsidRDefault="002A08F9" w:rsidP="00121B8E">
      <w:pPr>
        <w:pStyle w:val="Heading2"/>
        <w:ind w:left="0" w:firstLine="0"/>
      </w:pPr>
      <w:bookmarkStart w:id="55" w:name="_Toc288045462"/>
      <w:bookmarkStart w:id="56" w:name="_Toc293994199"/>
      <w:bookmarkStart w:id="57" w:name="_Toc349863207"/>
      <w:bookmarkStart w:id="58" w:name="_Toc464635421"/>
      <w:bookmarkStart w:id="59" w:name="_Toc463790999"/>
      <w:bookmarkStart w:id="60" w:name="_Toc29911961"/>
      <w:bookmarkStart w:id="61" w:name="_Toc184116965"/>
      <w:bookmarkStart w:id="62" w:name="_Clause_c3_2"/>
      <w:bookmarkStart w:id="63" w:name="_Toc236289427"/>
      <w:r w:rsidRPr="00EC120D">
        <w:t>Schema Registry terms</w:t>
      </w:r>
      <w:bookmarkEnd w:id="55"/>
      <w:bookmarkEnd w:id="56"/>
      <w:bookmarkEnd w:id="57"/>
      <w:bookmarkEnd w:id="58"/>
      <w:bookmarkEnd w:id="59"/>
      <w:bookmarkEnd w:id="60"/>
      <w:bookmarkEnd w:id="61"/>
      <w:bookmarkEnd w:id="62"/>
      <w:bookmarkEnd w:id="63"/>
    </w:p>
    <w:p w14:paraId="4877EE85" w14:textId="77777777" w:rsidR="00FC72AB" w:rsidRDefault="007E43B3">
      <w:pPr>
        <w:pStyle w:val="PARAGRAPH"/>
      </w:pPr>
      <w:r>
        <w:t>It is assumed that basic concepts of OPC UA information modelling and of Schema Registry are understood in this document. This document uses these concepts to describe the Schema Registry Information Model. For the purposes of this document, the terms and definitions given in OPC 10000-1, OPC 10000-3, OPC 10000-4, OPC 10000-5 and OPC 10000-7, as well as the following, apply.</w:t>
      </w:r>
    </w:p>
    <w:p w14:paraId="3C0630BE" w14:textId="77777777" w:rsidR="00FC72AB" w:rsidRDefault="007E43B3">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4" w:name="_Toc184116966"/>
      <w:bookmarkStart w:id="65" w:name="_Clause_c3_3"/>
      <w:bookmarkStart w:id="66" w:name="_Toc236289428"/>
      <w:r w:rsidRPr="00EC120D">
        <w:lastRenderedPageBreak/>
        <w:t>Abbreviated terms</w:t>
      </w:r>
      <w:bookmarkEnd w:id="64"/>
      <w:bookmarkEnd w:id="65"/>
      <w:bookmarkEnd w:id="66"/>
    </w:p>
    <w:p w14:paraId="5488CD5A" w14:textId="77777777" w:rsidR="00FC72AB" w:rsidRDefault="00FC72AB">
      <w:pPr>
        <w:pStyle w:val="TERM-number3"/>
      </w:pPr>
    </w:p>
    <w:p w14:paraId="1F3AD7DB" w14:textId="77777777" w:rsidR="00FC72AB" w:rsidRDefault="007E43B3">
      <w:pPr>
        <w:pStyle w:val="TERM"/>
      </w:pPr>
      <w:r>
        <w:t>Schema Registry</w:t>
      </w:r>
    </w:p>
    <w:p w14:paraId="2F779E16" w14:textId="77777777" w:rsidR="00FC72AB" w:rsidRDefault="007E43B3">
      <w:pPr>
        <w:pStyle w:val="TERM-definition"/>
      </w:pPr>
      <w:r>
        <w:t xml:space="preserve">The registry root, a subtype of the xRegistry </w:t>
      </w:r>
      <w:r>
        <w:rPr>
          <w:rStyle w:val="VARIABLE"/>
        </w:rPr>
        <w:t>RegistryType</w:t>
      </w:r>
      <w:r>
        <w:t xml:space="preserve">, exposed as the well-known </w:t>
      </w:r>
      <w:r>
        <w:rPr>
          <w:rStyle w:val="VARIABLE"/>
        </w:rPr>
        <w:t>SchemaRegistry</w:t>
      </w:r>
      <w:r>
        <w:t xml:space="preserve"> Object under the </w:t>
      </w:r>
      <w:r>
        <w:rPr>
          <w:rStyle w:val="VARIABLE"/>
        </w:rPr>
        <w:t>Server</w:t>
      </w:r>
      <w:r>
        <w:t xml:space="preserve"> object (</w:t>
      </w:r>
      <w:r>
        <w:rPr>
          <w:rStyle w:val="VARIABLE"/>
        </w:rPr>
        <w:t>i=2253</w:t>
      </w:r>
      <w:r>
        <w:t>).</w:t>
      </w:r>
    </w:p>
    <w:p w14:paraId="1AF88E4E" w14:textId="77777777" w:rsidR="00FC72AB" w:rsidRDefault="00FC72AB">
      <w:pPr>
        <w:pStyle w:val="TERM-number3"/>
      </w:pPr>
    </w:p>
    <w:p w14:paraId="4C7817C8" w14:textId="77777777" w:rsidR="00FC72AB" w:rsidRDefault="007E43B3">
      <w:pPr>
        <w:pStyle w:val="TERM"/>
      </w:pPr>
      <w:r>
        <w:t>Schema document</w:t>
      </w:r>
    </w:p>
    <w:p w14:paraId="36353E81" w14:textId="77777777" w:rsidR="00FC72AB" w:rsidRDefault="007E43B3">
      <w:pPr>
        <w:pStyle w:val="TERM-definition"/>
      </w:pPr>
      <w:r>
        <w:t>A concrete Avro (</w:t>
      </w:r>
      <w:r>
        <w:rPr>
          <w:rStyle w:val="VARIABLE"/>
        </w:rPr>
        <w:t>.avsc</w:t>
      </w:r>
      <w:r>
        <w:t>), Apache Arrow Schema, or JSON Schema document describing an OPC UA DataType or DataSet in one encoding.</w:t>
      </w:r>
    </w:p>
    <w:p w14:paraId="33ABB574" w14:textId="77777777" w:rsidR="00FC72AB" w:rsidRDefault="00FC72AB">
      <w:pPr>
        <w:pStyle w:val="TERM-number3"/>
      </w:pPr>
    </w:p>
    <w:p w14:paraId="5D5CEDC5" w14:textId="77777777" w:rsidR="00FC72AB" w:rsidRDefault="007E43B3">
      <w:pPr>
        <w:pStyle w:val="TERM"/>
      </w:pPr>
      <w:r>
        <w:t>Schema Group</w:t>
      </w:r>
    </w:p>
    <w:p w14:paraId="511A751C" w14:textId="77777777" w:rsidR="00FC72AB" w:rsidRDefault="007E43B3">
      <w:pPr>
        <w:pStyle w:val="TERM-definition"/>
      </w:pPr>
      <w:r>
        <w:t xml:space="preserve">A group folder for one OPC UA namespace URI, a subtype of the xRegistry </w:t>
      </w:r>
      <w:r>
        <w:rPr>
          <w:rStyle w:val="VARIABLE"/>
        </w:rPr>
        <w:t>GroupType</w:t>
      </w:r>
      <w:r>
        <w:t>, keyed by that namespace URI (an OPC UA domain convention; the generic xRegistry schema group imposes no such key).</w:t>
      </w:r>
    </w:p>
    <w:p w14:paraId="7F0B8524" w14:textId="77777777" w:rsidR="00FC72AB" w:rsidRDefault="00FC72AB">
      <w:pPr>
        <w:pStyle w:val="TERM-number3"/>
      </w:pPr>
    </w:p>
    <w:p w14:paraId="77FFAB56" w14:textId="77777777" w:rsidR="00FC72AB" w:rsidRDefault="007E43B3">
      <w:pPr>
        <w:pStyle w:val="TERM"/>
      </w:pPr>
      <w:r>
        <w:t>Schema / Schema file</w:t>
      </w:r>
    </w:p>
    <w:p w14:paraId="265D0CC9" w14:textId="77777777" w:rsidR="00FC72AB" w:rsidRDefault="007E43B3">
      <w:pPr>
        <w:pStyle w:val="TERM-definition"/>
      </w:pPr>
      <w:r>
        <w:t xml:space="preserve">One </w:t>
      </w:r>
      <w:r>
        <w:rPr>
          <w:rStyle w:val="VARIABLE"/>
        </w:rPr>
        <w:t>(DataType or PublishedDataSet, format)</w:t>
      </w:r>
      <w:r>
        <w:t xml:space="preserve"> schema document as a resource file, a subtype of the xRegistry </w:t>
      </w:r>
      <w:r>
        <w:rPr>
          <w:rStyle w:val="VARIABLE"/>
        </w:rPr>
        <w:t>ResourceType</w:t>
      </w:r>
      <w:r>
        <w:t>.</w:t>
      </w:r>
    </w:p>
    <w:p w14:paraId="5AC04F50" w14:textId="77777777" w:rsidR="00FC72AB" w:rsidRDefault="00FC72AB">
      <w:pPr>
        <w:pStyle w:val="TERM-number3"/>
      </w:pPr>
    </w:p>
    <w:p w14:paraId="1EAF972B" w14:textId="77777777" w:rsidR="00FC72AB" w:rsidRDefault="007E43B3">
      <w:pPr>
        <w:pStyle w:val="TERM"/>
      </w:pPr>
      <w:r>
        <w:t>Schema Version / Version</w:t>
      </w:r>
    </w:p>
    <w:p w14:paraId="5146FDB3" w14:textId="77777777" w:rsidR="00FC72AB" w:rsidRDefault="007E43B3">
      <w:pPr>
        <w:pStyle w:val="TERM-definition"/>
      </w:pPr>
      <w:r>
        <w:t xml:space="preserve">One concrete schema document. In the flat projection a schema file exposes its default (latest) version's document and </w:t>
      </w:r>
      <w:r>
        <w:rPr>
          <w:rStyle w:val="VARIABLE"/>
        </w:rPr>
        <w:t>VersionId</w:t>
      </w:r>
      <w:r>
        <w:t xml:space="preserve">; earlier versions, when kept, are sibling files linked by the xRegistry </w:t>
      </w:r>
      <w:r>
        <w:rPr>
          <w:rStyle w:val="VARIABLE"/>
        </w:rPr>
        <w:t>Ancestor</w:t>
      </w:r>
      <w:r>
        <w:t xml:space="preserve"> attribute and marked by </w:t>
      </w:r>
      <w:r>
        <w:rPr>
          <w:rStyle w:val="VARIABLE"/>
        </w:rPr>
        <w:t>IsDefault</w:t>
      </w:r>
      <w:r>
        <w:t xml:space="preserve">. For a DataSet in the PubSub profile a version is additionally correlated with a Part 14 </w:t>
      </w:r>
      <w:r>
        <w:rPr>
          <w:rStyle w:val="VARIABLE"/>
        </w:rPr>
        <w:t>ConfigurationVersion</w:t>
      </w:r>
      <w:r>
        <w:t xml:space="preserve"> (Annex C).</w:t>
      </w:r>
    </w:p>
    <w:p w14:paraId="2B7F94E5" w14:textId="77777777" w:rsidR="00FC72AB" w:rsidRDefault="00FC72AB">
      <w:pPr>
        <w:pStyle w:val="TERM-number3"/>
      </w:pPr>
    </w:p>
    <w:p w14:paraId="587FD900" w14:textId="77777777" w:rsidR="00FC72AB" w:rsidRDefault="007E43B3">
      <w:pPr>
        <w:pStyle w:val="TERM"/>
      </w:pPr>
      <w:r>
        <w:t>Compatibility</w:t>
      </w:r>
    </w:p>
    <w:p w14:paraId="3BB4BD9A" w14:textId="77777777" w:rsidR="00FC72AB" w:rsidRDefault="007E43B3">
      <w:pPr>
        <w:pStyle w:val="TERM-definition"/>
      </w:pPr>
      <w:r>
        <w:t xml:space="preserve">The xRegistry </w:t>
      </w:r>
      <w:r>
        <w:rPr>
          <w:rStyle w:val="VARIABLE"/>
        </w:rPr>
        <w:t>compatibility</w:t>
      </w:r>
      <w:r>
        <w:t xml:space="preserve"> mode a schema's versions adhere to (for example </w:t>
      </w:r>
      <w:r>
        <w:rPr>
          <w:rStyle w:val="VARIABLE"/>
        </w:rPr>
        <w:t>NONE</w:t>
      </w:r>
      <w:r>
        <w:t xml:space="preserve">, </w:t>
      </w:r>
      <w:r>
        <w:rPr>
          <w:rStyle w:val="VARIABLE"/>
        </w:rPr>
        <w:t>BACKWARD</w:t>
      </w:r>
      <w:r>
        <w:t xml:space="preserve">, </w:t>
      </w:r>
      <w:r>
        <w:rPr>
          <w:rStyle w:val="VARIABLE"/>
        </w:rPr>
        <w:t>FORWARD</w:t>
      </w:r>
      <w:r>
        <w:t xml:space="preserve">, </w:t>
      </w:r>
      <w:r>
        <w:rPr>
          <w:rStyle w:val="VARIABLE"/>
        </w:rPr>
        <w:t>FULL</w:t>
      </w:r>
      <w:r>
        <w:t>); a change that breaks the mode starts a new schema rather than a new version.</w:t>
      </w:r>
    </w:p>
    <w:p w14:paraId="1FDA864D" w14:textId="77777777" w:rsidR="00FC72AB" w:rsidRDefault="00FC72AB">
      <w:pPr>
        <w:pStyle w:val="TERM-number3"/>
      </w:pPr>
    </w:p>
    <w:p w14:paraId="1D5F0B25" w14:textId="77777777" w:rsidR="00FC72AB" w:rsidRDefault="007E43B3">
      <w:pPr>
        <w:pStyle w:val="TERM"/>
      </w:pPr>
      <w:r>
        <w:t>Format</w:t>
      </w:r>
    </w:p>
    <w:p w14:paraId="623B55BE" w14:textId="77777777" w:rsidR="00FC72AB" w:rsidRDefault="007E43B3">
      <w:pPr>
        <w:pStyle w:val="TERM-definition"/>
      </w:pPr>
      <w:r>
        <w:t xml:space="preserve">The xRegistry </w:t>
      </w:r>
      <w:r>
        <w:rPr>
          <w:rStyle w:val="VARIABLE"/>
        </w:rPr>
        <w:t>format</w:t>
      </w:r>
      <w:r>
        <w:t xml:space="preserve"> string identifying the schema language, for example </w:t>
      </w:r>
      <w:r>
        <w:rPr>
          <w:rStyle w:val="VARIABLE"/>
        </w:rPr>
        <w:t>Avro/1.11</w:t>
      </w:r>
      <w:r>
        <w:t xml:space="preserve">, </w:t>
      </w:r>
      <w:r>
        <w:rPr>
          <w:rStyle w:val="VARIABLE"/>
        </w:rPr>
        <w:t>ApacheArrow/1.0</w:t>
      </w:r>
      <w:r>
        <w:t xml:space="preserve"> or </w:t>
      </w:r>
      <w:r>
        <w:rPr>
          <w:rStyle w:val="VARIABLE"/>
        </w:rPr>
        <w:t>JsonSchema/2020-12</w:t>
      </w:r>
      <w:r>
        <w:t xml:space="preserve"> (xRegistry format naming, e.g. </w:t>
      </w:r>
      <w:r>
        <w:rPr>
          <w:rStyle w:val="VARIABLE"/>
        </w:rPr>
        <w:t>Avro/1.9</w:t>
      </w:r>
      <w:r>
        <w:t xml:space="preserve">, </w:t>
      </w:r>
      <w:r>
        <w:rPr>
          <w:rStyle w:val="VARIABLE"/>
        </w:rPr>
        <w:t>Protobuf/3</w:t>
      </w:r>
      <w:r>
        <w:t xml:space="preserve">, </w:t>
      </w:r>
      <w:r>
        <w:rPr>
          <w:rStyle w:val="VARIABLE"/>
        </w:rPr>
        <w:t>JsonSchema/draft-07</w:t>
      </w:r>
      <w:r>
        <w:t xml:space="preserve">, </w:t>
      </w:r>
      <w:r>
        <w:rPr>
          <w:rStyle w:val="VARIABLE"/>
        </w:rPr>
        <w:t>XSD/1.1</w:t>
      </w:r>
      <w:r>
        <w:t xml:space="preserve">; applications MAY define extension formats such as </w:t>
      </w:r>
      <w:r>
        <w:rPr>
          <w:rStyle w:val="VARIABLE"/>
        </w:rPr>
        <w:t>ApacheArrow/1.0</w:t>
      </w:r>
      <w:r>
        <w:t>).</w:t>
      </w:r>
    </w:p>
    <w:p w14:paraId="195548EC" w14:textId="77777777" w:rsidR="00FC72AB" w:rsidRDefault="00FC72AB">
      <w:pPr>
        <w:pStyle w:val="TERM-number3"/>
      </w:pPr>
    </w:p>
    <w:p w14:paraId="77DB329D" w14:textId="77777777" w:rsidR="00FC72AB" w:rsidRDefault="007E43B3">
      <w:pPr>
        <w:pStyle w:val="TERM"/>
      </w:pPr>
      <w:r>
        <w:t>Content type</w:t>
      </w:r>
    </w:p>
    <w:p w14:paraId="2F31A9AC" w14:textId="77777777" w:rsidR="00FC72AB" w:rsidRDefault="007E43B3">
      <w:pPr>
        <w:pStyle w:val="TERM-definition"/>
      </w:pPr>
      <w:r>
        <w:t>The media type of a schema document or a message/transport payload. The schema document media type is recorded on the schema file; the message/transport content type selects the format during resolution.</w:t>
      </w:r>
    </w:p>
    <w:p w14:paraId="1F46F00C" w14:textId="77777777" w:rsidR="00FC72AB" w:rsidRDefault="00FC72AB">
      <w:pPr>
        <w:pStyle w:val="TERM-number3"/>
      </w:pPr>
    </w:p>
    <w:p w14:paraId="7F73B78D" w14:textId="77777777" w:rsidR="00FC72AB" w:rsidRDefault="007E43B3">
      <w:pPr>
        <w:pStyle w:val="TERM"/>
      </w:pPr>
      <w:r>
        <w:t>SchemaId</w:t>
      </w:r>
    </w:p>
    <w:p w14:paraId="15558919" w14:textId="77777777" w:rsidR="00FC72AB" w:rsidRDefault="007E43B3">
      <w:pPr>
        <w:pStyle w:val="TERM-definition"/>
      </w:pPr>
      <w:r>
        <w:t xml:space="preserve">Raw on-wire schema fingerprint bytes. Every registered format has a deterministic per-format fingerprint (Avro: 8-byte CRC-64-AVRO; Arrow and JSON Schema: the first 8 bytes of SHA-256 over the format's canonical form); the algorithm is named by </w:t>
      </w:r>
      <w:r>
        <w:rPr>
          <w:rStyle w:val="VARIABLE"/>
        </w:rPr>
        <w:t>SchemaIdAlg</w:t>
      </w:r>
      <w:r>
        <w:t xml:space="preserve"> and the per-format fingerprint provider is pluggable (registered by dependency injection).</w:t>
      </w:r>
    </w:p>
    <w:p w14:paraId="0D7934B7" w14:textId="77777777" w:rsidR="00FC72AB" w:rsidRDefault="00FC72AB">
      <w:pPr>
        <w:pStyle w:val="TERM-number3"/>
      </w:pPr>
    </w:p>
    <w:p w14:paraId="7DE7FF88" w14:textId="77777777" w:rsidR="00FC72AB" w:rsidRDefault="007E43B3">
      <w:pPr>
        <w:pStyle w:val="TERM"/>
      </w:pPr>
      <w:r>
        <w:t>SchemaId NodeId</w:t>
      </w:r>
    </w:p>
    <w:p w14:paraId="4843074E" w14:textId="77777777" w:rsidR="00FC72AB" w:rsidRDefault="007E43B3">
      <w:pPr>
        <w:pStyle w:val="TERM-definition"/>
      </w:pPr>
      <w:r>
        <w:t>An Opaque NodeId in the Schema Registry namespace whose Identifier bytes are exactly the raw SchemaId bytes, addressing the schema document for a one-Read fetch.</w:t>
      </w:r>
    </w:p>
    <w:p w14:paraId="4E7C21C3" w14:textId="77777777" w:rsidR="00FC72AB" w:rsidRDefault="00FC72AB">
      <w:pPr>
        <w:pStyle w:val="TERM-number3"/>
      </w:pPr>
    </w:p>
    <w:p w14:paraId="0B281B4C" w14:textId="77777777" w:rsidR="00FC72AB" w:rsidRDefault="007E43B3">
      <w:pPr>
        <w:pStyle w:val="TERM"/>
      </w:pPr>
      <w:r>
        <w:t>PubSub DataSet schema profile</w:t>
      </w:r>
    </w:p>
    <w:p w14:paraId="1CABE3D7" w14:textId="77777777" w:rsidR="00FC72AB" w:rsidRDefault="007E43B3">
      <w:pPr>
        <w:pStyle w:val="TERM-definition"/>
      </w:pPr>
      <w:r>
        <w:t xml:space="preserve">The optional set of behaviours (Annex C) a Server that also implements Part 14 PubSub applies: DataSet schemas keyed to </w:t>
      </w:r>
      <w:r>
        <w:rPr>
          <w:rStyle w:val="VARIABLE"/>
        </w:rPr>
        <w:t>ConfigurationVersion</w:t>
      </w:r>
      <w:r>
        <w:t>, append-only schema evolution, and integration alongside the Security Key Service. Not required of a schema registry.</w:t>
      </w:r>
    </w:p>
    <w:p w14:paraId="444B922C" w14:textId="77777777" w:rsidR="005444A2" w:rsidRPr="00EC120D" w:rsidRDefault="005444A2" w:rsidP="005444A2">
      <w:pPr>
        <w:pStyle w:val="Heading2"/>
        <w:ind w:left="0" w:firstLine="0"/>
      </w:pPr>
      <w:bookmarkStart w:id="67" w:name="_Toc184116967"/>
      <w:bookmarkStart w:id="68" w:name="_Clause_c3_4"/>
      <w:bookmarkStart w:id="69" w:name="_Toc236289429"/>
      <w:r w:rsidRPr="00EC120D">
        <w:t>Conventions used in this document</w:t>
      </w:r>
      <w:bookmarkEnd w:id="67"/>
      <w:bookmarkEnd w:id="68"/>
      <w:bookmarkEnd w:id="69"/>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0" w:name="_Toc442691840"/>
      <w:bookmarkStart w:id="71" w:name="_Toc29911964"/>
      <w:bookmarkStart w:id="72" w:name="_Ref55124069"/>
      <w:bookmarkStart w:id="73" w:name="_Ref55124139"/>
      <w:bookmarkStart w:id="74" w:name="_Toc184116968"/>
      <w:bookmarkStart w:id="75" w:name="_Toc236289430"/>
      <w:r w:rsidRPr="00EC120D">
        <w:t>Conventions for Node descriptions</w:t>
      </w:r>
      <w:bookmarkEnd w:id="70"/>
      <w:bookmarkEnd w:id="71"/>
      <w:bookmarkEnd w:id="72"/>
      <w:bookmarkEnd w:id="73"/>
      <w:bookmarkEnd w:id="74"/>
      <w:bookmarkEnd w:id="75"/>
    </w:p>
    <w:p w14:paraId="0C7E7D3B" w14:textId="6474AB85" w:rsidR="00576AC5" w:rsidRPr="00EC120D" w:rsidRDefault="00576AC5" w:rsidP="00576AC5">
      <w:pPr>
        <w:pStyle w:val="Heading4"/>
        <w:ind w:left="0" w:firstLine="0"/>
      </w:pPr>
      <w:bookmarkStart w:id="76" w:name="_Ref85019277"/>
      <w:r w:rsidRPr="00EC120D">
        <w:t>Node</w:t>
      </w:r>
      <w:r w:rsidR="008C280F" w:rsidRPr="00EC120D">
        <w:t xml:space="preserve"> definition</w:t>
      </w:r>
      <w:r w:rsidRPr="00EC120D">
        <w:t>s</w:t>
      </w:r>
      <w:bookmarkEnd w:id="76"/>
    </w:p>
    <w:p w14:paraId="12CA7E9B" w14:textId="546DC801"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5E7AED" w:rsidRPr="00667BCF">
        <w:t xml:space="preserve">Table </w:t>
      </w:r>
      <w:r w:rsidR="005E7AED">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327F911D"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5E7AED" w:rsidRPr="005E7AED">
        <w:rPr>
          <w:bCs/>
        </w:rPr>
        <w:t>OPC</w:t>
      </w:r>
      <w:r w:rsidR="005E7AED">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5E7AED" w:rsidRPr="005E7AED">
        <w:rPr>
          <w:bCs/>
        </w:rPr>
        <w:t>OPC</w:t>
      </w:r>
      <w:r w:rsidR="005E7AED">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5E7AED" w:rsidRPr="00667BCF">
        <w:t xml:space="preserve">Table </w:t>
      </w:r>
      <w:r w:rsidR="005E7AED">
        <w:rPr>
          <w:noProof/>
        </w:rPr>
        <w:t>1</w:t>
      </w:r>
      <w:r w:rsidRPr="00EC120D">
        <w:fldChar w:fldCharType="end"/>
      </w:r>
      <w:r w:rsidRPr="00EC120D">
        <w:t>.</w:t>
      </w:r>
    </w:p>
    <w:p w14:paraId="3483B7AE" w14:textId="2DA042CD" w:rsidR="005444A2" w:rsidRPr="00EC120D" w:rsidRDefault="005444A2" w:rsidP="005444A2">
      <w:pPr>
        <w:pStyle w:val="TABLE-title"/>
      </w:pPr>
      <w:bookmarkStart w:id="77" w:name="_Ref499807960"/>
      <w:bookmarkStart w:id="78" w:name="_Toc265516742"/>
      <w:bookmarkStart w:id="79" w:name="_Toc332195658"/>
      <w:bookmarkStart w:id="80" w:name="_Toc499116097"/>
      <w:bookmarkStart w:id="81" w:name="_Toc34394280"/>
      <w:bookmarkStart w:id="82" w:name="_Toc184117019"/>
      <w:bookmarkStart w:id="83" w:name="_Toc236289489"/>
      <w:r w:rsidRPr="00667BCF">
        <w:lastRenderedPageBreak/>
        <w:t xml:space="preserve">Table </w:t>
      </w:r>
      <w:r w:rsidRPr="004C388A">
        <w:fldChar w:fldCharType="begin"/>
      </w:r>
      <w:r w:rsidRPr="004C388A">
        <w:instrText xml:space="preserve"> SEQ Table \* ARABIC </w:instrText>
      </w:r>
      <w:r w:rsidRPr="004C388A">
        <w:fldChar w:fldCharType="separate"/>
      </w:r>
      <w:r w:rsidR="005E7AED">
        <w:rPr>
          <w:noProof/>
        </w:rPr>
        <w:t>1</w:t>
      </w:r>
      <w:r w:rsidRPr="004C388A">
        <w:fldChar w:fldCharType="end"/>
      </w:r>
      <w:bookmarkEnd w:id="77"/>
      <w:r w:rsidRPr="00EC120D">
        <w:t xml:space="preserve"> – Examples of DataTypes</w:t>
      </w:r>
      <w:bookmarkEnd w:id="78"/>
      <w:bookmarkEnd w:id="79"/>
      <w:bookmarkEnd w:id="80"/>
      <w:bookmarkEnd w:id="81"/>
      <w:bookmarkEnd w:id="82"/>
      <w:bookmarkEnd w:id="83"/>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7EFC8E90"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5E7AED">
        <w:t>3.4.2.2</w:t>
      </w:r>
      <w:r w:rsidR="00DF2C8F" w:rsidRPr="00EC120D">
        <w:fldChar w:fldCharType="end"/>
      </w:r>
      <w:r w:rsidRPr="00EC120D">
        <w:t>).</w:t>
      </w:r>
    </w:p>
    <w:p w14:paraId="1E0AA45C" w14:textId="1431C6D8"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5E7AED" w:rsidRPr="00667BCF">
        <w:t xml:space="preserve">Table </w:t>
      </w:r>
      <w:r w:rsidR="005E7AED">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7DFCE83B"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5E7AED">
        <w:rPr>
          <w:rFonts w:eastAsia="MS Mincho"/>
        </w:rPr>
        <w:t>9</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5326005D"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5E7AED">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w:t>
      </w:r>
      <w:r w:rsidR="007A3447" w:rsidRPr="0074256B">
        <w:rPr>
          <w:rFonts w:eastAsia="MS Mincho"/>
          <w:iCs/>
        </w:rPr>
        <w:lastRenderedPageBreak/>
        <w:t xml:space="preserve">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7729382F"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5E7AED">
        <w:t>OPC 10000-5, OPC Unified Architecture - Part 5: Information Model</w:t>
      </w:r>
      <w:r w:rsidRPr="00EC120D">
        <w:fldChar w:fldCharType="end"/>
      </w:r>
      <w:r w:rsidRPr="00EC120D">
        <w:t>.</w:t>
      </w:r>
    </w:p>
    <w:p w14:paraId="19501552" w14:textId="464BB5DD" w:rsidR="005444A2" w:rsidRPr="00EC120D" w:rsidRDefault="005444A2" w:rsidP="005444A2">
      <w:pPr>
        <w:pStyle w:val="TABLE-title"/>
      </w:pPr>
      <w:bookmarkStart w:id="84" w:name="_Ref81297423"/>
      <w:bookmarkStart w:id="85" w:name="_Toc96249405"/>
      <w:bookmarkStart w:id="86" w:name="_Toc199759642"/>
      <w:bookmarkStart w:id="87" w:name="_Toc200441468"/>
      <w:bookmarkStart w:id="88" w:name="_Toc200441835"/>
      <w:bookmarkStart w:id="89" w:name="_Toc200979851"/>
      <w:bookmarkStart w:id="90" w:name="_Toc202695334"/>
      <w:bookmarkStart w:id="91" w:name="_Ref265492156"/>
      <w:bookmarkStart w:id="92" w:name="_Toc265516743"/>
      <w:bookmarkStart w:id="93" w:name="_Toc332195659"/>
      <w:bookmarkStart w:id="94" w:name="_Toc499116098"/>
      <w:bookmarkStart w:id="95" w:name="_Toc34394281"/>
      <w:bookmarkStart w:id="96" w:name="_Toc184117020"/>
      <w:bookmarkStart w:id="97" w:name="_Toc236289490"/>
      <w:r w:rsidRPr="00667BCF">
        <w:t xml:space="preserve">Table </w:t>
      </w:r>
      <w:r w:rsidRPr="004C388A">
        <w:fldChar w:fldCharType="begin"/>
      </w:r>
      <w:r w:rsidRPr="004C388A">
        <w:instrText xml:space="preserve"> SEQ Table \* ARABIC </w:instrText>
      </w:r>
      <w:r w:rsidRPr="004C388A">
        <w:fldChar w:fldCharType="separate"/>
      </w:r>
      <w:r w:rsidR="005E7AED">
        <w:rPr>
          <w:noProof/>
        </w:rPr>
        <w:t>2</w:t>
      </w:r>
      <w:r w:rsidRPr="004C388A">
        <w:fldChar w:fldCharType="end"/>
      </w:r>
      <w:bookmarkEnd w:id="84"/>
      <w:r w:rsidRPr="00EC120D">
        <w:t xml:space="preserve"> – Type Definition Table</w:t>
      </w:r>
      <w:bookmarkEnd w:id="85"/>
      <w:bookmarkEnd w:id="86"/>
      <w:bookmarkEnd w:id="87"/>
      <w:bookmarkEnd w:id="88"/>
      <w:bookmarkEnd w:id="89"/>
      <w:bookmarkEnd w:id="90"/>
      <w:bookmarkEnd w:id="91"/>
      <w:bookmarkEnd w:id="92"/>
      <w:bookmarkEnd w:id="93"/>
      <w:bookmarkEnd w:id="94"/>
      <w:bookmarkEnd w:id="95"/>
      <w:bookmarkEnd w:id="96"/>
      <w:bookmarkEnd w:id="97"/>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43AB7F22"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5E7AED">
        <w:t>3.4.3.1</w:t>
      </w:r>
      <w:r w:rsidR="00FB4283" w:rsidRPr="00EC120D">
        <w:fldChar w:fldCharType="end"/>
      </w:r>
      <w:r w:rsidRPr="00EC120D">
        <w:t>. Therefore, those containing components are not explicitly specified; they are implicitly specified by the type definitions.</w:t>
      </w:r>
    </w:p>
    <w:p w14:paraId="6BC19F84" w14:textId="34BF7B19"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5E7AED" w:rsidRPr="00667BCF">
        <w:t xml:space="preserve">Table </w:t>
      </w:r>
      <w:r w:rsidR="005E7AED">
        <w:rPr>
          <w:noProof/>
        </w:rPr>
        <w:t>3</w:t>
      </w:r>
      <w:r w:rsidRPr="00EC120D">
        <w:fldChar w:fldCharType="end"/>
      </w:r>
      <w:r w:rsidRPr="00EC120D">
        <w:t>.</w:t>
      </w:r>
    </w:p>
    <w:p w14:paraId="7E116BAF" w14:textId="5B495D4C" w:rsidR="005444A2" w:rsidRPr="00667BCF" w:rsidRDefault="005444A2" w:rsidP="005444A2">
      <w:pPr>
        <w:pStyle w:val="TABLE-title"/>
      </w:pPr>
      <w:bookmarkStart w:id="98" w:name="_Ref16778333"/>
      <w:bookmarkStart w:id="99" w:name="_Toc34394282"/>
      <w:bookmarkStart w:id="100" w:name="_Toc184117021"/>
      <w:bookmarkStart w:id="101" w:name="_Toc236289491"/>
      <w:r w:rsidRPr="00667BCF">
        <w:t xml:space="preserve">Table </w:t>
      </w:r>
      <w:r w:rsidRPr="004C388A">
        <w:fldChar w:fldCharType="begin"/>
      </w:r>
      <w:r w:rsidRPr="004C388A">
        <w:instrText xml:space="preserve"> SEQ Table \* ARABIC </w:instrText>
      </w:r>
      <w:r w:rsidRPr="004C388A">
        <w:fldChar w:fldCharType="separate"/>
      </w:r>
      <w:r w:rsidR="005E7AED">
        <w:rPr>
          <w:noProof/>
        </w:rPr>
        <w:t>3</w:t>
      </w:r>
      <w:r w:rsidRPr="004C388A">
        <w:fldChar w:fldCharType="end"/>
      </w:r>
      <w:bookmarkEnd w:id="98"/>
      <w:r w:rsidRPr="00EC120D">
        <w:t xml:space="preserve"> – Examples of Other </w:t>
      </w:r>
      <w:r w:rsidR="009A7DFE">
        <w:t>c</w:t>
      </w:r>
      <w:r w:rsidRPr="00EC120D">
        <w:t>haracteristics</w:t>
      </w:r>
      <w:bookmarkEnd w:id="99"/>
      <w:bookmarkEnd w:id="100"/>
      <w:bookmarkEnd w:id="101"/>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2" w:name="_Ref55126029"/>
      <w:r w:rsidRPr="00EC120D">
        <w:t>Additional References</w:t>
      </w:r>
      <w:bookmarkEnd w:id="102"/>
    </w:p>
    <w:p w14:paraId="7ACACB98" w14:textId="42478D87"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5E7AED" w:rsidRPr="00EC120D">
        <w:t xml:space="preserve">Table </w:t>
      </w:r>
      <w:r w:rsidR="005E7AED">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2AE4406B" w:rsidR="002E1224" w:rsidRPr="00EC120D" w:rsidRDefault="002E1224" w:rsidP="002E1224">
      <w:pPr>
        <w:pStyle w:val="TABLE-title"/>
      </w:pPr>
      <w:bookmarkStart w:id="103" w:name="_Ref55118538"/>
      <w:bookmarkStart w:id="104" w:name="_Toc184117022"/>
      <w:bookmarkStart w:id="105" w:name="_Toc236289492"/>
      <w:r w:rsidRPr="00EC120D">
        <w:t xml:space="preserve">Table </w:t>
      </w:r>
      <w:r w:rsidRPr="004C388A">
        <w:fldChar w:fldCharType="begin"/>
      </w:r>
      <w:r w:rsidRPr="004C388A">
        <w:instrText xml:space="preserve"> SEQ Table \* ARABIC </w:instrText>
      </w:r>
      <w:r w:rsidRPr="004C388A">
        <w:fldChar w:fldCharType="separate"/>
      </w:r>
      <w:r w:rsidR="005E7AED">
        <w:rPr>
          <w:noProof/>
        </w:rPr>
        <w:t>4</w:t>
      </w:r>
      <w:r w:rsidRPr="004C388A">
        <w:fldChar w:fldCharType="end"/>
      </w:r>
      <w:bookmarkEnd w:id="103"/>
      <w:r w:rsidRPr="00EC120D">
        <w:t xml:space="preserve"> – </w:t>
      </w:r>
      <w:r w:rsidRPr="004C388A">
        <w:t>&lt;some&gt;</w:t>
      </w:r>
      <w:r w:rsidRPr="00EC120D">
        <w:t xml:space="preserve">Type </w:t>
      </w:r>
      <w:r w:rsidR="009A7DFE">
        <w:t>a</w:t>
      </w:r>
      <w:r w:rsidRPr="00EC120D">
        <w:t>dditional References</w:t>
      </w:r>
      <w:bookmarkEnd w:id="104"/>
      <w:bookmarkEnd w:id="1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6" w:name="_Ref55126139"/>
      <w:r w:rsidRPr="00EC120D">
        <w:lastRenderedPageBreak/>
        <w:t>Additional sub-components</w:t>
      </w:r>
      <w:bookmarkEnd w:id="106"/>
    </w:p>
    <w:p w14:paraId="02A3E578" w14:textId="30CC70C6"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5E7AED" w:rsidRPr="00EC120D">
        <w:t xml:space="preserve">Table </w:t>
      </w:r>
      <w:r w:rsidR="005E7AED">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29DE21FF" w:rsidR="00576AC5" w:rsidRPr="00667BCF" w:rsidRDefault="00576AC5" w:rsidP="000F1590">
      <w:pPr>
        <w:pStyle w:val="TABLE-title"/>
      </w:pPr>
      <w:bookmarkStart w:id="107" w:name="_Ref55125045"/>
      <w:bookmarkStart w:id="108" w:name="_Toc184117023"/>
      <w:bookmarkStart w:id="109" w:name="_Toc236289493"/>
      <w:r w:rsidRPr="00EC120D">
        <w:t xml:space="preserve">Table </w:t>
      </w:r>
      <w:r w:rsidRPr="004C388A">
        <w:fldChar w:fldCharType="begin"/>
      </w:r>
      <w:r w:rsidRPr="004C388A">
        <w:instrText xml:space="preserve"> SEQ Table \* ARABIC </w:instrText>
      </w:r>
      <w:r w:rsidRPr="004C388A">
        <w:fldChar w:fldCharType="separate"/>
      </w:r>
      <w:r w:rsidR="005E7AED">
        <w:rPr>
          <w:noProof/>
        </w:rPr>
        <w:t>5</w:t>
      </w:r>
      <w:r w:rsidRPr="004C388A">
        <w:fldChar w:fldCharType="end"/>
      </w:r>
      <w:bookmarkEnd w:id="107"/>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08"/>
      <w:bookmarkEnd w:id="109"/>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7571979D"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5E7AED" w:rsidRPr="005E7AED">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0" w:name="_Ref55126167"/>
      <w:r w:rsidRPr="00EC120D">
        <w:t xml:space="preserve">Additional </w:t>
      </w:r>
      <w:r w:rsidR="00576AC5" w:rsidRPr="00EC120D">
        <w:t>Attribute values</w:t>
      </w:r>
      <w:bookmarkEnd w:id="110"/>
    </w:p>
    <w:p w14:paraId="0F2E4164" w14:textId="525F4F14"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5E7AED" w:rsidRPr="00EC120D">
        <w:t xml:space="preserve">Table </w:t>
      </w:r>
      <w:r w:rsidR="005E7AED">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2A8709AE" w:rsidR="002E1224" w:rsidRPr="00EC120D" w:rsidRDefault="002E1224" w:rsidP="002E1224">
      <w:pPr>
        <w:pStyle w:val="TABLE-title"/>
      </w:pPr>
      <w:bookmarkStart w:id="111" w:name="_Ref55119200"/>
      <w:bookmarkStart w:id="112" w:name="_Toc184117024"/>
      <w:bookmarkStart w:id="113" w:name="_Toc236289494"/>
      <w:r w:rsidRPr="00EC120D">
        <w:t xml:space="preserve">Table </w:t>
      </w:r>
      <w:r w:rsidRPr="004C388A">
        <w:fldChar w:fldCharType="begin"/>
      </w:r>
      <w:r w:rsidRPr="004C388A">
        <w:instrText xml:space="preserve"> SEQ Table \* ARABIC </w:instrText>
      </w:r>
      <w:r w:rsidRPr="004C388A">
        <w:fldChar w:fldCharType="separate"/>
      </w:r>
      <w:r w:rsidR="005E7AED">
        <w:rPr>
          <w:noProof/>
        </w:rPr>
        <w:t>6</w:t>
      </w:r>
      <w:r w:rsidRPr="004C388A">
        <w:fldChar w:fldCharType="end"/>
      </w:r>
      <w:bookmarkEnd w:id="111"/>
      <w:r w:rsidRPr="00EC120D">
        <w:t xml:space="preserve"> – &lt;some&gt;Type Attribute values for child Nodes</w:t>
      </w:r>
      <w:bookmarkEnd w:id="112"/>
      <w:bookmarkEnd w:id="113"/>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4" w:name="_Toc205798670"/>
      <w:bookmarkStart w:id="115" w:name="_Toc265516543"/>
      <w:bookmarkStart w:id="116" w:name="_Toc349746860"/>
      <w:bookmarkStart w:id="117" w:name="_Toc499115805"/>
      <w:bookmarkStart w:id="118" w:name="_Toc29911965"/>
      <w:bookmarkStart w:id="119" w:name="_Toc184116969"/>
      <w:bookmarkStart w:id="120" w:name="_Toc236289431"/>
      <w:r w:rsidRPr="00EC120D">
        <w:t>NodeIds and BrowseNames</w:t>
      </w:r>
      <w:bookmarkEnd w:id="114"/>
      <w:bookmarkEnd w:id="115"/>
      <w:bookmarkEnd w:id="116"/>
      <w:bookmarkEnd w:id="117"/>
      <w:bookmarkEnd w:id="118"/>
      <w:bookmarkEnd w:id="119"/>
      <w:bookmarkEnd w:id="120"/>
    </w:p>
    <w:p w14:paraId="0860FC3C" w14:textId="77777777" w:rsidR="005444A2" w:rsidRPr="00EC120D" w:rsidRDefault="00831FE3" w:rsidP="005444A2">
      <w:pPr>
        <w:pStyle w:val="Heading4"/>
        <w:ind w:left="0" w:firstLine="0"/>
      </w:pPr>
      <w:bookmarkStart w:id="121" w:name="_Toc205798671"/>
      <w:bookmarkStart w:id="122" w:name="_Toc265516544"/>
      <w:bookmarkStart w:id="123" w:name="_Toc349746861"/>
      <w:bookmarkStart w:id="124" w:name="_Toc499115806"/>
      <w:bookmarkStart w:id="125" w:name="_Ref499808407"/>
      <w:bookmarkStart w:id="126" w:name="_Ref499894873"/>
      <w:bookmarkStart w:id="127" w:name="_Toc29911966"/>
      <w:r w:rsidRPr="00EC120D">
        <w:t>NodeIds</w:t>
      </w:r>
      <w:bookmarkEnd w:id="121"/>
      <w:bookmarkEnd w:id="122"/>
      <w:bookmarkEnd w:id="123"/>
      <w:bookmarkEnd w:id="124"/>
      <w:bookmarkEnd w:id="125"/>
      <w:bookmarkEnd w:id="126"/>
      <w:bookmarkEnd w:id="127"/>
    </w:p>
    <w:p w14:paraId="0BB94B5D" w14:textId="3C324577"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5E7AED">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lastRenderedPageBreak/>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28" w:name="_Ref37835018"/>
      <w:r w:rsidRPr="00EC120D">
        <w:t>BrowseNames</w:t>
      </w:r>
      <w:bookmarkEnd w:id="128"/>
      <w:r w:rsidR="005444A2" w:rsidRPr="00EC120D">
        <w:t xml:space="preserve"> </w:t>
      </w:r>
    </w:p>
    <w:p w14:paraId="5786394B" w14:textId="5AFD8DB9"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5E7AED">
        <w:t>10.2</w:t>
      </w:r>
      <w:r w:rsidR="00A94CF2" w:rsidRPr="00EC120D">
        <w:fldChar w:fldCharType="end"/>
      </w:r>
      <w:r w:rsidR="00A94CF2" w:rsidRPr="00EC120D">
        <w:t>.</w:t>
      </w:r>
    </w:p>
    <w:p w14:paraId="69D7E3F1" w14:textId="61DFB7D6"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5E7AED">
        <w:t>OPC 10000-3, OPC Unified Architecture - Part 3: Address Space Model</w:t>
      </w:r>
      <w:r w:rsidR="007A11B2" w:rsidRPr="00EC120D">
        <w:fldChar w:fldCharType="end"/>
      </w:r>
      <w:r w:rsidR="007A11B2" w:rsidRPr="00EC120D">
        <w:t>.</w:t>
      </w:r>
    </w:p>
    <w:p w14:paraId="5350E110" w14:textId="1A2C860A"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5E7AED">
        <w:t xml:space="preserve">Table </w:t>
      </w:r>
      <w:r w:rsidR="005E7AED">
        <w:rPr>
          <w:noProof/>
        </w:rPr>
        <w:t>28</w:t>
      </w:r>
      <w:r w:rsidR="005E7AED">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29" w:name="_Toc184116970"/>
      <w:bookmarkStart w:id="130" w:name="_Toc236289432"/>
      <w:r w:rsidRPr="00EC120D">
        <w:t>Common Attributes</w:t>
      </w:r>
      <w:bookmarkEnd w:id="129"/>
      <w:bookmarkEnd w:id="130"/>
      <w:r w:rsidR="005444A2" w:rsidRPr="00EC120D">
        <w:t xml:space="preserve"> </w:t>
      </w:r>
    </w:p>
    <w:p w14:paraId="365ED989" w14:textId="77777777" w:rsidR="005444A2" w:rsidRPr="00EC120D" w:rsidRDefault="00831FE3" w:rsidP="005444A2">
      <w:pPr>
        <w:pStyle w:val="Heading4"/>
        <w:ind w:left="0" w:firstLine="0"/>
      </w:pPr>
      <w:bookmarkStart w:id="131" w:name="_Ref37835078"/>
      <w:r w:rsidRPr="00EC120D">
        <w:t>General</w:t>
      </w:r>
      <w:bookmarkEnd w:id="131"/>
      <w:r w:rsidR="005444A2" w:rsidRPr="00EC120D">
        <w:t xml:space="preserve"> </w:t>
      </w:r>
    </w:p>
    <w:p w14:paraId="6FCC20CD" w14:textId="66CA6F7D"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5E7AED">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593A25FC"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5E7AED" w:rsidRPr="00EC120D">
        <w:t xml:space="preserve">Table </w:t>
      </w:r>
      <w:r w:rsidR="005E7AED">
        <w:rPr>
          <w:noProof/>
        </w:rPr>
        <w:t>7</w:t>
      </w:r>
      <w:r w:rsidRPr="00EC120D">
        <w:fldChar w:fldCharType="end"/>
      </w:r>
      <w:r w:rsidRPr="00EC120D">
        <w:t xml:space="preserve"> shall be set as specified in the table.</w:t>
      </w:r>
    </w:p>
    <w:p w14:paraId="51D63B40" w14:textId="4F36BC42" w:rsidR="00831FE3" w:rsidRPr="00EC120D" w:rsidRDefault="00831FE3" w:rsidP="00831FE3">
      <w:pPr>
        <w:pStyle w:val="TABLE-title"/>
      </w:pPr>
      <w:bookmarkStart w:id="132" w:name="_Ref499807592"/>
      <w:bookmarkStart w:id="133" w:name="_Toc265516744"/>
      <w:bookmarkStart w:id="134" w:name="_Toc332195660"/>
      <w:bookmarkStart w:id="135" w:name="_Toc499116099"/>
      <w:bookmarkStart w:id="136" w:name="_Toc34394283"/>
      <w:bookmarkStart w:id="137" w:name="_Toc184117025"/>
      <w:bookmarkStart w:id="138" w:name="_Toc236289495"/>
      <w:r w:rsidRPr="00EC120D">
        <w:t xml:space="preserve">Table </w:t>
      </w:r>
      <w:r w:rsidRPr="004C388A">
        <w:fldChar w:fldCharType="begin"/>
      </w:r>
      <w:r w:rsidRPr="004C388A">
        <w:instrText xml:space="preserve"> SEQ Table \* ARABIC </w:instrText>
      </w:r>
      <w:r w:rsidRPr="004C388A">
        <w:fldChar w:fldCharType="separate"/>
      </w:r>
      <w:r w:rsidR="005E7AED">
        <w:rPr>
          <w:noProof/>
        </w:rPr>
        <w:t>7</w:t>
      </w:r>
      <w:r w:rsidRPr="004C388A">
        <w:fldChar w:fldCharType="end"/>
      </w:r>
      <w:bookmarkEnd w:id="132"/>
      <w:r w:rsidRPr="00EC120D">
        <w:t xml:space="preserve"> – Common Node Attributes</w:t>
      </w:r>
      <w:bookmarkEnd w:id="133"/>
      <w:bookmarkEnd w:id="134"/>
      <w:bookmarkEnd w:id="135"/>
      <w:bookmarkEnd w:id="136"/>
      <w:bookmarkEnd w:id="137"/>
      <w:bookmarkEnd w:id="13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1B67E83A"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5E7AED">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391755C8"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5E7AED" w:rsidRPr="00EC120D">
        <w:t xml:space="preserve">Table </w:t>
      </w:r>
      <w:r w:rsidR="005E7AED">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5E7AED" w:rsidRPr="00EC120D">
        <w:t xml:space="preserve">Table </w:t>
      </w:r>
      <w:r w:rsidR="005E7AED">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5E7AED">
        <w:t>OPC 10000-3, OPC Unified Architecture - Part 3: Address Space Model</w:t>
      </w:r>
      <w:r w:rsidRPr="004C388A">
        <w:fldChar w:fldCharType="end"/>
      </w:r>
      <w:r w:rsidRPr="004C388A">
        <w:t>.</w:t>
      </w:r>
    </w:p>
    <w:p w14:paraId="194C1BC0" w14:textId="4DD0CAF6" w:rsidR="00831FE3" w:rsidRPr="00EC120D" w:rsidRDefault="00831FE3" w:rsidP="00831FE3">
      <w:pPr>
        <w:pStyle w:val="TABLE-title"/>
      </w:pPr>
      <w:bookmarkStart w:id="139" w:name="_Ref499807626"/>
      <w:bookmarkStart w:id="140" w:name="_Toc265516745"/>
      <w:bookmarkStart w:id="141" w:name="_Toc332195661"/>
      <w:bookmarkStart w:id="142" w:name="_Toc499116100"/>
      <w:bookmarkStart w:id="143" w:name="_Toc34394284"/>
      <w:bookmarkStart w:id="144" w:name="_Toc184117026"/>
      <w:bookmarkStart w:id="145" w:name="_Toc236289496"/>
      <w:r w:rsidRPr="00EC120D">
        <w:lastRenderedPageBreak/>
        <w:t xml:space="preserve">Table </w:t>
      </w:r>
      <w:r w:rsidRPr="004C388A">
        <w:fldChar w:fldCharType="begin"/>
      </w:r>
      <w:r w:rsidRPr="004C388A">
        <w:instrText xml:space="preserve"> SEQ Table \* ARABIC </w:instrText>
      </w:r>
      <w:r w:rsidRPr="004C388A">
        <w:fldChar w:fldCharType="separate"/>
      </w:r>
      <w:r w:rsidR="005E7AED">
        <w:rPr>
          <w:noProof/>
        </w:rPr>
        <w:t>8</w:t>
      </w:r>
      <w:r w:rsidRPr="004C388A">
        <w:fldChar w:fldCharType="end"/>
      </w:r>
      <w:bookmarkEnd w:id="139"/>
      <w:r w:rsidRPr="00EC120D">
        <w:t xml:space="preserve"> – Common Object Attributes</w:t>
      </w:r>
      <w:bookmarkEnd w:id="140"/>
      <w:bookmarkEnd w:id="141"/>
      <w:bookmarkEnd w:id="142"/>
      <w:bookmarkEnd w:id="143"/>
      <w:bookmarkEnd w:id="144"/>
      <w:bookmarkEnd w:id="145"/>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755D6F34"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5E7AED" w:rsidRPr="00EC120D">
        <w:t xml:space="preserve">Table </w:t>
      </w:r>
      <w:r w:rsidR="005E7AED">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5E7AED">
        <w:t>OPC 10000-3, OPC Unified Architecture - Part 3: Address Space Model</w:t>
      </w:r>
      <w:r w:rsidRPr="004C388A">
        <w:fldChar w:fldCharType="end"/>
      </w:r>
      <w:r w:rsidRPr="004C388A">
        <w:t>.</w:t>
      </w:r>
    </w:p>
    <w:p w14:paraId="6B57AB9F" w14:textId="0CC22817" w:rsidR="00831FE3" w:rsidRPr="00EC120D" w:rsidRDefault="00831FE3" w:rsidP="00831FE3">
      <w:pPr>
        <w:pStyle w:val="TABLE-title"/>
      </w:pPr>
      <w:bookmarkStart w:id="146" w:name="_Ref499807645"/>
      <w:bookmarkStart w:id="147" w:name="_Toc265516746"/>
      <w:bookmarkStart w:id="148" w:name="_Toc332195662"/>
      <w:bookmarkStart w:id="149" w:name="_Toc499116101"/>
      <w:bookmarkStart w:id="150" w:name="_Toc34394285"/>
      <w:bookmarkStart w:id="151" w:name="_Toc184117027"/>
      <w:bookmarkStart w:id="152" w:name="_Toc236289497"/>
      <w:r w:rsidRPr="00EC120D">
        <w:t xml:space="preserve">Table </w:t>
      </w:r>
      <w:r w:rsidRPr="004C388A">
        <w:fldChar w:fldCharType="begin"/>
      </w:r>
      <w:r w:rsidRPr="004C388A">
        <w:instrText xml:space="preserve"> SEQ Table \* ARABIC </w:instrText>
      </w:r>
      <w:r w:rsidRPr="004C388A">
        <w:fldChar w:fldCharType="separate"/>
      </w:r>
      <w:r w:rsidR="005E7AED">
        <w:rPr>
          <w:noProof/>
        </w:rPr>
        <w:t>9</w:t>
      </w:r>
      <w:r w:rsidRPr="004C388A">
        <w:fldChar w:fldCharType="end"/>
      </w:r>
      <w:bookmarkEnd w:id="146"/>
      <w:r w:rsidRPr="00EC120D">
        <w:t xml:space="preserve"> – Common Variable Attributes</w:t>
      </w:r>
      <w:bookmarkEnd w:id="147"/>
      <w:bookmarkEnd w:id="148"/>
      <w:bookmarkEnd w:id="149"/>
      <w:bookmarkEnd w:id="150"/>
      <w:bookmarkEnd w:id="151"/>
      <w:bookmarkEnd w:id="152"/>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03815AEF"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5E7AED" w:rsidRPr="00EC120D">
        <w:t xml:space="preserve">Table </w:t>
      </w:r>
      <w:r w:rsidR="005E7AED">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5E7AED">
        <w:t>OPC 10000-3, OPC Unified Architecture - Part 3: Address Space Model</w:t>
      </w:r>
      <w:r w:rsidRPr="004C388A">
        <w:fldChar w:fldCharType="end"/>
      </w:r>
      <w:r w:rsidRPr="004C388A">
        <w:t>.</w:t>
      </w:r>
    </w:p>
    <w:p w14:paraId="346F5517" w14:textId="0585CB2F" w:rsidR="00831FE3" w:rsidRPr="00EC120D" w:rsidRDefault="00831FE3" w:rsidP="00831FE3">
      <w:pPr>
        <w:pStyle w:val="TABLE-title"/>
      </w:pPr>
      <w:bookmarkStart w:id="153" w:name="_Ref499807679"/>
      <w:bookmarkStart w:id="154" w:name="_Toc265516747"/>
      <w:bookmarkStart w:id="155" w:name="_Toc332195663"/>
      <w:bookmarkStart w:id="156" w:name="_Toc499116102"/>
      <w:bookmarkStart w:id="157" w:name="_Toc34394286"/>
      <w:bookmarkStart w:id="158" w:name="_Toc184117028"/>
      <w:bookmarkStart w:id="159" w:name="_Toc236289498"/>
      <w:r w:rsidRPr="00EC120D">
        <w:t xml:space="preserve">Table </w:t>
      </w:r>
      <w:r w:rsidRPr="004C388A">
        <w:fldChar w:fldCharType="begin"/>
      </w:r>
      <w:r w:rsidRPr="004C388A">
        <w:instrText xml:space="preserve"> SEQ Table \* ARABIC </w:instrText>
      </w:r>
      <w:r w:rsidRPr="004C388A">
        <w:fldChar w:fldCharType="separate"/>
      </w:r>
      <w:r w:rsidR="005E7AED">
        <w:rPr>
          <w:noProof/>
        </w:rPr>
        <w:t>10</w:t>
      </w:r>
      <w:r w:rsidRPr="004C388A">
        <w:fldChar w:fldCharType="end"/>
      </w:r>
      <w:bookmarkEnd w:id="153"/>
      <w:r w:rsidRPr="00EC120D">
        <w:t xml:space="preserve"> – Common VariableType Attributes</w:t>
      </w:r>
      <w:bookmarkEnd w:id="154"/>
      <w:bookmarkEnd w:id="155"/>
      <w:bookmarkEnd w:id="156"/>
      <w:bookmarkEnd w:id="157"/>
      <w:bookmarkEnd w:id="158"/>
      <w:bookmarkEnd w:id="159"/>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2540F63C"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5E7AED" w:rsidRPr="00EC120D">
        <w:t xml:space="preserve">Table </w:t>
      </w:r>
      <w:r w:rsidR="005E7AED">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5E7AED">
        <w:t>OPC 10000-3, OPC Unified Architecture - Part 3: Address Space Model</w:t>
      </w:r>
      <w:r w:rsidRPr="004C388A">
        <w:fldChar w:fldCharType="end"/>
      </w:r>
      <w:r w:rsidRPr="004C388A">
        <w:t>.</w:t>
      </w:r>
    </w:p>
    <w:p w14:paraId="17D52BF4" w14:textId="179AC411" w:rsidR="00831FE3" w:rsidRPr="00667BCF" w:rsidRDefault="00831FE3" w:rsidP="00831FE3">
      <w:pPr>
        <w:pStyle w:val="TABLE-title"/>
      </w:pPr>
      <w:bookmarkStart w:id="160" w:name="_Ref497310130"/>
      <w:bookmarkStart w:id="161" w:name="_Toc499116103"/>
      <w:bookmarkStart w:id="162" w:name="_Toc34394287"/>
      <w:bookmarkStart w:id="163" w:name="_Toc184117029"/>
      <w:bookmarkStart w:id="164" w:name="_Toc236289499"/>
      <w:r w:rsidRPr="00EC120D">
        <w:t xml:space="preserve">Table </w:t>
      </w:r>
      <w:r w:rsidRPr="004C388A">
        <w:fldChar w:fldCharType="begin"/>
      </w:r>
      <w:r w:rsidRPr="004C388A">
        <w:instrText xml:space="preserve"> SEQ Table \* ARABIC </w:instrText>
      </w:r>
      <w:r w:rsidRPr="004C388A">
        <w:fldChar w:fldCharType="separate"/>
      </w:r>
      <w:r w:rsidR="005E7AED">
        <w:rPr>
          <w:noProof/>
        </w:rPr>
        <w:t>11</w:t>
      </w:r>
      <w:r w:rsidRPr="004C388A">
        <w:fldChar w:fldCharType="end"/>
      </w:r>
      <w:bookmarkEnd w:id="160"/>
      <w:r w:rsidRPr="00EC120D">
        <w:t xml:space="preserve"> – Common Method Attributes</w:t>
      </w:r>
      <w:bookmarkEnd w:id="161"/>
      <w:bookmarkEnd w:id="162"/>
      <w:bookmarkEnd w:id="163"/>
      <w:bookmarkEnd w:id="16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5" w:name="_Ref108692395"/>
      <w:bookmarkStart w:id="166" w:name="_Toc184116971"/>
      <w:bookmarkStart w:id="167" w:name="_Toc236289433"/>
      <w:r>
        <w:lastRenderedPageBreak/>
        <w:t>Structures</w:t>
      </w:r>
      <w:bookmarkEnd w:id="165"/>
      <w:bookmarkEnd w:id="166"/>
      <w:bookmarkEnd w:id="167"/>
    </w:p>
    <w:p w14:paraId="59BC2737" w14:textId="5AD9AD71" w:rsidR="00C550A9" w:rsidRDefault="00C45EBA" w:rsidP="000E04D8">
      <w:pPr>
        <w:pStyle w:val="PARAGRAPH"/>
      </w:pPr>
      <w:r>
        <w:fldChar w:fldCharType="begin"/>
      </w:r>
      <w:r>
        <w:instrText xml:space="preserve"> REF UAPart3 \h </w:instrText>
      </w:r>
      <w:r>
        <w:fldChar w:fldCharType="separate"/>
      </w:r>
      <w:r w:rsidR="005E7AED">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1D3447A4"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68" w:name="_Hlk108519223"/>
      <w:r w:rsidR="00C45EBA" w:rsidRPr="00373E57">
        <w:t>without optional fields where none of the fields allow</w:t>
      </w:r>
      <w:r w:rsidR="004B5551">
        <w:t>s</w:t>
      </w:r>
      <w:r w:rsidR="00C45EBA" w:rsidRPr="00373E57">
        <w:t xml:space="preserve"> subtyp</w:t>
      </w:r>
      <w:bookmarkEnd w:id="168"/>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5E7AED" w:rsidRPr="00373E57">
        <w:t xml:space="preserve">Table </w:t>
      </w:r>
      <w:r w:rsidR="005E7AED">
        <w:rPr>
          <w:noProof/>
        </w:rPr>
        <w:t>12</w:t>
      </w:r>
      <w:r w:rsidRPr="00373E57">
        <w:fldChar w:fldCharType="end"/>
      </w:r>
      <w:r w:rsidR="000E04D8" w:rsidRPr="00373E57">
        <w:t>.</w:t>
      </w:r>
    </w:p>
    <w:p w14:paraId="49A4B630" w14:textId="4B812504" w:rsidR="000E04D8" w:rsidRPr="00373E57" w:rsidRDefault="000E04D8" w:rsidP="000E04D8">
      <w:pPr>
        <w:pStyle w:val="TABLE-title"/>
      </w:pPr>
      <w:bookmarkStart w:id="169" w:name="_Ref108519484"/>
      <w:bookmarkStart w:id="170" w:name="_Ref108518673"/>
      <w:bookmarkStart w:id="171" w:name="_Toc184117030"/>
      <w:bookmarkStart w:id="172" w:name="_Toc236289500"/>
      <w:r w:rsidRPr="00373E57">
        <w:t xml:space="preserve">Table </w:t>
      </w:r>
      <w:r w:rsidRPr="00373E57">
        <w:fldChar w:fldCharType="begin"/>
      </w:r>
      <w:r w:rsidRPr="00373E57">
        <w:instrText xml:space="preserve"> SEQ Table \* ARABIC </w:instrText>
      </w:r>
      <w:r w:rsidRPr="00373E57">
        <w:fldChar w:fldCharType="separate"/>
      </w:r>
      <w:r w:rsidR="005E7AED">
        <w:rPr>
          <w:noProof/>
        </w:rPr>
        <w:t>12</w:t>
      </w:r>
      <w:r w:rsidRPr="00373E57">
        <w:fldChar w:fldCharType="end"/>
      </w:r>
      <w:bookmarkEnd w:id="169"/>
      <w:r w:rsidRPr="00373E57">
        <w:t xml:space="preserve"> –</w:t>
      </w:r>
      <w:r w:rsidR="007E7F40">
        <w:t xml:space="preserve"> </w:t>
      </w:r>
      <w:r w:rsidRPr="00373E57">
        <w:t>Structures</w:t>
      </w:r>
      <w:bookmarkEnd w:id="170"/>
      <w:r w:rsidR="00DE7943" w:rsidRPr="00373E57">
        <w:t xml:space="preserve"> without optional fields where none of the fields allow subtyp</w:t>
      </w:r>
      <w:r w:rsidR="004B5551">
        <w:t>es</w:t>
      </w:r>
      <w:bookmarkEnd w:id="171"/>
      <w:bookmarkEnd w:id="172"/>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52547DC7"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5E7AED" w:rsidRPr="00373E57">
        <w:t xml:space="preserve">Table </w:t>
      </w:r>
      <w:r w:rsidR="005E7AED">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28C44FF1" w:rsidR="00C550A9" w:rsidRPr="00373E57" w:rsidRDefault="00C550A9" w:rsidP="00C550A9">
      <w:pPr>
        <w:pStyle w:val="TABLE-title"/>
      </w:pPr>
      <w:bookmarkStart w:id="173" w:name="_Ref108519581"/>
      <w:bookmarkStart w:id="174" w:name="_Toc184117031"/>
      <w:bookmarkStart w:id="175" w:name="_Toc236289501"/>
      <w:r w:rsidRPr="00373E57">
        <w:t xml:space="preserve">Table </w:t>
      </w:r>
      <w:r w:rsidRPr="00373E57">
        <w:fldChar w:fldCharType="begin"/>
      </w:r>
      <w:r w:rsidRPr="00373E57">
        <w:instrText xml:space="preserve"> SEQ Table \* ARABIC </w:instrText>
      </w:r>
      <w:r w:rsidRPr="00373E57">
        <w:fldChar w:fldCharType="separate"/>
      </w:r>
      <w:r w:rsidR="005E7AED">
        <w:rPr>
          <w:noProof/>
        </w:rPr>
        <w:t>13</w:t>
      </w:r>
      <w:r w:rsidRPr="00373E57">
        <w:fldChar w:fldCharType="end"/>
      </w:r>
      <w:bookmarkEnd w:id="173"/>
      <w:r w:rsidRPr="00373E57">
        <w:t xml:space="preserve"> –</w:t>
      </w:r>
      <w:r w:rsidR="00373E57">
        <w:t xml:space="preserve"> </w:t>
      </w:r>
      <w:r w:rsidRPr="00373E57">
        <w:t>Structures with optional fields</w:t>
      </w:r>
      <w:bookmarkEnd w:id="174"/>
      <w:bookmarkEnd w:id="175"/>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12DE9F83"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5E7AED" w:rsidRPr="00373E57">
        <w:t xml:space="preserve">Table </w:t>
      </w:r>
      <w:r w:rsidR="005E7AED">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260FA77F" w:rsidR="00C550A9" w:rsidRPr="00373E57" w:rsidRDefault="00C550A9" w:rsidP="00C550A9">
      <w:pPr>
        <w:pStyle w:val="TABLE-title"/>
      </w:pPr>
      <w:bookmarkStart w:id="176" w:name="_Ref108519635"/>
      <w:bookmarkStart w:id="177" w:name="_Toc184117032"/>
      <w:bookmarkStart w:id="178" w:name="_Toc236289502"/>
      <w:r w:rsidRPr="00373E57">
        <w:t xml:space="preserve">Table </w:t>
      </w:r>
      <w:r w:rsidRPr="00373E57">
        <w:fldChar w:fldCharType="begin"/>
      </w:r>
      <w:r w:rsidRPr="00373E57">
        <w:instrText xml:space="preserve"> SEQ Table \* ARABIC </w:instrText>
      </w:r>
      <w:r w:rsidRPr="00373E57">
        <w:fldChar w:fldCharType="separate"/>
      </w:r>
      <w:r w:rsidR="005E7AED">
        <w:rPr>
          <w:noProof/>
        </w:rPr>
        <w:t>14</w:t>
      </w:r>
      <w:r w:rsidRPr="00373E57">
        <w:fldChar w:fldCharType="end"/>
      </w:r>
      <w:bookmarkEnd w:id="176"/>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7"/>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79" w:name="_Toc442691849"/>
      <w:bookmarkStart w:id="180" w:name="_Toc29911974"/>
      <w:bookmarkStart w:id="181" w:name="_Toc184116978"/>
      <w:bookmarkStart w:id="182" w:name="_Clause_c4"/>
      <w:bookmarkStart w:id="183" w:name="_Toc236289434"/>
      <w:r w:rsidRPr="00EC120D">
        <w:t>General information to Schema Registry and OPC UA</w:t>
      </w:r>
      <w:bookmarkEnd w:id="179"/>
      <w:bookmarkEnd w:id="180"/>
      <w:bookmarkEnd w:id="181"/>
      <w:bookmarkEnd w:id="182"/>
      <w:bookmarkEnd w:id="183"/>
    </w:p>
    <w:p w14:paraId="5E4E1B10" w14:textId="77777777" w:rsidR="00F95EC5" w:rsidRPr="00EC120D" w:rsidRDefault="00831FE3" w:rsidP="00F95EC5">
      <w:pPr>
        <w:pStyle w:val="Heading2"/>
        <w:ind w:left="0" w:firstLine="0"/>
      </w:pPr>
      <w:bookmarkStart w:id="184" w:name="_Toc442691850"/>
      <w:bookmarkStart w:id="185" w:name="_Toc29911975"/>
      <w:bookmarkStart w:id="186" w:name="_Toc184116979"/>
      <w:bookmarkStart w:id="187" w:name="_Clause_c4_1"/>
      <w:bookmarkStart w:id="188" w:name="_Toc236289435"/>
      <w:r w:rsidRPr="00EC120D">
        <w:t>Introduction to Schema Registry</w:t>
      </w:r>
      <w:bookmarkEnd w:id="184"/>
      <w:bookmarkEnd w:id="185"/>
      <w:bookmarkEnd w:id="186"/>
      <w:bookmarkEnd w:id="187"/>
      <w:bookmarkEnd w:id="188"/>
    </w:p>
    <w:p w14:paraId="09506F8C" w14:textId="77777777" w:rsidR="00FC72AB" w:rsidRDefault="007E43B3">
      <w:pPr>
        <w:pStyle w:val="PARAGRAPH"/>
      </w:pPr>
      <w:r>
        <w:t xml:space="preserve">An encoding such as Avro or Apache Arrow does not carry its own type information on the wire. A message is a compact payload plus a fingerprint of the schema that produced it, and a decoder that does not already hold that schema cannot read the message at all. Something has </w:t>
      </w:r>
      <w:r>
        <w:lastRenderedPageBreak/>
        <w:t>to turn a fingerprint back into a schema document, and it has to do so for every producer a consumer might meet.</w:t>
      </w:r>
    </w:p>
    <w:p w14:paraId="6DD4096D" w14:textId="77777777" w:rsidR="00FC72AB" w:rsidRDefault="007E43B3">
      <w:pPr>
        <w:pStyle w:val="PARAGRAPH"/>
      </w:pPr>
      <w:r>
        <w:t>That something is a schema registry: a store of schema documents addressed by identity rather than by location, with the versioning and compatibility rules that let a producer evolve a schema without breaking the consumers already deployed against it. Registries of this shape are well established outside OPC UA, and the xRegistry specification gives them a common model and HTTP API.</w:t>
      </w:r>
    </w:p>
    <w:p w14:paraId="7A7A83F2" w14:textId="77777777" w:rsidR="00FC72AB" w:rsidRDefault="007E43B3">
      <w:pPr>
        <w:pStyle w:val="PARAGRAPH"/>
      </w:pPr>
      <w:r>
        <w:t>This document defines the same registry inside an OPC UA Server. A Server exposes its schemas as part of its own address space, so a Client resolves a fingerprint with the Services it already uses — Browse, Read and Call — without a second protocol, a second endpoint or a second set of credentials.</w:t>
      </w:r>
    </w:p>
    <w:p w14:paraId="0FC17205" w14:textId="77777777" w:rsidR="00F95EC5" w:rsidRPr="00EC120D" w:rsidRDefault="00831FE3" w:rsidP="003C6085">
      <w:pPr>
        <w:pStyle w:val="Heading2"/>
      </w:pPr>
      <w:bookmarkStart w:id="189" w:name="_Toc442691851"/>
      <w:bookmarkStart w:id="190" w:name="_Toc29911976"/>
      <w:bookmarkStart w:id="191" w:name="_Toc184116980"/>
      <w:bookmarkStart w:id="192" w:name="_Clause_c4_2"/>
      <w:bookmarkStart w:id="193" w:name="_Toc236289436"/>
      <w:r w:rsidRPr="00EC120D">
        <w:t>Introduction to OPC Unified Architecture</w:t>
      </w:r>
      <w:bookmarkEnd w:id="189"/>
      <w:bookmarkEnd w:id="190"/>
      <w:bookmarkEnd w:id="191"/>
      <w:bookmarkEnd w:id="192"/>
      <w:bookmarkEnd w:id="193"/>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4" w:name="_Toc29911977"/>
      <w:bookmarkStart w:id="195" w:name="_Toc184116981"/>
      <w:bookmarkStart w:id="196" w:name="_Toc236289437"/>
      <w:r w:rsidRPr="00EC120D">
        <w:t>What is OPC UA?</w:t>
      </w:r>
      <w:bookmarkEnd w:id="194"/>
      <w:bookmarkEnd w:id="195"/>
      <w:bookmarkEnd w:id="196"/>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7F38EFF3"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5E7AED">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Schema Registry</w:t>
      </w:r>
      <w:r w:rsidRPr="00EC120D">
        <w:t>, OPC UA makes it easier for end users to access data via generic commercial applications.</w:t>
      </w:r>
    </w:p>
    <w:p w14:paraId="4EDB4123" w14:textId="7B7DDF15"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5E7AED">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197" w:name="_Toc184116982"/>
      <w:bookmarkStart w:id="198" w:name="_Toc236289438"/>
      <w:r w:rsidRPr="00EC120D">
        <w:t>Basics of OPC UA</w:t>
      </w:r>
      <w:bookmarkEnd w:id="197"/>
      <w:bookmarkEnd w:id="198"/>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46BB0A0C"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5E7AED">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6C162A40" w:rsidR="003C6085" w:rsidRPr="00EC120D" w:rsidRDefault="003C6085" w:rsidP="003C6085">
      <w:pPr>
        <w:pStyle w:val="PARAGRAPH"/>
      </w:pPr>
      <w:r w:rsidRPr="00EC120D">
        <w:lastRenderedPageBreak/>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5E7AED" w:rsidRPr="00EC120D">
        <w:t xml:space="preserve">Figure </w:t>
      </w:r>
      <w:r w:rsidR="005E7AED">
        <w:rPr>
          <w:noProof/>
        </w:rPr>
        <w:t>1</w:t>
      </w:r>
      <w:r w:rsidRPr="00EC120D">
        <w:fldChar w:fldCharType="end"/>
      </w:r>
      <w:r w:rsidRPr="00EC120D">
        <w:t>.</w:t>
      </w:r>
    </w:p>
    <w:p w14:paraId="0BD1B04E" w14:textId="27AA7EE6" w:rsidR="003C6085" w:rsidRPr="004C388A" w:rsidRDefault="005E7AED"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9.3pt;height:234pt" o:ole="">
            <v:imagedata r:id="rId57" o:title=""/>
          </v:shape>
          <o:OLEObject Type="Embed" ProgID="PowerPoint.Slide.12" ShapeID="_x0000_i1032" DrawAspect="Content" ObjectID="_1846902046" r:id="rId58"/>
        </w:object>
      </w:r>
    </w:p>
    <w:p w14:paraId="06654834" w14:textId="7CB6BCA6" w:rsidR="003C6085" w:rsidRPr="00EC120D" w:rsidRDefault="003C6085" w:rsidP="003C6085">
      <w:pPr>
        <w:pStyle w:val="FIGURE-title"/>
      </w:pPr>
      <w:bookmarkStart w:id="199" w:name="_Ref531777624"/>
      <w:bookmarkStart w:id="200" w:name="_Toc34394275"/>
      <w:bookmarkStart w:id="201" w:name="_Toc184117014"/>
      <w:bookmarkStart w:id="202" w:name="_Toc236289483"/>
      <w:r w:rsidRPr="00EC120D">
        <w:t xml:space="preserve">Figure </w:t>
      </w:r>
      <w:r w:rsidRPr="004C388A">
        <w:fldChar w:fldCharType="begin"/>
      </w:r>
      <w:r w:rsidRPr="004C388A">
        <w:instrText xml:space="preserve"> SEQ Figure \* ARABIC </w:instrText>
      </w:r>
      <w:r w:rsidRPr="004C388A">
        <w:fldChar w:fldCharType="separate"/>
      </w:r>
      <w:r w:rsidR="005E7AED">
        <w:rPr>
          <w:noProof/>
        </w:rPr>
        <w:t>1</w:t>
      </w:r>
      <w:r w:rsidRPr="004C388A">
        <w:fldChar w:fldCharType="end"/>
      </w:r>
      <w:bookmarkEnd w:id="199"/>
      <w:r w:rsidRPr="00EC120D">
        <w:t xml:space="preserve"> – The </w:t>
      </w:r>
      <w:r w:rsidR="00A008E6" w:rsidRPr="00EC120D">
        <w:t xml:space="preserve">scope </w:t>
      </w:r>
      <w:r w:rsidRPr="00EC120D">
        <w:t xml:space="preserve">of OPC UA within an </w:t>
      </w:r>
      <w:bookmarkEnd w:id="200"/>
      <w:r w:rsidR="00A008E6" w:rsidRPr="00EC120D">
        <w:t>enterprise</w:t>
      </w:r>
      <w:bookmarkEnd w:id="201"/>
      <w:bookmarkEnd w:id="202"/>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3" w:name="_Toc29911979"/>
      <w:bookmarkStart w:id="204" w:name="_Toc184116983"/>
      <w:bookmarkStart w:id="205" w:name="_Toc236289439"/>
      <w:r w:rsidRPr="00EC120D">
        <w:t>Information modelling in OPC UA</w:t>
      </w:r>
      <w:bookmarkEnd w:id="203"/>
      <w:bookmarkEnd w:id="204"/>
      <w:bookmarkEnd w:id="205"/>
    </w:p>
    <w:p w14:paraId="16F8C7B1" w14:textId="49269D90" w:rsidR="003C6085" w:rsidRPr="00EC120D" w:rsidRDefault="003C6085" w:rsidP="003C6085">
      <w:pPr>
        <w:pStyle w:val="Heading4"/>
      </w:pPr>
      <w:r w:rsidRPr="00EC120D">
        <w:t>Concepts</w:t>
      </w:r>
    </w:p>
    <w:p w14:paraId="277B85E1" w14:textId="3EAA78DA"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5E7AED" w:rsidRPr="00EC120D">
        <w:t xml:space="preserve">Figure </w:t>
      </w:r>
      <w:r w:rsidR="005E7AED">
        <w:rPr>
          <w:noProof/>
        </w:rPr>
        <w:t>2</w:t>
      </w:r>
      <w:r w:rsidRPr="00EC120D">
        <w:fldChar w:fldCharType="end"/>
      </w:r>
      <w:r w:rsidRPr="00EC120D">
        <w:t>.</w:t>
      </w:r>
    </w:p>
    <w:commentRangeStart w:id="206"/>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6902047" r:id="rId60"/>
        </w:object>
      </w:r>
      <w:commentRangeEnd w:id="206"/>
      <w:r w:rsidRPr="004C388A">
        <w:rPr>
          <w:rStyle w:val="CommentReference"/>
          <w:sz w:val="22"/>
          <w:szCs w:val="22"/>
          <w:lang w:val="en-GB"/>
        </w:rPr>
        <w:commentReference w:id="206"/>
      </w:r>
    </w:p>
    <w:p w14:paraId="4F308B6A" w14:textId="2ADCC1FC" w:rsidR="003C6085" w:rsidRPr="00EC120D" w:rsidRDefault="003C6085" w:rsidP="003C6085">
      <w:pPr>
        <w:pStyle w:val="FIGURE-title"/>
      </w:pPr>
      <w:bookmarkStart w:id="207" w:name="_Ref495481497"/>
      <w:bookmarkStart w:id="208" w:name="_Toc34394276"/>
      <w:bookmarkStart w:id="209" w:name="_Toc184117015"/>
      <w:bookmarkStart w:id="210" w:name="_Toc236289484"/>
      <w:r w:rsidRPr="00EC120D">
        <w:t xml:space="preserve">Figure </w:t>
      </w:r>
      <w:r w:rsidRPr="004C388A">
        <w:fldChar w:fldCharType="begin"/>
      </w:r>
      <w:r w:rsidRPr="004C388A">
        <w:instrText xml:space="preserve"> SEQ Figure \* ARABIC </w:instrText>
      </w:r>
      <w:r w:rsidRPr="004C388A">
        <w:fldChar w:fldCharType="separate"/>
      </w:r>
      <w:r w:rsidR="005E7AED">
        <w:rPr>
          <w:noProof/>
        </w:rPr>
        <w:t>2</w:t>
      </w:r>
      <w:r w:rsidRPr="004C388A">
        <w:fldChar w:fldCharType="end"/>
      </w:r>
      <w:bookmarkEnd w:id="207"/>
      <w:r w:rsidRPr="00EC120D">
        <w:t xml:space="preserve"> – A </w:t>
      </w:r>
      <w:r w:rsidR="00A008E6" w:rsidRPr="00EC120D">
        <w:t xml:space="preserve">basic </w:t>
      </w:r>
      <w:r w:rsidRPr="00EC120D">
        <w:t>Object in an OPC UA Address Space</w:t>
      </w:r>
      <w:bookmarkEnd w:id="208"/>
      <w:bookmarkEnd w:id="209"/>
      <w:bookmarkEnd w:id="210"/>
      <w:r w:rsidRPr="00EC120D">
        <w:t xml:space="preserve"> </w:t>
      </w:r>
    </w:p>
    <w:p w14:paraId="14613847" w14:textId="26EA2D2E"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5E7AED" w:rsidRPr="00EC120D">
        <w:t xml:space="preserve">Figure </w:t>
      </w:r>
      <w:r w:rsidR="005E7AED">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1C97BF26"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5E7AED" w:rsidRPr="00EC120D">
        <w:t xml:space="preserve">Figure </w:t>
      </w:r>
      <w:r w:rsidR="005E7AED">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25C148B7"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5E7AED">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6902048" r:id="rId66"/>
        </w:object>
      </w:r>
    </w:p>
    <w:p w14:paraId="4274134E" w14:textId="6F4BA76E" w:rsidR="003C6085" w:rsidRPr="00EC120D" w:rsidRDefault="003C6085" w:rsidP="003C6085">
      <w:pPr>
        <w:pStyle w:val="FIGURE-title"/>
      </w:pPr>
      <w:bookmarkStart w:id="211" w:name="_Ref495481599"/>
      <w:bookmarkStart w:id="212" w:name="_Toc34394277"/>
      <w:bookmarkStart w:id="213" w:name="_Toc184117016"/>
      <w:bookmarkStart w:id="214" w:name="_Toc236289485"/>
      <w:r w:rsidRPr="00EC120D">
        <w:t xml:space="preserve">Figure </w:t>
      </w:r>
      <w:r w:rsidRPr="004C388A">
        <w:fldChar w:fldCharType="begin"/>
      </w:r>
      <w:r w:rsidRPr="004C388A">
        <w:instrText xml:space="preserve"> SEQ Figure \* ARABIC </w:instrText>
      </w:r>
      <w:r w:rsidRPr="004C388A">
        <w:fldChar w:fldCharType="separate"/>
      </w:r>
      <w:r w:rsidR="005E7AED">
        <w:rPr>
          <w:noProof/>
        </w:rPr>
        <w:t>3</w:t>
      </w:r>
      <w:r w:rsidRPr="004C388A">
        <w:fldChar w:fldCharType="end"/>
      </w:r>
      <w:bookmarkEnd w:id="211"/>
      <w:r w:rsidRPr="00EC120D">
        <w:t xml:space="preserve"> – The </w:t>
      </w:r>
      <w:r w:rsidR="00A008E6" w:rsidRPr="00EC120D">
        <w:t xml:space="preserve">relationship </w:t>
      </w:r>
      <w:r w:rsidRPr="00EC120D">
        <w:t>between Type Definitions and Instances</w:t>
      </w:r>
      <w:bookmarkEnd w:id="212"/>
      <w:bookmarkEnd w:id="213"/>
      <w:bookmarkEnd w:id="214"/>
      <w:r w:rsidRPr="00EC120D">
        <w:t xml:space="preserve"> </w:t>
      </w:r>
    </w:p>
    <w:p w14:paraId="7A156B1A" w14:textId="0C48F98E"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5E7AED" w:rsidRPr="00EC120D">
        <w:t xml:space="preserve">Figure </w:t>
      </w:r>
      <w:r w:rsidR="005E7AED">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6902049" r:id="rId68"/>
        </w:object>
      </w:r>
    </w:p>
    <w:p w14:paraId="72842122" w14:textId="1BE829C9" w:rsidR="003C6085" w:rsidRPr="00667BCF" w:rsidRDefault="003C6085" w:rsidP="003C6085">
      <w:pPr>
        <w:pStyle w:val="FIGURE-title"/>
      </w:pPr>
      <w:bookmarkStart w:id="215" w:name="_Ref495482128"/>
      <w:bookmarkStart w:id="216" w:name="_Toc34394278"/>
      <w:bookmarkStart w:id="217" w:name="_Toc184117017"/>
      <w:bookmarkStart w:id="218" w:name="_Toc236289486"/>
      <w:r w:rsidRPr="00EC120D">
        <w:t xml:space="preserve">Figure </w:t>
      </w:r>
      <w:r w:rsidRPr="004C388A">
        <w:fldChar w:fldCharType="begin"/>
      </w:r>
      <w:r w:rsidRPr="004C388A">
        <w:instrText xml:space="preserve"> SEQ Figure \* ARABIC </w:instrText>
      </w:r>
      <w:r w:rsidRPr="004C388A">
        <w:fldChar w:fldCharType="separate"/>
      </w:r>
      <w:r w:rsidR="005E7AED">
        <w:rPr>
          <w:noProof/>
        </w:rPr>
        <w:t>4</w:t>
      </w:r>
      <w:r w:rsidRPr="004C388A">
        <w:fldChar w:fldCharType="end"/>
      </w:r>
      <w:bookmarkEnd w:id="215"/>
      <w:r w:rsidRPr="00EC120D">
        <w:t xml:space="preserve"> – Examples of References between Objects</w:t>
      </w:r>
      <w:bookmarkEnd w:id="216"/>
      <w:bookmarkEnd w:id="217"/>
      <w:bookmarkEnd w:id="218"/>
      <w:r w:rsidRPr="00EC120D">
        <w:t xml:space="preserve"> </w:t>
      </w:r>
    </w:p>
    <w:p w14:paraId="51F818ED" w14:textId="02D520FC"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5E7AED" w:rsidRPr="00EC120D">
        <w:t xml:space="preserve">Figure </w:t>
      </w:r>
      <w:r w:rsidR="005E7AED">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6902050" r:id="rId70"/>
        </w:object>
      </w:r>
    </w:p>
    <w:p w14:paraId="16D9EC73" w14:textId="47996F1F" w:rsidR="003C6085" w:rsidRPr="00EC120D" w:rsidRDefault="003C6085" w:rsidP="003C6085">
      <w:pPr>
        <w:pStyle w:val="FIGURE-title"/>
      </w:pPr>
      <w:bookmarkStart w:id="219" w:name="_Ref495482154"/>
      <w:bookmarkStart w:id="220" w:name="_Toc34394279"/>
      <w:bookmarkStart w:id="221" w:name="_Toc184117018"/>
      <w:bookmarkStart w:id="222" w:name="_Toc236289487"/>
      <w:r w:rsidRPr="00EC120D">
        <w:t xml:space="preserve">Figure </w:t>
      </w:r>
      <w:r w:rsidRPr="004C388A">
        <w:fldChar w:fldCharType="begin"/>
      </w:r>
      <w:r w:rsidRPr="004C388A">
        <w:instrText xml:space="preserve"> SEQ Figure \* ARABIC </w:instrText>
      </w:r>
      <w:r w:rsidRPr="004C388A">
        <w:fldChar w:fldCharType="separate"/>
      </w:r>
      <w:r w:rsidR="005E7AED">
        <w:rPr>
          <w:noProof/>
        </w:rPr>
        <w:t>5</w:t>
      </w:r>
      <w:r w:rsidRPr="004C388A">
        <w:fldChar w:fldCharType="end"/>
      </w:r>
      <w:bookmarkEnd w:id="219"/>
      <w:r w:rsidRPr="00EC120D">
        <w:t xml:space="preserve"> – The OPC UA Information</w:t>
      </w:r>
      <w:r w:rsidRPr="00667BCF">
        <w:t xml:space="preserve"> Model </w:t>
      </w:r>
      <w:bookmarkEnd w:id="220"/>
      <w:r w:rsidR="00A008E6" w:rsidRPr="00EC120D">
        <w:t>notation</w:t>
      </w:r>
      <w:bookmarkEnd w:id="221"/>
      <w:bookmarkEnd w:id="222"/>
    </w:p>
    <w:p w14:paraId="4150B080" w14:textId="086059E3"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5E7AED">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5E7AED">
        <w:t>OPC 10000-5, OPC Unified Architecture - Part 5: Information Model</w:t>
      </w:r>
      <w:r w:rsidRPr="00EC120D">
        <w:rPr>
          <w:rFonts w:cs="Calibri"/>
        </w:rPr>
        <w:fldChar w:fldCharType="end"/>
      </w:r>
      <w:r w:rsidRPr="00EC120D">
        <w:t>.</w:t>
      </w:r>
    </w:p>
    <w:p w14:paraId="4F8FE53B" w14:textId="0FC31D6B"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5E7AED">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3" w:name="_Toc184116984"/>
      <w:bookmarkStart w:id="224" w:name="_Clause_c5"/>
      <w:bookmarkStart w:id="225" w:name="_Toc236289440"/>
      <w:r w:rsidRPr="00EC120D">
        <w:t xml:space="preserve">Use </w:t>
      </w:r>
      <w:r w:rsidR="00BE7277" w:rsidRPr="00EC120D">
        <w:t>c</w:t>
      </w:r>
      <w:r w:rsidRPr="00EC120D">
        <w:t>ases</w:t>
      </w:r>
      <w:bookmarkEnd w:id="223"/>
      <w:bookmarkEnd w:id="224"/>
      <w:bookmarkEnd w:id="225"/>
    </w:p>
    <w:p w14:paraId="44F772C9" w14:textId="77777777" w:rsidR="00FC72AB" w:rsidRDefault="007E43B3">
      <w:pPr>
        <w:pStyle w:val="Heading2"/>
      </w:pPr>
      <w:bookmarkStart w:id="226" w:name="_Clause_c5_1"/>
      <w:bookmarkStart w:id="227" w:name="_Toc236289441"/>
      <w:r>
        <w:t>Downloading a schema</w:t>
      </w:r>
      <w:bookmarkEnd w:id="226"/>
      <w:bookmarkEnd w:id="227"/>
    </w:p>
    <w:p w14:paraId="63FB6E78" w14:textId="77777777" w:rsidR="00FC72AB" w:rsidRDefault="007E43B3">
      <w:pPr>
        <w:pStyle w:val="PARAGRAPH"/>
      </w:pPr>
      <w:r>
        <w:t>A consumer that received a schema-based message obtains the matching schema document in one of two ways.</w:t>
      </w:r>
    </w:p>
    <w:p w14:paraId="3FC9EF8C" w14:textId="19A3A4CB" w:rsidR="00FC72AB" w:rsidRDefault="007E43B3">
      <w:pPr>
        <w:pStyle w:val="PARAGRAPH"/>
      </w:pPr>
      <w:r>
        <w:rPr>
          <w:b/>
        </w:rPr>
        <w:t>SchemaId fast path (preferred for decoders).</w:t>
      </w:r>
      <w:r>
        <w:t xml:space="preserve"> When the message carries an on-wire </w:t>
      </w:r>
      <w:r>
        <w:rPr>
          <w:b/>
        </w:rPr>
        <w:t>SchemaId</w:t>
      </w:r>
      <w:r>
        <w:t>, the consumer constructs the Opaque SchemaId NodeId (</w:t>
      </w:r>
      <w:r>
        <w:fldChar w:fldCharType="begin"/>
      </w:r>
      <w:r>
        <w:instrText xml:space="preserve"> REF _Clause_c6_6 \r \h </w:instrText>
      </w:r>
      <w:r>
        <w:fldChar w:fldCharType="separate"/>
      </w:r>
      <w:r w:rsidR="005E7AED">
        <w:t>6.6</w:t>
      </w:r>
      <w:r>
        <w:fldChar w:fldCharType="end"/>
      </w:r>
      <w:r>
        <w:t xml:space="preserve">) from the raw SchemaId bytes and performs one </w:t>
      </w:r>
      <w:r>
        <w:rPr>
          <w:rStyle w:val="VARIABLE"/>
        </w:rPr>
        <w:t>Read</w:t>
      </w:r>
      <w:r>
        <w:t xml:space="preserve"> of its Value Attribute; the returned ByteString is the schema document. Equivalently it calls </w:t>
      </w:r>
      <w:r>
        <w:rPr>
          <w:rStyle w:val="VARIABLE"/>
        </w:rPr>
        <w:t>GetSchema(SchemaId)</w:t>
      </w:r>
      <w:r>
        <w:t xml:space="preserve"> on the </w:t>
      </w:r>
      <w:r>
        <w:rPr>
          <w:rStyle w:val="VARIABLE"/>
        </w:rPr>
        <w:t>SchemaRegistry</w:t>
      </w:r>
      <w:r>
        <w:t xml:space="preserve"> Object (</w:t>
      </w:r>
      <w:r>
        <w:fldChar w:fldCharType="begin"/>
      </w:r>
      <w:r>
        <w:instrText xml:space="preserve"> REF _Clause_c6_3 \r \h </w:instrText>
      </w:r>
      <w:r>
        <w:fldChar w:fldCharType="separate"/>
      </w:r>
      <w:r w:rsidR="005E7AED">
        <w:t>6.3</w:t>
      </w:r>
      <w:r>
        <w:fldChar w:fldCharType="end"/>
      </w:r>
      <w:r>
        <w:t xml:space="preserve">). </w:t>
      </w:r>
      <w:r>
        <w:lastRenderedPageBreak/>
        <w:t>No Browse, label search or fingerprint recomputation is required. This is the schema-registry fast path referred to by the base model's §5.1.</w:t>
      </w:r>
    </w:p>
    <w:p w14:paraId="40F7B4A9" w14:textId="2F1455EE" w:rsidR="00FC72AB" w:rsidRDefault="007E43B3">
      <w:pPr>
        <w:pStyle w:val="PARAGRAPH"/>
      </w:pPr>
      <w:r>
        <w:rPr>
          <w:b/>
        </w:rPr>
        <w:t>Generic file read.</w:t>
      </w:r>
      <w:r>
        <w:t xml:space="preserve"> Otherwise the consumer browses to the schema file — the </w:t>
      </w:r>
      <w:r>
        <w:rPr>
          <w:rStyle w:val="VARIABLE"/>
        </w:rPr>
        <w:t>SchemaFileType</w:t>
      </w:r>
      <w:r>
        <w:t xml:space="preserve"> in the namespace's </w:t>
      </w:r>
      <w:r>
        <w:rPr>
          <w:rStyle w:val="VARIABLE"/>
        </w:rPr>
        <w:t>SchemaGroup</w:t>
      </w:r>
      <w:r>
        <w:t xml:space="preserve"> — and reads it with the standard FileType Methods (base </w:t>
      </w:r>
      <w:r>
        <w:fldChar w:fldCharType="begin"/>
      </w:r>
      <w:r>
        <w:instrText xml:space="preserve"> REF _Clause_c5_1 \r \h </w:instrText>
      </w:r>
      <w:r>
        <w:fldChar w:fldCharType="separate"/>
      </w:r>
      <w:r w:rsidR="005E7AED">
        <w:t>5.1</w:t>
      </w:r>
      <w:r>
        <w:fldChar w:fldCharType="end"/>
      </w:r>
      <w:r>
        <w:t xml:space="preserve">): </w:t>
      </w:r>
      <w:r>
        <w:rPr>
          <w:rStyle w:val="VARIABLE"/>
        </w:rPr>
        <w:t>Open(mode=Read)</w:t>
      </w:r>
      <w:r>
        <w:t xml:space="preserve"> → </w:t>
      </w:r>
      <w:r>
        <w:rPr>
          <w:rStyle w:val="VARIABLE"/>
        </w:rPr>
        <w:t>Read</w:t>
      </w:r>
      <w:r>
        <w:t xml:space="preserve"> → </w:t>
      </w:r>
      <w:r>
        <w:rPr>
          <w:rStyle w:val="VARIABLE"/>
        </w:rPr>
        <w:t>Close</w:t>
      </w:r>
      <w:r>
        <w:t>.</w:t>
      </w:r>
    </w:p>
    <w:p w14:paraId="79DA9953" w14:textId="77777777" w:rsidR="00FC72AB" w:rsidRDefault="007E43B3">
      <w:pPr>
        <w:pStyle w:val="Heading2"/>
      </w:pPr>
      <w:bookmarkStart w:id="228" w:name="_Clause_c5_2"/>
      <w:bookmarkStart w:id="229" w:name="_Toc236289442"/>
      <w:r>
        <w:t>Registering a schema</w:t>
      </w:r>
      <w:bookmarkEnd w:id="228"/>
      <w:bookmarkEnd w:id="229"/>
    </w:p>
    <w:p w14:paraId="5238EE80" w14:textId="77777777" w:rsidR="00FC72AB" w:rsidRDefault="007E43B3">
      <w:pPr>
        <w:pStyle w:val="PARAGRAPH"/>
      </w:pPr>
      <w:r>
        <w:t>A writer registers a schema by creating a file in the target schema group and writing the document bytes, exactly as in the base model (base §5.2):</w:t>
      </w:r>
    </w:p>
    <w:p w14:paraId="6D228D52" w14:textId="77777777" w:rsidR="00FC72AB" w:rsidRDefault="007E43B3">
      <w:pPr>
        <w:pStyle w:val="ListNumber"/>
        <w:numPr>
          <w:ilvl w:val="0"/>
          <w:numId w:val="21"/>
        </w:numPr>
      </w:pPr>
      <w:r>
        <w:rPr>
          <w:rStyle w:val="VARIABLE"/>
        </w:rPr>
        <w:t>CreateResource(ResourceId, VersionId, RequestFileOpen = true)</w:t>
      </w:r>
      <w:r>
        <w:t xml:space="preserve"> on the target </w:t>
      </w:r>
      <w:r>
        <w:rPr>
          <w:rStyle w:val="VARIABLE"/>
        </w:rPr>
        <w:t>SchemaGroup</w:t>
      </w:r>
      <w:r>
        <w:t xml:space="preserve"> folder (or </w:t>
      </w:r>
      <w:r>
        <w:rPr>
          <w:rStyle w:val="VARIABLE"/>
        </w:rPr>
        <w:t>CreateGroup</w:t>
      </w:r>
      <w:r>
        <w:t xml:space="preserve"> first on the </w:t>
      </w:r>
      <w:r>
        <w:rPr>
          <w:rStyle w:val="VARIABLE"/>
        </w:rPr>
        <w:t>SchemaRegistry</w:t>
      </w:r>
      <w:r>
        <w:t xml:space="preserve"> root to create a new namespace group) → the new </w:t>
      </w:r>
      <w:r>
        <w:rPr>
          <w:rStyle w:val="VARIABLE"/>
        </w:rPr>
        <w:t>SchemaFileType</w:t>
      </w:r>
      <w:r>
        <w:t xml:space="preserve"> file's </w:t>
      </w:r>
      <w:r>
        <w:rPr>
          <w:rStyle w:val="VARIABLE"/>
        </w:rPr>
        <w:t>NodeId</w:t>
      </w:r>
      <w:r>
        <w:t xml:space="preserve">, the assigned </w:t>
      </w:r>
      <w:r>
        <w:rPr>
          <w:rStyle w:val="VARIABLE"/>
        </w:rPr>
        <w:t>VersionId</w:t>
      </w:r>
      <w:r>
        <w:t xml:space="preserve">, and a write </w:t>
      </w:r>
      <w:r>
        <w:rPr>
          <w:rStyle w:val="VARIABLE"/>
        </w:rPr>
        <w:t>fileHandle</w:t>
      </w:r>
      <w:r>
        <w:t xml:space="preserve">. A new version of an existing schema is registered by passing the same </w:t>
      </w:r>
      <w:r>
        <w:rPr>
          <w:rStyle w:val="VARIABLE"/>
        </w:rPr>
        <w:t>ResourceId</w:t>
      </w:r>
      <w:r>
        <w:t xml:space="preserve"> with a new (or empty, server-assigned) </w:t>
      </w:r>
      <w:r>
        <w:rPr>
          <w:rStyle w:val="VARIABLE"/>
        </w:rPr>
        <w:t>VersionId</w:t>
      </w:r>
      <w:r>
        <w:t xml:space="preserve">, which creates a sibling version file. The idempotent </w:t>
      </w:r>
      <w:r>
        <w:rPr>
          <w:rStyle w:val="VARIABLE"/>
        </w:rPr>
        <w:t>GetOrCreateResource</w:t>
      </w:r>
      <w:r>
        <w:t>/</w:t>
      </w:r>
      <w:r>
        <w:rPr>
          <w:rStyle w:val="VARIABLE"/>
        </w:rPr>
        <w:t>GetOrCreateGroup</w:t>
      </w:r>
      <w:r>
        <w:t xml:space="preserve"> collapse the existence-check-then-create into a single call.</w:t>
      </w:r>
    </w:p>
    <w:p w14:paraId="61948769" w14:textId="77777777" w:rsidR="00FC72AB" w:rsidRDefault="007E43B3">
      <w:pPr>
        <w:pStyle w:val="ListNumber"/>
        <w:numPr>
          <w:ilvl w:val="0"/>
          <w:numId w:val="21"/>
        </w:numPr>
      </w:pPr>
      <w:r>
        <w:t xml:space="preserve">one or more </w:t>
      </w:r>
      <w:r>
        <w:rPr>
          <w:rStyle w:val="VARIABLE"/>
        </w:rPr>
        <w:t>Write(fileHandle, data)</w:t>
      </w:r>
      <w:r>
        <w:t xml:space="preserve"> with the schema document bytes.</w:t>
      </w:r>
    </w:p>
    <w:p w14:paraId="1A1BB478" w14:textId="77777777" w:rsidR="00FC72AB" w:rsidRDefault="007E43B3">
      <w:pPr>
        <w:pStyle w:val="ListNumber"/>
        <w:numPr>
          <w:ilvl w:val="0"/>
          <w:numId w:val="21"/>
        </w:numPr>
      </w:pPr>
      <w:r>
        <w:rPr>
          <w:rStyle w:val="VARIABLE"/>
        </w:rPr>
        <w:t>Close(fileHandle)</w:t>
      </w:r>
      <w:r>
        <w:t>.</w:t>
      </w:r>
    </w:p>
    <w:p w14:paraId="33E71398" w14:textId="77777777" w:rsidR="00FC72AB" w:rsidRDefault="007E43B3">
      <w:pPr>
        <w:pStyle w:val="PARAGRAPH"/>
      </w:pPr>
      <w:r>
        <w:t xml:space="preserve">On </w:t>
      </w:r>
      <w:r>
        <w:rPr>
          <w:rStyle w:val="VARIABLE"/>
        </w:rPr>
        <w:t>Close</w:t>
      </w:r>
      <w:r>
        <w:t xml:space="preserve"> the server </w:t>
      </w:r>
      <w:r>
        <w:rPr>
          <w:b/>
        </w:rPr>
        <w:t>auto-bootstraps</w:t>
      </w:r>
      <w:r>
        <w:t xml:space="preserve"> the schema-specific metadata in addition to the base attributes (§10.1): it computes the </w:t>
      </w:r>
      <w:r>
        <w:rPr>
          <w:rStyle w:val="VARIABLE"/>
        </w:rPr>
        <w:t>SchemaId</w:t>
      </w:r>
      <w:r>
        <w:t xml:space="preserve"> and </w:t>
      </w:r>
      <w:r>
        <w:rPr>
          <w:rStyle w:val="VARIABLE"/>
        </w:rPr>
        <w:t>SchemaIdAlg</w:t>
      </w:r>
      <w:r>
        <w:t xml:space="preserve"> from the document per the encoding mapping, sets </w:t>
      </w:r>
      <w:r>
        <w:rPr>
          <w:rStyle w:val="VARIABLE"/>
        </w:rPr>
        <w:t>Format</w:t>
      </w:r>
      <w:r>
        <w:t>/</w:t>
      </w:r>
      <w:r>
        <w:rPr>
          <w:rStyle w:val="VARIABLE"/>
        </w:rPr>
        <w:t>ContentType</w:t>
      </w:r>
      <w:r>
        <w:t xml:space="preserve">, records </w:t>
      </w:r>
      <w:r>
        <w:rPr>
          <w:rStyle w:val="VARIABLE"/>
        </w:rPr>
        <w:t>ModelVersion</w:t>
      </w:r>
      <w:r>
        <w:t xml:space="preserve"> (and, for a DataSet schema, </w:t>
      </w:r>
      <w:r>
        <w:rPr>
          <w:rStyle w:val="VARIABLE"/>
        </w:rPr>
        <w:t>ConfigurationVersion</w:t>
      </w:r>
      <w:r>
        <w:t xml:space="preserve">) when known, and makes the document reachable by its Opaque SchemaId NodeId. A read-only registry (a published catalogue or a TTL mirror) need not expose </w:t>
      </w:r>
      <w:r>
        <w:rPr>
          <w:rStyle w:val="VARIABLE"/>
        </w:rPr>
        <w:t>CreateResource</w:t>
      </w:r>
      <w:r>
        <w:t>.</w:t>
      </w:r>
    </w:p>
    <w:p w14:paraId="1C9E1362" w14:textId="11C9A06E" w:rsidR="000E4B7A" w:rsidRPr="00EC120D" w:rsidRDefault="000E4B7A" w:rsidP="000E4B7A">
      <w:pPr>
        <w:pStyle w:val="Heading1"/>
      </w:pPr>
      <w:bookmarkStart w:id="230" w:name="_Toc442691855"/>
      <w:bookmarkStart w:id="231" w:name="_Toc29911984"/>
      <w:bookmarkStart w:id="232" w:name="_Toc184116985"/>
      <w:bookmarkStart w:id="233" w:name="_Clause_c6"/>
      <w:bookmarkStart w:id="234" w:name="_Toc236289443"/>
      <w:r w:rsidRPr="00EC120D">
        <w:rPr>
          <w:color w:val="FF0000"/>
        </w:rPr>
        <w:t>Schema Registry information model overview</w:t>
      </w:r>
      <w:bookmarkEnd w:id="230"/>
      <w:bookmarkEnd w:id="231"/>
      <w:bookmarkEnd w:id="232"/>
      <w:bookmarkEnd w:id="233"/>
      <w:bookmarkEnd w:id="234"/>
    </w:p>
    <w:p w14:paraId="42E78A4E" w14:textId="77777777" w:rsidR="00FC72AB" w:rsidRDefault="007E43B3">
      <w:pPr>
        <w:pStyle w:val="PARAGRAPH"/>
      </w:pPr>
      <w:r>
        <w:t xml:space="preserve">A Schema Registry is an xRegistry (per </w:t>
      </w:r>
      <w:r>
        <w:rPr>
          <w:i/>
        </w:rPr>
        <w:t>OPC UA — xRegistry</w:t>
      </w:r>
      <w:r>
        <w:t xml:space="preserve">) whose groups are OPC UA namespaces and whose resources are schema documents. Because groups are folders and each schema document is a </w:t>
      </w:r>
      <w:r>
        <w:rPr>
          <w:rStyle w:val="VARIABLE"/>
        </w:rPr>
        <w:t>FileType</w:t>
      </w:r>
      <w:r>
        <w:t xml:space="preserve"> file, the registry </w:t>
      </w:r>
      <w:r>
        <w:rPr>
          <w:i/>
        </w:rPr>
        <w:t>is</w:t>
      </w:r>
      <w:r>
        <w:t xml:space="preserve"> a browsable folder tree of files:</w:t>
      </w:r>
    </w:p>
    <w:p w14:paraId="47B1B53E" w14:textId="30EE68BD" w:rsidR="00FC72AB" w:rsidRDefault="005E7AED">
      <w:pPr>
        <w:pStyle w:val="FIGURE"/>
      </w:pPr>
      <w:r>
        <w:object w:dxaOrig="4143" w:dyaOrig="4406" w14:anchorId="63350658">
          <v:shape id="_x0000_i1031" type="#_x0000_t75" style="width:207pt;height:220.3pt" o:ole="">
            <v:imagedata r:id="rId71" o:title=""/>
          </v:shape>
          <o:OLEObject Type="Embed" ProgID="PowerPoint.Show.12" ShapeID="_x0000_i1031" DrawAspect="Content" ObjectID="_1846902051" r:id="rId72"/>
        </w:object>
      </w:r>
    </w:p>
    <w:p w14:paraId="558DEBCB" w14:textId="74B9EB0B" w:rsidR="00FC72AB" w:rsidRDefault="007E43B3">
      <w:pPr>
        <w:pStyle w:val="FIGURE-title"/>
      </w:pPr>
      <w:bookmarkStart w:id="235" w:name="_Fig_fig_sreg_shape"/>
      <w:bookmarkStart w:id="236" w:name="_Toc236289488"/>
      <w:r>
        <w:t xml:space="preserve">Figure </w:t>
      </w:r>
      <w:r>
        <w:fldChar w:fldCharType="begin"/>
      </w:r>
      <w:r>
        <w:instrText xml:space="preserve"> SEQ Figure \* ARABIC </w:instrText>
      </w:r>
      <w:r>
        <w:fldChar w:fldCharType="separate"/>
      </w:r>
      <w:r w:rsidR="005E7AED">
        <w:rPr>
          <w:noProof/>
        </w:rPr>
        <w:t>6</w:t>
      </w:r>
      <w:r>
        <w:fldChar w:fldCharType="end"/>
      </w:r>
      <w:r>
        <w:t xml:space="preserve"> – The schema registry in the address space</w:t>
      </w:r>
      <w:bookmarkEnd w:id="235"/>
      <w:bookmarkEnd w:id="236"/>
    </w:p>
    <w:p w14:paraId="409BA243" w14:textId="77777777" w:rsidR="00FC72AB" w:rsidRDefault="007E43B3">
      <w:pPr>
        <w:pStyle w:val="PARAGRAPH"/>
      </w:pPr>
      <w:r>
        <w:lastRenderedPageBreak/>
        <w:t xml:space="preserve">A Server, Publisher or offline tool generates schema documents from its model and registers them as files. On the wire, schema-based messages carry a compact SchemaId (the encoding's SchemaId handshake) or an explicit schema reference. A consumer resolves the schema — by the SchemaId fast path or by reading the schema file — and decodes. For JSON, the schema reference is informative unless the consumer chooses to validate. The registry hangs off the </w:t>
      </w:r>
      <w:r>
        <w:rPr>
          <w:rStyle w:val="VARIABLE"/>
        </w:rPr>
        <w:t>Server</w:t>
      </w:r>
      <w:r>
        <w:t xml:space="preserve"> object and is present whether or not the Server implements PubSub; a PubSub-capable Server may add the dashed optional reference from </w:t>
      </w:r>
      <w:r>
        <w:rPr>
          <w:rStyle w:val="VARIABLE"/>
        </w:rPr>
        <w:t>PublishSubscribe</w:t>
      </w:r>
      <w:r>
        <w:t xml:space="preserve"> so PubSub clients discover it in the familiar place.</w:t>
      </w:r>
    </w:p>
    <w:p w14:paraId="2DACC42D" w14:textId="77777777" w:rsidR="00FC72AB" w:rsidRDefault="007E43B3">
      <w:pPr>
        <w:pStyle w:val="PARAGRAPH"/>
      </w:pPr>
      <w:r>
        <w:t xml:space="preserve">Everything the base model provides applies unchanged: the three representations (§4.2 of the base), auto-bootstrap on registration (§6.5 of the base), the </w:t>
      </w:r>
      <w:r>
        <w:rPr>
          <w:rStyle w:val="VARIABLE"/>
        </w:rPr>
        <w:t>Labels</w:t>
      </w:r>
      <w:r>
        <w:t xml:space="preserve"> container with </w:t>
      </w:r>
      <w:r>
        <w:rPr>
          <w:rStyle w:val="VARIABLE"/>
        </w:rPr>
        <w:t>AddAttribute</w:t>
      </w:r>
      <w:r>
        <w:t>/</w:t>
      </w:r>
      <w:r>
        <w:rPr>
          <w:rStyle w:val="VARIABLE"/>
        </w:rPr>
        <w:t>RemoveAttribute</w:t>
      </w:r>
      <w:r>
        <w:t xml:space="preserve"> on each entity (§6.6 of the base), and federation to schemas hosted by another registry via </w:t>
      </w:r>
      <w:r>
        <w:rPr>
          <w:rStyle w:val="VARIABLE"/>
        </w:rPr>
        <w:t>ExpandedNodeId</w:t>
      </w:r>
      <w:r>
        <w:t xml:space="preserve"> (§8 of the base; Annex B here).</w:t>
      </w:r>
    </w:p>
    <w:p w14:paraId="57EEB209" w14:textId="77777777" w:rsidR="00FC72AB" w:rsidRDefault="007E43B3">
      <w:pPr>
        <w:pStyle w:val="Heading2"/>
      </w:pPr>
      <w:bookmarkStart w:id="237" w:name="_Clause_c6_1"/>
      <w:bookmarkStart w:id="238" w:name="_Toc236289444"/>
      <w:r>
        <w:t>OPC UA as a first-class binding</w:t>
      </w:r>
      <w:bookmarkEnd w:id="237"/>
      <w:bookmarkEnd w:id="238"/>
    </w:p>
    <w:p w14:paraId="7B30EC3E" w14:textId="77777777" w:rsidR="00FC72AB" w:rsidRDefault="007E43B3">
      <w:pPr>
        <w:pStyle w:val="PARAGRAPH"/>
      </w:pPr>
      <w:r>
        <w:t xml:space="preserve">The xRegistry model has interchangeable </w:t>
      </w:r>
      <w:r>
        <w:rPr>
          <w:i/>
        </w:rPr>
        <w:t>representations</w:t>
      </w:r>
      <w:r>
        <w:t xml:space="preserve"> served by peer </w:t>
      </w:r>
      <w:r>
        <w:rPr>
          <w:i/>
        </w:rPr>
        <w:t>protocol bindings</w:t>
      </w:r>
      <w:r>
        <w:t xml:space="preserve">. </w:t>
      </w:r>
      <w:r>
        <w:rPr>
          <w:i/>
        </w:rPr>
        <w:t>xRegistry — OPC UA API</w:t>
      </w:r>
      <w:r>
        <w:t xml:space="preserve"> is the OPC UA binding — a first-class binding of the xRegistry API, defined natively over OPC UA Services and FileTransfer, not derived from the HTTP binding. A Schema Registry served over OPC UA is therefore </w:t>
      </w:r>
      <w:r>
        <w:rPr>
          <w:b/>
        </w:rPr>
        <w:t>accessed and federated the same way as one served over HTTP</w:t>
      </w:r>
      <w:r>
        <w:t>, and the two are interchangeable endpoints of the same registry:</w:t>
      </w:r>
    </w:p>
    <w:p w14:paraId="1EE3F2B9" w14:textId="77777777" w:rsidR="00FC72AB" w:rsidRDefault="007E43B3">
      <w:pPr>
        <w:pStyle w:val="ListBullet"/>
        <w:numPr>
          <w:ilvl w:val="0"/>
          <w:numId w:val="21"/>
        </w:numPr>
      </w:pPr>
      <w:r>
        <w:rPr>
          <w:b/>
        </w:rPr>
        <w:t>Access parity.</w:t>
      </w:r>
      <w:r>
        <w:t xml:space="preserve"> Every schema-registry operation is available over the OPC UA binding with the same effect as over any other binding: </w:t>
      </w:r>
      <w:r>
        <w:rPr>
          <w:i/>
        </w:rPr>
        <w:t>download</w:t>
      </w:r>
      <w:r>
        <w:t xml:space="preserve"> a schema (OPC UA </w:t>
      </w:r>
      <w:r>
        <w:rPr>
          <w:rStyle w:val="VARIABLE"/>
        </w:rPr>
        <w:t>Open</w:t>
      </w:r>
      <w:r>
        <w:t>/</w:t>
      </w:r>
      <w:r>
        <w:rPr>
          <w:rStyle w:val="VARIABLE"/>
        </w:rPr>
        <w:t>Read</w:t>
      </w:r>
      <w:r>
        <w:t>/</w:t>
      </w:r>
      <w:r>
        <w:rPr>
          <w:rStyle w:val="VARIABLE"/>
        </w:rPr>
        <w:t>Close</w:t>
      </w:r>
      <w:r>
        <w:t xml:space="preserve">, or the SchemaId fast path), </w:t>
      </w:r>
      <w:r>
        <w:rPr>
          <w:i/>
        </w:rPr>
        <w:t>register</w:t>
      </w:r>
      <w:r>
        <w:t xml:space="preserve"> a schema (</w:t>
      </w:r>
      <w:r>
        <w:rPr>
          <w:rStyle w:val="VARIABLE"/>
        </w:rPr>
        <w:t>CreateResource</w:t>
      </w:r>
      <w:r>
        <w:t>/</w:t>
      </w:r>
      <w:r>
        <w:rPr>
          <w:rStyle w:val="VARIABLE"/>
        </w:rPr>
        <w:t>Write</w:t>
      </w:r>
      <w:r>
        <w:t xml:space="preserve">), </w:t>
      </w:r>
      <w:r>
        <w:rPr>
          <w:i/>
        </w:rPr>
        <w:t>list</w:t>
      </w:r>
      <w:r>
        <w:t xml:space="preserve"> groups/schemas/versions (Browse), and </w:t>
      </w:r>
      <w:r>
        <w:rPr>
          <w:i/>
        </w:rPr>
        <w:t>read metadata</w:t>
      </w:r>
      <w:r>
        <w:t xml:space="preserve"> (Read of the Properties). A consumer needs no OPC-UA-specific knowledge beyond the standard FileTransfer read to download a schema. The operation-by-operation correspondence to the xRegistry HTTP binding is tabulated in the informative Annex D.</w:t>
      </w:r>
    </w:p>
    <w:p w14:paraId="29E361C6" w14:textId="5544B829" w:rsidR="00FC72AB" w:rsidRDefault="007E43B3">
      <w:pPr>
        <w:pStyle w:val="ListBullet"/>
        <w:numPr>
          <w:ilvl w:val="0"/>
          <w:numId w:val="21"/>
        </w:numPr>
      </w:pPr>
      <w:r>
        <w:rPr>
          <w:b/>
        </w:rPr>
        <w:t>Federation parity.</w:t>
      </w:r>
      <w:r>
        <w:t xml:space="preserve"> A schema referenced by one registry but hosted by another is resolved uniformly regardless of the hosting binding (base </w:t>
      </w:r>
      <w:r>
        <w:fldChar w:fldCharType="begin"/>
      </w:r>
      <w:r>
        <w:instrText xml:space="preserve"> REF _Clause_c6_10 \r \h </w:instrText>
      </w:r>
      <w:r>
        <w:fldChar w:fldCharType="separate"/>
      </w:r>
      <w:r w:rsidR="005E7AED">
        <w:t>6.10</w:t>
      </w:r>
      <w:r>
        <w:fldChar w:fldCharType="end"/>
      </w:r>
      <w:r>
        <w:t xml:space="preserve">). The federation link is an </w:t>
      </w:r>
      <w:r>
        <w:rPr>
          <w:rStyle w:val="VARIABLE"/>
        </w:rPr>
        <w:t>ExpandedNodeId</w:t>
      </w:r>
      <w:r>
        <w:t xml:space="preserve"> (</w:t>
      </w:r>
      <w:r>
        <w:rPr>
          <w:rStyle w:val="VARIABLE"/>
        </w:rPr>
        <w:t>ExternalReference</w:t>
      </w:r>
      <w:r>
        <w:t xml:space="preserve">) when the host is an OPC UA registry — its </w:t>
      </w:r>
      <w:r>
        <w:rPr>
          <w:rStyle w:val="VARIABLE"/>
        </w:rPr>
        <w:t>ServerUri</w:t>
      </w:r>
      <w:r>
        <w:t xml:space="preserve"> identifies the remote OPC UA server — and/or a URL (</w:t>
      </w:r>
      <w:r>
        <w:rPr>
          <w:rStyle w:val="VARIABLE"/>
        </w:rPr>
        <w:t>ResourceUrl</w:t>
      </w:r>
      <w:r>
        <w:t xml:space="preserve">) when the host is reached over another protocol, for example an HTTP xRegistry endpoint. A client follows an OPC UA link by resolving the </w:t>
      </w:r>
      <w:r>
        <w:rPr>
          <w:rStyle w:val="VARIABLE"/>
        </w:rPr>
        <w:t>ServerUri</w:t>
      </w:r>
      <w:r>
        <w:t xml:space="preserve"> to an endpoint and browsing/reading, and a URL link by dereferencing it over its own protocol; in both cases the schema's identity (</w:t>
      </w:r>
      <w:r>
        <w:rPr>
          <w:rStyle w:val="VARIABLE"/>
        </w:rPr>
        <w:t>SchemaId</w:t>
      </w:r>
      <w:r>
        <w:t xml:space="preserve">, </w:t>
      </w:r>
      <w:r>
        <w:rPr>
          <w:rStyle w:val="VARIABLE"/>
        </w:rPr>
        <w:t>xid</w:t>
      </w:r>
      <w:r>
        <w:t xml:space="preserve">) is stable across registries, so the same schema federated from several endpoints keeps one identity and can be de-duplicated by </w:t>
      </w:r>
      <w:r>
        <w:rPr>
          <w:rStyle w:val="VARIABLE"/>
        </w:rPr>
        <w:t>SchemaId</w:t>
      </w:r>
      <w:r>
        <w:t>. Annex B specifies the resolution algorithm.</w:t>
      </w:r>
    </w:p>
    <w:p w14:paraId="132AB61C" w14:textId="77777777" w:rsidR="00FC72AB" w:rsidRDefault="007E43B3">
      <w:pPr>
        <w:pStyle w:val="PARAGRAPH"/>
      </w:pPr>
      <w:r>
        <w:t>Consequently an OPC UA Schema Registry can front, mirror or be mirrored by an HTTP xRegistry Schema Registry, and a heterogeneous federation of OPC UA and HTTP registries resolves as one logical registry.</w:t>
      </w:r>
    </w:p>
    <w:p w14:paraId="68990718" w14:textId="77777777" w:rsidR="00FC72AB" w:rsidRDefault="007E43B3">
      <w:pPr>
        <w:pStyle w:val="Heading2"/>
      </w:pPr>
      <w:bookmarkStart w:id="239" w:name="_Clause_c6_2"/>
      <w:bookmarkStart w:id="240" w:name="_Toc236289445"/>
      <w:r>
        <w:t>Organisation of the model</w:t>
      </w:r>
      <w:bookmarkEnd w:id="239"/>
      <w:bookmarkEnd w:id="240"/>
    </w:p>
    <w:p w14:paraId="51B20307" w14:textId="77777777" w:rsidR="00FC72AB" w:rsidRDefault="007E43B3">
      <w:pPr>
        <w:pStyle w:val="PARAGRAPH"/>
      </w:pPr>
      <w:r>
        <w:t xml:space="preserve">The companion namespace is </w:t>
      </w:r>
      <w:r>
        <w:rPr>
          <w:rStyle w:val="VARIABLE"/>
        </w:rPr>
        <w:t>http://opcfoundation.org/UA/SchemaRegistry/</w:t>
      </w:r>
      <w:r>
        <w:t xml:space="preserve">. Draft numeric NodeIds use the provisional </w:t>
      </w:r>
      <w:r>
        <w:rPr>
          <w:rStyle w:val="VARIABLE"/>
        </w:rPr>
        <w:t>62000+</w:t>
      </w:r>
      <w:r>
        <w:t xml:space="preserve"> block; final NodeIds are assigned by the OPC Foundation. The three schema types subtype the abstract xRegistry base types (namespace </w:t>
      </w:r>
      <w:r>
        <w:rPr>
          <w:rStyle w:val="VARIABLE"/>
        </w:rPr>
        <w:t>http://opcfoundation.org/UA/xRegistry/</w:t>
      </w:r>
      <w:r>
        <w:t xml:space="preserve">, declared as a </w:t>
      </w:r>
      <w:r>
        <w:rPr>
          <w:rStyle w:val="VARIABLE"/>
        </w:rPr>
        <w:t>&lt;RequiredModel&gt;</w:t>
      </w:r>
      <w:r>
        <w:t>). The types and their members are the normative node reference in Annex A; this clause describes the schema-specific additions.</w:t>
      </w:r>
    </w:p>
    <w:p w14:paraId="352AFF2E" w14:textId="77777777" w:rsidR="00FC72AB" w:rsidRDefault="007E43B3">
      <w:pPr>
        <w:pStyle w:val="Heading2"/>
      </w:pPr>
      <w:bookmarkStart w:id="241" w:name="_Clause_c6_3"/>
      <w:bookmarkStart w:id="242" w:name="_Toc236289446"/>
      <w:r>
        <w:t>Registry root</w:t>
      </w:r>
      <w:bookmarkEnd w:id="241"/>
      <w:bookmarkEnd w:id="242"/>
    </w:p>
    <w:p w14:paraId="4D8C672B" w14:textId="77777777" w:rsidR="00FC72AB" w:rsidRDefault="007E43B3">
      <w:pPr>
        <w:pStyle w:val="PARAGRAPH"/>
      </w:pPr>
      <w:r>
        <w:rPr>
          <w:rStyle w:val="VARIABLE"/>
        </w:rPr>
        <w:t>SchemaRegistryType</w:t>
      </w:r>
      <w:r>
        <w:t xml:space="preserve"> is a subtype of the base </w:t>
      </w:r>
      <w:r>
        <w:rPr>
          <w:rStyle w:val="VARIABLE"/>
        </w:rPr>
        <w:t>RegistryType</w:t>
      </w:r>
      <w:r>
        <w:t xml:space="preserve"> (itself a </w:t>
      </w:r>
      <w:r>
        <w:rPr>
          <w:rStyle w:val="VARIABLE"/>
        </w:rPr>
        <w:t>FolderType</w:t>
      </w:r>
      <w:r>
        <w:t xml:space="preserve">). It is exposed as one well-known </w:t>
      </w:r>
      <w:r>
        <w:rPr>
          <w:rStyle w:val="VARIABLE"/>
        </w:rPr>
        <w:t>SchemaRegistry</w:t>
      </w:r>
      <w:r>
        <w:t xml:space="preserve"> Object as a </w:t>
      </w:r>
      <w:r>
        <w:rPr>
          <w:rStyle w:val="VARIABLE"/>
        </w:rPr>
        <w:t>HasComponent</w:t>
      </w:r>
      <w:r>
        <w:t xml:space="preserve"> of the </w:t>
      </w:r>
      <w:r>
        <w:rPr>
          <w:rStyle w:val="VARIABLE"/>
        </w:rPr>
        <w:t>Server</w:t>
      </w:r>
      <w:r>
        <w:t xml:space="preserve"> Object (</w:t>
      </w:r>
      <w:r>
        <w:rPr>
          <w:rStyle w:val="VARIABLE"/>
        </w:rPr>
        <w:t>i=2253</w:t>
      </w:r>
      <w:r>
        <w:t xml:space="preserve">), so </w:t>
      </w:r>
      <w:r>
        <w:rPr>
          <w:b/>
        </w:rPr>
        <w:t>any</w:t>
      </w:r>
      <w:r>
        <w:t xml:space="preserve"> Client that can reach the standard </w:t>
      </w:r>
      <w:r>
        <w:rPr>
          <w:rStyle w:val="VARIABLE"/>
        </w:rPr>
        <w:t>Server</w:t>
      </w:r>
      <w:r>
        <w:t xml:space="preserve"> object discovers schema resolution, independent of whether the Server implements PubSub. A Server that also implements Part 14 PubSub </w:t>
      </w:r>
      <w:r>
        <w:rPr>
          <w:b/>
        </w:rPr>
        <w:t>may</w:t>
      </w:r>
      <w:r>
        <w:t xml:space="preserve"> additionally add a reference from its </w:t>
      </w:r>
      <w:r>
        <w:rPr>
          <w:rStyle w:val="VARIABLE"/>
        </w:rPr>
        <w:t>PublishSubscribe</w:t>
      </w:r>
      <w:r>
        <w:t xml:space="preserve"> Object to the same </w:t>
      </w:r>
      <w:r>
        <w:rPr>
          <w:rStyle w:val="VARIABLE"/>
        </w:rPr>
        <w:t>SchemaRegistry</w:t>
      </w:r>
      <w:r>
        <w:t xml:space="preserve"> Object </w:t>
      </w:r>
      <w:r>
        <w:lastRenderedPageBreak/>
        <w:t xml:space="preserve">so PubSub clients find it in the familiar place, parallel to the Security Key Service (Annex C); that reference is optional and adds no dependency. Its </w:t>
      </w:r>
      <w:r>
        <w:rPr>
          <w:rStyle w:val="VARIABLE"/>
        </w:rPr>
        <w:t>&lt;SchemaGroup&gt;</w:t>
      </w:r>
      <w:r>
        <w:t xml:space="preserve"> OptionalPlaceholder constrains the base </w:t>
      </w:r>
      <w:r>
        <w:rPr>
          <w:rStyle w:val="VARIABLE"/>
        </w:rPr>
        <w:t>&lt;Group&gt;</w:t>
      </w:r>
      <w:r>
        <w:t xml:space="preserve"> to </w:t>
      </w:r>
      <w:r>
        <w:rPr>
          <w:rStyle w:val="VARIABLE"/>
        </w:rPr>
        <w:t>SchemaGroupType</w:t>
      </w:r>
      <w:r>
        <w:t xml:space="preserve">. It adds the </w:t>
      </w:r>
      <w:r>
        <w:rPr>
          <w:rStyle w:val="VARIABLE"/>
        </w:rPr>
        <w:t>GetSchema</w:t>
      </w:r>
      <w:r>
        <w:t xml:space="preserve"> Method (§6.4) as the method form of the SchemaId fast path. The well-known </w:t>
      </w:r>
      <w:r>
        <w:rPr>
          <w:rStyle w:val="VARIABLE"/>
        </w:rPr>
        <w:t>SchemaRegistry</w:t>
      </w:r>
      <w:r>
        <w:t xml:space="preserve"> Object </w:t>
      </w:r>
      <w:r>
        <w:rPr>
          <w:b/>
        </w:rPr>
        <w:t>materializes</w:t>
      </w:r>
      <w:r>
        <w:t xml:space="preserve"> its </w:t>
      </w:r>
      <w:r>
        <w:rPr>
          <w:rStyle w:val="VARIABLE"/>
        </w:rPr>
        <w:t>GetSchema</w:t>
      </w:r>
      <w:r>
        <w:t xml:space="preserve"> Method as a concrete Method node (as the Part 14 </w:t>
      </w:r>
      <w:r>
        <w:rPr>
          <w:rStyle w:val="VARIABLE"/>
        </w:rPr>
        <w:t>PublishSubscribe</w:t>
      </w:r>
      <w:r>
        <w:t xml:space="preserve"> Object declares its methods), so the generated NodeSet yields a callable registry; a Server binds the Method handler and the Opaque-</w:t>
      </w:r>
      <w:r>
        <w:rPr>
          <w:rStyle w:val="VARIABLE"/>
        </w:rPr>
        <w:t>SchemaId</w:t>
      </w:r>
      <w:r>
        <w:t xml:space="preserve">-NodeId resolution to its schema store. Registration uses the base </w:t>
      </w:r>
      <w:r>
        <w:rPr>
          <w:rStyle w:val="VARIABLE"/>
        </w:rPr>
        <w:t>CreateResource</w:t>
      </w:r>
      <w:r>
        <w:t xml:space="preserve"> Method and </w:t>
      </w:r>
      <w:r>
        <w:rPr>
          <w:rStyle w:val="VARIABLE"/>
        </w:rPr>
        <w:t>Write</w:t>
      </w:r>
      <w:r>
        <w:t xml:space="preserve"> (§5.2); no bespoke register Method is required.</w:t>
      </w:r>
    </w:p>
    <w:p w14:paraId="1E5EC633" w14:textId="77777777" w:rsidR="00FC72AB" w:rsidRDefault="007E43B3">
      <w:pPr>
        <w:pStyle w:val="Heading2"/>
      </w:pPr>
      <w:bookmarkStart w:id="243" w:name="_Clause_c6_4"/>
      <w:bookmarkStart w:id="244" w:name="_Toc236289447"/>
      <w:r>
        <w:t>Schema groups</w:t>
      </w:r>
      <w:bookmarkEnd w:id="243"/>
      <w:bookmarkEnd w:id="244"/>
    </w:p>
    <w:p w14:paraId="34E64362" w14:textId="77777777" w:rsidR="00FC72AB" w:rsidRDefault="007E43B3">
      <w:pPr>
        <w:pStyle w:val="PARAGRAPH"/>
      </w:pPr>
      <w:r>
        <w:rPr>
          <w:rStyle w:val="VARIABLE"/>
        </w:rPr>
        <w:t>SchemaGroupType</w:t>
      </w:r>
      <w:r>
        <w:t xml:space="preserve"> is a subtype of the base </w:t>
      </w:r>
      <w:r>
        <w:rPr>
          <w:rStyle w:val="VARIABLE"/>
        </w:rPr>
        <w:t>GroupType</w:t>
      </w:r>
      <w:r>
        <w:t xml:space="preserve">. Each instance is a folder of schema files for one OPC UA namespace, keyed by that namespace URI: its Mandatory </w:t>
      </w:r>
      <w:r>
        <w:rPr>
          <w:rStyle w:val="VARIABLE"/>
        </w:rPr>
        <w:t>NamespaceUri</w:t>
      </w:r>
      <w:r>
        <w:t xml:space="preserve"> Property is the group key (the xRegistry </w:t>
      </w:r>
      <w:r>
        <w:rPr>
          <w:rStyle w:val="VARIABLE"/>
        </w:rPr>
        <w:t>groupid</w:t>
      </w:r>
      <w:r>
        <w:t xml:space="preserve"> may be a server-chosen URL-safe slug of it, retained verbatim in </w:t>
      </w:r>
      <w:r>
        <w:rPr>
          <w:rStyle w:val="VARIABLE"/>
        </w:rPr>
        <w:t>NamespaceUri</w:t>
      </w:r>
      <w:r>
        <w:t xml:space="preserve">). Keying a schema group by an OPC UA namespace URI is a domain convention of this profile; the generic xRegistry schema group imposes no key or format constraint on its members. Its </w:t>
      </w:r>
      <w:r>
        <w:rPr>
          <w:rStyle w:val="VARIABLE"/>
        </w:rPr>
        <w:t>&lt;Schema&gt;</w:t>
      </w:r>
      <w:r>
        <w:t xml:space="preserve"> OptionalPlaceholder constrains the base </w:t>
      </w:r>
      <w:r>
        <w:rPr>
          <w:rStyle w:val="VARIABLE"/>
        </w:rPr>
        <w:t>&lt;Resource&gt;</w:t>
      </w:r>
      <w:r>
        <w:t xml:space="preserve"> to </w:t>
      </w:r>
      <w:r>
        <w:rPr>
          <w:rStyle w:val="VARIABLE"/>
        </w:rPr>
        <w:t>SchemaFileType</w:t>
      </w:r>
      <w:r>
        <w:t xml:space="preserve">. Under the PubSub DataSet schema profile (Annex C) the PubSub envelope schemas (NetworkMessage / DataSetMessage) live in the base-namespace group </w:t>
      </w:r>
      <w:r>
        <w:rPr>
          <w:rStyle w:val="VARIABLE"/>
        </w:rPr>
        <w:t>http://opcfoundation.org/UA/</w:t>
      </w:r>
      <w:r>
        <w:t>.</w:t>
      </w:r>
    </w:p>
    <w:p w14:paraId="00B3CA91" w14:textId="77777777" w:rsidR="00FC72AB" w:rsidRDefault="007E43B3">
      <w:pPr>
        <w:pStyle w:val="Heading2"/>
      </w:pPr>
      <w:bookmarkStart w:id="245" w:name="_Clause_c6_5"/>
      <w:bookmarkStart w:id="246" w:name="_Toc236289448"/>
      <w:r>
        <w:t>Schema files</w:t>
      </w:r>
      <w:bookmarkEnd w:id="245"/>
      <w:bookmarkEnd w:id="246"/>
    </w:p>
    <w:p w14:paraId="0C6EC67D" w14:textId="38452AD8" w:rsidR="00FC72AB" w:rsidRDefault="007E43B3">
      <w:pPr>
        <w:pStyle w:val="PARAGRAPH"/>
      </w:pPr>
      <w:r>
        <w:rPr>
          <w:rStyle w:val="VARIABLE"/>
        </w:rPr>
        <w:t>SchemaFileType</w:t>
      </w:r>
      <w:r>
        <w:t xml:space="preserve"> is a subtype of the base </w:t>
      </w:r>
      <w:r>
        <w:rPr>
          <w:rStyle w:val="VARIABLE"/>
        </w:rPr>
        <w:t>ResourceType</w:t>
      </w:r>
      <w:r>
        <w:t xml:space="preserve"> (itself a </w:t>
      </w:r>
      <w:r>
        <w:rPr>
          <w:rStyle w:val="VARIABLE"/>
        </w:rPr>
        <w:t>FileType</w:t>
      </w:r>
      <w:r>
        <w:t xml:space="preserve">): the schema document </w:t>
      </w:r>
      <w:r>
        <w:rPr>
          <w:i/>
        </w:rPr>
        <w:t>is</w:t>
      </w:r>
      <w:r>
        <w:t xml:space="preserve"> the file. It represents one </w:t>
      </w:r>
      <w:r>
        <w:rPr>
          <w:rStyle w:val="VARIABLE"/>
        </w:rPr>
        <w:t>(DataType or PublishedDataSet) × format</w:t>
      </w:r>
      <w:r>
        <w:t xml:space="preserve"> pair — the three encodings of one DataType are three sibling schema files in the same group. It inherits </w:t>
      </w:r>
      <w:r>
        <w:rPr>
          <w:rStyle w:val="VARIABLE"/>
        </w:rPr>
        <w:t>Format</w:t>
      </w:r>
      <w:r>
        <w:t xml:space="preserve"> and </w:t>
      </w:r>
      <w:r>
        <w:rPr>
          <w:rStyle w:val="VARIABLE"/>
        </w:rPr>
        <w:t>ContentType</w:t>
      </w:r>
      <w:r>
        <w:t xml:space="preserve"> (</w:t>
      </w:r>
      <w:r>
        <w:fldChar w:fldCharType="begin"/>
      </w:r>
      <w:r>
        <w:instrText xml:space="preserve"> REF _Clause_c6_7 \r \h </w:instrText>
      </w:r>
      <w:r>
        <w:fldChar w:fldCharType="separate"/>
      </w:r>
      <w:r w:rsidR="005E7AED">
        <w:t>6.7</w:t>
      </w:r>
      <w:r>
        <w:fldChar w:fldCharType="end"/>
      </w:r>
      <w:r>
        <w:t xml:space="preserve">) and </w:t>
      </w:r>
      <w:r>
        <w:rPr>
          <w:rStyle w:val="VARIABLE"/>
        </w:rPr>
        <w:t>VersionId</w:t>
      </w:r>
      <w:r>
        <w:t xml:space="preserve"> from the base, and adds the xRegistry version attributes and the OPC UA schema-decoding metadata:</w:t>
      </w:r>
    </w:p>
    <w:p w14:paraId="10C16A87" w14:textId="7C11C2CF" w:rsidR="00FC72AB" w:rsidRDefault="007E43B3">
      <w:pPr>
        <w:pStyle w:val="ListBullet"/>
        <w:numPr>
          <w:ilvl w:val="0"/>
          <w:numId w:val="21"/>
        </w:numPr>
      </w:pPr>
      <w:r>
        <w:rPr>
          <w:rStyle w:val="VARIABLE"/>
        </w:rPr>
        <w:t>SchemaId</w:t>
      </w:r>
      <w:r>
        <w:t xml:space="preserve"> (Mandatory, ByteString) — the raw on-wire SchemaId fingerprint bytes; the file is additionally addressable by the Opaque NodeId built from these bytes (</w:t>
      </w:r>
      <w:r>
        <w:fldChar w:fldCharType="begin"/>
      </w:r>
      <w:r>
        <w:instrText xml:space="preserve"> REF _Clause_c6_6 \r \h </w:instrText>
      </w:r>
      <w:r>
        <w:fldChar w:fldCharType="separate"/>
      </w:r>
      <w:r w:rsidR="005E7AED">
        <w:t>6.6</w:t>
      </w:r>
      <w:r>
        <w:fldChar w:fldCharType="end"/>
      </w:r>
      <w:r>
        <w:t>). Every registered schema has a SchemaId, computed by its format's fingerprint provider (</w:t>
      </w:r>
      <w:r>
        <w:fldChar w:fldCharType="begin"/>
      </w:r>
      <w:r>
        <w:instrText xml:space="preserve"> REF _Clause_c6_8 \r \h </w:instrText>
      </w:r>
      <w:r>
        <w:fldChar w:fldCharType="separate"/>
      </w:r>
      <w:r w:rsidR="005E7AED">
        <w:t>6.8</w:t>
      </w:r>
      <w:r>
        <w:fldChar w:fldCharType="end"/>
      </w:r>
      <w:r>
        <w:t>) — including JSON Schema.</w:t>
      </w:r>
    </w:p>
    <w:p w14:paraId="67207619" w14:textId="77777777" w:rsidR="00FC72AB" w:rsidRDefault="007E43B3">
      <w:pPr>
        <w:pStyle w:val="ListBullet"/>
        <w:numPr>
          <w:ilvl w:val="0"/>
          <w:numId w:val="21"/>
        </w:numPr>
      </w:pPr>
      <w:r>
        <w:rPr>
          <w:rStyle w:val="VARIABLE"/>
        </w:rPr>
        <w:t>SchemaIdAlg</w:t>
      </w:r>
      <w:r>
        <w:t xml:space="preserve"> (Mandatory, String) — the SchemaId algorithm name identifying the </w:t>
      </w:r>
      <w:r>
        <w:rPr>
          <w:rStyle w:val="VARIABLE"/>
        </w:rPr>
        <w:t>(canonicalization, hash)</w:t>
      </w:r>
      <w:r>
        <w:t xml:space="preserve"> used, such as </w:t>
      </w:r>
      <w:r>
        <w:rPr>
          <w:rStyle w:val="VARIABLE"/>
        </w:rPr>
        <w:t>CRC-64-AVRO</w:t>
      </w:r>
      <w:r>
        <w:t xml:space="preserve"> (Avro), </w:t>
      </w:r>
      <w:r>
        <w:rPr>
          <w:rStyle w:val="VARIABLE"/>
        </w:rPr>
        <w:t>SHA-256/ApacheArrow</w:t>
      </w:r>
      <w:r>
        <w:t xml:space="preserve"> (Arrow) or </w:t>
      </w:r>
      <w:r>
        <w:rPr>
          <w:rStyle w:val="VARIABLE"/>
        </w:rPr>
        <w:t>SHA-256/JCS</w:t>
      </w:r>
      <w:r>
        <w:t xml:space="preserve"> (JSON Schema).</w:t>
      </w:r>
    </w:p>
    <w:p w14:paraId="635F965A" w14:textId="77777777" w:rsidR="00FC72AB" w:rsidRDefault="007E43B3">
      <w:pPr>
        <w:pStyle w:val="ListBullet"/>
        <w:numPr>
          <w:ilvl w:val="0"/>
          <w:numId w:val="21"/>
        </w:numPr>
      </w:pPr>
      <w:r>
        <w:rPr>
          <w:rStyle w:val="VARIABLE"/>
        </w:rPr>
        <w:t>Compatibility</w:t>
      </w:r>
      <w:r>
        <w:t xml:space="preserve"> (String) — the xRegistry </w:t>
      </w:r>
      <w:r>
        <w:rPr>
          <w:rStyle w:val="VARIABLE"/>
        </w:rPr>
        <w:t>compatibility</w:t>
      </w:r>
      <w:r>
        <w:t xml:space="preserve"> mode the schema's versions adhere to, such as </w:t>
      </w:r>
      <w:r>
        <w:rPr>
          <w:rStyle w:val="VARIABLE"/>
        </w:rPr>
        <w:t>NONE</w:t>
      </w:r>
      <w:r>
        <w:t xml:space="preserve">, </w:t>
      </w:r>
      <w:r>
        <w:rPr>
          <w:rStyle w:val="VARIABLE"/>
        </w:rPr>
        <w:t>BACKWARD</w:t>
      </w:r>
      <w:r>
        <w:t xml:space="preserve">, </w:t>
      </w:r>
      <w:r>
        <w:rPr>
          <w:rStyle w:val="VARIABLE"/>
        </w:rPr>
        <w:t>FORWARD</w:t>
      </w:r>
      <w:r>
        <w:t xml:space="preserve"> or </w:t>
      </w:r>
      <w:r>
        <w:rPr>
          <w:rStyle w:val="VARIABLE"/>
        </w:rPr>
        <w:t>FULL</w:t>
      </w:r>
      <w:r>
        <w:t xml:space="preserve">. This is </w:t>
      </w:r>
      <w:r>
        <w:rPr>
          <w:b/>
        </w:rPr>
        <w:t>Resource-level</w:t>
      </w:r>
      <w:r>
        <w:t xml:space="preserve"> metadata — identical across all versions of one schema — so in the flat projection every version file of the same schema carries the same value; a change that would break it starts a </w:t>
      </w:r>
      <w:r>
        <w:rPr>
          <w:b/>
        </w:rPr>
        <w:t>new</w:t>
      </w:r>
      <w:r>
        <w:t xml:space="preserve"> schema (a new </w:t>
      </w:r>
      <w:r>
        <w:rPr>
          <w:rStyle w:val="VARIABLE"/>
        </w:rPr>
        <w:t>SchemaFileType</w:t>
      </w:r>
      <w:r>
        <w:t xml:space="preserve"> with a fresh lineage), not a new version. A registry that enforces compatibility advertises it through the base </w:t>
      </w:r>
      <w:r>
        <w:rPr>
          <w:rStyle w:val="VARIABLE"/>
        </w:rPr>
        <w:t>RegistryCapabilitiesDataType.EnforceCompatibility</w:t>
      </w:r>
      <w:r>
        <w:t xml:space="preserve"> capability.</w:t>
      </w:r>
    </w:p>
    <w:p w14:paraId="6517E731" w14:textId="77777777" w:rsidR="00FC72AB" w:rsidRDefault="007E43B3">
      <w:pPr>
        <w:pStyle w:val="ListBullet"/>
        <w:numPr>
          <w:ilvl w:val="0"/>
          <w:numId w:val="21"/>
        </w:numPr>
      </w:pPr>
      <w:r>
        <w:rPr>
          <w:rStyle w:val="VARIABLE"/>
        </w:rPr>
        <w:t>IsDefault</w:t>
      </w:r>
      <w:r>
        <w:t xml:space="preserve"> (Boolean) — the xRegistry </w:t>
      </w:r>
      <w:r>
        <w:rPr>
          <w:rStyle w:val="VARIABLE"/>
        </w:rPr>
        <w:t>isdefault</w:t>
      </w:r>
      <w:r>
        <w:t xml:space="preserve">: </w:t>
      </w:r>
      <w:r>
        <w:rPr>
          <w:rStyle w:val="VARIABLE"/>
        </w:rPr>
        <w:t>true</w:t>
      </w:r>
      <w:r>
        <w:t xml:space="preserve"> for the schema's default version, the one a consumer gets by reading the schema without selecting a version. The default is usually the latest but MAY be pinned to an earlier version (a sticky default); exactly one version file of a schema has </w:t>
      </w:r>
      <w:r>
        <w:rPr>
          <w:rStyle w:val="VARIABLE"/>
        </w:rPr>
        <w:t>IsDefault = true</w:t>
      </w:r>
      <w:r>
        <w:t>.</w:t>
      </w:r>
    </w:p>
    <w:p w14:paraId="610D1D3D" w14:textId="77777777" w:rsidR="00FC72AB" w:rsidRDefault="007E43B3">
      <w:pPr>
        <w:pStyle w:val="ListBullet"/>
        <w:numPr>
          <w:ilvl w:val="0"/>
          <w:numId w:val="21"/>
        </w:numPr>
      </w:pPr>
      <w:r>
        <w:rPr>
          <w:rStyle w:val="VARIABLE"/>
        </w:rPr>
        <w:t>Ancestor</w:t>
      </w:r>
      <w:r>
        <w:t xml:space="preserve"> (String) — the xRegistry </w:t>
      </w:r>
      <w:r>
        <w:rPr>
          <w:rStyle w:val="VARIABLE"/>
        </w:rPr>
        <w:t>ancestor</w:t>
      </w:r>
      <w:r>
        <w:t xml:space="preserve">: the </w:t>
      </w:r>
      <w:r>
        <w:rPr>
          <w:rStyle w:val="VARIABLE"/>
        </w:rPr>
        <w:t>VersionId</w:t>
      </w:r>
      <w:r>
        <w:t xml:space="preserve"> of the version this one derives from, establishing the version lineage when historic versions are kept as sibling files. The root version's </w:t>
      </w:r>
      <w:r>
        <w:rPr>
          <w:rStyle w:val="VARIABLE"/>
        </w:rPr>
        <w:t>Ancestor</w:t>
      </w:r>
      <w:r>
        <w:t xml:space="preserve"> is its own </w:t>
      </w:r>
      <w:r>
        <w:rPr>
          <w:rStyle w:val="VARIABLE"/>
        </w:rPr>
        <w:t>VersionId</w:t>
      </w:r>
      <w:r>
        <w:t>.</w:t>
      </w:r>
    </w:p>
    <w:p w14:paraId="4F279037" w14:textId="77777777" w:rsidR="00FC72AB" w:rsidRDefault="007E43B3">
      <w:pPr>
        <w:pStyle w:val="ListBullet"/>
        <w:numPr>
          <w:ilvl w:val="0"/>
          <w:numId w:val="21"/>
        </w:numPr>
      </w:pPr>
      <w:r>
        <w:rPr>
          <w:rStyle w:val="VARIABLE"/>
        </w:rPr>
        <w:t>DataTypeEncoding</w:t>
      </w:r>
      <w:r>
        <w:t xml:space="preserve"> (String) — the related OPC UA DataTypeEncoding name, for example </w:t>
      </w:r>
      <w:r>
        <w:rPr>
          <w:rStyle w:val="VARIABLE"/>
        </w:rPr>
        <w:t>Default Avro</w:t>
      </w:r>
      <w:r>
        <w:t xml:space="preserve"> or </w:t>
      </w:r>
      <w:r>
        <w:rPr>
          <w:rStyle w:val="VARIABLE"/>
        </w:rPr>
        <w:t>Default Arrow</w:t>
      </w:r>
      <w:r>
        <w:t>.</w:t>
      </w:r>
    </w:p>
    <w:p w14:paraId="3BD46CC4" w14:textId="77777777" w:rsidR="00FC72AB" w:rsidRDefault="007E43B3">
      <w:pPr>
        <w:pStyle w:val="ListBullet"/>
        <w:numPr>
          <w:ilvl w:val="0"/>
          <w:numId w:val="21"/>
        </w:numPr>
      </w:pPr>
      <w:r>
        <w:rPr>
          <w:rStyle w:val="VARIABLE"/>
        </w:rPr>
        <w:t>ModelVersion</w:t>
      </w:r>
      <w:r>
        <w:t xml:space="preserve"> (String) — the originating NodeSet model version (</w:t>
      </w:r>
      <w:r>
        <w:rPr>
          <w:rStyle w:val="VARIABLE"/>
        </w:rPr>
        <w:t>opcua.modelversion</w:t>
      </w:r>
      <w:r>
        <w:t>).</w:t>
      </w:r>
    </w:p>
    <w:p w14:paraId="5F5D6C6C" w14:textId="77777777" w:rsidR="00FC72AB" w:rsidRDefault="007E43B3">
      <w:pPr>
        <w:pStyle w:val="ListBullet"/>
        <w:numPr>
          <w:ilvl w:val="0"/>
          <w:numId w:val="21"/>
        </w:numPr>
      </w:pPr>
      <w:r>
        <w:rPr>
          <w:rStyle w:val="VARIABLE"/>
        </w:rPr>
        <w:t>ConfigurationVersion</w:t>
      </w:r>
      <w:r>
        <w:t xml:space="preserve"> (</w:t>
      </w:r>
      <w:r>
        <w:rPr>
          <w:rStyle w:val="VARIABLE"/>
        </w:rPr>
        <w:t>ConfigurationVersionDataType</w:t>
      </w:r>
      <w:r>
        <w:t xml:space="preserve">) — </w:t>
      </w:r>
      <w:r>
        <w:rPr>
          <w:b/>
        </w:rPr>
        <w:t>PubSub DataSet schema profile only</w:t>
      </w:r>
      <w:r>
        <w:t xml:space="preserve"> (Annex C): the Part 14 </w:t>
      </w:r>
      <w:r>
        <w:rPr>
          <w:rStyle w:val="VARIABLE"/>
        </w:rPr>
        <w:t>ConfigurationVersion</w:t>
      </w:r>
      <w:r>
        <w:t xml:space="preserve"> when the schema describes a DataSet. Omitted by a schema registry that does not serve PubSub DataSets.</w:t>
      </w:r>
    </w:p>
    <w:p w14:paraId="1E15678B" w14:textId="448820D2" w:rsidR="00FC72AB" w:rsidRDefault="007E43B3">
      <w:pPr>
        <w:pStyle w:val="ListBullet"/>
        <w:numPr>
          <w:ilvl w:val="0"/>
          <w:numId w:val="21"/>
        </w:numPr>
      </w:pPr>
      <w:r>
        <w:rPr>
          <w:rStyle w:val="VARIABLE"/>
        </w:rPr>
        <w:t>ExpiryTime</w:t>
      </w:r>
      <w:r>
        <w:t xml:space="preserve"> (DateTime) and </w:t>
      </w:r>
      <w:r>
        <w:rPr>
          <w:rStyle w:val="VARIABLE"/>
        </w:rPr>
        <w:t>Ttl</w:t>
      </w:r>
      <w:r>
        <w:t xml:space="preserve"> (Duration) — optional mirror/cache metadata (</w:t>
      </w:r>
      <w:r>
        <w:fldChar w:fldCharType="begin"/>
      </w:r>
      <w:r>
        <w:instrText xml:space="preserve"> REF _Clause_c6_11 \r \h </w:instrText>
      </w:r>
      <w:r>
        <w:fldChar w:fldCharType="separate"/>
      </w:r>
      <w:r w:rsidR="005E7AED">
        <w:t>6.11</w:t>
      </w:r>
      <w:r>
        <w:fldChar w:fldCharType="end"/>
      </w:r>
      <w:r>
        <w:t>).</w:t>
      </w:r>
    </w:p>
    <w:p w14:paraId="36320016" w14:textId="3D5FC795" w:rsidR="00FC72AB" w:rsidRDefault="007E43B3">
      <w:pPr>
        <w:pStyle w:val="PARAGRAPH"/>
      </w:pPr>
      <w:r>
        <w:lastRenderedPageBreak/>
        <w:t xml:space="preserve">The inherited </w:t>
      </w:r>
      <w:r>
        <w:rPr>
          <w:rStyle w:val="VARIABLE"/>
        </w:rPr>
        <w:t>Labels</w:t>
      </w:r>
      <w:r>
        <w:t xml:space="preserve"> container (an </w:t>
      </w:r>
      <w:r>
        <w:rPr>
          <w:rStyle w:val="VARIABLE"/>
        </w:rPr>
        <w:t>AttributesType</w:t>
      </w:r>
      <w:r>
        <w:t xml:space="preserve">, base </w:t>
      </w:r>
      <w:r>
        <w:fldChar w:fldCharType="begin"/>
      </w:r>
      <w:r>
        <w:instrText xml:space="preserve"> REF _Clause_c6_8 \r \h </w:instrText>
      </w:r>
      <w:r>
        <w:fldChar w:fldCharType="separate"/>
      </w:r>
      <w:r w:rsidR="005E7AED">
        <w:t>6.8</w:t>
      </w:r>
      <w:r>
        <w:fldChar w:fldCharType="end"/>
      </w:r>
      <w:r>
        <w:t xml:space="preserve">) and its </w:t>
      </w:r>
      <w:r>
        <w:rPr>
          <w:rStyle w:val="VARIABLE"/>
        </w:rPr>
        <w:t>AddAttribute</w:t>
      </w:r>
      <w:r>
        <w:t>/</w:t>
      </w:r>
      <w:r>
        <w:rPr>
          <w:rStyle w:val="VARIABLE"/>
        </w:rPr>
        <w:t>RemoveAttribute</w:t>
      </w:r>
      <w:r>
        <w:t xml:space="preserve"> Methods configure further xRegistry labels on a schema file.</w:t>
      </w:r>
    </w:p>
    <w:p w14:paraId="373A157F" w14:textId="77777777" w:rsidR="00FC72AB" w:rsidRDefault="007E43B3">
      <w:pPr>
        <w:pStyle w:val="Heading2"/>
      </w:pPr>
      <w:bookmarkStart w:id="247" w:name="_Clause_c6_6"/>
      <w:bookmarkStart w:id="248" w:name="_Toc236289449"/>
      <w:r>
        <w:t>SchemaId NodeId fast access</w:t>
      </w:r>
      <w:bookmarkEnd w:id="247"/>
      <w:bookmarkEnd w:id="248"/>
    </w:p>
    <w:p w14:paraId="4A578A3E" w14:textId="77777777" w:rsidR="00FC72AB" w:rsidRDefault="007E43B3">
      <w:pPr>
        <w:pStyle w:val="PARAGRAPH"/>
      </w:pPr>
      <w:r>
        <w:t xml:space="preserve">Each schema document </w:t>
      </w:r>
      <w:r>
        <w:rPr>
          <w:b/>
        </w:rPr>
        <w:t>shall</w:t>
      </w:r>
      <w:r>
        <w:t xml:space="preserve"> be additionally addressable by an Opaque NodeId in the Schema Registry namespace. The deterministic construction is:</w:t>
      </w:r>
    </w:p>
    <w:p w14:paraId="1B5F55F3" w14:textId="77777777" w:rsidR="00FC72AB" w:rsidRDefault="007E43B3">
      <w:pPr>
        <w:pStyle w:val="CODE"/>
      </w:pPr>
      <w:r>
        <w:t>NamespaceIndex = namespace index assigned to http://opcfoundation.org/UA/SchemaRegistry/</w:t>
      </w:r>
    </w:p>
    <w:p w14:paraId="3371148F" w14:textId="77777777" w:rsidR="00FC72AB" w:rsidRDefault="007E43B3">
      <w:pPr>
        <w:pStyle w:val="CODE"/>
      </w:pPr>
      <w:r>
        <w:t>IdentifierType = Opaque</w:t>
      </w:r>
    </w:p>
    <w:p w14:paraId="142E7E27" w14:textId="77777777" w:rsidR="00FC72AB" w:rsidRDefault="007E43B3">
      <w:pPr>
        <w:pStyle w:val="CODE"/>
      </w:pPr>
      <w:r>
        <w:t>Identifier     = the exact raw on-wire SchemaId bytes</w:t>
      </w:r>
    </w:p>
    <w:p w14:paraId="56AA6D97" w14:textId="77777777" w:rsidR="00FC72AB" w:rsidRDefault="007E43B3">
      <w:pPr>
        <w:pStyle w:val="PARAGRAPH"/>
      </w:pPr>
      <w:r>
        <w:t xml:space="preserve">The node addressed by this Opaque NodeId is the schema file's content as a ByteString Variable with the same Value. A Client that receives a schema-based message and finds a cache miss constructs this NodeId from the received SchemaId bytes and performs one </w:t>
      </w:r>
      <w:r>
        <w:rPr>
          <w:rStyle w:val="VARIABLE"/>
        </w:rPr>
        <w:t>Read</w:t>
      </w:r>
      <w:r>
        <w:t xml:space="preserve"> of the Value Attribute; if the node exists, the returned ByteString is the schema document. The Identifier is the raw byte sequence used on the wire (8 bytes for Avro CRC-64-AVRO, 8 bytes for Arrow's and JSON Schema's truncated SHA-256, or any other length a format's fingerprint defines); Opaque NodeIds allow arbitrary byte lengths. Because the Identifier is the fingerprint bytes only and two different </w:t>
      </w:r>
      <w:r>
        <w:rPr>
          <w:rStyle w:val="VARIABLE"/>
        </w:rPr>
        <w:t>SchemaIdAlg</w:t>
      </w:r>
      <w:r>
        <w:t xml:space="preserve"> could in principle produce the same bytes, a server that hosts multiple formats keys the fast-path node so distinct algorithms do not alias (for example by discriminating the Opaque Identifier on the algorithm), and a consumer confirms the resolved document's </w:t>
      </w:r>
      <w:r>
        <w:rPr>
          <w:rStyle w:val="VARIABLE"/>
        </w:rPr>
        <w:t>SchemaIdAlg</w:t>
      </w:r>
      <w:r>
        <w:t xml:space="preserve"> / </w:t>
      </w:r>
      <w:r>
        <w:rPr>
          <w:rStyle w:val="VARIABLE"/>
        </w:rPr>
        <w:t>Format</w:t>
      </w:r>
      <w:r>
        <w:t xml:space="preserve"> are the ones it is decoding before using it. The SchemaId NodeId is content-derived and stable: a TTL refresh or metadata update that does not change the document keeps the same NodeId; a changed document produces a new SchemaId and therefore a new Opaque NodeId.</w:t>
      </w:r>
    </w:p>
    <w:p w14:paraId="633B285F" w14:textId="77777777" w:rsidR="00FC72AB" w:rsidRDefault="007E43B3">
      <w:pPr>
        <w:pStyle w:val="PARAGRAPH"/>
      </w:pPr>
      <w:r>
        <w:rPr>
          <w:rStyle w:val="VARIABLE"/>
        </w:rPr>
        <w:t>GetSchema(SchemaId: ByteString) → (Document: ByteString, Format: String, ContentType: String)</w:t>
      </w:r>
      <w:r>
        <w:t xml:space="preserve"> on the </w:t>
      </w:r>
      <w:r>
        <w:rPr>
          <w:rStyle w:val="VARIABLE"/>
        </w:rPr>
        <w:t>SchemaRegistry</w:t>
      </w:r>
      <w:r>
        <w:t xml:space="preserve"> Object resolves the raw on-wire SchemaId bytes and returns the schema document and enough metadata to parse it. It is the method form of the Opaque-NodeId fast path for decoders that cannot or do not want to construct the NodeId. When no schema with this SchemaId is registered the Method returns the </w:t>
      </w:r>
      <w:r>
        <w:rPr>
          <w:rStyle w:val="VARIABLE"/>
        </w:rPr>
        <w:t>Bad_NotFound</w:t>
      </w:r>
      <w:r>
        <w:t xml:space="preserve"> Call StatusCode rather than an empty result.</w:t>
      </w:r>
    </w:p>
    <w:p w14:paraId="6F88C1A4" w14:textId="77777777" w:rsidR="00FC72AB" w:rsidRDefault="007E43B3">
      <w:pPr>
        <w:pStyle w:val="Heading2"/>
      </w:pPr>
      <w:bookmarkStart w:id="249" w:name="_Clause_c6_7"/>
      <w:bookmarkStart w:id="250" w:name="_Toc236289450"/>
      <w:r>
        <w:t>Formats and content types</w:t>
      </w:r>
      <w:bookmarkEnd w:id="249"/>
      <w:bookmarkEnd w:id="250"/>
    </w:p>
    <w:p w14:paraId="6C799774" w14:textId="7B33A228" w:rsidR="00FC72AB" w:rsidRDefault="007E43B3">
      <w:pPr>
        <w:pStyle w:val="TABLE-title"/>
      </w:pPr>
      <w:bookmarkStart w:id="251" w:name="_Tab_formats_and_content_types_tab1"/>
      <w:bookmarkStart w:id="252" w:name="_Toc236289503"/>
      <w:r>
        <w:t xml:space="preserve">Table </w:t>
      </w:r>
      <w:r>
        <w:fldChar w:fldCharType="begin"/>
      </w:r>
      <w:r>
        <w:instrText xml:space="preserve"> SEQ Table \* ARABIC </w:instrText>
      </w:r>
      <w:r>
        <w:fldChar w:fldCharType="separate"/>
      </w:r>
      <w:r w:rsidR="005E7AED">
        <w:rPr>
          <w:noProof/>
        </w:rPr>
        <w:t>15</w:t>
      </w:r>
      <w:r>
        <w:fldChar w:fldCharType="end"/>
      </w:r>
      <w:r>
        <w:t xml:space="preserve"> – Formats and content types</w:t>
      </w:r>
      <w:bookmarkEnd w:id="251"/>
      <w:bookmarkEnd w:id="2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FC72AB" w14:paraId="0AB04F5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FB4261E" w14:textId="77777777" w:rsidR="00FC72AB" w:rsidRDefault="007E43B3">
            <w:pPr>
              <w:pStyle w:val="TableText"/>
            </w:pPr>
            <w:r>
              <w:t>Encoding</w:t>
            </w:r>
          </w:p>
        </w:tc>
        <w:tc>
          <w:tcPr>
            <w:tcW w:w="2231" w:type="dxa"/>
            <w:tcBorders>
              <w:top w:val="single" w:sz="4" w:space="0" w:color="auto"/>
              <w:left w:val="single" w:sz="4" w:space="0" w:color="auto"/>
              <w:bottom w:val="double" w:sz="4" w:space="0" w:color="auto"/>
              <w:right w:val="single" w:sz="4" w:space="0" w:color="auto"/>
            </w:tcBorders>
          </w:tcPr>
          <w:p w14:paraId="0D2712CF" w14:textId="77777777" w:rsidR="00FC72AB" w:rsidRDefault="007E43B3">
            <w:pPr>
              <w:pStyle w:val="TableText"/>
            </w:pPr>
            <w:r>
              <w:t xml:space="preserve">xRegistry </w:t>
            </w:r>
            <w:r>
              <w:rPr>
                <w:rStyle w:val="VARIABLE"/>
              </w:rPr>
              <w:t>format</w:t>
            </w:r>
          </w:p>
        </w:tc>
        <w:tc>
          <w:tcPr>
            <w:tcW w:w="2231" w:type="dxa"/>
            <w:tcBorders>
              <w:top w:val="single" w:sz="4" w:space="0" w:color="auto"/>
              <w:left w:val="single" w:sz="4" w:space="0" w:color="auto"/>
              <w:bottom w:val="double" w:sz="4" w:space="0" w:color="auto"/>
              <w:right w:val="single" w:sz="4" w:space="0" w:color="auto"/>
            </w:tcBorders>
          </w:tcPr>
          <w:p w14:paraId="2F0954BC" w14:textId="77777777" w:rsidR="00FC72AB" w:rsidRDefault="007E43B3">
            <w:pPr>
              <w:pStyle w:val="TableText"/>
            </w:pPr>
            <w:r>
              <w:t xml:space="preserve">Schema document </w:t>
            </w:r>
            <w:r>
              <w:rPr>
                <w:rStyle w:val="VARIABLE"/>
              </w:rPr>
              <w:t>contenttype</w:t>
            </w:r>
          </w:p>
        </w:tc>
        <w:tc>
          <w:tcPr>
            <w:tcW w:w="2233" w:type="dxa"/>
            <w:tcBorders>
              <w:top w:val="single" w:sz="4" w:space="0" w:color="auto"/>
              <w:left w:val="single" w:sz="4" w:space="0" w:color="auto"/>
              <w:bottom w:val="double" w:sz="4" w:space="0" w:color="auto"/>
              <w:right w:val="single" w:sz="4" w:space="0" w:color="auto"/>
            </w:tcBorders>
          </w:tcPr>
          <w:p w14:paraId="1404795B" w14:textId="77777777" w:rsidR="00FC72AB" w:rsidRDefault="007E43B3">
            <w:pPr>
              <w:pStyle w:val="TableText"/>
            </w:pPr>
            <w:r>
              <w:t>Document carrier</w:t>
            </w:r>
          </w:p>
        </w:tc>
      </w:tr>
      <w:tr w:rsidR="00FC72AB" w14:paraId="4687D31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E131D9" w14:textId="77777777" w:rsidR="00FC72AB" w:rsidRDefault="007E43B3">
            <w:pPr>
              <w:pStyle w:val="TableText"/>
            </w:pPr>
            <w:r>
              <w:t>Apache Avro</w:t>
            </w:r>
          </w:p>
        </w:tc>
        <w:tc>
          <w:tcPr>
            <w:tcW w:w="2231" w:type="dxa"/>
            <w:tcBorders>
              <w:top w:val="single" w:sz="4" w:space="0" w:color="auto"/>
              <w:left w:val="single" w:sz="4" w:space="0" w:color="auto"/>
              <w:bottom w:val="single" w:sz="4" w:space="0" w:color="auto"/>
              <w:right w:val="single" w:sz="4" w:space="0" w:color="auto"/>
            </w:tcBorders>
          </w:tcPr>
          <w:p w14:paraId="624218DD" w14:textId="77777777" w:rsidR="00FC72AB" w:rsidRDefault="007E43B3">
            <w:pPr>
              <w:pStyle w:val="TableText"/>
            </w:pPr>
            <w:r>
              <w:rPr>
                <w:rStyle w:val="VARIABLE"/>
              </w:rPr>
              <w:t>Avro/1.11</w:t>
            </w:r>
          </w:p>
        </w:tc>
        <w:tc>
          <w:tcPr>
            <w:tcW w:w="2231" w:type="dxa"/>
            <w:tcBorders>
              <w:top w:val="single" w:sz="4" w:space="0" w:color="auto"/>
              <w:left w:val="single" w:sz="4" w:space="0" w:color="auto"/>
              <w:bottom w:val="single" w:sz="4" w:space="0" w:color="auto"/>
              <w:right w:val="single" w:sz="4" w:space="0" w:color="auto"/>
            </w:tcBorders>
          </w:tcPr>
          <w:p w14:paraId="1CC0B79F" w14:textId="77777777" w:rsidR="00FC72AB" w:rsidRDefault="007E43B3">
            <w:pPr>
              <w:pStyle w:val="TableText"/>
            </w:pPr>
            <w:r>
              <w:rPr>
                <w:rStyle w:val="VARIABLE"/>
              </w:rPr>
              <w:t>application/vnd.apache.avro+json</w:t>
            </w:r>
          </w:p>
        </w:tc>
        <w:tc>
          <w:tcPr>
            <w:tcW w:w="2233" w:type="dxa"/>
            <w:tcBorders>
              <w:top w:val="single" w:sz="4" w:space="0" w:color="auto"/>
              <w:left w:val="single" w:sz="4" w:space="0" w:color="auto"/>
              <w:bottom w:val="single" w:sz="4" w:space="0" w:color="auto"/>
              <w:right w:val="single" w:sz="4" w:space="0" w:color="auto"/>
            </w:tcBorders>
          </w:tcPr>
          <w:p w14:paraId="2851005E" w14:textId="77777777" w:rsidR="00FC72AB" w:rsidRDefault="007E43B3">
            <w:pPr>
              <w:pStyle w:val="TableText"/>
            </w:pPr>
            <w:r>
              <w:t xml:space="preserve">the </w:t>
            </w:r>
            <w:r>
              <w:rPr>
                <w:rStyle w:val="VARIABLE"/>
              </w:rPr>
              <w:t>.avsc</w:t>
            </w:r>
            <w:r>
              <w:t xml:space="preserve"> JSON as the file content</w:t>
            </w:r>
          </w:p>
        </w:tc>
      </w:tr>
      <w:tr w:rsidR="00FC72AB" w14:paraId="2E380C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B90080" w14:textId="77777777" w:rsidR="00FC72AB" w:rsidRDefault="007E43B3">
            <w:pPr>
              <w:pStyle w:val="TableText"/>
            </w:pPr>
            <w:r>
              <w:t>Apache Arrow</w:t>
            </w:r>
          </w:p>
        </w:tc>
        <w:tc>
          <w:tcPr>
            <w:tcW w:w="2231" w:type="dxa"/>
            <w:tcBorders>
              <w:top w:val="single" w:sz="4" w:space="0" w:color="auto"/>
              <w:left w:val="single" w:sz="4" w:space="0" w:color="auto"/>
              <w:bottom w:val="single" w:sz="4" w:space="0" w:color="auto"/>
              <w:right w:val="single" w:sz="4" w:space="0" w:color="auto"/>
            </w:tcBorders>
          </w:tcPr>
          <w:p w14:paraId="4B5519B9" w14:textId="77777777" w:rsidR="00FC72AB" w:rsidRDefault="007E43B3">
            <w:pPr>
              <w:pStyle w:val="TableText"/>
            </w:pPr>
            <w:r>
              <w:rPr>
                <w:rStyle w:val="VARIABLE"/>
              </w:rPr>
              <w:t>ApacheArrow/1.0</w:t>
            </w:r>
            <w:r>
              <w:t xml:space="preserve"> (extension format)</w:t>
            </w:r>
          </w:p>
        </w:tc>
        <w:tc>
          <w:tcPr>
            <w:tcW w:w="2231" w:type="dxa"/>
            <w:tcBorders>
              <w:top w:val="single" w:sz="4" w:space="0" w:color="auto"/>
              <w:left w:val="single" w:sz="4" w:space="0" w:color="auto"/>
              <w:bottom w:val="single" w:sz="4" w:space="0" w:color="auto"/>
              <w:right w:val="single" w:sz="4" w:space="0" w:color="auto"/>
            </w:tcBorders>
          </w:tcPr>
          <w:p w14:paraId="1AC8A547" w14:textId="77777777" w:rsidR="00FC72AB" w:rsidRDefault="007E43B3">
            <w:pPr>
              <w:pStyle w:val="TableText"/>
            </w:pPr>
            <w:r>
              <w:rPr>
                <w:rStyle w:val="VARIABLE"/>
              </w:rPr>
              <w:t>application/vnd.apache.arrow.schema+json</w:t>
            </w:r>
          </w:p>
        </w:tc>
        <w:tc>
          <w:tcPr>
            <w:tcW w:w="2233" w:type="dxa"/>
            <w:tcBorders>
              <w:top w:val="single" w:sz="4" w:space="0" w:color="auto"/>
              <w:left w:val="single" w:sz="4" w:space="0" w:color="auto"/>
              <w:bottom w:val="single" w:sz="4" w:space="0" w:color="auto"/>
              <w:right w:val="single" w:sz="4" w:space="0" w:color="auto"/>
            </w:tcBorders>
          </w:tcPr>
          <w:p w14:paraId="1E794AD2" w14:textId="77777777" w:rsidR="00FC72AB" w:rsidRDefault="007E43B3">
            <w:pPr>
              <w:pStyle w:val="TableText"/>
            </w:pPr>
            <w:r>
              <w:t>the JSON Arrow-schema description as the file content</w:t>
            </w:r>
          </w:p>
        </w:tc>
      </w:tr>
      <w:tr w:rsidR="00FC72AB" w14:paraId="11008C1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3E4C55" w14:textId="77777777" w:rsidR="00FC72AB" w:rsidRDefault="007E43B3">
            <w:pPr>
              <w:pStyle w:val="TableText"/>
            </w:pPr>
            <w:r>
              <w:t>JSON Schema</w:t>
            </w:r>
          </w:p>
        </w:tc>
        <w:tc>
          <w:tcPr>
            <w:tcW w:w="2231" w:type="dxa"/>
            <w:tcBorders>
              <w:top w:val="single" w:sz="4" w:space="0" w:color="auto"/>
              <w:left w:val="single" w:sz="4" w:space="0" w:color="auto"/>
              <w:bottom w:val="single" w:sz="4" w:space="0" w:color="auto"/>
              <w:right w:val="single" w:sz="4" w:space="0" w:color="auto"/>
            </w:tcBorders>
          </w:tcPr>
          <w:p w14:paraId="6C0333D7" w14:textId="77777777" w:rsidR="00FC72AB" w:rsidRDefault="007E43B3">
            <w:pPr>
              <w:pStyle w:val="TableText"/>
            </w:pPr>
            <w:r>
              <w:rPr>
                <w:rStyle w:val="VARIABLE"/>
              </w:rPr>
              <w:t>JsonSchema/2020-12</w:t>
            </w:r>
          </w:p>
        </w:tc>
        <w:tc>
          <w:tcPr>
            <w:tcW w:w="2231" w:type="dxa"/>
            <w:tcBorders>
              <w:top w:val="single" w:sz="4" w:space="0" w:color="auto"/>
              <w:left w:val="single" w:sz="4" w:space="0" w:color="auto"/>
              <w:bottom w:val="single" w:sz="4" w:space="0" w:color="auto"/>
              <w:right w:val="single" w:sz="4" w:space="0" w:color="auto"/>
            </w:tcBorders>
          </w:tcPr>
          <w:p w14:paraId="51E8AC93" w14:textId="77777777" w:rsidR="00FC72AB" w:rsidRDefault="007E43B3">
            <w:pPr>
              <w:pStyle w:val="TableText"/>
            </w:pPr>
            <w:r>
              <w:rPr>
                <w:rStyle w:val="VARIABLE"/>
              </w:rPr>
              <w:t>application/schema+json</w:t>
            </w:r>
          </w:p>
        </w:tc>
        <w:tc>
          <w:tcPr>
            <w:tcW w:w="2233" w:type="dxa"/>
            <w:tcBorders>
              <w:top w:val="single" w:sz="4" w:space="0" w:color="auto"/>
              <w:left w:val="single" w:sz="4" w:space="0" w:color="auto"/>
              <w:bottom w:val="single" w:sz="4" w:space="0" w:color="auto"/>
              <w:right w:val="single" w:sz="4" w:space="0" w:color="auto"/>
            </w:tcBorders>
          </w:tcPr>
          <w:p w14:paraId="66316BC7" w14:textId="77777777" w:rsidR="00FC72AB" w:rsidRDefault="007E43B3">
            <w:pPr>
              <w:pStyle w:val="TableText"/>
            </w:pPr>
            <w:r>
              <w:t>the JSON Schema as the file content</w:t>
            </w:r>
          </w:p>
        </w:tc>
      </w:tr>
    </w:tbl>
    <w:p w14:paraId="5D0BC757" w14:textId="77777777" w:rsidR="00FC72AB" w:rsidRDefault="00FC72AB">
      <w:pPr>
        <w:pStyle w:val="spacer"/>
      </w:pPr>
    </w:p>
    <w:p w14:paraId="27EB4526" w14:textId="77EAD871" w:rsidR="00FC72AB" w:rsidRDefault="007E43B3">
      <w:pPr>
        <w:pStyle w:val="PARAGRAPH"/>
      </w:pPr>
      <w:r>
        <w:rPr>
          <w:rStyle w:val="VARIABLE"/>
        </w:rPr>
        <w:t>Avro/1.x</w:t>
      </w:r>
      <w:r>
        <w:t xml:space="preserve"> and </w:t>
      </w:r>
      <w:r>
        <w:rPr>
          <w:rStyle w:val="VARIABLE"/>
        </w:rPr>
        <w:t>JsonSchema/*</w:t>
      </w:r>
      <w:r>
        <w:t xml:space="preserve"> follow the xRegistry Schema Registry format-naming convention (the spec lists names such as </w:t>
      </w:r>
      <w:r>
        <w:rPr>
          <w:rStyle w:val="VARIABLE"/>
        </w:rPr>
        <w:t>Avro/1.9</w:t>
      </w:r>
      <w:r>
        <w:t xml:space="preserve">, </w:t>
      </w:r>
      <w:r>
        <w:rPr>
          <w:rStyle w:val="VARIABLE"/>
        </w:rPr>
        <w:t>Protobuf/3</w:t>
      </w:r>
      <w:r>
        <w:t xml:space="preserve">, </w:t>
      </w:r>
      <w:r>
        <w:rPr>
          <w:rStyle w:val="VARIABLE"/>
        </w:rPr>
        <w:t>JsonSchema/draft-07</w:t>
      </w:r>
      <w:r>
        <w:t xml:space="preserve">, </w:t>
      </w:r>
      <w:r>
        <w:rPr>
          <w:rStyle w:val="VARIABLE"/>
        </w:rPr>
        <w:t>XSD/1.1</w:t>
      </w:r>
      <w:r>
        <w:t xml:space="preserve">; the exact revision token is chosen to match the document); </w:t>
      </w:r>
      <w:r>
        <w:rPr>
          <w:rStyle w:val="VARIABLE"/>
        </w:rPr>
        <w:t>ApacheArrow/1.0</w:t>
      </w:r>
      <w:r>
        <w:t xml:space="preserve"> is an application-defined extension format, which xRegistry permits. Every schema file </w:t>
      </w:r>
      <w:r>
        <w:rPr>
          <w:b/>
        </w:rPr>
        <w:t>shall</w:t>
      </w:r>
      <w:r>
        <w:t xml:space="preserve"> set </w:t>
      </w:r>
      <w:r>
        <w:rPr>
          <w:rStyle w:val="VARIABLE"/>
        </w:rPr>
        <w:t>Format</w:t>
      </w:r>
      <w:r>
        <w:t xml:space="preserve"> (the base </w:t>
      </w:r>
      <w:r>
        <w:rPr>
          <w:rStyle w:val="VARIABLE"/>
        </w:rPr>
        <w:t>ResourceType.Format</w:t>
      </w:r>
      <w:r>
        <w:t xml:space="preserve"> is Optional in general, but a schema is identified by its format), and all versions of one schema share the same </w:t>
      </w:r>
      <w:r>
        <w:rPr>
          <w:rStyle w:val="VARIABLE"/>
        </w:rPr>
        <w:t>Format</w:t>
      </w:r>
      <w:r>
        <w:t xml:space="preserve"> value. The </w:t>
      </w:r>
      <w:r>
        <w:rPr>
          <w:rStyle w:val="VARIABLE"/>
        </w:rPr>
        <w:t>contenttype</w:t>
      </w:r>
      <w:r>
        <w:t xml:space="preserve"> above is the schema </w:t>
      </w:r>
      <w:r>
        <w:rPr>
          <w:i/>
        </w:rPr>
        <w:t>document</w:t>
      </w:r>
      <w:r>
        <w:t xml:space="preserve"> media type recorded on the schema file. The message/transport content-type differs by usage and selects the format at resolution time (</w:t>
      </w:r>
      <w:r>
        <w:fldChar w:fldCharType="begin"/>
      </w:r>
      <w:r>
        <w:instrText xml:space="preserve"> REF _Clause_c6_10 \r \h </w:instrText>
      </w:r>
      <w:r>
        <w:fldChar w:fldCharType="separate"/>
      </w:r>
      <w:r w:rsidR="005E7AED">
        <w:t>6.10</w:t>
      </w:r>
      <w:r>
        <w:fldChar w:fldCharType="end"/>
      </w:r>
      <w:r>
        <w:t xml:space="preserve">): Avro PubSub </w:t>
      </w:r>
      <w:r>
        <w:rPr>
          <w:rStyle w:val="VARIABLE"/>
        </w:rPr>
        <w:t>application/vnd.apache.avro</w:t>
      </w:r>
      <w:r>
        <w:t xml:space="preserve">, JSON PubSub </w:t>
      </w:r>
      <w:r>
        <w:rPr>
          <w:rStyle w:val="VARIABLE"/>
        </w:rPr>
        <w:t>application/json</w:t>
      </w:r>
      <w:r>
        <w:t xml:space="preserve">, and Apache Arrow </w:t>
      </w:r>
      <w:r>
        <w:rPr>
          <w:rStyle w:val="VARIABLE"/>
        </w:rPr>
        <w:t>application/vnd.apache.arrow.stream</w:t>
      </w:r>
      <w:r>
        <w:t xml:space="preserve"> (batch PubSub and historian/ADBC streams) or </w:t>
      </w:r>
      <w:r>
        <w:rPr>
          <w:rStyle w:val="VARIABLE"/>
        </w:rPr>
        <w:t>application/vnd.apache.arrow.file</w:t>
      </w:r>
      <w:r>
        <w:t xml:space="preserve"> where applicable.</w:t>
      </w:r>
    </w:p>
    <w:p w14:paraId="07C895E7" w14:textId="77777777" w:rsidR="00FC72AB" w:rsidRDefault="007E43B3">
      <w:pPr>
        <w:pStyle w:val="Heading2"/>
      </w:pPr>
      <w:bookmarkStart w:id="253" w:name="_Clause_c6_8"/>
      <w:bookmarkStart w:id="254" w:name="_Toc236289451"/>
      <w:r>
        <w:lastRenderedPageBreak/>
        <w:t>Schema identity and per-format fingerprints</w:t>
      </w:r>
      <w:bookmarkEnd w:id="253"/>
      <w:bookmarkEnd w:id="254"/>
    </w:p>
    <w:p w14:paraId="352B8341" w14:textId="77777777" w:rsidR="00FC72AB" w:rsidRDefault="007E43B3">
      <w:pPr>
        <w:pStyle w:val="PARAGRAPH"/>
      </w:pPr>
      <w:r>
        <w:t xml:space="preserve">Every registered schema — regardless of format — has a compact </w:t>
      </w:r>
      <w:r>
        <w:rPr>
          <w:b/>
        </w:rPr>
        <w:t>SchemaId</w:t>
      </w:r>
      <w:r>
        <w:t xml:space="preserve">: a deterministic fingerprint of the canonical schema document that a Publisher puts on the wire per its SchemaId handshake, so the schema body need be sent only once and every subsequent message carries just the id. The fingerprint is </w:t>
      </w:r>
      <w:r>
        <w:rPr>
          <w:b/>
        </w:rPr>
        <w:t>per-format and pluggable</w:t>
      </w:r>
      <w:r>
        <w:t xml:space="preserve">: each schema format contributes a deterministic </w:t>
      </w:r>
      <w:r>
        <w:rPr>
          <w:rStyle w:val="VARIABLE"/>
        </w:rPr>
        <w:t>(canonicalization, hash)</w:t>
      </w:r>
      <w:r>
        <w:t xml:space="preserve"> pair named by </w:t>
      </w:r>
      <w:r>
        <w:rPr>
          <w:rStyle w:val="VARIABLE"/>
        </w:rPr>
        <w:t>SchemaIdAlg</w:t>
      </w:r>
      <w:r>
        <w:t xml:space="preserve">, and a server that supports a format registers its fingerprint provider by </w:t>
      </w:r>
      <w:r>
        <w:rPr>
          <w:b/>
        </w:rPr>
        <w:t>dependency injection</w:t>
      </w:r>
      <w:r>
        <w:t>. The built-in formats define:</w:t>
      </w:r>
    </w:p>
    <w:p w14:paraId="61572143" w14:textId="77777777" w:rsidR="00FC72AB" w:rsidRDefault="007E43B3">
      <w:pPr>
        <w:pStyle w:val="ListBullet"/>
        <w:numPr>
          <w:ilvl w:val="0"/>
          <w:numId w:val="21"/>
        </w:numPr>
      </w:pPr>
      <w:r>
        <w:rPr>
          <w:b/>
        </w:rPr>
        <w:t>Apache Avro</w:t>
      </w:r>
      <w:r>
        <w:t xml:space="preserve"> (</w:t>
      </w:r>
      <w:r>
        <w:rPr>
          <w:rStyle w:val="VARIABLE"/>
        </w:rPr>
        <w:t>SchemaIdAlg = CRC-64-AVRO</w:t>
      </w:r>
      <w:r>
        <w:t>) — the 8-byte CRC-64-AVRO Rabin fingerprint of the schema's Parsing Canonical Form, the fingerprint bytes used by Avro single-object encoding.</w:t>
      </w:r>
    </w:p>
    <w:p w14:paraId="66A40092" w14:textId="77777777" w:rsidR="00FC72AB" w:rsidRDefault="007E43B3">
      <w:pPr>
        <w:pStyle w:val="ListBullet"/>
        <w:numPr>
          <w:ilvl w:val="0"/>
          <w:numId w:val="21"/>
        </w:numPr>
      </w:pPr>
      <w:r>
        <w:rPr>
          <w:b/>
        </w:rPr>
        <w:t>Apache Arrow</w:t>
      </w:r>
      <w:r>
        <w:t xml:space="preserve"> (</w:t>
      </w:r>
      <w:r>
        <w:rPr>
          <w:rStyle w:val="VARIABLE"/>
        </w:rPr>
        <w:t>SchemaIdAlg = SHA-256/ApacheArrow</w:t>
      </w:r>
      <w:r>
        <w:t xml:space="preserve">) — the first 8 bytes of a SHA-256 fingerprint of the serialized Arrow </w:t>
      </w:r>
      <w:r>
        <w:rPr>
          <w:rStyle w:val="VARIABLE"/>
        </w:rPr>
        <w:t>Schema</w:t>
      </w:r>
      <w:r>
        <w:t>.</w:t>
      </w:r>
    </w:p>
    <w:p w14:paraId="3CB6DD32" w14:textId="77777777" w:rsidR="00FC72AB" w:rsidRDefault="007E43B3">
      <w:pPr>
        <w:pStyle w:val="ListBullet"/>
        <w:numPr>
          <w:ilvl w:val="0"/>
          <w:numId w:val="21"/>
        </w:numPr>
      </w:pPr>
      <w:r>
        <w:rPr>
          <w:b/>
        </w:rPr>
        <w:t>JSON Schema</w:t>
      </w:r>
      <w:r>
        <w:t xml:space="preserve"> (</w:t>
      </w:r>
      <w:r>
        <w:rPr>
          <w:rStyle w:val="VARIABLE"/>
        </w:rPr>
        <w:t>SchemaIdAlg = SHA-256/JCS</w:t>
      </w:r>
      <w:r>
        <w:t>) — the first 8 bytes of a SHA-256 fingerprint of the JSON Schema document in RFC 8785 JSON Canonicalization Scheme (JCS) form. JSON Schema therefore has a SchemaId like any other format, computed by a fingerprint provider supplied via dependency injection when JSON Schema support is registered; a registry that does not handle JSON Schema simply has no such provider registered.</w:t>
      </w:r>
    </w:p>
    <w:p w14:paraId="4E50A02E" w14:textId="77777777" w:rsidR="00FC72AB" w:rsidRDefault="007E43B3">
      <w:pPr>
        <w:pStyle w:val="PARAGRAPH"/>
      </w:pPr>
      <w:r>
        <w:t xml:space="preserve">A format this specification does not enumerate contributes its own provider and a distinct </w:t>
      </w:r>
      <w:r>
        <w:rPr>
          <w:rStyle w:val="VARIABLE"/>
        </w:rPr>
        <w:t>SchemaIdAlg</w:t>
      </w:r>
      <w:r>
        <w:t xml:space="preserve">. Because the SchemaId is the fingerprint of the </w:t>
      </w:r>
      <w:r>
        <w:rPr>
          <w:i/>
        </w:rPr>
        <w:t>format-specific</w:t>
      </w:r>
      <w:r>
        <w:t xml:space="preserve"> canonical form, the SchemaIds of the same OPC UA type in different formats differ, and each schema file records both its </w:t>
      </w:r>
      <w:r>
        <w:rPr>
          <w:rStyle w:val="VARIABLE"/>
        </w:rPr>
        <w:t>SchemaId</w:t>
      </w:r>
      <w:r>
        <w:t xml:space="preserve"> (raw bytes) and </w:t>
      </w:r>
      <w:r>
        <w:rPr>
          <w:rStyle w:val="VARIABLE"/>
        </w:rPr>
        <w:t>SchemaIdAlg</w:t>
      </w:r>
      <w:r>
        <w:t>.</w:t>
      </w:r>
    </w:p>
    <w:p w14:paraId="061DD676" w14:textId="4411EB4F" w:rsidR="00FC72AB" w:rsidRDefault="007E43B3">
      <w:pPr>
        <w:pStyle w:val="PARAGRAPH"/>
      </w:pPr>
      <w:r>
        <w:t xml:space="preserve">A consumer holding only a message's SchemaId resolves the schema by matching </w:t>
      </w:r>
      <w:r>
        <w:rPr>
          <w:rStyle w:val="VARIABLE"/>
        </w:rPr>
        <w:t>SchemaId</w:t>
      </w:r>
      <w:r>
        <w:t xml:space="preserve"> — directly through the Opaque SchemaId NodeId or </w:t>
      </w:r>
      <w:r>
        <w:rPr>
          <w:rStyle w:val="VARIABLE"/>
        </w:rPr>
        <w:t>GetSchema</w:t>
      </w:r>
      <w:r>
        <w:t xml:space="preserve"> (</w:t>
      </w:r>
      <w:r>
        <w:fldChar w:fldCharType="begin"/>
      </w:r>
      <w:r>
        <w:instrText xml:space="preserve"> REF _Clause_c6_6 \r \h </w:instrText>
      </w:r>
      <w:r>
        <w:fldChar w:fldCharType="separate"/>
      </w:r>
      <w:r w:rsidR="005E7AED">
        <w:t>6.6</w:t>
      </w:r>
      <w:r>
        <w:fldChar w:fldCharType="end"/>
      </w:r>
      <w:r>
        <w:t xml:space="preserve">), or by matching within the format's schema group — and confirms the resolved document's </w:t>
      </w:r>
      <w:r>
        <w:rPr>
          <w:rStyle w:val="VARIABLE"/>
        </w:rPr>
        <w:t>SchemaIdAlg</w:t>
      </w:r>
      <w:r>
        <w:t xml:space="preserve"> / </w:t>
      </w:r>
      <w:r>
        <w:rPr>
          <w:rStyle w:val="VARIABLE"/>
        </w:rPr>
        <w:t>Format</w:t>
      </w:r>
      <w:r>
        <w:t xml:space="preserve"> are the ones it expects (</w:t>
      </w:r>
      <w:r>
        <w:fldChar w:fldCharType="begin"/>
      </w:r>
      <w:r>
        <w:instrText xml:space="preserve"> REF _Clause_c6_6 \r \h </w:instrText>
      </w:r>
      <w:r>
        <w:fldChar w:fldCharType="separate"/>
      </w:r>
      <w:r w:rsidR="005E7AED">
        <w:t>6.6</w:t>
      </w:r>
      <w:r>
        <w:fldChar w:fldCharType="end"/>
      </w:r>
      <w:r>
        <w:t xml:space="preserve">). This resolution is </w:t>
      </w:r>
      <w:r>
        <w:rPr>
          <w:b/>
        </w:rPr>
        <w:t>independent of any OPC UA version</w:t>
      </w:r>
      <w:r>
        <w:t xml:space="preserve"> because the SchemaId derives solely from the schema; the compatibility relationship between the SchemaIds of successive Versions of a DataSet is defined in </w:t>
      </w:r>
      <w:r>
        <w:fldChar w:fldCharType="begin"/>
      </w:r>
      <w:r>
        <w:instrText xml:space="preserve"> REF _Clause_c6_9 \r \h </w:instrText>
      </w:r>
      <w:r>
        <w:fldChar w:fldCharType="separate"/>
      </w:r>
      <w:r w:rsidR="005E7AED">
        <w:t>6.9</w:t>
      </w:r>
      <w:r>
        <w:fldChar w:fldCharType="end"/>
      </w:r>
      <w:r>
        <w:t xml:space="preserve"> and the PubSub DataSet profile (Annex C). For provenance a schema file also records </w:t>
      </w:r>
      <w:r>
        <w:rPr>
          <w:rStyle w:val="VARIABLE"/>
        </w:rPr>
        <w:t>ModelVersion</w:t>
      </w:r>
      <w:r>
        <w:t xml:space="preserve">; under the PubSub DataSet profile it additionally records </w:t>
      </w:r>
      <w:r>
        <w:rPr>
          <w:rStyle w:val="VARIABLE"/>
        </w:rPr>
        <w:t>ConfigurationVersion</w:t>
      </w:r>
      <w:r>
        <w:t xml:space="preserve"> (Annex C), while a reference DataType schema carries only </w:t>
      </w:r>
      <w:r>
        <w:rPr>
          <w:rStyle w:val="VARIABLE"/>
        </w:rPr>
        <w:t>ModelVersion</w:t>
      </w:r>
      <w:r>
        <w:t>.</w:t>
      </w:r>
    </w:p>
    <w:p w14:paraId="41B926DD" w14:textId="77777777" w:rsidR="00FC72AB" w:rsidRDefault="007E43B3">
      <w:pPr>
        <w:pStyle w:val="Heading2"/>
      </w:pPr>
      <w:bookmarkStart w:id="255" w:name="_Clause_c6_9"/>
      <w:bookmarkStart w:id="256" w:name="_Toc236289452"/>
      <w:r>
        <w:t>Schema versioning and compatibility</w:t>
      </w:r>
      <w:bookmarkEnd w:id="255"/>
      <w:bookmarkEnd w:id="256"/>
    </w:p>
    <w:p w14:paraId="7714B663" w14:textId="1CF28804" w:rsidR="00FC72AB" w:rsidRDefault="007E43B3">
      <w:pPr>
        <w:pStyle w:val="PARAGRAPH"/>
      </w:pPr>
      <w:r>
        <w:t xml:space="preserve">A schema is an xRegistry </w:t>
      </w:r>
      <w:r>
        <w:rPr>
          <w:i/>
        </w:rPr>
        <w:t>schema Resource</w:t>
      </w:r>
      <w:r>
        <w:t xml:space="preserve">: a semantic umbrella over one or more concrete </w:t>
      </w:r>
      <w:r>
        <w:rPr>
          <w:i/>
        </w:rPr>
        <w:t>versions</w:t>
      </w:r>
      <w:r>
        <w:t xml:space="preserve">, each a </w:t>
      </w:r>
      <w:r>
        <w:rPr>
          <w:rStyle w:val="VARIABLE"/>
        </w:rPr>
        <w:t>SchemaFileType</w:t>
      </w:r>
      <w:r>
        <w:t xml:space="preserve"> document. Versioning follows the base xRegistry model (base §6.3 </w:t>
      </w:r>
      <w:r>
        <w:rPr>
          <w:rStyle w:val="VARIABLE"/>
        </w:rPr>
        <w:t>ResourceType</w:t>
      </w:r>
      <w:r>
        <w:t>/</w:t>
      </w:r>
      <w:r>
        <w:rPr>
          <w:rStyle w:val="VARIABLE"/>
        </w:rPr>
        <w:t>VersionId</w:t>
      </w:r>
      <w:r>
        <w:t xml:space="preserve"> and </w:t>
      </w:r>
      <w:r>
        <w:fldChar w:fldCharType="begin"/>
      </w:r>
      <w:r>
        <w:instrText xml:space="preserve"> REF _Clause_c6_8 \r \h </w:instrText>
      </w:r>
      <w:r>
        <w:fldChar w:fldCharType="separate"/>
      </w:r>
      <w:r w:rsidR="005E7AED">
        <w:t>6.8</w:t>
      </w:r>
      <w:r>
        <w:fldChar w:fldCharType="end"/>
      </w:r>
      <w:r>
        <w:t xml:space="preserve"> collection ordering):</w:t>
      </w:r>
    </w:p>
    <w:p w14:paraId="70A5E674" w14:textId="77777777" w:rsidR="00FC72AB" w:rsidRDefault="007E43B3">
      <w:pPr>
        <w:pStyle w:val="ListBullet"/>
        <w:numPr>
          <w:ilvl w:val="0"/>
          <w:numId w:val="21"/>
        </w:numPr>
      </w:pPr>
      <w:r>
        <w:t xml:space="preserve">Each version has a </w:t>
      </w:r>
      <w:r>
        <w:rPr>
          <w:rStyle w:val="VARIABLE"/>
        </w:rPr>
        <w:t>VersionId</w:t>
      </w:r>
      <w:r>
        <w:t xml:space="preserve">; the default version is marked </w:t>
      </w:r>
      <w:r>
        <w:rPr>
          <w:rStyle w:val="VARIABLE"/>
        </w:rPr>
        <w:t>IsDefault = true</w:t>
      </w:r>
      <w:r>
        <w:t xml:space="preserve"> and is the document a consumer gets by reading the schema file without selecting a version — usually the latest, but a server MAY pin an earlier version as a sticky default. Historic versions, when kept, are sibling files linked to their predecessor by the </w:t>
      </w:r>
      <w:r>
        <w:rPr>
          <w:rStyle w:val="VARIABLE"/>
        </w:rPr>
        <w:t>Ancestor</w:t>
      </w:r>
      <w:r>
        <w:t xml:space="preserve"> (</w:t>
      </w:r>
      <w:r>
        <w:rPr>
          <w:rStyle w:val="VARIABLE"/>
        </w:rPr>
        <w:t>VersionId</w:t>
      </w:r>
      <w:r>
        <w:t>) attribute, so a client can reconstruct the lineage from Browse results.</w:t>
      </w:r>
    </w:p>
    <w:p w14:paraId="2786DEF6" w14:textId="2CA2B7C9" w:rsidR="00FC72AB" w:rsidRDefault="007E43B3">
      <w:pPr>
        <w:pStyle w:val="ListBullet"/>
        <w:numPr>
          <w:ilvl w:val="0"/>
          <w:numId w:val="21"/>
        </w:numPr>
      </w:pPr>
      <w:r>
        <w:t xml:space="preserve">A schema's </w:t>
      </w:r>
      <w:r>
        <w:rPr>
          <w:rStyle w:val="VARIABLE"/>
        </w:rPr>
        <w:t>Compatibility</w:t>
      </w:r>
      <w:r>
        <w:t xml:space="preserve"> attribute (</w:t>
      </w:r>
      <w:r>
        <w:rPr>
          <w:rStyle w:val="VARIABLE"/>
        </w:rPr>
        <w:t>NONE</w:t>
      </w:r>
      <w:r>
        <w:t xml:space="preserve">, </w:t>
      </w:r>
      <w:r>
        <w:rPr>
          <w:rStyle w:val="VARIABLE"/>
        </w:rPr>
        <w:t>BACKWARD</w:t>
      </w:r>
      <w:r>
        <w:t xml:space="preserve">, </w:t>
      </w:r>
      <w:r>
        <w:rPr>
          <w:rStyle w:val="VARIABLE"/>
        </w:rPr>
        <w:t>FORWARD</w:t>
      </w:r>
      <w:r>
        <w:t xml:space="preserve">, </w:t>
      </w:r>
      <w:r>
        <w:rPr>
          <w:rStyle w:val="VARIABLE"/>
        </w:rPr>
        <w:t>FULL</w:t>
      </w:r>
      <w:r>
        <w:t xml:space="preserve">, …) states the contract every version of that schema honours. Adding a version that would break the mode is </w:t>
      </w:r>
      <w:r>
        <w:rPr>
          <w:b/>
        </w:rPr>
        <w:t>not</w:t>
      </w:r>
      <w:r>
        <w:t xml:space="preserve"> a new version: it starts a </w:t>
      </w:r>
      <w:r>
        <w:rPr>
          <w:b/>
        </w:rPr>
        <w:t>new schema</w:t>
      </w:r>
      <w:r>
        <w:t xml:space="preserve"> (a new </w:t>
      </w:r>
      <w:r>
        <w:rPr>
          <w:rStyle w:val="VARIABLE"/>
        </w:rPr>
        <w:t>SchemaFileType</w:t>
      </w:r>
      <w:r>
        <w:t xml:space="preserve">, per the xRegistry rule that any breaking change yields a new schema Resource). A registry that enforces this advertises </w:t>
      </w:r>
      <w:r>
        <w:rPr>
          <w:rStyle w:val="VARIABLE"/>
        </w:rPr>
        <w:t>RegistryCapabilitiesDataType.EnforceCompatibility</w:t>
      </w:r>
      <w:r>
        <w:t xml:space="preserve"> (base </w:t>
      </w:r>
      <w:r>
        <w:fldChar w:fldCharType="begin"/>
      </w:r>
      <w:r>
        <w:instrText xml:space="preserve"> REF _Clause_c6_7 \r \h </w:instrText>
      </w:r>
      <w:r>
        <w:fldChar w:fldCharType="separate"/>
      </w:r>
      <w:r w:rsidR="005E7AED">
        <w:t>6.7</w:t>
      </w:r>
      <w:r>
        <w:fldChar w:fldCharType="end"/>
      </w:r>
      <w:r>
        <w:t>).</w:t>
      </w:r>
    </w:p>
    <w:p w14:paraId="7C244FB7" w14:textId="77777777" w:rsidR="00FC72AB" w:rsidRDefault="007E43B3">
      <w:pPr>
        <w:pStyle w:val="ListBullet"/>
        <w:numPr>
          <w:ilvl w:val="0"/>
          <w:numId w:val="21"/>
        </w:numPr>
      </w:pPr>
      <w:r>
        <w:rPr>
          <w:rStyle w:val="VARIABLE"/>
        </w:rPr>
        <w:t>SchemaId</w:t>
      </w:r>
      <w:r>
        <w:t xml:space="preserve"> is the on-wire content fingerprint of the concrete version document and is independent of the version number: each version is a distinct document with a distinct </w:t>
      </w:r>
      <w:r>
        <w:rPr>
          <w:rStyle w:val="VARIABLE"/>
        </w:rPr>
        <w:t>SchemaId</w:t>
      </w:r>
      <w:r>
        <w:t xml:space="preserve">, and a message carries the </w:t>
      </w:r>
      <w:r>
        <w:rPr>
          <w:rStyle w:val="VARIABLE"/>
        </w:rPr>
        <w:t>SchemaId</w:t>
      </w:r>
      <w:r>
        <w:t xml:space="preserve"> of the exact writer version. A consumer compares the </w:t>
      </w:r>
      <w:r>
        <w:rPr>
          <w:rStyle w:val="VARIABLE"/>
        </w:rPr>
        <w:t>SchemaId</w:t>
      </w:r>
      <w:r>
        <w:t>, not the version number, to decide whether it already holds the schema.</w:t>
      </w:r>
    </w:p>
    <w:p w14:paraId="18132335" w14:textId="77777777" w:rsidR="00FC72AB" w:rsidRDefault="007E43B3">
      <w:pPr>
        <w:pStyle w:val="PARAGRAPH"/>
      </w:pPr>
      <w:r>
        <w:lastRenderedPageBreak/>
        <w:t xml:space="preserve">This core versioning is encoding- and PubSub-neutral and applies to any schema format. Where a Server also serves PubSub DataSet schemas, the optional </w:t>
      </w:r>
      <w:r>
        <w:rPr>
          <w:b/>
        </w:rPr>
        <w:t>PubSub DataSet schema profile</w:t>
      </w:r>
      <w:r>
        <w:t xml:space="preserve"> (Annex C) refines this with a </w:t>
      </w:r>
      <w:r>
        <w:rPr>
          <w:rStyle w:val="VARIABLE"/>
        </w:rPr>
        <w:t>ConfigurationVersion</w:t>
      </w:r>
      <w:r>
        <w:t xml:space="preserve">-keyed major.minor lineage and an append-only Variant/ExtensionObject schema-evolution rule that realises a </w:t>
      </w:r>
      <w:r>
        <w:rPr>
          <w:rStyle w:val="VARIABLE"/>
        </w:rPr>
        <w:t>BACKWARD</w:t>
      </w:r>
      <w:r>
        <w:t xml:space="preserve">-style </w:t>
      </w:r>
      <w:r>
        <w:rPr>
          <w:rStyle w:val="VARIABLE"/>
        </w:rPr>
        <w:t>Compatibility</w:t>
      </w:r>
      <w:r>
        <w:t xml:space="preserve"> mode for the Avro and Arrow encodings.</w:t>
      </w:r>
    </w:p>
    <w:p w14:paraId="313A6852" w14:textId="77777777" w:rsidR="00FC72AB" w:rsidRDefault="007E43B3">
      <w:pPr>
        <w:pStyle w:val="Heading2"/>
      </w:pPr>
      <w:bookmarkStart w:id="257" w:name="_Clause_c6_10"/>
      <w:bookmarkStart w:id="258" w:name="_Toc236289453"/>
      <w:r>
        <w:t>Resolution flow</w:t>
      </w:r>
      <w:bookmarkEnd w:id="257"/>
      <w:bookmarkEnd w:id="258"/>
    </w:p>
    <w:p w14:paraId="28C0D0E1" w14:textId="77777777" w:rsidR="00FC72AB" w:rsidRDefault="007E43B3">
      <w:pPr>
        <w:pStyle w:val="PARAGRAPH"/>
      </w:pPr>
      <w:r>
        <w:t xml:space="preserve">Given a received schema-based message, a consumer </w:t>
      </w:r>
      <w:r>
        <w:rPr>
          <w:b/>
        </w:rPr>
        <w:t>shall</w:t>
      </w:r>
      <w:r>
        <w:t xml:space="preserve"> resolve its schema as follows:</w:t>
      </w:r>
    </w:p>
    <w:p w14:paraId="081A1F55" w14:textId="0D6E7384" w:rsidR="00FC72AB" w:rsidRDefault="007E43B3">
      <w:pPr>
        <w:pStyle w:val="ListNumber"/>
        <w:numPr>
          <w:ilvl w:val="0"/>
          <w:numId w:val="21"/>
        </w:numPr>
      </w:pPr>
      <w:r>
        <w:t xml:space="preserve">If the message carries an on-wire </w:t>
      </w:r>
      <w:r>
        <w:rPr>
          <w:b/>
        </w:rPr>
        <w:t>SchemaId</w:t>
      </w:r>
      <w:r>
        <w:t xml:space="preserve"> from the encoding's SchemaId handshake, resolve by SchemaId before any namespace/name/version lookup (the mandatory fast path, </w:t>
      </w:r>
      <w:r>
        <w:fldChar w:fldCharType="begin"/>
      </w:r>
      <w:r>
        <w:instrText xml:space="preserve"> REF _Clause_c5_1 \r \h </w:instrText>
      </w:r>
      <w:r>
        <w:fldChar w:fldCharType="separate"/>
      </w:r>
      <w:r w:rsidR="005E7AED">
        <w:t>5.1</w:t>
      </w:r>
      <w:r>
        <w:fldChar w:fldCharType="end"/>
      </w:r>
      <w:r>
        <w:t>):</w:t>
      </w:r>
    </w:p>
    <w:p w14:paraId="6D30C051" w14:textId="77777777" w:rsidR="00FC72AB" w:rsidRDefault="007E43B3">
      <w:pPr>
        <w:pStyle w:val="ListNumber"/>
        <w:numPr>
          <w:ilvl w:val="0"/>
          <w:numId w:val="21"/>
        </w:numPr>
      </w:pPr>
      <w:r>
        <w:rPr>
          <w:b/>
        </w:rPr>
        <w:t>0a in-server fast path:</w:t>
      </w:r>
      <w:r>
        <w:t xml:space="preserve"> construct the Opaque SchemaId NodeId in the </w:t>
      </w:r>
      <w:r>
        <w:rPr>
          <w:rStyle w:val="VARIABLE"/>
        </w:rPr>
        <w:t>http://opcfoundation.org/UA/SchemaRegistry/</w:t>
      </w:r>
      <w:r>
        <w:t xml:space="preserve"> namespace and Read the Value Attribute of the addressed ByteString Variable, or call </w:t>
      </w:r>
      <w:r>
        <w:rPr>
          <w:rStyle w:val="VARIABLE"/>
        </w:rPr>
        <w:t>GetSchema(SchemaId)</w:t>
      </w:r>
      <w:r>
        <w:t>. If found, cache the returned document by SchemaId for all subsequent messages and decode.</w:t>
      </w:r>
    </w:p>
    <w:p w14:paraId="024EC55C" w14:textId="77777777" w:rsidR="00FC72AB" w:rsidRDefault="007E43B3">
      <w:pPr>
        <w:pStyle w:val="ListNumber"/>
        <w:numPr>
          <w:ilvl w:val="0"/>
          <w:numId w:val="21"/>
        </w:numPr>
      </w:pPr>
      <w:r>
        <w:rPr>
          <w:b/>
        </w:rPr>
        <w:t>0b compatible lineage:</w:t>
      </w:r>
      <w:r>
        <w:t xml:space="preserve"> if the exact on-wire SchemaId cannot be resolved but the consumer already holds a later minor of the same lineage (PubSub DataSet profile, Annex C), it </w:t>
      </w:r>
      <w:r>
        <w:rPr>
          <w:b/>
        </w:rPr>
        <w:t>may</w:t>
      </w:r>
      <w:r>
        <w:t xml:space="preserve"> decode with that later schema where the encoding permits — Avro or an Arrow IPC </w:t>
      </w:r>
      <w:r>
        <w:rPr>
          <w:rStyle w:val="VARIABLE"/>
        </w:rPr>
        <w:t>stream</w:t>
      </w:r>
      <w:r>
        <w:t xml:space="preserve"> — after confirming from the registry or announced lineage that the on-wire SchemaId is an earlier minor of that lineage; it </w:t>
      </w:r>
      <w:r>
        <w:rPr>
          <w:b/>
        </w:rPr>
        <w:t>shall not</w:t>
      </w:r>
      <w:r>
        <w:t xml:space="preserve"> compare the on-wire fingerprint against the later schema's canonical form, and for an Arrow bare </w:t>
      </w:r>
      <w:r>
        <w:rPr>
          <w:rStyle w:val="VARIABLE"/>
        </w:rPr>
        <w:t>batch</w:t>
      </w:r>
      <w:r>
        <w:t xml:space="preserve"> it </w:t>
      </w:r>
      <w:r>
        <w:rPr>
          <w:b/>
        </w:rPr>
        <w:t>shall</w:t>
      </w:r>
      <w:r>
        <w:t xml:space="preserve"> resolve the exact writer-minor schema instead.</w:t>
      </w:r>
    </w:p>
    <w:p w14:paraId="22F61D7C" w14:textId="2BBFC827" w:rsidR="00FC72AB" w:rsidRDefault="007E43B3">
      <w:pPr>
        <w:pStyle w:val="ListNumber"/>
        <w:numPr>
          <w:ilvl w:val="0"/>
          <w:numId w:val="21"/>
        </w:numPr>
      </w:pPr>
      <w:r>
        <w:rPr>
          <w:b/>
        </w:rPr>
        <w:t>0c federated registry:</w:t>
      </w:r>
      <w:r>
        <w:t xml:space="preserve"> if the SchemaId is not registered locally, the consumer </w:t>
      </w:r>
      <w:r>
        <w:rPr>
          <w:b/>
        </w:rPr>
        <w:t>may</w:t>
      </w:r>
      <w:r>
        <w:t xml:space="preserve"> resolve it against a federated registry the local registry references (base </w:t>
      </w:r>
      <w:r>
        <w:fldChar w:fldCharType="begin"/>
      </w:r>
      <w:r>
        <w:instrText xml:space="preserve"> REF _Clause_c6_10 \r \h </w:instrText>
      </w:r>
      <w:r>
        <w:fldChar w:fldCharType="separate"/>
      </w:r>
      <w:r w:rsidR="005E7AED">
        <w:t>6.10</w:t>
      </w:r>
      <w:r>
        <w:fldChar w:fldCharType="end"/>
      </w:r>
      <w:r>
        <w:t xml:space="preserve"> / Annex B). If no SchemaId path succeeds, continue.</w:t>
      </w:r>
    </w:p>
    <w:p w14:paraId="56D5E754" w14:textId="77777777" w:rsidR="00FC72AB" w:rsidRDefault="007E43B3">
      <w:pPr>
        <w:pStyle w:val="ListNumber"/>
        <w:numPr>
          <w:ilvl w:val="0"/>
          <w:numId w:val="21"/>
        </w:numPr>
      </w:pPr>
      <w:r>
        <w:t xml:space="preserve">Determine the </w:t>
      </w:r>
      <w:r>
        <w:rPr>
          <w:b/>
        </w:rPr>
        <w:t>format</w:t>
      </w:r>
      <w:r>
        <w:t xml:space="preserve"> from the transport </w:t>
      </w:r>
      <w:r>
        <w:rPr>
          <w:b/>
        </w:rPr>
        <w:t>content-type</w:t>
      </w:r>
      <w:r>
        <w:t xml:space="preserve">: for example Avro PubSub </w:t>
      </w:r>
      <w:r>
        <w:rPr>
          <w:rStyle w:val="VARIABLE"/>
        </w:rPr>
        <w:t>application/vnd.apache.avro</w:t>
      </w:r>
      <w:r>
        <w:t xml:space="preserve">, JSON PubSub </w:t>
      </w:r>
      <w:r>
        <w:rPr>
          <w:rStyle w:val="VARIABLE"/>
        </w:rPr>
        <w:t>application/json</w:t>
      </w:r>
      <w:r>
        <w:t xml:space="preserve">, or Arrow </w:t>
      </w:r>
      <w:r>
        <w:rPr>
          <w:rStyle w:val="VARIABLE"/>
        </w:rPr>
        <w:t>application/vnd.apache.arrow.stream</w:t>
      </w:r>
      <w:r>
        <w:t xml:space="preserve"> carried in MQTT </w:t>
      </w:r>
      <w:r>
        <w:rPr>
          <w:rStyle w:val="VARIABLE"/>
        </w:rPr>
        <w:t>ContentType</w:t>
      </w:r>
      <w:r>
        <w:t xml:space="preserve">, AMQP/Kafka </w:t>
      </w:r>
      <w:r>
        <w:rPr>
          <w:rStyle w:val="VARIABLE"/>
        </w:rPr>
        <w:t>content-type</w:t>
      </w:r>
      <w:r>
        <w:t>, or the corresponding OPC UA message mapping.</w:t>
      </w:r>
    </w:p>
    <w:p w14:paraId="671864B8" w14:textId="77777777" w:rsidR="00FC72AB" w:rsidRDefault="007E43B3">
      <w:pPr>
        <w:pStyle w:val="ListNumber"/>
        <w:numPr>
          <w:ilvl w:val="0"/>
          <w:numId w:val="21"/>
        </w:numPr>
      </w:pPr>
      <w:r>
        <w:t xml:space="preserve">If the message header carries an explicit </w:t>
      </w:r>
      <w:r>
        <w:rPr>
          <w:b/>
        </w:rPr>
        <w:t>schema reference</w:t>
      </w:r>
      <w:r>
        <w:t xml:space="preserve"> (a schema file's </w:t>
      </w:r>
      <w:r>
        <w:rPr>
          <w:rStyle w:val="VARIABLE"/>
        </w:rPr>
        <w:t>self</w:t>
      </w:r>
      <w:r>
        <w:t xml:space="preserve">/URL, carried in the Part 14 message header extension or the transport header, modelled on CloudEvents </w:t>
      </w:r>
      <w:r>
        <w:rPr>
          <w:rStyle w:val="VARIABLE"/>
        </w:rPr>
        <w:t>dataschema</w:t>
      </w:r>
      <w:r>
        <w:t>), read it and decode. Otherwise, continue.</w:t>
      </w:r>
    </w:p>
    <w:p w14:paraId="2DDCD391" w14:textId="77777777" w:rsidR="00FC72AB" w:rsidRDefault="007E43B3">
      <w:pPr>
        <w:pStyle w:val="ListNumber"/>
        <w:numPr>
          <w:ilvl w:val="0"/>
          <w:numId w:val="21"/>
        </w:numPr>
      </w:pPr>
      <w:r>
        <w:t xml:space="preserve">Resolve the </w:t>
      </w:r>
      <w:r>
        <w:rPr>
          <w:b/>
        </w:rPr>
        <w:t>schema group</w:t>
      </w:r>
      <w:r>
        <w:t xml:space="preserve"> from the namespace, then the </w:t>
      </w:r>
      <w:r>
        <w:rPr>
          <w:b/>
        </w:rPr>
        <w:t>schema file</w:t>
      </w:r>
      <w:r>
        <w:t xml:space="preserve"> and </w:t>
      </w:r>
      <w:r>
        <w:rPr>
          <w:b/>
        </w:rPr>
        <w:t>Version</w:t>
      </w:r>
      <w:r>
        <w:t>:</w:t>
      </w:r>
    </w:p>
    <w:p w14:paraId="0BAD2AA9" w14:textId="77777777" w:rsidR="00FC72AB" w:rsidRDefault="007E43B3">
      <w:pPr>
        <w:pStyle w:val="ListNumber"/>
        <w:numPr>
          <w:ilvl w:val="0"/>
          <w:numId w:val="21"/>
        </w:numPr>
      </w:pPr>
      <w:r>
        <w:t xml:space="preserve">against a reference </w:t>
      </w:r>
      <w:r>
        <w:rPr>
          <w:b/>
        </w:rPr>
        <w:t>DataType</w:t>
      </w:r>
      <w:r>
        <w:t xml:space="preserve"> registry: by </w:t>
      </w:r>
      <w:r>
        <w:rPr>
          <w:rStyle w:val="VARIABLE"/>
        </w:rPr>
        <w:t>&lt;BrowseName&gt;:&lt;fmt&gt;</w:t>
      </w:r>
      <w:r>
        <w:t xml:space="preserve"> (the DataType BrowseName) and the </w:t>
      </w:r>
      <w:r>
        <w:rPr>
          <w:rStyle w:val="VARIABLE"/>
        </w:rPr>
        <w:t>ModelVersion</w:t>
      </w:r>
      <w:r>
        <w:t xml:space="preserve"> metadata;</w:t>
      </w:r>
    </w:p>
    <w:p w14:paraId="0D4A45BA" w14:textId="77777777" w:rsidR="00FC72AB" w:rsidRDefault="007E43B3">
      <w:pPr>
        <w:pStyle w:val="ListNumber"/>
        <w:numPr>
          <w:ilvl w:val="0"/>
          <w:numId w:val="21"/>
        </w:numPr>
      </w:pPr>
      <w:r>
        <w:t xml:space="preserve">against a live </w:t>
      </w:r>
      <w:r>
        <w:rPr>
          <w:b/>
        </w:rPr>
        <w:t>PubSub</w:t>
      </w:r>
      <w:r>
        <w:t xml:space="preserve"> registry that registers per-DataSet schemas (PubSub DataSet profile, Annex C): by </w:t>
      </w:r>
      <w:r>
        <w:rPr>
          <w:rStyle w:val="VARIABLE"/>
        </w:rPr>
        <w:t>&lt;DataSetName&gt;:&lt;fmt&gt;</w:t>
      </w:r>
      <w:r>
        <w:t xml:space="preserve"> and </w:t>
      </w:r>
      <w:r>
        <w:rPr>
          <w:rStyle w:val="VARIABLE"/>
        </w:rPr>
        <w:t>ConfigurationVersion</w:t>
      </w:r>
      <w:r>
        <w:t xml:space="preserve"> = the message </w:t>
      </w:r>
      <w:r>
        <w:rPr>
          <w:rStyle w:val="VARIABLE"/>
        </w:rPr>
        <w:t>DataSetMessage</w:t>
      </w:r>
      <w:r>
        <w:t xml:space="preserve"> header </w:t>
      </w:r>
      <w:r>
        <w:rPr>
          <w:rStyle w:val="VARIABLE"/>
        </w:rPr>
        <w:t>ConfigurationVersion</w:t>
      </w:r>
      <w:r>
        <w:t>. This name+</w:t>
      </w:r>
      <w:r>
        <w:rPr>
          <w:rStyle w:val="VARIABLE"/>
        </w:rPr>
        <w:t>ConfigurationVersion</w:t>
      </w:r>
      <w:r>
        <w:t xml:space="preserve"> lookup is unambiguous only when schema generation is </w:t>
      </w:r>
      <w:r>
        <w:rPr>
          <w:b/>
        </w:rPr>
        <w:t>deterministic</w:t>
      </w:r>
      <w:r>
        <w:t xml:space="preserve"> (schema-driven, Annex C.2) or the DataSet has a single writer; under publisher-local data-driven growth several distinct schemas may share one </w:t>
      </w:r>
      <w:r>
        <w:rPr>
          <w:rStyle w:val="VARIABLE"/>
        </w:rPr>
        <w:t>ConfigurationVersion</w:t>
      </w:r>
      <w:r>
        <w:t xml:space="preserve">, so the lookup MAY return multiple candidates that the consumer disambiguates by the on-wire </w:t>
      </w:r>
      <w:r>
        <w:rPr>
          <w:rStyle w:val="VARIABLE"/>
        </w:rPr>
        <w:t>SchemaId</w:t>
      </w:r>
      <w:r>
        <w:t xml:space="preserve"> (step 0), which remains the authoritative key.</w:t>
      </w:r>
    </w:p>
    <w:p w14:paraId="7561AA1D" w14:textId="77777777" w:rsidR="00FC72AB" w:rsidRDefault="007E43B3">
      <w:pPr>
        <w:pStyle w:val="ListNumber"/>
        <w:numPr>
          <w:ilvl w:val="0"/>
          <w:numId w:val="21"/>
        </w:numPr>
      </w:pPr>
      <w:r>
        <w:rPr>
          <w:rStyle w:val="VARIABLE"/>
        </w:rPr>
        <w:t>Open</w:t>
      </w:r>
      <w:r>
        <w:t>/</w:t>
      </w:r>
      <w:r>
        <w:rPr>
          <w:rStyle w:val="VARIABLE"/>
        </w:rPr>
        <w:t>Read</w:t>
      </w:r>
      <w:r>
        <w:t xml:space="preserve"> the resolved schema file and decode the payload per the corresponding Part 6 or Part 14 addition.</w:t>
      </w:r>
    </w:p>
    <w:p w14:paraId="3EC8078E" w14:textId="52773137" w:rsidR="00FC72AB" w:rsidRDefault="007E43B3">
      <w:pPr>
        <w:pStyle w:val="PARAGRAPH"/>
      </w:pPr>
      <w:r>
        <w:t xml:space="preserve">The </w:t>
      </w:r>
      <w:r>
        <w:rPr>
          <w:rStyle w:val="VARIABLE"/>
        </w:rPr>
        <w:t>ConfigurationVersion</w:t>
      </w:r>
      <w:r>
        <w:t xml:space="preserve"> correlation (step 3, PubSub DataSet profile) is the same mechanism the OPC UA JSON/UADP mappings already use to detect DataSet layout change; a mismatch </w:t>
      </w:r>
      <w:r>
        <w:rPr>
          <w:b/>
        </w:rPr>
        <w:t>shall</w:t>
      </w:r>
      <w:r>
        <w:t xml:space="preserve"> cause the consumer to re-resolve the schema. A PubSub decoder follows the Avro </w:t>
      </w:r>
      <w:r>
        <w:fldChar w:fldCharType="begin"/>
      </w:r>
      <w:r>
        <w:instrText xml:space="preserve"> REF _Clause_c6_11 \r \h </w:instrText>
      </w:r>
      <w:r>
        <w:fldChar w:fldCharType="separate"/>
      </w:r>
      <w:r w:rsidR="005E7AED">
        <w:t>6.11</w:t>
      </w:r>
      <w:r>
        <w:fldChar w:fldCharType="end"/>
      </w:r>
      <w:r>
        <w:t xml:space="preserve"> or Arrow </w:t>
      </w:r>
      <w:r>
        <w:fldChar w:fldCharType="begin"/>
      </w:r>
      <w:r>
        <w:instrText xml:space="preserve"> REF _Clause_c5_2 \r \h </w:instrText>
      </w:r>
      <w:r>
        <w:fldChar w:fldCharType="separate"/>
      </w:r>
      <w:r w:rsidR="005E7AED">
        <w:t>5.2</w:t>
      </w:r>
      <w:r>
        <w:fldChar w:fldCharType="end"/>
      </w:r>
      <w:r>
        <w:t xml:space="preserve"> cache-miss flow: if the message carries a SchemaId and the decoder cache does not contain it, it first attempts the Opaque NodeId Read or </w:t>
      </w:r>
      <w:r>
        <w:rPr>
          <w:rStyle w:val="VARIABLE"/>
        </w:rPr>
        <w:t>GetSchema</w:t>
      </w:r>
      <w:r>
        <w:t>; if neither succeeds, it may fall back to an announcement frame, a federated registry lookup, or AddressSpace schema regeneration as defined by the encoding mapping.</w:t>
      </w:r>
    </w:p>
    <w:p w14:paraId="1AD6B784" w14:textId="77777777" w:rsidR="00FC72AB" w:rsidRDefault="007E43B3">
      <w:pPr>
        <w:pStyle w:val="Heading2"/>
      </w:pPr>
      <w:bookmarkStart w:id="259" w:name="_Clause_c6_11"/>
      <w:bookmarkStart w:id="260" w:name="_Toc236289454"/>
      <w:r>
        <w:lastRenderedPageBreak/>
        <w:t>TTL and mirror semantics</w:t>
      </w:r>
      <w:bookmarkEnd w:id="259"/>
      <w:bookmarkEnd w:id="260"/>
    </w:p>
    <w:p w14:paraId="3A4B1021" w14:textId="77777777" w:rsidR="00FC72AB" w:rsidRDefault="007E43B3">
      <w:pPr>
        <w:pStyle w:val="PARAGRAPH"/>
      </w:pPr>
      <w:r>
        <w:t xml:space="preserve">A registry is authoritative by default. In authoritative mode, schema files do not expire and </w:t>
      </w:r>
      <w:r>
        <w:rPr>
          <w:rStyle w:val="VARIABLE"/>
        </w:rPr>
        <w:t>ExpiryTime</w:t>
      </w:r>
      <w:r>
        <w:t xml:space="preserve"> and </w:t>
      </w:r>
      <w:r>
        <w:rPr>
          <w:rStyle w:val="VARIABLE"/>
        </w:rPr>
        <w:t>Ttl</w:t>
      </w:r>
      <w:r>
        <w:t xml:space="preserve"> are omitted.</w:t>
      </w:r>
    </w:p>
    <w:p w14:paraId="6CB69F46" w14:textId="77777777" w:rsidR="00FC72AB" w:rsidRDefault="007E43B3">
      <w:pPr>
        <w:pStyle w:val="PARAGRAPH"/>
      </w:pPr>
      <w:r>
        <w:t xml:space="preserve">An in-server registry may operate as a TTL-cached mirror in front of an external xRegistry (a federated registry, base §8). In mirror mode, </w:t>
      </w:r>
      <w:r>
        <w:rPr>
          <w:rStyle w:val="VARIABLE"/>
        </w:rPr>
        <w:t>Ttl</w:t>
      </w:r>
      <w:r>
        <w:t xml:space="preserve"> records the configured time-to-live and </w:t>
      </w:r>
      <w:r>
        <w:rPr>
          <w:rStyle w:val="VARIABLE"/>
        </w:rPr>
        <w:t>ExpiryTime</w:t>
      </w:r>
      <w:r>
        <w:t xml:space="preserve"> records the current expiry timestamp. On cache miss or expired lookup the Server may refetch from the external registry, update metadata and refresh the document. The SchemaId NodeId remains stable across a refresh as long as the fetched document has the same SchemaId; if the external document changes, the SchemaId changes and a different Opaque NodeId is used.</w:t>
      </w:r>
    </w:p>
    <w:p w14:paraId="35091FBD" w14:textId="77777777" w:rsidR="00FC72AB" w:rsidRDefault="007E43B3">
      <w:pPr>
        <w:pStyle w:val="Heading2"/>
      </w:pPr>
      <w:bookmarkStart w:id="261" w:name="_Clause_c6_12"/>
      <w:bookmarkStart w:id="262" w:name="_Toc236289455"/>
      <w:r>
        <w:t>Structure materialization and the xRegistry API</w:t>
      </w:r>
      <w:bookmarkEnd w:id="261"/>
      <w:bookmarkEnd w:id="262"/>
    </w:p>
    <w:p w14:paraId="3A13714C" w14:textId="77777777" w:rsidR="00FC72AB" w:rsidRDefault="007E43B3">
      <w:pPr>
        <w:pStyle w:val="Heading3"/>
      </w:pPr>
      <w:bookmarkStart w:id="263" w:name="_Clause_c6_12_1"/>
      <w:bookmarkStart w:id="264" w:name="_Toc236289456"/>
      <w:r>
        <w:t>Auto-bootstrap of the schema structure</w:t>
      </w:r>
      <w:bookmarkEnd w:id="263"/>
      <w:bookmarkEnd w:id="264"/>
    </w:p>
    <w:p w14:paraId="16EE5012" w14:textId="60F0DEBC" w:rsidR="00FC72AB" w:rsidRDefault="007E43B3">
      <w:pPr>
        <w:pStyle w:val="PARAGRAPH"/>
      </w:pPr>
      <w:r>
        <w:t>The base auto-bootstrap (base §6.5</w:t>
      </w:r>
      <w:r>
        <w:t>) is specialized for schemas. When a schema file is created and written (</w:t>
      </w:r>
      <w:r>
        <w:fldChar w:fldCharType="begin"/>
      </w:r>
      <w:r>
        <w:instrText xml:space="preserve"> REF _Clause_c5_2 \r \h </w:instrText>
      </w:r>
      <w:r>
        <w:fldChar w:fldCharType="separate"/>
      </w:r>
      <w:r w:rsidR="005E7AED">
        <w:t>5.2</w:t>
      </w:r>
      <w:r>
        <w:fldChar w:fldCharType="end"/>
      </w:r>
      <w:r>
        <w:t xml:space="preserve">), the server materializes the full xRegistry structure so it is immediately visible in all three representations: it creates the namespace </w:t>
      </w:r>
      <w:r>
        <w:rPr>
          <w:rStyle w:val="VARIABLE"/>
        </w:rPr>
        <w:t>SchemaGroup</w:t>
      </w:r>
      <w:r>
        <w:t xml:space="preserve"> if absent (deriving </w:t>
      </w:r>
      <w:r>
        <w:rPr>
          <w:rStyle w:val="VARIABLE"/>
        </w:rPr>
        <w:t>NamespaceUri</w:t>
      </w:r>
      <w:r>
        <w:t xml:space="preserve"> from the document or the create arguments), assigns the base attributes (</w:t>
      </w:r>
      <w:r>
        <w:rPr>
          <w:rStyle w:val="VARIABLE"/>
        </w:rPr>
        <w:t>Xid</w:t>
      </w:r>
      <w:r>
        <w:t xml:space="preserve">, </w:t>
      </w:r>
      <w:r>
        <w:rPr>
          <w:rStyle w:val="VARIABLE"/>
        </w:rPr>
        <w:t>Epoch</w:t>
      </w:r>
      <w:r>
        <w:t xml:space="preserve">, </w:t>
      </w:r>
      <w:r>
        <w:rPr>
          <w:rStyle w:val="VARIABLE"/>
        </w:rPr>
        <w:t>CreatedAt</w:t>
      </w:r>
      <w:r>
        <w:t>/</w:t>
      </w:r>
      <w:r>
        <w:rPr>
          <w:rStyle w:val="VARIABLE"/>
        </w:rPr>
        <w:t>ModifiedAt</w:t>
      </w:r>
      <w:r>
        <w:t xml:space="preserve">, </w:t>
      </w:r>
      <w:r>
        <w:rPr>
          <w:rStyle w:val="VARIABLE"/>
        </w:rPr>
        <w:t>ResourceId</w:t>
      </w:r>
      <w:r>
        <w:t xml:space="preserve">, </w:t>
      </w:r>
      <w:r>
        <w:rPr>
          <w:rStyle w:val="VARIABLE"/>
        </w:rPr>
        <w:t>VersionId</w:t>
      </w:r>
      <w:r>
        <w:t>), and computes the schema-specific metadata (</w:t>
      </w:r>
      <w:r>
        <w:rPr>
          <w:rStyle w:val="VARIABLE"/>
        </w:rPr>
        <w:t>SchemaId</w:t>
      </w:r>
      <w:r>
        <w:t xml:space="preserve">, </w:t>
      </w:r>
      <w:r>
        <w:rPr>
          <w:rStyle w:val="VARIABLE"/>
        </w:rPr>
        <w:t>SchemaIdAlg</w:t>
      </w:r>
      <w:r>
        <w:t xml:space="preserve">, </w:t>
      </w:r>
      <w:r>
        <w:rPr>
          <w:rStyle w:val="VARIABLE"/>
        </w:rPr>
        <w:t>Format</w:t>
      </w:r>
      <w:r>
        <w:t xml:space="preserve">, </w:t>
      </w:r>
      <w:r>
        <w:rPr>
          <w:rStyle w:val="VARIABLE"/>
        </w:rPr>
        <w:t>ContentType</w:t>
      </w:r>
      <w:r>
        <w:t xml:space="preserve">, </w:t>
      </w:r>
      <w:r>
        <w:rPr>
          <w:rStyle w:val="VARIABLE"/>
        </w:rPr>
        <w:t>DataTypeEncoding</w:t>
      </w:r>
      <w:r>
        <w:t xml:space="preserve">, </w:t>
      </w:r>
      <w:r>
        <w:rPr>
          <w:rStyle w:val="VARIABLE"/>
        </w:rPr>
        <w:t>ModelVersion</w:t>
      </w:r>
      <w:r>
        <w:t xml:space="preserve">, and </w:t>
      </w:r>
      <w:r>
        <w:rPr>
          <w:rStyle w:val="VARIABLE"/>
        </w:rPr>
        <w:t>ConfigurationVersion</w:t>
      </w:r>
      <w:r>
        <w:t xml:space="preserve"> for a DataSet schema). A client that needs finer control adjusts labels afterwards with the inherited </w:t>
      </w:r>
      <w:r>
        <w:rPr>
          <w:rStyle w:val="VARIABLE"/>
        </w:rPr>
        <w:t>Labels</w:t>
      </w:r>
      <w:r>
        <w:t xml:space="preserve"> container's </w:t>
      </w:r>
      <w:r>
        <w:rPr>
          <w:rStyle w:val="VARIABLE"/>
        </w:rPr>
        <w:t>AddAttribute</w:t>
      </w:r>
      <w:r>
        <w:t>/</w:t>
      </w:r>
      <w:r>
        <w:rPr>
          <w:rStyle w:val="VARIABLE"/>
        </w:rPr>
        <w:t>RemoveAttribute</w:t>
      </w:r>
      <w:r>
        <w:t xml:space="preserve"> Methods.</w:t>
      </w:r>
    </w:p>
    <w:p w14:paraId="4F8285C0" w14:textId="77777777" w:rsidR="00FC72AB" w:rsidRDefault="007E43B3">
      <w:pPr>
        <w:pStyle w:val="Heading3"/>
      </w:pPr>
      <w:bookmarkStart w:id="265" w:name="_Clause_c6_12_2"/>
      <w:bookmarkStart w:id="266" w:name="_Toc236289457"/>
      <w:r>
        <w:t>Serving the xRegistry API and the JSON projection</w:t>
      </w:r>
      <w:bookmarkEnd w:id="265"/>
      <w:bookmarkEnd w:id="266"/>
    </w:p>
    <w:p w14:paraId="5D51EDF7" w14:textId="77777777" w:rsidR="00FC72AB" w:rsidRDefault="007E43B3">
      <w:pPr>
        <w:pStyle w:val="PARAGRAPH"/>
      </w:pPr>
      <w:r>
        <w:t xml:space="preserve">The AddressSpace subtree rooted at </w:t>
      </w:r>
      <w:r>
        <w:rPr>
          <w:rStyle w:val="VARIABLE"/>
        </w:rPr>
        <w:t>SchemaRegistry</w:t>
      </w:r>
      <w:r>
        <w:t xml:space="preserve"> is simultaneously the xRegistry API server and serializes to the xRegistry Schema Registry JSON shape, per the OPC UA API of </w:t>
      </w:r>
      <w:r>
        <w:rPr>
          <w:i/>
        </w:rPr>
        <w:t>xRegistry — OPC UA API</w:t>
      </w:r>
      <w:r>
        <w:t>. The schema-specific projection is:</w:t>
      </w:r>
    </w:p>
    <w:p w14:paraId="2B23070E" w14:textId="182B71FC" w:rsidR="00FC72AB" w:rsidRDefault="007E43B3">
      <w:pPr>
        <w:pStyle w:val="TABLE-title"/>
      </w:pPr>
      <w:bookmarkStart w:id="267" w:name="_Tab_serving_the_xregistry_api_and_the_j"/>
      <w:bookmarkStart w:id="268" w:name="_Toc236289504"/>
      <w:r>
        <w:t xml:space="preserve">Table </w:t>
      </w:r>
      <w:r>
        <w:fldChar w:fldCharType="begin"/>
      </w:r>
      <w:r>
        <w:instrText xml:space="preserve"> SEQ Table \* ARABIC </w:instrText>
      </w:r>
      <w:r>
        <w:fldChar w:fldCharType="separate"/>
      </w:r>
      <w:r w:rsidR="005E7AED">
        <w:rPr>
          <w:noProof/>
        </w:rPr>
        <w:t>16</w:t>
      </w:r>
      <w:r>
        <w:fldChar w:fldCharType="end"/>
      </w:r>
      <w:r>
        <w:t xml:space="preserve"> – Serving the xRegistry API and the JSON projection</w:t>
      </w:r>
      <w:bookmarkEnd w:id="267"/>
      <w:bookmarkEnd w:id="2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C72AB" w14:paraId="66690922"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79D27442" w14:textId="77777777" w:rsidR="00FC72AB" w:rsidRDefault="007E43B3">
            <w:pPr>
              <w:pStyle w:val="TableText"/>
            </w:pPr>
            <w:r>
              <w:t>OPC UA node</w:t>
            </w:r>
          </w:p>
        </w:tc>
        <w:tc>
          <w:tcPr>
            <w:tcW w:w="4463" w:type="dxa"/>
            <w:tcBorders>
              <w:top w:val="single" w:sz="4" w:space="0" w:color="auto"/>
              <w:left w:val="single" w:sz="4" w:space="0" w:color="auto"/>
              <w:bottom w:val="double" w:sz="4" w:space="0" w:color="auto"/>
              <w:right w:val="single" w:sz="4" w:space="0" w:color="auto"/>
            </w:tcBorders>
          </w:tcPr>
          <w:p w14:paraId="19C2EF75" w14:textId="77777777" w:rsidR="00FC72AB" w:rsidRDefault="007E43B3">
            <w:pPr>
              <w:pStyle w:val="TableText"/>
            </w:pPr>
            <w:r>
              <w:t>xRegistry JSON member</w:t>
            </w:r>
          </w:p>
        </w:tc>
      </w:tr>
      <w:tr w:rsidR="00FC72AB" w14:paraId="058F2EB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6904EF1" w14:textId="77777777" w:rsidR="00FC72AB" w:rsidRDefault="007E43B3">
            <w:pPr>
              <w:pStyle w:val="TableText"/>
            </w:pPr>
            <w:r>
              <w:rPr>
                <w:rStyle w:val="VARIABLE"/>
              </w:rPr>
              <w:t>SchemaRegistry</w:t>
            </w:r>
          </w:p>
        </w:tc>
        <w:tc>
          <w:tcPr>
            <w:tcW w:w="4463" w:type="dxa"/>
            <w:tcBorders>
              <w:top w:val="single" w:sz="4" w:space="0" w:color="auto"/>
              <w:left w:val="single" w:sz="4" w:space="0" w:color="auto"/>
              <w:bottom w:val="single" w:sz="4" w:space="0" w:color="auto"/>
              <w:right w:val="single" w:sz="4" w:space="0" w:color="auto"/>
            </w:tcBorders>
          </w:tcPr>
          <w:p w14:paraId="49315B7A" w14:textId="77777777" w:rsidR="00FC72AB" w:rsidRDefault="007E43B3">
            <w:pPr>
              <w:pStyle w:val="TableText"/>
            </w:pPr>
            <w:r>
              <w:t>registry document root</w:t>
            </w:r>
          </w:p>
        </w:tc>
      </w:tr>
      <w:tr w:rsidR="00FC72AB" w14:paraId="5455E2B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0FEE7D5" w14:textId="77777777" w:rsidR="00FC72AB" w:rsidRDefault="007E43B3">
            <w:pPr>
              <w:pStyle w:val="TableText"/>
            </w:pPr>
            <w:r>
              <w:rPr>
                <w:rStyle w:val="VARIABLE"/>
              </w:rPr>
              <w:t>SchemaGroupType</w:t>
            </w:r>
            <w:r>
              <w:t xml:space="preserve"> children</w:t>
            </w:r>
          </w:p>
        </w:tc>
        <w:tc>
          <w:tcPr>
            <w:tcW w:w="4463" w:type="dxa"/>
            <w:tcBorders>
              <w:top w:val="single" w:sz="4" w:space="0" w:color="auto"/>
              <w:left w:val="single" w:sz="4" w:space="0" w:color="auto"/>
              <w:bottom w:val="single" w:sz="4" w:space="0" w:color="auto"/>
              <w:right w:val="single" w:sz="4" w:space="0" w:color="auto"/>
            </w:tcBorders>
          </w:tcPr>
          <w:p w14:paraId="2E10C4AD" w14:textId="77777777" w:rsidR="00FC72AB" w:rsidRDefault="007E43B3">
            <w:pPr>
              <w:pStyle w:val="TableText"/>
            </w:pPr>
            <w:r>
              <w:rPr>
                <w:rStyle w:val="VARIABLE"/>
              </w:rPr>
              <w:t>schemagroups</w:t>
            </w:r>
            <w:r>
              <w:t xml:space="preserve"> map</w:t>
            </w:r>
          </w:p>
        </w:tc>
      </w:tr>
      <w:tr w:rsidR="00FC72AB" w14:paraId="6760603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DE72CFD" w14:textId="77777777" w:rsidR="00FC72AB" w:rsidRDefault="007E43B3">
            <w:pPr>
              <w:pStyle w:val="TableText"/>
            </w:pPr>
            <w:r>
              <w:rPr>
                <w:rStyle w:val="VARIABLE"/>
              </w:rPr>
              <w:t>SchemaGroupType.NamespaceUri</w:t>
            </w:r>
          </w:p>
        </w:tc>
        <w:tc>
          <w:tcPr>
            <w:tcW w:w="4463" w:type="dxa"/>
            <w:tcBorders>
              <w:top w:val="single" w:sz="4" w:space="0" w:color="auto"/>
              <w:left w:val="single" w:sz="4" w:space="0" w:color="auto"/>
              <w:bottom w:val="single" w:sz="4" w:space="0" w:color="auto"/>
              <w:right w:val="single" w:sz="4" w:space="0" w:color="auto"/>
            </w:tcBorders>
          </w:tcPr>
          <w:p w14:paraId="28B5F40D" w14:textId="77777777" w:rsidR="00FC72AB" w:rsidRDefault="007E43B3">
            <w:pPr>
              <w:pStyle w:val="TableText"/>
            </w:pPr>
            <w:r>
              <w:t xml:space="preserve">group key / </w:t>
            </w:r>
            <w:r>
              <w:rPr>
                <w:rStyle w:val="VARIABLE"/>
              </w:rPr>
              <w:t>labels["opcua.namespaceuri"]</w:t>
            </w:r>
          </w:p>
        </w:tc>
      </w:tr>
      <w:tr w:rsidR="00FC72AB" w14:paraId="6AB3A24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758722D" w14:textId="77777777" w:rsidR="00FC72AB" w:rsidRDefault="007E43B3">
            <w:pPr>
              <w:pStyle w:val="TableText"/>
            </w:pPr>
            <w:r>
              <w:rPr>
                <w:rStyle w:val="VARIABLE"/>
              </w:rPr>
              <w:t>SchemaFileType</w:t>
            </w:r>
            <w:r>
              <w:t xml:space="preserve"> children</w:t>
            </w:r>
          </w:p>
        </w:tc>
        <w:tc>
          <w:tcPr>
            <w:tcW w:w="4463" w:type="dxa"/>
            <w:tcBorders>
              <w:top w:val="single" w:sz="4" w:space="0" w:color="auto"/>
              <w:left w:val="single" w:sz="4" w:space="0" w:color="auto"/>
              <w:bottom w:val="single" w:sz="4" w:space="0" w:color="auto"/>
              <w:right w:val="single" w:sz="4" w:space="0" w:color="auto"/>
            </w:tcBorders>
          </w:tcPr>
          <w:p w14:paraId="172111C6" w14:textId="77777777" w:rsidR="00FC72AB" w:rsidRDefault="007E43B3">
            <w:pPr>
              <w:pStyle w:val="TableText"/>
            </w:pPr>
            <w:r>
              <w:t xml:space="preserve">group </w:t>
            </w:r>
            <w:r>
              <w:rPr>
                <w:rStyle w:val="VARIABLE"/>
              </w:rPr>
              <w:t>schemas</w:t>
            </w:r>
            <w:r>
              <w:t xml:space="preserve"> map</w:t>
            </w:r>
          </w:p>
        </w:tc>
      </w:tr>
      <w:tr w:rsidR="00FC72AB" w14:paraId="0E23B4D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8659DB2" w14:textId="77777777" w:rsidR="00FC72AB" w:rsidRDefault="007E43B3">
            <w:pPr>
              <w:pStyle w:val="TableText"/>
            </w:pPr>
            <w:r>
              <w:rPr>
                <w:rStyle w:val="VARIABLE"/>
              </w:rPr>
              <w:t>SchemaFileType</w:t>
            </w:r>
            <w:r>
              <w:t xml:space="preserve"> file content</w:t>
            </w:r>
          </w:p>
        </w:tc>
        <w:tc>
          <w:tcPr>
            <w:tcW w:w="4463" w:type="dxa"/>
            <w:tcBorders>
              <w:top w:val="single" w:sz="4" w:space="0" w:color="auto"/>
              <w:left w:val="single" w:sz="4" w:space="0" w:color="auto"/>
              <w:bottom w:val="single" w:sz="4" w:space="0" w:color="auto"/>
              <w:right w:val="single" w:sz="4" w:space="0" w:color="auto"/>
            </w:tcBorders>
          </w:tcPr>
          <w:p w14:paraId="3D5F5A9B" w14:textId="77777777" w:rsidR="00FC72AB" w:rsidRDefault="007E43B3">
            <w:pPr>
              <w:pStyle w:val="TableText"/>
            </w:pPr>
            <w:r>
              <w:t xml:space="preserve">inline </w:t>
            </w:r>
            <w:r>
              <w:rPr>
                <w:rStyle w:val="VARIABLE"/>
              </w:rPr>
              <w:t>schema</w:t>
            </w:r>
            <w:r>
              <w:t xml:space="preserve"> bytes or </w:t>
            </w:r>
            <w:r>
              <w:rPr>
                <w:rStyle w:val="VARIABLE"/>
              </w:rPr>
              <w:t>schemabase64</w:t>
            </w:r>
            <w:r>
              <w:t>, by content type</w:t>
            </w:r>
          </w:p>
        </w:tc>
      </w:tr>
      <w:tr w:rsidR="00FC72AB" w14:paraId="2F236B8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ADD6F5B" w14:textId="77777777" w:rsidR="00FC72AB" w:rsidRDefault="007E43B3">
            <w:pPr>
              <w:pStyle w:val="TableText"/>
            </w:pPr>
            <w:r>
              <w:rPr>
                <w:rStyle w:val="VARIABLE"/>
              </w:rPr>
              <w:t>SchemaFileType.Format</w:t>
            </w:r>
          </w:p>
        </w:tc>
        <w:tc>
          <w:tcPr>
            <w:tcW w:w="4463" w:type="dxa"/>
            <w:tcBorders>
              <w:top w:val="single" w:sz="4" w:space="0" w:color="auto"/>
              <w:left w:val="single" w:sz="4" w:space="0" w:color="auto"/>
              <w:bottom w:val="single" w:sz="4" w:space="0" w:color="auto"/>
              <w:right w:val="single" w:sz="4" w:space="0" w:color="auto"/>
            </w:tcBorders>
          </w:tcPr>
          <w:p w14:paraId="6C05A1F7" w14:textId="77777777" w:rsidR="00FC72AB" w:rsidRDefault="007E43B3">
            <w:pPr>
              <w:pStyle w:val="TableText"/>
            </w:pPr>
            <w:r>
              <w:t xml:space="preserve">schema </w:t>
            </w:r>
            <w:r>
              <w:rPr>
                <w:rStyle w:val="VARIABLE"/>
              </w:rPr>
              <w:t>format</w:t>
            </w:r>
          </w:p>
        </w:tc>
      </w:tr>
      <w:tr w:rsidR="00FC72AB" w14:paraId="369B482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CE0078E" w14:textId="77777777" w:rsidR="00FC72AB" w:rsidRDefault="007E43B3">
            <w:pPr>
              <w:pStyle w:val="TableText"/>
            </w:pPr>
            <w:r>
              <w:rPr>
                <w:rStyle w:val="VARIABLE"/>
              </w:rPr>
              <w:t>SchemaFileType.ContentType</w:t>
            </w:r>
          </w:p>
        </w:tc>
        <w:tc>
          <w:tcPr>
            <w:tcW w:w="4463" w:type="dxa"/>
            <w:tcBorders>
              <w:top w:val="single" w:sz="4" w:space="0" w:color="auto"/>
              <w:left w:val="single" w:sz="4" w:space="0" w:color="auto"/>
              <w:bottom w:val="single" w:sz="4" w:space="0" w:color="auto"/>
              <w:right w:val="single" w:sz="4" w:space="0" w:color="auto"/>
            </w:tcBorders>
          </w:tcPr>
          <w:p w14:paraId="398ECEAB" w14:textId="77777777" w:rsidR="00FC72AB" w:rsidRDefault="007E43B3">
            <w:pPr>
              <w:pStyle w:val="TableText"/>
            </w:pPr>
            <w:r>
              <w:t xml:space="preserve">version </w:t>
            </w:r>
            <w:r>
              <w:rPr>
                <w:rStyle w:val="VARIABLE"/>
              </w:rPr>
              <w:t>contenttype</w:t>
            </w:r>
          </w:p>
        </w:tc>
      </w:tr>
      <w:tr w:rsidR="00FC72AB" w14:paraId="566F666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2C6F7C" w14:textId="77777777" w:rsidR="00FC72AB" w:rsidRDefault="007E43B3">
            <w:pPr>
              <w:pStyle w:val="TableText"/>
            </w:pPr>
            <w:r>
              <w:rPr>
                <w:rStyle w:val="VARIABLE"/>
              </w:rPr>
              <w:t>SchemaFileType.Compatibility</w:t>
            </w:r>
          </w:p>
        </w:tc>
        <w:tc>
          <w:tcPr>
            <w:tcW w:w="4463" w:type="dxa"/>
            <w:tcBorders>
              <w:top w:val="single" w:sz="4" w:space="0" w:color="auto"/>
              <w:left w:val="single" w:sz="4" w:space="0" w:color="auto"/>
              <w:bottom w:val="single" w:sz="4" w:space="0" w:color="auto"/>
              <w:right w:val="single" w:sz="4" w:space="0" w:color="auto"/>
            </w:tcBorders>
          </w:tcPr>
          <w:p w14:paraId="09BDEE66" w14:textId="77777777" w:rsidR="00FC72AB" w:rsidRDefault="007E43B3">
            <w:pPr>
              <w:pStyle w:val="TableText"/>
            </w:pPr>
            <w:r>
              <w:t xml:space="preserve">schema </w:t>
            </w:r>
            <w:r>
              <w:rPr>
                <w:rStyle w:val="VARIABLE"/>
              </w:rPr>
              <w:t>compatibility</w:t>
            </w:r>
          </w:p>
        </w:tc>
      </w:tr>
      <w:tr w:rsidR="00FC72AB" w14:paraId="47A1F76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AB7F208" w14:textId="77777777" w:rsidR="00FC72AB" w:rsidRDefault="007E43B3">
            <w:pPr>
              <w:pStyle w:val="TableText"/>
            </w:pPr>
            <w:r>
              <w:rPr>
                <w:rStyle w:val="VARIABLE"/>
              </w:rPr>
              <w:t>SchemaFileType.IsDefault</w:t>
            </w:r>
          </w:p>
        </w:tc>
        <w:tc>
          <w:tcPr>
            <w:tcW w:w="4463" w:type="dxa"/>
            <w:tcBorders>
              <w:top w:val="single" w:sz="4" w:space="0" w:color="auto"/>
              <w:left w:val="single" w:sz="4" w:space="0" w:color="auto"/>
              <w:bottom w:val="single" w:sz="4" w:space="0" w:color="auto"/>
              <w:right w:val="single" w:sz="4" w:space="0" w:color="auto"/>
            </w:tcBorders>
          </w:tcPr>
          <w:p w14:paraId="4DCCDF5E" w14:textId="77777777" w:rsidR="00FC72AB" w:rsidRDefault="007E43B3">
            <w:pPr>
              <w:pStyle w:val="TableText"/>
            </w:pPr>
            <w:r>
              <w:t xml:space="preserve">version </w:t>
            </w:r>
            <w:r>
              <w:rPr>
                <w:rStyle w:val="VARIABLE"/>
              </w:rPr>
              <w:t>isdefault</w:t>
            </w:r>
          </w:p>
        </w:tc>
      </w:tr>
      <w:tr w:rsidR="00FC72AB" w14:paraId="274A1E8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B9D3DF4" w14:textId="77777777" w:rsidR="00FC72AB" w:rsidRDefault="007E43B3">
            <w:pPr>
              <w:pStyle w:val="TableText"/>
            </w:pPr>
            <w:r>
              <w:rPr>
                <w:rStyle w:val="VARIABLE"/>
              </w:rPr>
              <w:t>SchemaFileType.Ancestor</w:t>
            </w:r>
          </w:p>
        </w:tc>
        <w:tc>
          <w:tcPr>
            <w:tcW w:w="4463" w:type="dxa"/>
            <w:tcBorders>
              <w:top w:val="single" w:sz="4" w:space="0" w:color="auto"/>
              <w:left w:val="single" w:sz="4" w:space="0" w:color="auto"/>
              <w:bottom w:val="single" w:sz="4" w:space="0" w:color="auto"/>
              <w:right w:val="single" w:sz="4" w:space="0" w:color="auto"/>
            </w:tcBorders>
          </w:tcPr>
          <w:p w14:paraId="4A5E8611" w14:textId="77777777" w:rsidR="00FC72AB" w:rsidRDefault="007E43B3">
            <w:pPr>
              <w:pStyle w:val="TableText"/>
            </w:pPr>
            <w:r>
              <w:t xml:space="preserve">version </w:t>
            </w:r>
            <w:r>
              <w:rPr>
                <w:rStyle w:val="VARIABLE"/>
              </w:rPr>
              <w:t>ancestor</w:t>
            </w:r>
          </w:p>
        </w:tc>
      </w:tr>
      <w:tr w:rsidR="00FC72AB" w14:paraId="774A9C1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811D05" w14:textId="77777777" w:rsidR="00FC72AB" w:rsidRDefault="007E43B3">
            <w:pPr>
              <w:pStyle w:val="TableText"/>
            </w:pPr>
            <w:r>
              <w:rPr>
                <w:rStyle w:val="VARIABLE"/>
              </w:rPr>
              <w:t>SchemaFileType.DataTypeEncoding</w:t>
            </w:r>
          </w:p>
        </w:tc>
        <w:tc>
          <w:tcPr>
            <w:tcW w:w="4463" w:type="dxa"/>
            <w:tcBorders>
              <w:top w:val="single" w:sz="4" w:space="0" w:color="auto"/>
              <w:left w:val="single" w:sz="4" w:space="0" w:color="auto"/>
              <w:bottom w:val="single" w:sz="4" w:space="0" w:color="auto"/>
              <w:right w:val="single" w:sz="4" w:space="0" w:color="auto"/>
            </w:tcBorders>
          </w:tcPr>
          <w:p w14:paraId="314320B5" w14:textId="77777777" w:rsidR="00FC72AB" w:rsidRDefault="007E43B3">
            <w:pPr>
              <w:pStyle w:val="TableText"/>
            </w:pPr>
            <w:r>
              <w:rPr>
                <w:rStyle w:val="VARIABLE"/>
              </w:rPr>
              <w:t>labels["opcua.datatypeencoding"]</w:t>
            </w:r>
          </w:p>
        </w:tc>
      </w:tr>
      <w:tr w:rsidR="00FC72AB" w14:paraId="17C2322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45209A0" w14:textId="77777777" w:rsidR="00FC72AB" w:rsidRDefault="007E43B3">
            <w:pPr>
              <w:pStyle w:val="TableText"/>
            </w:pPr>
            <w:r>
              <w:rPr>
                <w:rStyle w:val="VARIABLE"/>
              </w:rPr>
              <w:t>SchemaFileType.SchemaId</w:t>
            </w:r>
          </w:p>
        </w:tc>
        <w:tc>
          <w:tcPr>
            <w:tcW w:w="4463" w:type="dxa"/>
            <w:tcBorders>
              <w:top w:val="single" w:sz="4" w:space="0" w:color="auto"/>
              <w:left w:val="single" w:sz="4" w:space="0" w:color="auto"/>
              <w:bottom w:val="single" w:sz="4" w:space="0" w:color="auto"/>
              <w:right w:val="single" w:sz="4" w:space="0" w:color="auto"/>
            </w:tcBorders>
          </w:tcPr>
          <w:p w14:paraId="5A4803AF" w14:textId="77777777" w:rsidR="00FC72AB" w:rsidRDefault="007E43B3">
            <w:pPr>
              <w:pStyle w:val="TableText"/>
            </w:pPr>
            <w:r>
              <w:rPr>
                <w:rStyle w:val="VARIABLE"/>
              </w:rPr>
              <w:t>labels["opcua.schemaid"]</w:t>
            </w:r>
            <w:r>
              <w:t xml:space="preserve"> as lower-case hex</w:t>
            </w:r>
          </w:p>
        </w:tc>
      </w:tr>
      <w:tr w:rsidR="00FC72AB" w14:paraId="3F2D248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00A08DD" w14:textId="77777777" w:rsidR="00FC72AB" w:rsidRDefault="007E43B3">
            <w:pPr>
              <w:pStyle w:val="TableText"/>
            </w:pPr>
            <w:r>
              <w:rPr>
                <w:rStyle w:val="VARIABLE"/>
              </w:rPr>
              <w:t>SchemaFileType.SchemaIdAlg</w:t>
            </w:r>
          </w:p>
        </w:tc>
        <w:tc>
          <w:tcPr>
            <w:tcW w:w="4463" w:type="dxa"/>
            <w:tcBorders>
              <w:top w:val="single" w:sz="4" w:space="0" w:color="auto"/>
              <w:left w:val="single" w:sz="4" w:space="0" w:color="auto"/>
              <w:bottom w:val="single" w:sz="4" w:space="0" w:color="auto"/>
              <w:right w:val="single" w:sz="4" w:space="0" w:color="auto"/>
            </w:tcBorders>
          </w:tcPr>
          <w:p w14:paraId="6C02B6D6" w14:textId="77777777" w:rsidR="00FC72AB" w:rsidRDefault="007E43B3">
            <w:pPr>
              <w:pStyle w:val="TableText"/>
            </w:pPr>
            <w:r>
              <w:rPr>
                <w:rStyle w:val="VARIABLE"/>
              </w:rPr>
              <w:t>labels["opcua.schemaid.alg"]</w:t>
            </w:r>
          </w:p>
        </w:tc>
      </w:tr>
      <w:tr w:rsidR="00FC72AB" w14:paraId="34F1066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1E03C52" w14:textId="77777777" w:rsidR="00FC72AB" w:rsidRDefault="007E43B3">
            <w:pPr>
              <w:pStyle w:val="TableText"/>
            </w:pPr>
            <w:r>
              <w:rPr>
                <w:rStyle w:val="VARIABLE"/>
              </w:rPr>
              <w:t>SchemaFileType.ModelVersion</w:t>
            </w:r>
          </w:p>
        </w:tc>
        <w:tc>
          <w:tcPr>
            <w:tcW w:w="4463" w:type="dxa"/>
            <w:tcBorders>
              <w:top w:val="single" w:sz="4" w:space="0" w:color="auto"/>
              <w:left w:val="single" w:sz="4" w:space="0" w:color="auto"/>
              <w:bottom w:val="single" w:sz="4" w:space="0" w:color="auto"/>
              <w:right w:val="single" w:sz="4" w:space="0" w:color="auto"/>
            </w:tcBorders>
          </w:tcPr>
          <w:p w14:paraId="5276DC5F" w14:textId="77777777" w:rsidR="00FC72AB" w:rsidRDefault="007E43B3">
            <w:pPr>
              <w:pStyle w:val="TableText"/>
            </w:pPr>
            <w:r>
              <w:rPr>
                <w:rStyle w:val="VARIABLE"/>
              </w:rPr>
              <w:t>labels["opcua.modelversion"]</w:t>
            </w:r>
          </w:p>
        </w:tc>
      </w:tr>
      <w:tr w:rsidR="00FC72AB" w14:paraId="02FF825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D8F4163" w14:textId="77777777" w:rsidR="00FC72AB" w:rsidRDefault="007E43B3">
            <w:pPr>
              <w:pStyle w:val="TableText"/>
            </w:pPr>
            <w:r>
              <w:rPr>
                <w:rStyle w:val="VARIABLE"/>
              </w:rPr>
              <w:t>SchemaFileType.ConfigurationVersion</w:t>
            </w:r>
          </w:p>
        </w:tc>
        <w:tc>
          <w:tcPr>
            <w:tcW w:w="4463" w:type="dxa"/>
            <w:tcBorders>
              <w:top w:val="single" w:sz="4" w:space="0" w:color="auto"/>
              <w:left w:val="single" w:sz="4" w:space="0" w:color="auto"/>
              <w:bottom w:val="single" w:sz="4" w:space="0" w:color="auto"/>
              <w:right w:val="single" w:sz="4" w:space="0" w:color="auto"/>
            </w:tcBorders>
          </w:tcPr>
          <w:p w14:paraId="1BCC2DA3" w14:textId="77777777" w:rsidR="00FC72AB" w:rsidRDefault="007E43B3">
            <w:pPr>
              <w:pStyle w:val="TableText"/>
            </w:pPr>
            <w:r>
              <w:rPr>
                <w:rStyle w:val="VARIABLE"/>
              </w:rPr>
              <w:t>labels["opcua.configurationversion"]</w:t>
            </w:r>
            <w:r>
              <w:t xml:space="preserve"> as </w:t>
            </w:r>
            <w:r>
              <w:rPr>
                <w:rStyle w:val="VARIABLE"/>
              </w:rPr>
              <w:t>major.minor</w:t>
            </w:r>
            <w:r>
              <w:t xml:space="preserve"> (PubSub DataSet profile, Annex C)</w:t>
            </w:r>
          </w:p>
        </w:tc>
      </w:tr>
    </w:tbl>
    <w:p w14:paraId="1F36DE1A" w14:textId="77777777" w:rsidR="00FC72AB" w:rsidRDefault="00FC72AB">
      <w:pPr>
        <w:pStyle w:val="spacer"/>
      </w:pPr>
    </w:p>
    <w:p w14:paraId="16F35747" w14:textId="77777777" w:rsidR="00FC72AB" w:rsidRDefault="007E43B3">
      <w:pPr>
        <w:pStyle w:val="PARAGRAPH"/>
      </w:pPr>
      <w:r>
        <w:t xml:space="preserve">An export of the </w:t>
      </w:r>
      <w:r>
        <w:rPr>
          <w:rStyle w:val="VARIABLE"/>
        </w:rPr>
        <w:t>SchemaRegistry</w:t>
      </w:r>
      <w:r>
        <w:t xml:space="preserve"> subtree — Browse plus Read/</w:t>
      </w:r>
      <w:r>
        <w:rPr>
          <w:rStyle w:val="VARIABLE"/>
        </w:rPr>
        <w:t>Open</w:t>
      </w:r>
      <w:r>
        <w:t>/</w:t>
      </w:r>
      <w:r>
        <w:rPr>
          <w:rStyle w:val="VARIABLE"/>
        </w:rPr>
        <w:t>Read</w:t>
      </w:r>
      <w:r>
        <w:t xml:space="preserve"> over the OPC UA API — is therefore serializable as an xRegistry-compatible Schema Registry document; conversely an imported xRegistry Schema Registry document bootstraps these files and Properties without loss of the OPC UA labels the resolution flow (§8</w:t>
      </w:r>
      <w:r>
        <w:t>) needs. This is a representation mapping, not a new transport. The equivalent HTTP request/response correspondence, for readers familiar with the xRegistry HTTP binding, is informative and given in Annex D.</w:t>
      </w:r>
    </w:p>
    <w:p w14:paraId="10680262" w14:textId="77777777" w:rsidR="00FC72AB" w:rsidRDefault="007E43B3">
      <w:pPr>
        <w:pStyle w:val="Heading2"/>
      </w:pPr>
      <w:bookmarkStart w:id="269" w:name="_Clause_c6_13"/>
      <w:bookmarkStart w:id="270" w:name="_Toc236289458"/>
      <w:r>
        <w:lastRenderedPageBreak/>
        <w:t>PubSub integration</w:t>
      </w:r>
      <w:bookmarkEnd w:id="269"/>
      <w:bookmarkEnd w:id="270"/>
    </w:p>
    <w:p w14:paraId="013016F0" w14:textId="54F4B318" w:rsidR="00FC72AB" w:rsidRDefault="007E43B3">
      <w:pPr>
        <w:pStyle w:val="PARAGRAPH"/>
      </w:pPr>
      <w:r>
        <w:t xml:space="preserve">The Schema Registry is a stand-alone </w:t>
      </w:r>
      <w:r>
        <w:rPr>
          <w:rStyle w:val="VARIABLE"/>
        </w:rPr>
        <w:t>Server</w:t>
      </w:r>
      <w:r>
        <w:t xml:space="preserve"> capability (</w:t>
      </w:r>
      <w:r>
        <w:fldChar w:fldCharType="begin"/>
      </w:r>
      <w:r>
        <w:instrText xml:space="preserve"> REF _Clause_c6_3 \r \h </w:instrText>
      </w:r>
      <w:r>
        <w:fldChar w:fldCharType="separate"/>
      </w:r>
      <w:r w:rsidR="005E7AED">
        <w:t>6.3</w:t>
      </w:r>
      <w:r>
        <w:fldChar w:fldCharType="end"/>
      </w:r>
      <w:r>
        <w:t xml:space="preserve">) and does not require PubSub. Where a Server also implements Part 14 PubSub, it </w:t>
      </w:r>
      <w:r>
        <w:rPr>
          <w:b/>
        </w:rPr>
        <w:t>may</w:t>
      </w:r>
      <w:r>
        <w:t xml:space="preserve"> integrate the two, but only additively:</w:t>
      </w:r>
    </w:p>
    <w:p w14:paraId="2CECA48B" w14:textId="77777777" w:rsidR="00FC72AB" w:rsidRDefault="007E43B3">
      <w:pPr>
        <w:pStyle w:val="ListBullet"/>
        <w:numPr>
          <w:ilvl w:val="0"/>
          <w:numId w:val="21"/>
        </w:numPr>
      </w:pPr>
      <w:r>
        <w:t xml:space="preserve">it </w:t>
      </w:r>
      <w:r>
        <w:rPr>
          <w:b/>
        </w:rPr>
        <w:t>may</w:t>
      </w:r>
      <w:r>
        <w:t xml:space="preserve"> add a reference from its </w:t>
      </w:r>
      <w:r>
        <w:rPr>
          <w:rStyle w:val="VARIABLE"/>
        </w:rPr>
        <w:t>PublishSubscribe</w:t>
      </w:r>
      <w:r>
        <w:t xml:space="preserve"> Object to the well-known </w:t>
      </w:r>
      <w:r>
        <w:rPr>
          <w:rStyle w:val="VARIABLE"/>
        </w:rPr>
        <w:t>SchemaRegistry</w:t>
      </w:r>
      <w:r>
        <w:t xml:space="preserve"> Object so subscribers discover schema resolution alongside the Security Key Service; the registry may then be co-located, co-configured and co-secured with the SKS because both are used during PubSub setup or recovery. The registry is </w:t>
      </w:r>
      <w:r>
        <w:rPr>
          <w:b/>
        </w:rPr>
        <w:t>not</w:t>
      </w:r>
      <w:r>
        <w:t xml:space="preserve"> folded into </w:t>
      </w:r>
      <w:r>
        <w:rPr>
          <w:rStyle w:val="VARIABLE"/>
        </w:rPr>
        <w:t>GetSecurityKeys</w:t>
      </w:r>
      <w:r>
        <w:t>: keys and schema documents have different lifetimes, access-control policies, payload shapes and cache semantics;</w:t>
      </w:r>
    </w:p>
    <w:p w14:paraId="0D713A8C" w14:textId="77777777" w:rsidR="00FC72AB" w:rsidRDefault="007E43B3">
      <w:pPr>
        <w:pStyle w:val="ListBullet"/>
        <w:numPr>
          <w:ilvl w:val="0"/>
          <w:numId w:val="21"/>
        </w:numPr>
      </w:pPr>
      <w:r>
        <w:t xml:space="preserve">it applies the </w:t>
      </w:r>
      <w:r>
        <w:rPr>
          <w:b/>
        </w:rPr>
        <w:t>PubSub DataSet schema profile</w:t>
      </w:r>
      <w:r>
        <w:t xml:space="preserve"> (Annex C): DataSet schemas keyed to </w:t>
      </w:r>
      <w:r>
        <w:rPr>
          <w:rStyle w:val="VARIABLE"/>
        </w:rPr>
        <w:t>ConfigurationVersion</w:t>
      </w:r>
      <w:r>
        <w:t>, the append-only Variant/ExtensionObject evolution rule, and the optional schema-reference carrier in the message header.</w:t>
      </w:r>
    </w:p>
    <w:p w14:paraId="4BDFC7DD" w14:textId="4A54F45D" w:rsidR="00FC72AB" w:rsidRDefault="007E43B3">
      <w:pPr>
        <w:pStyle w:val="PARAGRAPH"/>
      </w:pPr>
      <w:r>
        <w:t xml:space="preserve">None of this is required of a schema registry. This is a companion specification, not an addition to Part 6 or Part 14. Its only optional touch-points on Part 14 are the schema-reference carrier and the discoverability reference from </w:t>
      </w:r>
      <w:r>
        <w:rPr>
          <w:rStyle w:val="VARIABLE"/>
        </w:rPr>
        <w:t>PublishSubscribe</w:t>
      </w:r>
      <w:r>
        <w:t xml:space="preserve">, both defined by the Part 14 message-mapping additions and summarised in Annex C; when absent, resolution falls back to the SchemaId or </w:t>
      </w:r>
      <w:r>
        <w:rPr>
          <w:rStyle w:val="VARIABLE"/>
        </w:rPr>
        <w:t>namespace + name + ConfigurationVersion</w:t>
      </w:r>
      <w:r>
        <w:t xml:space="preserve"> lookup of </w:t>
      </w:r>
      <w:r>
        <w:fldChar w:fldCharType="begin"/>
      </w:r>
      <w:r>
        <w:instrText xml:space="preserve"> REF _Clause_c6_10 \r \h </w:instrText>
      </w:r>
      <w:r>
        <w:fldChar w:fldCharType="separate"/>
      </w:r>
      <w:r w:rsidR="005E7AED">
        <w:t>6.10</w:t>
      </w:r>
      <w:r>
        <w:fldChar w:fldCharType="end"/>
      </w:r>
      <w:r>
        <w:t>.</w:t>
      </w:r>
    </w:p>
    <w:p w14:paraId="630357EA" w14:textId="77777777" w:rsidR="00FC72AB" w:rsidRDefault="007E43B3">
      <w:pPr>
        <w:pStyle w:val="Heading1"/>
      </w:pPr>
      <w:bookmarkStart w:id="271" w:name="_Clause_c7"/>
      <w:bookmarkStart w:id="272" w:name="_Toc236289459"/>
      <w:r>
        <w:t>OPC UA ObjectTypes</w:t>
      </w:r>
      <w:bookmarkEnd w:id="271"/>
      <w:bookmarkEnd w:id="272"/>
    </w:p>
    <w:p w14:paraId="1250A073" w14:textId="77777777" w:rsidR="00FC72AB" w:rsidRDefault="007E43B3">
      <w:pPr>
        <w:pStyle w:val="Heading2"/>
      </w:pPr>
      <w:bookmarkStart w:id="273" w:name="_Clause_c7_1"/>
      <w:bookmarkStart w:id="274" w:name="_Toc236289460"/>
      <w:r>
        <w:t>SchemaRegistryType</w:t>
      </w:r>
      <w:bookmarkEnd w:id="273"/>
      <w:bookmarkEnd w:id="274"/>
    </w:p>
    <w:p w14:paraId="3A281998" w14:textId="77777777" w:rsidR="00FC72AB" w:rsidRDefault="007E43B3">
      <w:pPr>
        <w:pStyle w:val="PARAGRAPH"/>
      </w:pPr>
      <w:r>
        <w:t>The in-server Schema Registry root - an xRegistry RegistryType (a FolderType) whose group folders hold schema files. Adds SchemaId-based resolution (GetSchema and the Opaque SchemaId NodeId fast path). Exposed as a well-known object under the Server object; a server does not have to support PubSub to be a schema registry.</w:t>
      </w:r>
    </w:p>
    <w:p w14:paraId="2F6AB071" w14:textId="590B0834" w:rsidR="00FC72AB" w:rsidRDefault="007E43B3">
      <w:pPr>
        <w:pStyle w:val="TABLE-title"/>
      </w:pPr>
      <w:bookmarkStart w:id="275" w:name="_Tab_c7_1_def"/>
      <w:bookmarkStart w:id="276" w:name="_Toc236289505"/>
      <w:r>
        <w:t xml:space="preserve">Table </w:t>
      </w:r>
      <w:r>
        <w:fldChar w:fldCharType="begin"/>
      </w:r>
      <w:r>
        <w:instrText xml:space="preserve"> SEQ Table \* ARABIC </w:instrText>
      </w:r>
      <w:r>
        <w:fldChar w:fldCharType="separate"/>
      </w:r>
      <w:r w:rsidR="005E7AED">
        <w:rPr>
          <w:noProof/>
        </w:rPr>
        <w:t>17</w:t>
      </w:r>
      <w:r>
        <w:fldChar w:fldCharType="end"/>
      </w:r>
      <w:r>
        <w:t xml:space="preserve"> – SchemaRegistryType definition</w:t>
      </w:r>
      <w:bookmarkEnd w:id="275"/>
      <w:bookmarkEnd w:id="2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C72AB" w14:paraId="6C8002A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AFF98D2" w14:textId="77777777" w:rsidR="00FC72AB" w:rsidRDefault="007E43B3">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A968BDA" w14:textId="77777777" w:rsidR="00FC72AB" w:rsidRDefault="007E43B3">
            <w:pPr>
              <w:pStyle w:val="TableText"/>
            </w:pPr>
            <w:r>
              <w:rPr>
                <w:b/>
              </w:rPr>
              <w:t>Value</w:t>
            </w:r>
          </w:p>
        </w:tc>
      </w:tr>
      <w:tr w:rsidR="00FC72AB" w14:paraId="7BE1B41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5F3E146" w14:textId="77777777" w:rsidR="00FC72AB" w:rsidRDefault="007E43B3">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815EAE8" w14:textId="77777777" w:rsidR="00FC72AB" w:rsidRDefault="007E43B3">
            <w:pPr>
              <w:pStyle w:val="TableText"/>
            </w:pPr>
            <w:r>
              <w:t>2:SchemaRegistryType</w:t>
            </w:r>
          </w:p>
        </w:tc>
      </w:tr>
      <w:tr w:rsidR="00FC72AB" w14:paraId="4161ED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C8148E" w14:textId="77777777" w:rsidR="00FC72AB" w:rsidRDefault="007E43B3">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2C958D6" w14:textId="77777777" w:rsidR="00FC72AB" w:rsidRDefault="007E43B3">
            <w:pPr>
              <w:pStyle w:val="TableText"/>
            </w:pPr>
            <w:r>
              <w:t>False</w:t>
            </w:r>
          </w:p>
        </w:tc>
      </w:tr>
      <w:tr w:rsidR="00FC72AB" w14:paraId="31C28BB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4F42AD3" w14:textId="77777777" w:rsidR="00FC72AB" w:rsidRDefault="007E43B3">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61BBCAB" w14:textId="77777777" w:rsidR="00FC72AB" w:rsidRDefault="007E43B3">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121A1B1" w14:textId="77777777" w:rsidR="00FC72AB" w:rsidRDefault="007E43B3">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244FEA2" w14:textId="77777777" w:rsidR="00FC72AB" w:rsidRDefault="007E43B3">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BE96618" w14:textId="77777777" w:rsidR="00FC72AB" w:rsidRDefault="007E43B3">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3FE6701" w14:textId="77777777" w:rsidR="00FC72AB" w:rsidRDefault="007E43B3">
            <w:pPr>
              <w:pStyle w:val="TableText"/>
            </w:pPr>
            <w:r>
              <w:rPr>
                <w:b/>
              </w:rPr>
              <w:t>Other</w:t>
            </w:r>
          </w:p>
        </w:tc>
      </w:tr>
      <w:tr w:rsidR="00FC72AB" w14:paraId="63CBA13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F770370" w14:textId="77777777" w:rsidR="00FC72AB" w:rsidRDefault="007E43B3">
            <w:pPr>
              <w:pStyle w:val="TableText"/>
            </w:pPr>
            <w:r>
              <w:t>Subtype of the 1:RegistryType defined in OPC 10000-5, i.e. inheriting the InstanceDeclarations of that Node.</w:t>
            </w:r>
          </w:p>
        </w:tc>
      </w:tr>
      <w:tr w:rsidR="00FC72AB" w14:paraId="4A90336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F5EB9F" w14:textId="77777777" w:rsidR="00FC72AB" w:rsidRDefault="007E43B3">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65CDE4C" w14:textId="77777777" w:rsidR="00FC72AB" w:rsidRDefault="007E43B3">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3C8D18B" w14:textId="77777777" w:rsidR="00FC72AB" w:rsidRDefault="007E43B3">
            <w:pPr>
              <w:pStyle w:val="TableTextWithTabs"/>
            </w:pPr>
            <w:r>
              <w:t>&lt;SchemaGroup&gt;</w:t>
            </w:r>
          </w:p>
        </w:tc>
        <w:tc>
          <w:tcPr>
            <w:tcW w:w="1275" w:type="dxa"/>
            <w:tcBorders>
              <w:top w:val="single" w:sz="4" w:space="0" w:color="auto"/>
              <w:left w:val="single" w:sz="4" w:space="0" w:color="auto"/>
              <w:bottom w:val="single" w:sz="4" w:space="0" w:color="auto"/>
              <w:right w:val="single" w:sz="4" w:space="0" w:color="auto"/>
            </w:tcBorders>
          </w:tcPr>
          <w:p w14:paraId="4A1B835C" w14:textId="77777777" w:rsidR="00FC72AB" w:rsidRDefault="00FC72AB">
            <w:pPr>
              <w:pStyle w:val="TableText"/>
            </w:pPr>
          </w:p>
        </w:tc>
        <w:tc>
          <w:tcPr>
            <w:tcW w:w="1843" w:type="dxa"/>
            <w:tcBorders>
              <w:top w:val="single" w:sz="4" w:space="0" w:color="auto"/>
              <w:left w:val="single" w:sz="4" w:space="0" w:color="auto"/>
              <w:bottom w:val="single" w:sz="4" w:space="0" w:color="auto"/>
              <w:right w:val="single" w:sz="4" w:space="0" w:color="auto"/>
            </w:tcBorders>
          </w:tcPr>
          <w:p w14:paraId="1C8B2D4D" w14:textId="77777777" w:rsidR="00FC72AB" w:rsidRDefault="007E43B3">
            <w:pPr>
              <w:pStyle w:val="TableText"/>
            </w:pPr>
            <w:r>
              <w:t>SchemaGroupType</w:t>
            </w:r>
          </w:p>
        </w:tc>
        <w:tc>
          <w:tcPr>
            <w:tcW w:w="851" w:type="dxa"/>
            <w:tcBorders>
              <w:top w:val="single" w:sz="4" w:space="0" w:color="auto"/>
              <w:left w:val="single" w:sz="4" w:space="0" w:color="auto"/>
              <w:bottom w:val="single" w:sz="4" w:space="0" w:color="auto"/>
              <w:right w:val="single" w:sz="4" w:space="0" w:color="auto"/>
            </w:tcBorders>
          </w:tcPr>
          <w:p w14:paraId="2255A463" w14:textId="77777777" w:rsidR="00FC72AB" w:rsidRDefault="007E43B3">
            <w:pPr>
              <w:pStyle w:val="TableText"/>
            </w:pPr>
            <w:r>
              <w:t>OP</w:t>
            </w:r>
          </w:p>
        </w:tc>
      </w:tr>
      <w:tr w:rsidR="00FC72AB" w14:paraId="2B49612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1083D5" w14:textId="77777777" w:rsidR="00FC72AB" w:rsidRDefault="007E43B3">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99E4990" w14:textId="77777777" w:rsidR="00FC72AB" w:rsidRDefault="007E43B3">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878E238" w14:textId="77777777" w:rsidR="00FC72AB" w:rsidRDefault="007E43B3">
            <w:pPr>
              <w:pStyle w:val="TableTextWithTabs"/>
            </w:pPr>
            <w:r>
              <w:t>GetSchema</w:t>
            </w:r>
          </w:p>
        </w:tc>
        <w:tc>
          <w:tcPr>
            <w:tcW w:w="1275" w:type="dxa"/>
            <w:tcBorders>
              <w:top w:val="single" w:sz="4" w:space="0" w:color="auto"/>
              <w:left w:val="single" w:sz="4" w:space="0" w:color="auto"/>
              <w:bottom w:val="single" w:sz="4" w:space="0" w:color="auto"/>
              <w:right w:val="single" w:sz="4" w:space="0" w:color="auto"/>
            </w:tcBorders>
          </w:tcPr>
          <w:p w14:paraId="108B4E12" w14:textId="77777777" w:rsidR="00FC72AB" w:rsidRDefault="00FC72AB">
            <w:pPr>
              <w:pStyle w:val="TableText"/>
            </w:pPr>
          </w:p>
        </w:tc>
        <w:tc>
          <w:tcPr>
            <w:tcW w:w="1843" w:type="dxa"/>
            <w:tcBorders>
              <w:top w:val="single" w:sz="4" w:space="0" w:color="auto"/>
              <w:left w:val="single" w:sz="4" w:space="0" w:color="auto"/>
              <w:bottom w:val="single" w:sz="4" w:space="0" w:color="auto"/>
              <w:right w:val="single" w:sz="4" w:space="0" w:color="auto"/>
            </w:tcBorders>
          </w:tcPr>
          <w:p w14:paraId="4B3EC634" w14:textId="77777777" w:rsidR="00FC72AB" w:rsidRDefault="00FC72AB">
            <w:pPr>
              <w:pStyle w:val="TableText"/>
            </w:pPr>
          </w:p>
        </w:tc>
        <w:tc>
          <w:tcPr>
            <w:tcW w:w="851" w:type="dxa"/>
            <w:tcBorders>
              <w:top w:val="single" w:sz="4" w:space="0" w:color="auto"/>
              <w:left w:val="single" w:sz="4" w:space="0" w:color="auto"/>
              <w:bottom w:val="single" w:sz="4" w:space="0" w:color="auto"/>
              <w:right w:val="single" w:sz="4" w:space="0" w:color="auto"/>
            </w:tcBorders>
          </w:tcPr>
          <w:p w14:paraId="4246A589" w14:textId="77777777" w:rsidR="00FC72AB" w:rsidRDefault="007E43B3">
            <w:pPr>
              <w:pStyle w:val="TableText"/>
            </w:pPr>
            <w:r>
              <w:t>O</w:t>
            </w:r>
          </w:p>
        </w:tc>
      </w:tr>
      <w:tr w:rsidR="00FC72AB" w14:paraId="3423D42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20A341" w14:textId="77777777" w:rsidR="00FC72AB" w:rsidRDefault="007E43B3">
            <w:pPr>
              <w:pStyle w:val="TableText"/>
            </w:pPr>
            <w:r>
              <w:rPr>
                <w:b/>
              </w:rPr>
              <w:t>Conformance Units</w:t>
            </w:r>
          </w:p>
        </w:tc>
      </w:tr>
      <w:tr w:rsidR="00FC72AB" w14:paraId="3ED0B9A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8E7FFB" w14:textId="77777777" w:rsidR="00FC72AB" w:rsidRDefault="007E43B3">
            <w:pPr>
              <w:pStyle w:val="TableText"/>
            </w:pPr>
            <w:r>
              <w:t>SREG-SchemaDownload</w:t>
            </w:r>
          </w:p>
        </w:tc>
      </w:tr>
      <w:tr w:rsidR="00FC72AB" w14:paraId="79E07771"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86EB346" w14:textId="77777777" w:rsidR="00FC72AB" w:rsidRDefault="007E43B3">
            <w:pPr>
              <w:pStyle w:val="TableText"/>
            </w:pPr>
            <w:r>
              <w:t>SREG-StructureMaterialization</w:t>
            </w:r>
          </w:p>
        </w:tc>
      </w:tr>
      <w:tr w:rsidR="00FC72AB" w14:paraId="177D7D77"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3532349" w14:textId="77777777" w:rsidR="00FC72AB" w:rsidRDefault="007E43B3">
            <w:pPr>
              <w:pStyle w:val="TableText"/>
            </w:pPr>
            <w:r>
              <w:t>SREG-XRegistryApi</w:t>
            </w:r>
          </w:p>
        </w:tc>
      </w:tr>
    </w:tbl>
    <w:p w14:paraId="4442FED2" w14:textId="77777777" w:rsidR="00FC72AB" w:rsidRDefault="00FC72AB">
      <w:pPr>
        <w:pStyle w:val="spacer"/>
      </w:pPr>
    </w:p>
    <w:p w14:paraId="593687CB" w14:textId="77777777" w:rsidR="00FC72AB" w:rsidRDefault="007E43B3">
      <w:pPr>
        <w:pStyle w:val="Heading3"/>
      </w:pPr>
      <w:bookmarkStart w:id="277" w:name="_Clause_c7_1_1"/>
      <w:bookmarkStart w:id="278" w:name="_Toc236289461"/>
      <w:r>
        <w:t>GetSchema</w:t>
      </w:r>
      <w:bookmarkEnd w:id="277"/>
      <w:bookmarkEnd w:id="278"/>
    </w:p>
    <w:p w14:paraId="1C0457DB" w14:textId="77777777" w:rsidR="00FC72AB" w:rsidRDefault="007E43B3">
      <w:pPr>
        <w:pStyle w:val="PARAGRAPH"/>
      </w:pPr>
      <w:r>
        <w:t>Return the schema document and metadata for a raw on-wire SchemaId fingerprint (the method form of the Opaque SchemaId NodeId fast path). An unresolved SchemaId returns the Method Call StatusCode Bad_NotFound rather than an empty result.</w:t>
      </w:r>
    </w:p>
    <w:p w14:paraId="6DAB2F9E" w14:textId="77777777" w:rsidR="00FC72AB" w:rsidRDefault="007E43B3">
      <w:pPr>
        <w:pStyle w:val="PARAGRAPH"/>
      </w:pPr>
      <w:r>
        <w:t>Signature</w:t>
      </w:r>
    </w:p>
    <w:p w14:paraId="5B4EB00A" w14:textId="77777777" w:rsidR="00FC72AB" w:rsidRDefault="007E43B3">
      <w:pPr>
        <w:pStyle w:val="MethodSignature"/>
      </w:pPr>
      <w:r>
        <w:t>GetSchema (</w:t>
      </w:r>
    </w:p>
    <w:p w14:paraId="74C46258" w14:textId="77777777" w:rsidR="00FC72AB" w:rsidRDefault="007E43B3">
      <w:pPr>
        <w:pStyle w:val="MethodSignature"/>
      </w:pPr>
      <w:r>
        <w:t xml:space="preserve">    [in]  0:ByteString   SchemaId,</w:t>
      </w:r>
    </w:p>
    <w:p w14:paraId="2CFDCDB2" w14:textId="77777777" w:rsidR="00FC72AB" w:rsidRDefault="007E43B3">
      <w:pPr>
        <w:pStyle w:val="MethodSignature"/>
      </w:pPr>
      <w:r>
        <w:t xml:space="preserve">    [out] 0:ByteString   Document,</w:t>
      </w:r>
    </w:p>
    <w:p w14:paraId="1FC8E5BB" w14:textId="77777777" w:rsidR="00FC72AB" w:rsidRDefault="007E43B3">
      <w:pPr>
        <w:pStyle w:val="MethodSignature"/>
      </w:pPr>
      <w:r>
        <w:t xml:space="preserve">    [out] 0:String       Format,</w:t>
      </w:r>
    </w:p>
    <w:p w14:paraId="7921F605" w14:textId="77777777" w:rsidR="00FC72AB" w:rsidRDefault="007E43B3">
      <w:pPr>
        <w:pStyle w:val="MethodSignature"/>
      </w:pPr>
      <w:r>
        <w:t xml:space="preserve">    [out] 0:String       ContentType);</w:t>
      </w:r>
    </w:p>
    <w:p w14:paraId="26E81BC6" w14:textId="058E3074" w:rsidR="00FC72AB" w:rsidRDefault="007E43B3">
      <w:pPr>
        <w:pStyle w:val="TABLE-title"/>
      </w:pPr>
      <w:bookmarkStart w:id="279" w:name="_Tab_c7_1_1_m_args"/>
      <w:bookmarkStart w:id="280" w:name="_Toc236289506"/>
      <w:r>
        <w:lastRenderedPageBreak/>
        <w:t xml:space="preserve">Table </w:t>
      </w:r>
      <w:r>
        <w:fldChar w:fldCharType="begin"/>
      </w:r>
      <w:r>
        <w:instrText xml:space="preserve"> SEQ Table \* ARABIC </w:instrText>
      </w:r>
      <w:r>
        <w:fldChar w:fldCharType="separate"/>
      </w:r>
      <w:r w:rsidR="005E7AED">
        <w:rPr>
          <w:noProof/>
        </w:rPr>
        <w:t>18</w:t>
      </w:r>
      <w:r>
        <w:fldChar w:fldCharType="end"/>
      </w:r>
      <w:r>
        <w:t xml:space="preserve"> – GetSchema Method Arguments</w:t>
      </w:r>
      <w:bookmarkEnd w:id="279"/>
      <w:bookmarkEnd w:id="2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C72AB" w14:paraId="759DBD8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17E3B72" w14:textId="77777777" w:rsidR="00FC72AB" w:rsidRDefault="007E43B3">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52BB46F3" w14:textId="77777777" w:rsidR="00FC72AB" w:rsidRDefault="007E43B3">
            <w:pPr>
              <w:pStyle w:val="TableText"/>
            </w:pPr>
            <w:r>
              <w:rPr>
                <w:b/>
              </w:rPr>
              <w:t>Description</w:t>
            </w:r>
          </w:p>
        </w:tc>
      </w:tr>
      <w:tr w:rsidR="00FC72AB" w14:paraId="017884C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F7BE6EA" w14:textId="77777777" w:rsidR="00FC72AB" w:rsidRDefault="007E43B3">
            <w:pPr>
              <w:pStyle w:val="TableText"/>
            </w:pPr>
            <w:r>
              <w:t>SchemaId</w:t>
            </w:r>
          </w:p>
        </w:tc>
        <w:tc>
          <w:tcPr>
            <w:tcW w:w="6726" w:type="dxa"/>
            <w:tcBorders>
              <w:top w:val="single" w:sz="4" w:space="0" w:color="auto"/>
              <w:left w:val="single" w:sz="4" w:space="0" w:color="auto"/>
              <w:bottom w:val="single" w:sz="4" w:space="0" w:color="auto"/>
              <w:right w:val="single" w:sz="4" w:space="0" w:color="auto"/>
            </w:tcBorders>
          </w:tcPr>
          <w:p w14:paraId="0F566BF6" w14:textId="77777777" w:rsidR="00FC72AB" w:rsidRDefault="007E43B3">
            <w:pPr>
              <w:pStyle w:val="TableText"/>
            </w:pPr>
            <w:r>
              <w:t>Raw on-wire SchemaId fingerprint bytes.</w:t>
            </w:r>
          </w:p>
        </w:tc>
      </w:tr>
      <w:tr w:rsidR="00FC72AB" w14:paraId="5C1B9EE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7897F10" w14:textId="77777777" w:rsidR="00FC72AB" w:rsidRDefault="007E43B3">
            <w:pPr>
              <w:pStyle w:val="TableText"/>
            </w:pPr>
            <w:r>
              <w:t>Document</w:t>
            </w:r>
          </w:p>
        </w:tc>
        <w:tc>
          <w:tcPr>
            <w:tcW w:w="6726" w:type="dxa"/>
            <w:tcBorders>
              <w:top w:val="single" w:sz="4" w:space="0" w:color="auto"/>
              <w:left w:val="single" w:sz="4" w:space="0" w:color="auto"/>
              <w:bottom w:val="single" w:sz="4" w:space="0" w:color="auto"/>
              <w:right w:val="single" w:sz="4" w:space="0" w:color="auto"/>
            </w:tcBorders>
          </w:tcPr>
          <w:p w14:paraId="40DC3CF7" w14:textId="77777777" w:rsidR="00FC72AB" w:rsidRDefault="007E43B3">
            <w:pPr>
              <w:pStyle w:val="TableText"/>
            </w:pPr>
            <w:r>
              <w:t>Schema document bytes.</w:t>
            </w:r>
          </w:p>
        </w:tc>
      </w:tr>
      <w:tr w:rsidR="00FC72AB" w14:paraId="7BB02B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AAB7A2E" w14:textId="77777777" w:rsidR="00FC72AB" w:rsidRDefault="007E43B3">
            <w:pPr>
              <w:pStyle w:val="TableText"/>
            </w:pPr>
            <w:r>
              <w:t>Format</w:t>
            </w:r>
          </w:p>
        </w:tc>
        <w:tc>
          <w:tcPr>
            <w:tcW w:w="6726" w:type="dxa"/>
            <w:tcBorders>
              <w:top w:val="single" w:sz="4" w:space="0" w:color="auto"/>
              <w:left w:val="single" w:sz="4" w:space="0" w:color="auto"/>
              <w:bottom w:val="single" w:sz="4" w:space="0" w:color="auto"/>
              <w:right w:val="single" w:sz="4" w:space="0" w:color="auto"/>
            </w:tcBorders>
          </w:tcPr>
          <w:p w14:paraId="0F7AF907" w14:textId="77777777" w:rsidR="00FC72AB" w:rsidRDefault="007E43B3">
            <w:pPr>
              <w:pStyle w:val="TableText"/>
            </w:pPr>
            <w:r>
              <w:t>xRegistry format string.</w:t>
            </w:r>
          </w:p>
        </w:tc>
      </w:tr>
      <w:tr w:rsidR="00FC72AB" w14:paraId="365042D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081C2EA" w14:textId="77777777" w:rsidR="00FC72AB" w:rsidRDefault="007E43B3">
            <w:pPr>
              <w:pStyle w:val="TableText"/>
            </w:pPr>
            <w:r>
              <w:t>ContentType</w:t>
            </w:r>
          </w:p>
        </w:tc>
        <w:tc>
          <w:tcPr>
            <w:tcW w:w="6726" w:type="dxa"/>
            <w:tcBorders>
              <w:top w:val="single" w:sz="4" w:space="0" w:color="auto"/>
              <w:left w:val="single" w:sz="4" w:space="0" w:color="auto"/>
              <w:bottom w:val="single" w:sz="4" w:space="0" w:color="auto"/>
              <w:right w:val="single" w:sz="4" w:space="0" w:color="auto"/>
            </w:tcBorders>
          </w:tcPr>
          <w:p w14:paraId="7D1F56C2" w14:textId="77777777" w:rsidR="00FC72AB" w:rsidRDefault="007E43B3">
            <w:pPr>
              <w:pStyle w:val="TableText"/>
            </w:pPr>
            <w:r>
              <w:t>Schema document media type.</w:t>
            </w:r>
          </w:p>
        </w:tc>
      </w:tr>
    </w:tbl>
    <w:p w14:paraId="40202CF5" w14:textId="77777777" w:rsidR="00FC72AB" w:rsidRDefault="00FC72AB">
      <w:pPr>
        <w:pStyle w:val="spacer"/>
      </w:pPr>
    </w:p>
    <w:p w14:paraId="2D699576" w14:textId="1178B2AD" w:rsidR="00FC72AB" w:rsidRDefault="007E43B3">
      <w:pPr>
        <w:pStyle w:val="TABLE-title"/>
      </w:pPr>
      <w:bookmarkStart w:id="281" w:name="_Tab_c7_1_1_m_as"/>
      <w:bookmarkStart w:id="282" w:name="_Toc236289507"/>
      <w:r>
        <w:t xml:space="preserve">Table </w:t>
      </w:r>
      <w:r>
        <w:fldChar w:fldCharType="begin"/>
      </w:r>
      <w:r>
        <w:instrText xml:space="preserve"> SEQ Table \* ARABIC </w:instrText>
      </w:r>
      <w:r>
        <w:fldChar w:fldCharType="separate"/>
      </w:r>
      <w:r w:rsidR="005E7AED">
        <w:rPr>
          <w:noProof/>
        </w:rPr>
        <w:t>19</w:t>
      </w:r>
      <w:r>
        <w:fldChar w:fldCharType="end"/>
      </w:r>
      <w:r>
        <w:t xml:space="preserve"> – GetSchema Method AddressSpace definition</w:t>
      </w:r>
      <w:bookmarkEnd w:id="281"/>
      <w:bookmarkEnd w:id="2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C72AB" w14:paraId="6095C32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979D45" w14:textId="77777777" w:rsidR="00FC72AB" w:rsidRDefault="007E43B3">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1792BE5" w14:textId="77777777" w:rsidR="00FC72AB" w:rsidRDefault="007E43B3">
            <w:pPr>
              <w:pStyle w:val="TableText"/>
            </w:pPr>
            <w:r>
              <w:rPr>
                <w:b/>
              </w:rPr>
              <w:t>Value</w:t>
            </w:r>
          </w:p>
        </w:tc>
      </w:tr>
      <w:tr w:rsidR="00FC72AB" w14:paraId="741B9B2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6BF279" w14:textId="77777777" w:rsidR="00FC72AB" w:rsidRDefault="007E43B3">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420738" w14:textId="77777777" w:rsidR="00FC72AB" w:rsidRDefault="007E43B3">
            <w:pPr>
              <w:pStyle w:val="TableText"/>
            </w:pPr>
            <w:r>
              <w:t>GetSchema</w:t>
            </w:r>
          </w:p>
        </w:tc>
      </w:tr>
      <w:tr w:rsidR="00FC72AB" w14:paraId="787ADA5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21CF126" w14:textId="77777777" w:rsidR="00FC72AB" w:rsidRDefault="007E43B3">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B5C3CEA" w14:textId="77777777" w:rsidR="00FC72AB" w:rsidRDefault="007E43B3">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C998504" w14:textId="77777777" w:rsidR="00FC72AB" w:rsidRDefault="007E43B3">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890EA81" w14:textId="77777777" w:rsidR="00FC72AB" w:rsidRDefault="007E43B3">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A814109" w14:textId="77777777" w:rsidR="00FC72AB" w:rsidRDefault="007E43B3">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BA8DEDE" w14:textId="77777777" w:rsidR="00FC72AB" w:rsidRDefault="007E43B3">
            <w:pPr>
              <w:pStyle w:val="TableText"/>
            </w:pPr>
            <w:r>
              <w:rPr>
                <w:b/>
              </w:rPr>
              <w:t>ModellingRule</w:t>
            </w:r>
          </w:p>
        </w:tc>
      </w:tr>
      <w:tr w:rsidR="00FC72AB" w14:paraId="10D2A2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181B52"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DCE43D"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C2CF4FE" w14:textId="77777777" w:rsidR="00FC72AB" w:rsidRDefault="007E43B3">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3BF7F47" w14:textId="77777777" w:rsidR="00FC72AB" w:rsidRDefault="007E43B3">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748299D0"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153A44B" w14:textId="77777777" w:rsidR="00FC72AB" w:rsidRDefault="007E43B3">
            <w:pPr>
              <w:pStyle w:val="TableText"/>
            </w:pPr>
            <w:r>
              <w:t>0:Mandatory</w:t>
            </w:r>
          </w:p>
        </w:tc>
      </w:tr>
      <w:tr w:rsidR="00FC72AB" w14:paraId="299824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A14C2E"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F47C44"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F502AC6" w14:textId="77777777" w:rsidR="00FC72AB" w:rsidRDefault="007E43B3">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0185C154" w14:textId="77777777" w:rsidR="00FC72AB" w:rsidRDefault="007E43B3">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3566D5D"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5AE44F5" w14:textId="77777777" w:rsidR="00FC72AB" w:rsidRDefault="007E43B3">
            <w:pPr>
              <w:pStyle w:val="TableText"/>
            </w:pPr>
            <w:r>
              <w:t>0:Mandatory</w:t>
            </w:r>
          </w:p>
        </w:tc>
      </w:tr>
    </w:tbl>
    <w:p w14:paraId="4CBD5DF0" w14:textId="77777777" w:rsidR="00FC72AB" w:rsidRDefault="00FC72AB">
      <w:pPr>
        <w:pStyle w:val="spacer"/>
      </w:pPr>
    </w:p>
    <w:p w14:paraId="17C9A60E" w14:textId="77777777" w:rsidR="00FC72AB" w:rsidRDefault="007E43B3">
      <w:pPr>
        <w:pStyle w:val="Heading2"/>
      </w:pPr>
      <w:bookmarkStart w:id="283" w:name="_Clause_c7_2"/>
      <w:bookmarkStart w:id="284" w:name="_Toc236289462"/>
      <w:r>
        <w:t>SchemaGroupType</w:t>
      </w:r>
      <w:bookmarkEnd w:id="283"/>
      <w:bookmarkEnd w:id="284"/>
    </w:p>
    <w:p w14:paraId="2DF42B6C" w14:textId="77777777" w:rsidR="00FC72AB" w:rsidRDefault="007E43B3">
      <w:pPr>
        <w:pStyle w:val="PARAGRAPH"/>
      </w:pPr>
      <w:r>
        <w:t>An xRegistry GroupType keyed by an OPC UA namespace URI; a folder of schema files for the DataTypes and PublishedDataSets of that namespace.</w:t>
      </w:r>
    </w:p>
    <w:p w14:paraId="0B329AE4" w14:textId="48FB1911" w:rsidR="00FC72AB" w:rsidRDefault="007E43B3">
      <w:pPr>
        <w:pStyle w:val="TABLE-title"/>
      </w:pPr>
      <w:bookmarkStart w:id="285" w:name="_Tab_c7_2_def"/>
      <w:bookmarkStart w:id="286" w:name="_Toc236289508"/>
      <w:r>
        <w:t xml:space="preserve">Table </w:t>
      </w:r>
      <w:r>
        <w:fldChar w:fldCharType="begin"/>
      </w:r>
      <w:r>
        <w:instrText xml:space="preserve"> SEQ Table \* ARABIC </w:instrText>
      </w:r>
      <w:r>
        <w:fldChar w:fldCharType="separate"/>
      </w:r>
      <w:r w:rsidR="005E7AED">
        <w:rPr>
          <w:noProof/>
        </w:rPr>
        <w:t>20</w:t>
      </w:r>
      <w:r>
        <w:fldChar w:fldCharType="end"/>
      </w:r>
      <w:r>
        <w:t xml:space="preserve"> – SchemaGroupType definition</w:t>
      </w:r>
      <w:bookmarkEnd w:id="285"/>
      <w:bookmarkEnd w:id="2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C72AB" w14:paraId="48AB384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F6CC956" w14:textId="77777777" w:rsidR="00FC72AB" w:rsidRDefault="007E43B3">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B74BE08" w14:textId="77777777" w:rsidR="00FC72AB" w:rsidRDefault="007E43B3">
            <w:pPr>
              <w:pStyle w:val="TableText"/>
            </w:pPr>
            <w:r>
              <w:rPr>
                <w:b/>
              </w:rPr>
              <w:t>Value</w:t>
            </w:r>
          </w:p>
        </w:tc>
      </w:tr>
      <w:tr w:rsidR="00FC72AB" w14:paraId="43EFC71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B9B1A44" w14:textId="77777777" w:rsidR="00FC72AB" w:rsidRDefault="007E43B3">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84B8310" w14:textId="77777777" w:rsidR="00FC72AB" w:rsidRDefault="007E43B3">
            <w:pPr>
              <w:pStyle w:val="TableText"/>
            </w:pPr>
            <w:r>
              <w:t>2:SchemaGroupType</w:t>
            </w:r>
          </w:p>
        </w:tc>
      </w:tr>
      <w:tr w:rsidR="00FC72AB" w14:paraId="1B32BA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B4B13D" w14:textId="77777777" w:rsidR="00FC72AB" w:rsidRDefault="007E43B3">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F0057BE" w14:textId="77777777" w:rsidR="00FC72AB" w:rsidRDefault="007E43B3">
            <w:pPr>
              <w:pStyle w:val="TableText"/>
            </w:pPr>
            <w:r>
              <w:t>False</w:t>
            </w:r>
          </w:p>
        </w:tc>
      </w:tr>
      <w:tr w:rsidR="00FC72AB" w14:paraId="5D32890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430C14A" w14:textId="77777777" w:rsidR="00FC72AB" w:rsidRDefault="007E43B3">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D73F512" w14:textId="77777777" w:rsidR="00FC72AB" w:rsidRDefault="007E43B3">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48D8E6D" w14:textId="77777777" w:rsidR="00FC72AB" w:rsidRDefault="007E43B3">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59DD21A" w14:textId="77777777" w:rsidR="00FC72AB" w:rsidRDefault="007E43B3">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291F582" w14:textId="77777777" w:rsidR="00FC72AB" w:rsidRDefault="007E43B3">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4842956" w14:textId="77777777" w:rsidR="00FC72AB" w:rsidRDefault="007E43B3">
            <w:pPr>
              <w:pStyle w:val="TableText"/>
            </w:pPr>
            <w:r>
              <w:rPr>
                <w:b/>
              </w:rPr>
              <w:t>Other</w:t>
            </w:r>
          </w:p>
        </w:tc>
      </w:tr>
      <w:tr w:rsidR="00FC72AB" w14:paraId="5B0C28E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6C0BC7E" w14:textId="77777777" w:rsidR="00FC72AB" w:rsidRDefault="007E43B3">
            <w:pPr>
              <w:pStyle w:val="TableText"/>
            </w:pPr>
            <w:r>
              <w:t>Subtype of the 1:GroupType defined in OPC 10000-5, i.e. inheriting the InstanceDeclarations of that Node.</w:t>
            </w:r>
          </w:p>
        </w:tc>
      </w:tr>
      <w:tr w:rsidR="00FC72AB" w14:paraId="334C990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892A5C"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52AF778"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C648DBC" w14:textId="77777777" w:rsidR="00FC72AB" w:rsidRDefault="007E43B3">
            <w:pPr>
              <w:pStyle w:val="TableTextWithTabs"/>
            </w:pPr>
            <w:r>
              <w:t>NamespaceUri</w:t>
            </w:r>
          </w:p>
        </w:tc>
        <w:tc>
          <w:tcPr>
            <w:tcW w:w="1275" w:type="dxa"/>
            <w:tcBorders>
              <w:top w:val="single" w:sz="4" w:space="0" w:color="auto"/>
              <w:left w:val="single" w:sz="4" w:space="0" w:color="auto"/>
              <w:bottom w:val="single" w:sz="4" w:space="0" w:color="auto"/>
              <w:right w:val="single" w:sz="4" w:space="0" w:color="auto"/>
            </w:tcBorders>
          </w:tcPr>
          <w:p w14:paraId="489E48A7" w14:textId="77777777" w:rsidR="00FC72AB" w:rsidRDefault="007E43B3">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B5602F6"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BC7E78" w14:textId="77777777" w:rsidR="00FC72AB" w:rsidRDefault="007E43B3">
            <w:pPr>
              <w:pStyle w:val="TableText"/>
            </w:pPr>
            <w:r>
              <w:t>M</w:t>
            </w:r>
          </w:p>
        </w:tc>
      </w:tr>
      <w:tr w:rsidR="00FC72AB" w14:paraId="4FBA90F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97C723" w14:textId="77777777" w:rsidR="00FC72AB" w:rsidRDefault="007E43B3">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5BF4D87" w14:textId="77777777" w:rsidR="00FC72AB" w:rsidRDefault="007E43B3">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70DF648" w14:textId="77777777" w:rsidR="00FC72AB" w:rsidRDefault="007E43B3">
            <w:pPr>
              <w:pStyle w:val="TableTextWithTabs"/>
            </w:pPr>
            <w:r>
              <w:t>&lt;Schema&gt;</w:t>
            </w:r>
          </w:p>
        </w:tc>
        <w:tc>
          <w:tcPr>
            <w:tcW w:w="1275" w:type="dxa"/>
            <w:tcBorders>
              <w:top w:val="single" w:sz="4" w:space="0" w:color="auto"/>
              <w:left w:val="single" w:sz="4" w:space="0" w:color="auto"/>
              <w:bottom w:val="single" w:sz="4" w:space="0" w:color="auto"/>
              <w:right w:val="single" w:sz="4" w:space="0" w:color="auto"/>
            </w:tcBorders>
          </w:tcPr>
          <w:p w14:paraId="0DADF184" w14:textId="77777777" w:rsidR="00FC72AB" w:rsidRDefault="00FC72AB">
            <w:pPr>
              <w:pStyle w:val="TableText"/>
            </w:pPr>
          </w:p>
        </w:tc>
        <w:tc>
          <w:tcPr>
            <w:tcW w:w="1843" w:type="dxa"/>
            <w:tcBorders>
              <w:top w:val="single" w:sz="4" w:space="0" w:color="auto"/>
              <w:left w:val="single" w:sz="4" w:space="0" w:color="auto"/>
              <w:bottom w:val="single" w:sz="4" w:space="0" w:color="auto"/>
              <w:right w:val="single" w:sz="4" w:space="0" w:color="auto"/>
            </w:tcBorders>
          </w:tcPr>
          <w:p w14:paraId="651701C2" w14:textId="77777777" w:rsidR="00FC72AB" w:rsidRDefault="007E43B3">
            <w:pPr>
              <w:pStyle w:val="TableText"/>
            </w:pPr>
            <w:r>
              <w:t>SchemaFileType</w:t>
            </w:r>
          </w:p>
        </w:tc>
        <w:tc>
          <w:tcPr>
            <w:tcW w:w="851" w:type="dxa"/>
            <w:tcBorders>
              <w:top w:val="single" w:sz="4" w:space="0" w:color="auto"/>
              <w:left w:val="single" w:sz="4" w:space="0" w:color="auto"/>
              <w:bottom w:val="single" w:sz="4" w:space="0" w:color="auto"/>
              <w:right w:val="single" w:sz="4" w:space="0" w:color="auto"/>
            </w:tcBorders>
          </w:tcPr>
          <w:p w14:paraId="3EAB6125" w14:textId="77777777" w:rsidR="00FC72AB" w:rsidRDefault="007E43B3">
            <w:pPr>
              <w:pStyle w:val="TableText"/>
            </w:pPr>
            <w:r>
              <w:t>OP</w:t>
            </w:r>
          </w:p>
        </w:tc>
      </w:tr>
      <w:tr w:rsidR="00FC72AB" w14:paraId="335B92A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35873B4" w14:textId="77777777" w:rsidR="00FC72AB" w:rsidRDefault="007E43B3">
            <w:pPr>
              <w:pStyle w:val="TableText"/>
            </w:pPr>
            <w:r>
              <w:rPr>
                <w:b/>
              </w:rPr>
              <w:t>Conformance Units</w:t>
            </w:r>
          </w:p>
        </w:tc>
      </w:tr>
      <w:tr w:rsidR="00FC72AB" w14:paraId="00DB6D3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B16482B" w14:textId="77777777" w:rsidR="00FC72AB" w:rsidRDefault="007E43B3">
            <w:pPr>
              <w:pStyle w:val="TableText"/>
            </w:pPr>
            <w:r>
              <w:t>SREG-SchemaDownload</w:t>
            </w:r>
          </w:p>
        </w:tc>
      </w:tr>
      <w:tr w:rsidR="00FC72AB" w14:paraId="3895FD99"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CFAB245" w14:textId="77777777" w:rsidR="00FC72AB" w:rsidRDefault="007E43B3">
            <w:pPr>
              <w:pStyle w:val="TableText"/>
            </w:pPr>
            <w:r>
              <w:t>SREG-StructureMaterialization</w:t>
            </w:r>
          </w:p>
        </w:tc>
      </w:tr>
    </w:tbl>
    <w:p w14:paraId="6D2EB79D" w14:textId="77777777" w:rsidR="00FC72AB" w:rsidRDefault="00FC72AB">
      <w:pPr>
        <w:pStyle w:val="spacer"/>
      </w:pPr>
    </w:p>
    <w:p w14:paraId="3446E47E" w14:textId="77777777" w:rsidR="00FC72AB" w:rsidRDefault="007E43B3">
      <w:pPr>
        <w:pStyle w:val="Heading2"/>
      </w:pPr>
      <w:bookmarkStart w:id="287" w:name="_Clause_c7_3"/>
      <w:bookmarkStart w:id="288" w:name="_Toc236289463"/>
      <w:r>
        <w:t>SchemaFileType</w:t>
      </w:r>
      <w:bookmarkEnd w:id="287"/>
      <w:bookmarkEnd w:id="288"/>
    </w:p>
    <w:p w14:paraId="1EB88354" w14:textId="77777777" w:rsidR="00FC72AB" w:rsidRDefault="007E43B3">
      <w:pPr>
        <w:pStyle w:val="PARAGRAPH"/>
      </w:pPr>
      <w:r>
        <w:t>An xRegistry ResourceType whose file content is one concrete schema document (Avro, Apache Arrow or JSON Schema). Adds the OPC UA schema-decoding metadata (SchemaId and per-encoding fields) used by a consumer that must resolve a schema from an on-wire fingerprint.</w:t>
      </w:r>
    </w:p>
    <w:p w14:paraId="2792E0EB" w14:textId="76905472" w:rsidR="00FC72AB" w:rsidRDefault="007E43B3">
      <w:pPr>
        <w:pStyle w:val="TABLE-title"/>
      </w:pPr>
      <w:bookmarkStart w:id="289" w:name="_Tab_c7_3_def"/>
      <w:bookmarkStart w:id="290" w:name="_Toc236289509"/>
      <w:r>
        <w:lastRenderedPageBreak/>
        <w:t xml:space="preserve">Table </w:t>
      </w:r>
      <w:r>
        <w:fldChar w:fldCharType="begin"/>
      </w:r>
      <w:r>
        <w:instrText xml:space="preserve"> SEQ Table \* ARABIC </w:instrText>
      </w:r>
      <w:r>
        <w:fldChar w:fldCharType="separate"/>
      </w:r>
      <w:r w:rsidR="005E7AED">
        <w:rPr>
          <w:noProof/>
        </w:rPr>
        <w:t>21</w:t>
      </w:r>
      <w:r>
        <w:fldChar w:fldCharType="end"/>
      </w:r>
      <w:r>
        <w:t xml:space="preserve"> – SchemaFileType definition</w:t>
      </w:r>
      <w:bookmarkEnd w:id="289"/>
      <w:bookmarkEnd w:id="2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C72AB" w14:paraId="31DFC05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CB6213" w14:textId="77777777" w:rsidR="00FC72AB" w:rsidRDefault="007E43B3">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D7E506A" w14:textId="77777777" w:rsidR="00FC72AB" w:rsidRDefault="007E43B3">
            <w:pPr>
              <w:pStyle w:val="TableText"/>
            </w:pPr>
            <w:r>
              <w:rPr>
                <w:b/>
              </w:rPr>
              <w:t>Value</w:t>
            </w:r>
          </w:p>
        </w:tc>
      </w:tr>
      <w:tr w:rsidR="00FC72AB" w14:paraId="30DAA0F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FE358B2" w14:textId="77777777" w:rsidR="00FC72AB" w:rsidRDefault="007E43B3">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FCE853E" w14:textId="77777777" w:rsidR="00FC72AB" w:rsidRDefault="007E43B3">
            <w:pPr>
              <w:pStyle w:val="TableText"/>
            </w:pPr>
            <w:r>
              <w:t>2:SchemaFileType</w:t>
            </w:r>
          </w:p>
        </w:tc>
      </w:tr>
      <w:tr w:rsidR="00FC72AB" w14:paraId="7B8DEE5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5E3744" w14:textId="77777777" w:rsidR="00FC72AB" w:rsidRDefault="007E43B3">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F7AF822" w14:textId="77777777" w:rsidR="00FC72AB" w:rsidRDefault="007E43B3">
            <w:pPr>
              <w:pStyle w:val="TableText"/>
            </w:pPr>
            <w:r>
              <w:t>False</w:t>
            </w:r>
          </w:p>
        </w:tc>
      </w:tr>
      <w:tr w:rsidR="00FC72AB" w14:paraId="414160D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EFC7B96" w14:textId="77777777" w:rsidR="00FC72AB" w:rsidRDefault="007E43B3">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71DDB2C" w14:textId="77777777" w:rsidR="00FC72AB" w:rsidRDefault="007E43B3">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F6DEADF" w14:textId="77777777" w:rsidR="00FC72AB" w:rsidRDefault="007E43B3">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6D83637" w14:textId="77777777" w:rsidR="00FC72AB" w:rsidRDefault="007E43B3">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FA4C794" w14:textId="77777777" w:rsidR="00FC72AB" w:rsidRDefault="007E43B3">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F894C50" w14:textId="77777777" w:rsidR="00FC72AB" w:rsidRDefault="007E43B3">
            <w:pPr>
              <w:pStyle w:val="TableText"/>
            </w:pPr>
            <w:r>
              <w:rPr>
                <w:b/>
              </w:rPr>
              <w:t>Other</w:t>
            </w:r>
          </w:p>
        </w:tc>
      </w:tr>
      <w:tr w:rsidR="00FC72AB" w14:paraId="511B9F9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42D18C3" w14:textId="77777777" w:rsidR="00FC72AB" w:rsidRDefault="007E43B3">
            <w:pPr>
              <w:pStyle w:val="TableText"/>
            </w:pPr>
            <w:r>
              <w:t>Subtype of the 1:ResourceType defined in OPC 10000-5, i.e. inheriting the InstanceDeclarations of that Node.</w:t>
            </w:r>
          </w:p>
        </w:tc>
      </w:tr>
      <w:tr w:rsidR="00FC72AB" w14:paraId="2320D2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BC6713F"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6F34E5B"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F11FC68" w14:textId="77777777" w:rsidR="00FC72AB" w:rsidRDefault="007E43B3">
            <w:pPr>
              <w:pStyle w:val="TableTextWithTabs"/>
            </w:pPr>
            <w:r>
              <w:t>SchemaId</w:t>
            </w:r>
          </w:p>
        </w:tc>
        <w:tc>
          <w:tcPr>
            <w:tcW w:w="1275" w:type="dxa"/>
            <w:tcBorders>
              <w:top w:val="single" w:sz="4" w:space="0" w:color="auto"/>
              <w:left w:val="single" w:sz="4" w:space="0" w:color="auto"/>
              <w:bottom w:val="single" w:sz="4" w:space="0" w:color="auto"/>
              <w:right w:val="single" w:sz="4" w:space="0" w:color="auto"/>
            </w:tcBorders>
          </w:tcPr>
          <w:p w14:paraId="200D0BA8" w14:textId="77777777" w:rsidR="00FC72AB" w:rsidRDefault="007E43B3">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2F84F8D6"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B4AE430" w14:textId="77777777" w:rsidR="00FC72AB" w:rsidRDefault="007E43B3">
            <w:pPr>
              <w:pStyle w:val="TableText"/>
            </w:pPr>
            <w:r>
              <w:t>M</w:t>
            </w:r>
          </w:p>
        </w:tc>
      </w:tr>
      <w:tr w:rsidR="00FC72AB" w14:paraId="3B47E9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D4B0DAD"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358708E"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E2AEBB" w14:textId="77777777" w:rsidR="00FC72AB" w:rsidRDefault="007E43B3">
            <w:pPr>
              <w:pStyle w:val="TableTextWithTabs"/>
            </w:pPr>
            <w:r>
              <w:t>SchemaIdAlg</w:t>
            </w:r>
          </w:p>
        </w:tc>
        <w:tc>
          <w:tcPr>
            <w:tcW w:w="1275" w:type="dxa"/>
            <w:tcBorders>
              <w:top w:val="single" w:sz="4" w:space="0" w:color="auto"/>
              <w:left w:val="single" w:sz="4" w:space="0" w:color="auto"/>
              <w:bottom w:val="single" w:sz="4" w:space="0" w:color="auto"/>
              <w:right w:val="single" w:sz="4" w:space="0" w:color="auto"/>
            </w:tcBorders>
          </w:tcPr>
          <w:p w14:paraId="7D563025" w14:textId="77777777" w:rsidR="00FC72AB" w:rsidRDefault="007E43B3">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E81F127"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A0D4CCC" w14:textId="77777777" w:rsidR="00FC72AB" w:rsidRDefault="007E43B3">
            <w:pPr>
              <w:pStyle w:val="TableText"/>
            </w:pPr>
            <w:r>
              <w:t>M</w:t>
            </w:r>
          </w:p>
        </w:tc>
      </w:tr>
      <w:tr w:rsidR="00FC72AB" w14:paraId="62C7B8C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0DC7B32"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56F15D7"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A5A96F" w14:textId="77777777" w:rsidR="00FC72AB" w:rsidRDefault="007E43B3">
            <w:pPr>
              <w:pStyle w:val="TableTextWithTabs"/>
            </w:pPr>
            <w:r>
              <w:t>DataTypeEncoding</w:t>
            </w:r>
          </w:p>
        </w:tc>
        <w:tc>
          <w:tcPr>
            <w:tcW w:w="1275" w:type="dxa"/>
            <w:tcBorders>
              <w:top w:val="single" w:sz="4" w:space="0" w:color="auto"/>
              <w:left w:val="single" w:sz="4" w:space="0" w:color="auto"/>
              <w:bottom w:val="single" w:sz="4" w:space="0" w:color="auto"/>
              <w:right w:val="single" w:sz="4" w:space="0" w:color="auto"/>
            </w:tcBorders>
          </w:tcPr>
          <w:p w14:paraId="4B61B003" w14:textId="77777777" w:rsidR="00FC72AB" w:rsidRDefault="007E43B3">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DAA2EC4"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D10C0B" w14:textId="77777777" w:rsidR="00FC72AB" w:rsidRDefault="007E43B3">
            <w:pPr>
              <w:pStyle w:val="TableText"/>
            </w:pPr>
            <w:r>
              <w:t>O</w:t>
            </w:r>
          </w:p>
        </w:tc>
      </w:tr>
      <w:tr w:rsidR="00FC72AB" w14:paraId="1984200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082EF1"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BFD9112"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B317E3" w14:textId="77777777" w:rsidR="00FC72AB" w:rsidRDefault="007E43B3">
            <w:pPr>
              <w:pStyle w:val="TableTextWithTabs"/>
            </w:pPr>
            <w:r>
              <w:t>Compatibility</w:t>
            </w:r>
          </w:p>
        </w:tc>
        <w:tc>
          <w:tcPr>
            <w:tcW w:w="1275" w:type="dxa"/>
            <w:tcBorders>
              <w:top w:val="single" w:sz="4" w:space="0" w:color="auto"/>
              <w:left w:val="single" w:sz="4" w:space="0" w:color="auto"/>
              <w:bottom w:val="single" w:sz="4" w:space="0" w:color="auto"/>
              <w:right w:val="single" w:sz="4" w:space="0" w:color="auto"/>
            </w:tcBorders>
          </w:tcPr>
          <w:p w14:paraId="06A829B9" w14:textId="77777777" w:rsidR="00FC72AB" w:rsidRDefault="007E43B3">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C5551E7"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03417DB" w14:textId="77777777" w:rsidR="00FC72AB" w:rsidRDefault="007E43B3">
            <w:pPr>
              <w:pStyle w:val="TableText"/>
            </w:pPr>
            <w:r>
              <w:t>O</w:t>
            </w:r>
          </w:p>
        </w:tc>
      </w:tr>
      <w:tr w:rsidR="00FC72AB" w14:paraId="7E104D7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CD5C92"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65376F"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F0C9AD4" w14:textId="77777777" w:rsidR="00FC72AB" w:rsidRDefault="007E43B3">
            <w:pPr>
              <w:pStyle w:val="TableTextWithTabs"/>
            </w:pPr>
            <w:r>
              <w:t>IsDefault</w:t>
            </w:r>
          </w:p>
        </w:tc>
        <w:tc>
          <w:tcPr>
            <w:tcW w:w="1275" w:type="dxa"/>
            <w:tcBorders>
              <w:top w:val="single" w:sz="4" w:space="0" w:color="auto"/>
              <w:left w:val="single" w:sz="4" w:space="0" w:color="auto"/>
              <w:bottom w:val="single" w:sz="4" w:space="0" w:color="auto"/>
              <w:right w:val="single" w:sz="4" w:space="0" w:color="auto"/>
            </w:tcBorders>
          </w:tcPr>
          <w:p w14:paraId="019C9A73" w14:textId="77777777" w:rsidR="00FC72AB" w:rsidRDefault="007E43B3">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6FDDE2AD"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E4DE9D5" w14:textId="77777777" w:rsidR="00FC72AB" w:rsidRDefault="007E43B3">
            <w:pPr>
              <w:pStyle w:val="TableText"/>
            </w:pPr>
            <w:r>
              <w:t>O</w:t>
            </w:r>
          </w:p>
        </w:tc>
      </w:tr>
      <w:tr w:rsidR="00FC72AB" w14:paraId="4F594F6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277E9AD"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D4C74FA"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308092" w14:textId="77777777" w:rsidR="00FC72AB" w:rsidRDefault="007E43B3">
            <w:pPr>
              <w:pStyle w:val="TableTextWithTabs"/>
            </w:pPr>
            <w:r>
              <w:t>Ancestor</w:t>
            </w:r>
          </w:p>
        </w:tc>
        <w:tc>
          <w:tcPr>
            <w:tcW w:w="1275" w:type="dxa"/>
            <w:tcBorders>
              <w:top w:val="single" w:sz="4" w:space="0" w:color="auto"/>
              <w:left w:val="single" w:sz="4" w:space="0" w:color="auto"/>
              <w:bottom w:val="single" w:sz="4" w:space="0" w:color="auto"/>
              <w:right w:val="single" w:sz="4" w:space="0" w:color="auto"/>
            </w:tcBorders>
          </w:tcPr>
          <w:p w14:paraId="34C15481" w14:textId="77777777" w:rsidR="00FC72AB" w:rsidRDefault="007E43B3">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7D3AF2D"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EF45B25" w14:textId="77777777" w:rsidR="00FC72AB" w:rsidRDefault="007E43B3">
            <w:pPr>
              <w:pStyle w:val="TableText"/>
            </w:pPr>
            <w:r>
              <w:t>O</w:t>
            </w:r>
          </w:p>
        </w:tc>
      </w:tr>
      <w:tr w:rsidR="00FC72AB" w14:paraId="6108992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487F75"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84E7F32"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6729D3F" w14:textId="77777777" w:rsidR="00FC72AB" w:rsidRDefault="007E43B3">
            <w:pPr>
              <w:pStyle w:val="TableTextWithTabs"/>
            </w:pPr>
            <w:r>
              <w:t>ModelVersion</w:t>
            </w:r>
          </w:p>
        </w:tc>
        <w:tc>
          <w:tcPr>
            <w:tcW w:w="1275" w:type="dxa"/>
            <w:tcBorders>
              <w:top w:val="single" w:sz="4" w:space="0" w:color="auto"/>
              <w:left w:val="single" w:sz="4" w:space="0" w:color="auto"/>
              <w:bottom w:val="single" w:sz="4" w:space="0" w:color="auto"/>
              <w:right w:val="single" w:sz="4" w:space="0" w:color="auto"/>
            </w:tcBorders>
          </w:tcPr>
          <w:p w14:paraId="16074BF0" w14:textId="77777777" w:rsidR="00FC72AB" w:rsidRDefault="007E43B3">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0F8E5B1"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7909748" w14:textId="77777777" w:rsidR="00FC72AB" w:rsidRDefault="007E43B3">
            <w:pPr>
              <w:pStyle w:val="TableText"/>
            </w:pPr>
            <w:r>
              <w:t>O</w:t>
            </w:r>
          </w:p>
        </w:tc>
      </w:tr>
      <w:tr w:rsidR="00FC72AB" w14:paraId="19B207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E8012D"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C81E1EE"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DC54558" w14:textId="77777777" w:rsidR="00FC72AB" w:rsidRDefault="007E43B3">
            <w:pPr>
              <w:pStyle w:val="TableTextWithTabs"/>
            </w:pPr>
            <w:r>
              <w:t>ConfigurationVersion</w:t>
            </w:r>
          </w:p>
        </w:tc>
        <w:tc>
          <w:tcPr>
            <w:tcW w:w="1275" w:type="dxa"/>
            <w:tcBorders>
              <w:top w:val="single" w:sz="4" w:space="0" w:color="auto"/>
              <w:left w:val="single" w:sz="4" w:space="0" w:color="auto"/>
              <w:bottom w:val="single" w:sz="4" w:space="0" w:color="auto"/>
              <w:right w:val="single" w:sz="4" w:space="0" w:color="auto"/>
            </w:tcBorders>
          </w:tcPr>
          <w:p w14:paraId="140231AA" w14:textId="77777777" w:rsidR="00FC72AB" w:rsidRDefault="007E43B3">
            <w:pPr>
              <w:pStyle w:val="TableText"/>
            </w:pPr>
            <w:r>
              <w:t>0:ConfigurationVersionDataType</w:t>
            </w:r>
          </w:p>
        </w:tc>
        <w:tc>
          <w:tcPr>
            <w:tcW w:w="1843" w:type="dxa"/>
            <w:tcBorders>
              <w:top w:val="single" w:sz="4" w:space="0" w:color="auto"/>
              <w:left w:val="single" w:sz="4" w:space="0" w:color="auto"/>
              <w:bottom w:val="single" w:sz="4" w:space="0" w:color="auto"/>
              <w:right w:val="single" w:sz="4" w:space="0" w:color="auto"/>
            </w:tcBorders>
          </w:tcPr>
          <w:p w14:paraId="3338016E"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69B950F" w14:textId="77777777" w:rsidR="00FC72AB" w:rsidRDefault="007E43B3">
            <w:pPr>
              <w:pStyle w:val="TableText"/>
            </w:pPr>
            <w:r>
              <w:t>O</w:t>
            </w:r>
          </w:p>
        </w:tc>
      </w:tr>
      <w:tr w:rsidR="00FC72AB" w14:paraId="2FA0720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D6123C"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886811A"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B13C592" w14:textId="77777777" w:rsidR="00FC72AB" w:rsidRDefault="007E43B3">
            <w:pPr>
              <w:pStyle w:val="TableTextWithTabs"/>
            </w:pPr>
            <w:r>
              <w:t>ExpiryTime</w:t>
            </w:r>
          </w:p>
        </w:tc>
        <w:tc>
          <w:tcPr>
            <w:tcW w:w="1275" w:type="dxa"/>
            <w:tcBorders>
              <w:top w:val="single" w:sz="4" w:space="0" w:color="auto"/>
              <w:left w:val="single" w:sz="4" w:space="0" w:color="auto"/>
              <w:bottom w:val="single" w:sz="4" w:space="0" w:color="auto"/>
              <w:right w:val="single" w:sz="4" w:space="0" w:color="auto"/>
            </w:tcBorders>
          </w:tcPr>
          <w:p w14:paraId="208F4716" w14:textId="77777777" w:rsidR="00FC72AB" w:rsidRDefault="007E43B3">
            <w:pPr>
              <w:pStyle w:val="TableText"/>
            </w:pPr>
            <w:r>
              <w:t>0:DateTime</w:t>
            </w:r>
          </w:p>
        </w:tc>
        <w:tc>
          <w:tcPr>
            <w:tcW w:w="1843" w:type="dxa"/>
            <w:tcBorders>
              <w:top w:val="single" w:sz="4" w:space="0" w:color="auto"/>
              <w:left w:val="single" w:sz="4" w:space="0" w:color="auto"/>
              <w:bottom w:val="single" w:sz="4" w:space="0" w:color="auto"/>
              <w:right w:val="single" w:sz="4" w:space="0" w:color="auto"/>
            </w:tcBorders>
          </w:tcPr>
          <w:p w14:paraId="33A6D0B0"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A0C489" w14:textId="77777777" w:rsidR="00FC72AB" w:rsidRDefault="007E43B3">
            <w:pPr>
              <w:pStyle w:val="TableText"/>
            </w:pPr>
            <w:r>
              <w:t>O</w:t>
            </w:r>
          </w:p>
        </w:tc>
      </w:tr>
      <w:tr w:rsidR="00FC72AB" w14:paraId="54349C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42F0C6"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1BB64B"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2D3755" w14:textId="77777777" w:rsidR="00FC72AB" w:rsidRDefault="007E43B3">
            <w:pPr>
              <w:pStyle w:val="TableTextWithTabs"/>
            </w:pPr>
            <w:r>
              <w:t>Ttl</w:t>
            </w:r>
          </w:p>
        </w:tc>
        <w:tc>
          <w:tcPr>
            <w:tcW w:w="1275" w:type="dxa"/>
            <w:tcBorders>
              <w:top w:val="single" w:sz="4" w:space="0" w:color="auto"/>
              <w:left w:val="single" w:sz="4" w:space="0" w:color="auto"/>
              <w:bottom w:val="single" w:sz="4" w:space="0" w:color="auto"/>
              <w:right w:val="single" w:sz="4" w:space="0" w:color="auto"/>
            </w:tcBorders>
          </w:tcPr>
          <w:p w14:paraId="73B09AC8" w14:textId="77777777" w:rsidR="00FC72AB" w:rsidRDefault="007E43B3">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592EE1DE"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69BDB2F" w14:textId="77777777" w:rsidR="00FC72AB" w:rsidRDefault="007E43B3">
            <w:pPr>
              <w:pStyle w:val="TableText"/>
            </w:pPr>
            <w:r>
              <w:t>O</w:t>
            </w:r>
          </w:p>
        </w:tc>
      </w:tr>
      <w:tr w:rsidR="00FC72AB" w14:paraId="218DABF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168839C" w14:textId="77777777" w:rsidR="00FC72AB" w:rsidRDefault="007E43B3">
            <w:pPr>
              <w:pStyle w:val="TableText"/>
            </w:pPr>
            <w:r>
              <w:rPr>
                <w:b/>
              </w:rPr>
              <w:t>Conformance Units</w:t>
            </w:r>
          </w:p>
        </w:tc>
      </w:tr>
      <w:tr w:rsidR="00FC72AB" w14:paraId="71CB940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30B410E" w14:textId="77777777" w:rsidR="00FC72AB" w:rsidRDefault="007E43B3">
            <w:pPr>
              <w:pStyle w:val="TableText"/>
            </w:pPr>
            <w:r>
              <w:t>SREG-SchemaDownload</w:t>
            </w:r>
          </w:p>
        </w:tc>
      </w:tr>
      <w:tr w:rsidR="00FC72AB" w14:paraId="74B9A235"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9F9F1AF" w14:textId="77777777" w:rsidR="00FC72AB" w:rsidRDefault="007E43B3">
            <w:pPr>
              <w:pStyle w:val="TableText"/>
            </w:pPr>
            <w:r>
              <w:t>SREG-SchemaVersioning</w:t>
            </w:r>
          </w:p>
        </w:tc>
      </w:tr>
      <w:tr w:rsidR="00FC72AB" w14:paraId="1EB1AFA1"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090D114" w14:textId="77777777" w:rsidR="00FC72AB" w:rsidRDefault="007E43B3">
            <w:pPr>
              <w:pStyle w:val="TableText"/>
            </w:pPr>
            <w:r>
              <w:t>SREG-TtlMirror</w:t>
            </w:r>
          </w:p>
        </w:tc>
      </w:tr>
    </w:tbl>
    <w:p w14:paraId="21AB7248" w14:textId="77777777" w:rsidR="00FC72AB" w:rsidRDefault="00FC72AB">
      <w:pPr>
        <w:pStyle w:val="spacer"/>
      </w:pPr>
    </w:p>
    <w:p w14:paraId="494BEFE0" w14:textId="77777777" w:rsidR="00FC72AB" w:rsidRDefault="007E43B3">
      <w:pPr>
        <w:pStyle w:val="Heading1"/>
      </w:pPr>
      <w:bookmarkStart w:id="291" w:name="_Clause_c8"/>
      <w:bookmarkStart w:id="292" w:name="_Toc236289464"/>
      <w:r>
        <w:t>Instances</w:t>
      </w:r>
      <w:bookmarkEnd w:id="291"/>
      <w:bookmarkEnd w:id="292"/>
    </w:p>
    <w:p w14:paraId="013E354D" w14:textId="77777777" w:rsidR="00FC72AB" w:rsidRDefault="007E43B3">
      <w:pPr>
        <w:pStyle w:val="Heading2"/>
      </w:pPr>
      <w:bookmarkStart w:id="293" w:name="_Clause_c8_1"/>
      <w:bookmarkStart w:id="294" w:name="_Toc236289465"/>
      <w:r>
        <w:t>SchemaRegistry</w:t>
      </w:r>
      <w:bookmarkEnd w:id="293"/>
      <w:bookmarkEnd w:id="294"/>
    </w:p>
    <w:p w14:paraId="4A8F850B" w14:textId="77777777" w:rsidR="00FC72AB" w:rsidRDefault="007E43B3">
      <w:pPr>
        <w:pStyle w:val="PARAGRAPH"/>
      </w:pPr>
      <w:r>
        <w:t>Server-wide in-server Schema Registry, a well-known component of the Server object. A server that supports PubSub may additionally reference this object from PublishSubscribe.</w:t>
      </w:r>
    </w:p>
    <w:p w14:paraId="7EEFC811" w14:textId="0101E829" w:rsidR="00FC72AB" w:rsidRDefault="007E43B3">
      <w:pPr>
        <w:pStyle w:val="TABLE-title"/>
      </w:pPr>
      <w:bookmarkStart w:id="295" w:name="_Tab_c8_1_def"/>
      <w:bookmarkStart w:id="296" w:name="_Toc236289510"/>
      <w:r>
        <w:t xml:space="preserve">Table </w:t>
      </w:r>
      <w:r>
        <w:fldChar w:fldCharType="begin"/>
      </w:r>
      <w:r>
        <w:instrText xml:space="preserve"> SEQ Table \* ARABIC </w:instrText>
      </w:r>
      <w:r>
        <w:fldChar w:fldCharType="separate"/>
      </w:r>
      <w:r w:rsidR="005E7AED">
        <w:rPr>
          <w:noProof/>
        </w:rPr>
        <w:t>22</w:t>
      </w:r>
      <w:r>
        <w:fldChar w:fldCharType="end"/>
      </w:r>
      <w:r>
        <w:t xml:space="preserve"> – SchemaRegistry definition</w:t>
      </w:r>
      <w:bookmarkEnd w:id="295"/>
      <w:bookmarkEnd w:id="2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C72AB" w14:paraId="3A9FE11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FDB2E02" w14:textId="77777777" w:rsidR="00FC72AB" w:rsidRDefault="007E43B3">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680EA0E" w14:textId="77777777" w:rsidR="00FC72AB" w:rsidRDefault="007E43B3">
            <w:pPr>
              <w:pStyle w:val="TableText"/>
            </w:pPr>
            <w:r>
              <w:rPr>
                <w:b/>
              </w:rPr>
              <w:t>Value</w:t>
            </w:r>
          </w:p>
        </w:tc>
      </w:tr>
      <w:tr w:rsidR="00FC72AB" w14:paraId="03FE268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28A3C0B" w14:textId="77777777" w:rsidR="00FC72AB" w:rsidRDefault="007E43B3">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C2E36EF" w14:textId="77777777" w:rsidR="00FC72AB" w:rsidRDefault="007E43B3">
            <w:pPr>
              <w:pStyle w:val="TableText"/>
            </w:pPr>
            <w:r>
              <w:t>2:SchemaRegistry</w:t>
            </w:r>
          </w:p>
        </w:tc>
      </w:tr>
      <w:tr w:rsidR="00FC72AB" w14:paraId="0F189A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817AE67" w14:textId="77777777" w:rsidR="00FC72AB" w:rsidRDefault="007E43B3">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4F8A7E35" w14:textId="77777777" w:rsidR="00FC72AB" w:rsidRDefault="007E43B3">
            <w:pPr>
              <w:pStyle w:val="TableText"/>
            </w:pPr>
            <w:r>
              <w:t>SchemaRegistryType</w:t>
            </w:r>
          </w:p>
        </w:tc>
      </w:tr>
      <w:tr w:rsidR="00FC72AB" w14:paraId="3661F74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DEA673A" w14:textId="77777777" w:rsidR="00FC72AB" w:rsidRDefault="007E43B3">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486E50C" w14:textId="77777777" w:rsidR="00FC72AB" w:rsidRDefault="007E43B3">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60DFA6B" w14:textId="77777777" w:rsidR="00FC72AB" w:rsidRDefault="007E43B3">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14C946C" w14:textId="77777777" w:rsidR="00FC72AB" w:rsidRDefault="007E43B3">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1E69387" w14:textId="77777777" w:rsidR="00FC72AB" w:rsidRDefault="007E43B3">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B686E6" w14:textId="77777777" w:rsidR="00FC72AB" w:rsidRDefault="007E43B3">
            <w:pPr>
              <w:pStyle w:val="TableText"/>
            </w:pPr>
            <w:r>
              <w:rPr>
                <w:b/>
              </w:rPr>
              <w:t>Other</w:t>
            </w:r>
          </w:p>
        </w:tc>
      </w:tr>
      <w:tr w:rsidR="00FC72AB" w14:paraId="42AD57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592554" w14:textId="77777777" w:rsidR="00FC72AB" w:rsidRDefault="007E43B3">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1F9F7FB" w14:textId="77777777" w:rsidR="00FC72AB" w:rsidRDefault="007E43B3">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4DAB4AAC" w14:textId="77777777" w:rsidR="00FC72AB" w:rsidRDefault="007E43B3">
            <w:pPr>
              <w:pStyle w:val="TableTextWithTabs"/>
            </w:pPr>
            <w:r>
              <w:t>GetSchema</w:t>
            </w:r>
          </w:p>
        </w:tc>
        <w:tc>
          <w:tcPr>
            <w:tcW w:w="1275" w:type="dxa"/>
            <w:tcBorders>
              <w:top w:val="single" w:sz="4" w:space="0" w:color="auto"/>
              <w:left w:val="single" w:sz="4" w:space="0" w:color="auto"/>
              <w:bottom w:val="single" w:sz="4" w:space="0" w:color="auto"/>
              <w:right w:val="single" w:sz="4" w:space="0" w:color="auto"/>
            </w:tcBorders>
          </w:tcPr>
          <w:p w14:paraId="3F5C974E" w14:textId="77777777" w:rsidR="00FC72AB" w:rsidRDefault="00FC72AB">
            <w:pPr>
              <w:pStyle w:val="TableText"/>
            </w:pPr>
          </w:p>
        </w:tc>
        <w:tc>
          <w:tcPr>
            <w:tcW w:w="1843" w:type="dxa"/>
            <w:tcBorders>
              <w:top w:val="single" w:sz="4" w:space="0" w:color="auto"/>
              <w:left w:val="single" w:sz="4" w:space="0" w:color="auto"/>
              <w:bottom w:val="single" w:sz="4" w:space="0" w:color="auto"/>
              <w:right w:val="single" w:sz="4" w:space="0" w:color="auto"/>
            </w:tcBorders>
          </w:tcPr>
          <w:p w14:paraId="5E25579D" w14:textId="77777777" w:rsidR="00FC72AB" w:rsidRDefault="00FC72AB">
            <w:pPr>
              <w:pStyle w:val="TableText"/>
            </w:pPr>
          </w:p>
        </w:tc>
        <w:tc>
          <w:tcPr>
            <w:tcW w:w="851" w:type="dxa"/>
            <w:tcBorders>
              <w:top w:val="single" w:sz="4" w:space="0" w:color="auto"/>
              <w:left w:val="single" w:sz="4" w:space="0" w:color="auto"/>
              <w:bottom w:val="single" w:sz="4" w:space="0" w:color="auto"/>
              <w:right w:val="single" w:sz="4" w:space="0" w:color="auto"/>
            </w:tcBorders>
          </w:tcPr>
          <w:p w14:paraId="599EF86D" w14:textId="77777777" w:rsidR="00FC72AB" w:rsidRDefault="00FC72AB">
            <w:pPr>
              <w:pStyle w:val="TableText"/>
            </w:pPr>
          </w:p>
        </w:tc>
      </w:tr>
      <w:tr w:rsidR="00FC72AB" w14:paraId="4CF8BDA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F15A8C8" w14:textId="77777777" w:rsidR="00FC72AB" w:rsidRDefault="007E43B3">
            <w:pPr>
              <w:pStyle w:val="TableText"/>
            </w:pPr>
            <w:r>
              <w:rPr>
                <w:b/>
              </w:rPr>
              <w:t>Conformance Units</w:t>
            </w:r>
          </w:p>
        </w:tc>
      </w:tr>
      <w:tr w:rsidR="00FC72AB" w14:paraId="26639DA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D905D98" w14:textId="77777777" w:rsidR="00FC72AB" w:rsidRDefault="007E43B3">
            <w:pPr>
              <w:pStyle w:val="TableText"/>
            </w:pPr>
            <w:r>
              <w:t>SREG-SchemaDownload</w:t>
            </w:r>
          </w:p>
        </w:tc>
      </w:tr>
    </w:tbl>
    <w:p w14:paraId="56A51A04" w14:textId="77777777" w:rsidR="00FC72AB" w:rsidRDefault="00FC72AB">
      <w:pPr>
        <w:pStyle w:val="spacer"/>
      </w:pPr>
    </w:p>
    <w:p w14:paraId="16E3E452" w14:textId="77777777" w:rsidR="00FC72AB" w:rsidRDefault="007E43B3">
      <w:pPr>
        <w:pStyle w:val="Heading3"/>
      </w:pPr>
      <w:bookmarkStart w:id="297" w:name="_Clause_c8_1_1"/>
      <w:bookmarkStart w:id="298" w:name="_Toc236289466"/>
      <w:r>
        <w:t>GetSchema</w:t>
      </w:r>
      <w:bookmarkEnd w:id="297"/>
      <w:bookmarkEnd w:id="298"/>
    </w:p>
    <w:p w14:paraId="3FBAE199" w14:textId="77777777" w:rsidR="00FC72AB" w:rsidRDefault="007E43B3">
      <w:pPr>
        <w:pStyle w:val="PARAGRAPH"/>
      </w:pPr>
      <w:r>
        <w:t>Return the schema document and metadata for a raw on-wire SchemaId fingerprint. The functional method on the well-known SchemaRegistry object; an unresolved SchemaId returns the Method Call StatusCode Bad_NotFound.</w:t>
      </w:r>
    </w:p>
    <w:p w14:paraId="7F6D932E" w14:textId="77777777" w:rsidR="00FC72AB" w:rsidRDefault="007E43B3">
      <w:pPr>
        <w:pStyle w:val="PARAGRAPH"/>
      </w:pPr>
      <w:r>
        <w:t>Signature</w:t>
      </w:r>
    </w:p>
    <w:p w14:paraId="29B43B6E" w14:textId="77777777" w:rsidR="00FC72AB" w:rsidRDefault="007E43B3">
      <w:pPr>
        <w:pStyle w:val="MethodSignature"/>
      </w:pPr>
      <w:r>
        <w:t>GetSchema (</w:t>
      </w:r>
    </w:p>
    <w:p w14:paraId="0258BE36" w14:textId="77777777" w:rsidR="00FC72AB" w:rsidRDefault="007E43B3">
      <w:pPr>
        <w:pStyle w:val="MethodSignature"/>
      </w:pPr>
      <w:r>
        <w:t xml:space="preserve">    [in]  0:ByteString   SchemaId,</w:t>
      </w:r>
    </w:p>
    <w:p w14:paraId="2185C987" w14:textId="77777777" w:rsidR="00FC72AB" w:rsidRDefault="007E43B3">
      <w:pPr>
        <w:pStyle w:val="MethodSignature"/>
      </w:pPr>
      <w:r>
        <w:t xml:space="preserve">    [out] 0:ByteString   Document,</w:t>
      </w:r>
    </w:p>
    <w:p w14:paraId="24910475" w14:textId="77777777" w:rsidR="00FC72AB" w:rsidRDefault="007E43B3">
      <w:pPr>
        <w:pStyle w:val="MethodSignature"/>
      </w:pPr>
      <w:r>
        <w:t xml:space="preserve">    [out] 0:String       Format,</w:t>
      </w:r>
    </w:p>
    <w:p w14:paraId="6A64C0C3" w14:textId="77777777" w:rsidR="00FC72AB" w:rsidRDefault="007E43B3">
      <w:pPr>
        <w:pStyle w:val="MethodSignature"/>
      </w:pPr>
      <w:r>
        <w:t xml:space="preserve">    [out] 0:String       ContentType);</w:t>
      </w:r>
    </w:p>
    <w:p w14:paraId="3643E4E3" w14:textId="53CDC6F5" w:rsidR="00FC72AB" w:rsidRDefault="007E43B3">
      <w:pPr>
        <w:pStyle w:val="TABLE-title"/>
      </w:pPr>
      <w:bookmarkStart w:id="299" w:name="_Tab_c8_1_1_m_args"/>
      <w:bookmarkStart w:id="300" w:name="_Toc236289511"/>
      <w:r>
        <w:lastRenderedPageBreak/>
        <w:t xml:space="preserve">Table </w:t>
      </w:r>
      <w:r>
        <w:fldChar w:fldCharType="begin"/>
      </w:r>
      <w:r>
        <w:instrText xml:space="preserve"> SEQ Table \* ARABIC </w:instrText>
      </w:r>
      <w:r>
        <w:fldChar w:fldCharType="separate"/>
      </w:r>
      <w:r w:rsidR="005E7AED">
        <w:rPr>
          <w:noProof/>
        </w:rPr>
        <w:t>23</w:t>
      </w:r>
      <w:r>
        <w:fldChar w:fldCharType="end"/>
      </w:r>
      <w:r>
        <w:t xml:space="preserve"> – GetSchema Method Arguments</w:t>
      </w:r>
      <w:bookmarkEnd w:id="299"/>
      <w:bookmarkEnd w:id="3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C72AB" w14:paraId="50F26A4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5B0AF74" w14:textId="77777777" w:rsidR="00FC72AB" w:rsidRDefault="007E43B3">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4647F0EC" w14:textId="77777777" w:rsidR="00FC72AB" w:rsidRDefault="007E43B3">
            <w:pPr>
              <w:pStyle w:val="TableText"/>
            </w:pPr>
            <w:r>
              <w:rPr>
                <w:b/>
              </w:rPr>
              <w:t>Description</w:t>
            </w:r>
          </w:p>
        </w:tc>
      </w:tr>
      <w:tr w:rsidR="00FC72AB" w14:paraId="04B860D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EE3BF6A" w14:textId="77777777" w:rsidR="00FC72AB" w:rsidRDefault="007E43B3">
            <w:pPr>
              <w:pStyle w:val="TableText"/>
            </w:pPr>
            <w:r>
              <w:t>SchemaId</w:t>
            </w:r>
          </w:p>
        </w:tc>
        <w:tc>
          <w:tcPr>
            <w:tcW w:w="6726" w:type="dxa"/>
            <w:tcBorders>
              <w:top w:val="single" w:sz="4" w:space="0" w:color="auto"/>
              <w:left w:val="single" w:sz="4" w:space="0" w:color="auto"/>
              <w:bottom w:val="single" w:sz="4" w:space="0" w:color="auto"/>
              <w:right w:val="single" w:sz="4" w:space="0" w:color="auto"/>
            </w:tcBorders>
          </w:tcPr>
          <w:p w14:paraId="02334A5C" w14:textId="77777777" w:rsidR="00FC72AB" w:rsidRDefault="007E43B3">
            <w:pPr>
              <w:pStyle w:val="TableText"/>
            </w:pPr>
            <w:r>
              <w:t>Raw on-wire SchemaId fingerprint bytes.</w:t>
            </w:r>
          </w:p>
        </w:tc>
      </w:tr>
      <w:tr w:rsidR="00FC72AB" w14:paraId="50AF07B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0682BDE" w14:textId="77777777" w:rsidR="00FC72AB" w:rsidRDefault="007E43B3">
            <w:pPr>
              <w:pStyle w:val="TableText"/>
            </w:pPr>
            <w:r>
              <w:t>Document</w:t>
            </w:r>
          </w:p>
        </w:tc>
        <w:tc>
          <w:tcPr>
            <w:tcW w:w="6726" w:type="dxa"/>
            <w:tcBorders>
              <w:top w:val="single" w:sz="4" w:space="0" w:color="auto"/>
              <w:left w:val="single" w:sz="4" w:space="0" w:color="auto"/>
              <w:bottom w:val="single" w:sz="4" w:space="0" w:color="auto"/>
              <w:right w:val="single" w:sz="4" w:space="0" w:color="auto"/>
            </w:tcBorders>
          </w:tcPr>
          <w:p w14:paraId="2767B59D" w14:textId="77777777" w:rsidR="00FC72AB" w:rsidRDefault="007E43B3">
            <w:pPr>
              <w:pStyle w:val="TableText"/>
            </w:pPr>
            <w:r>
              <w:t>Schema document bytes.</w:t>
            </w:r>
          </w:p>
        </w:tc>
      </w:tr>
      <w:tr w:rsidR="00FC72AB" w14:paraId="6701D60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5C6BD3F" w14:textId="77777777" w:rsidR="00FC72AB" w:rsidRDefault="007E43B3">
            <w:pPr>
              <w:pStyle w:val="TableText"/>
            </w:pPr>
            <w:r>
              <w:t>Format</w:t>
            </w:r>
          </w:p>
        </w:tc>
        <w:tc>
          <w:tcPr>
            <w:tcW w:w="6726" w:type="dxa"/>
            <w:tcBorders>
              <w:top w:val="single" w:sz="4" w:space="0" w:color="auto"/>
              <w:left w:val="single" w:sz="4" w:space="0" w:color="auto"/>
              <w:bottom w:val="single" w:sz="4" w:space="0" w:color="auto"/>
              <w:right w:val="single" w:sz="4" w:space="0" w:color="auto"/>
            </w:tcBorders>
          </w:tcPr>
          <w:p w14:paraId="1456F501" w14:textId="77777777" w:rsidR="00FC72AB" w:rsidRDefault="007E43B3">
            <w:pPr>
              <w:pStyle w:val="TableText"/>
            </w:pPr>
            <w:r>
              <w:t>xRegistry format string.</w:t>
            </w:r>
          </w:p>
        </w:tc>
      </w:tr>
      <w:tr w:rsidR="00FC72AB" w14:paraId="6C4F6C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C7D440E" w14:textId="77777777" w:rsidR="00FC72AB" w:rsidRDefault="007E43B3">
            <w:pPr>
              <w:pStyle w:val="TableText"/>
            </w:pPr>
            <w:r>
              <w:t>ContentType</w:t>
            </w:r>
          </w:p>
        </w:tc>
        <w:tc>
          <w:tcPr>
            <w:tcW w:w="6726" w:type="dxa"/>
            <w:tcBorders>
              <w:top w:val="single" w:sz="4" w:space="0" w:color="auto"/>
              <w:left w:val="single" w:sz="4" w:space="0" w:color="auto"/>
              <w:bottom w:val="single" w:sz="4" w:space="0" w:color="auto"/>
              <w:right w:val="single" w:sz="4" w:space="0" w:color="auto"/>
            </w:tcBorders>
          </w:tcPr>
          <w:p w14:paraId="7CA8A1AD" w14:textId="77777777" w:rsidR="00FC72AB" w:rsidRDefault="007E43B3">
            <w:pPr>
              <w:pStyle w:val="TableText"/>
            </w:pPr>
            <w:r>
              <w:t>Schema document media type.</w:t>
            </w:r>
          </w:p>
        </w:tc>
      </w:tr>
    </w:tbl>
    <w:p w14:paraId="3E0EA19C" w14:textId="77777777" w:rsidR="00FC72AB" w:rsidRDefault="00FC72AB">
      <w:pPr>
        <w:pStyle w:val="spacer"/>
      </w:pPr>
    </w:p>
    <w:p w14:paraId="525AB81C" w14:textId="3E400FCF" w:rsidR="00FC72AB" w:rsidRDefault="007E43B3">
      <w:pPr>
        <w:pStyle w:val="TABLE-title"/>
      </w:pPr>
      <w:bookmarkStart w:id="301" w:name="_Tab_c8_1_1_m_as"/>
      <w:bookmarkStart w:id="302" w:name="_Toc236289512"/>
      <w:r>
        <w:t xml:space="preserve">Table </w:t>
      </w:r>
      <w:r>
        <w:fldChar w:fldCharType="begin"/>
      </w:r>
      <w:r>
        <w:instrText xml:space="preserve"> SEQ Table \* ARABIC </w:instrText>
      </w:r>
      <w:r>
        <w:fldChar w:fldCharType="separate"/>
      </w:r>
      <w:r w:rsidR="005E7AED">
        <w:rPr>
          <w:noProof/>
        </w:rPr>
        <w:t>24</w:t>
      </w:r>
      <w:r>
        <w:fldChar w:fldCharType="end"/>
      </w:r>
      <w:r>
        <w:t xml:space="preserve"> – GetSchema Method AddressSpace definition</w:t>
      </w:r>
      <w:bookmarkEnd w:id="301"/>
      <w:bookmarkEnd w:id="3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C72AB" w14:paraId="50ACAAD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D55ED39" w14:textId="77777777" w:rsidR="00FC72AB" w:rsidRDefault="007E43B3">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47AA8DA" w14:textId="77777777" w:rsidR="00FC72AB" w:rsidRDefault="007E43B3">
            <w:pPr>
              <w:pStyle w:val="TableText"/>
            </w:pPr>
            <w:r>
              <w:rPr>
                <w:b/>
              </w:rPr>
              <w:t>Value</w:t>
            </w:r>
          </w:p>
        </w:tc>
      </w:tr>
      <w:tr w:rsidR="00FC72AB" w14:paraId="02CAB57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B237079" w14:textId="77777777" w:rsidR="00FC72AB" w:rsidRDefault="007E43B3">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99E8E6C" w14:textId="77777777" w:rsidR="00FC72AB" w:rsidRDefault="007E43B3">
            <w:pPr>
              <w:pStyle w:val="TableText"/>
            </w:pPr>
            <w:r>
              <w:t>GetSchema</w:t>
            </w:r>
          </w:p>
        </w:tc>
      </w:tr>
      <w:tr w:rsidR="00FC72AB" w14:paraId="54EFF5B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5A0E6E8" w14:textId="77777777" w:rsidR="00FC72AB" w:rsidRDefault="007E43B3">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8C72719" w14:textId="77777777" w:rsidR="00FC72AB" w:rsidRDefault="007E43B3">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B33F29B" w14:textId="77777777" w:rsidR="00FC72AB" w:rsidRDefault="007E43B3">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2EED5FC" w14:textId="77777777" w:rsidR="00FC72AB" w:rsidRDefault="007E43B3">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F940ECB" w14:textId="77777777" w:rsidR="00FC72AB" w:rsidRDefault="007E43B3">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E087150" w14:textId="77777777" w:rsidR="00FC72AB" w:rsidRDefault="007E43B3">
            <w:pPr>
              <w:pStyle w:val="TableText"/>
            </w:pPr>
            <w:r>
              <w:rPr>
                <w:b/>
              </w:rPr>
              <w:t>ModellingRule</w:t>
            </w:r>
          </w:p>
        </w:tc>
      </w:tr>
      <w:tr w:rsidR="00FC72AB" w14:paraId="0F19AC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B307E3"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425A18"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872144" w14:textId="77777777" w:rsidR="00FC72AB" w:rsidRDefault="007E43B3">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4213D950" w14:textId="77777777" w:rsidR="00FC72AB" w:rsidRDefault="007E43B3">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E84A0F7"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11FE179" w14:textId="77777777" w:rsidR="00FC72AB" w:rsidRDefault="007E43B3">
            <w:pPr>
              <w:pStyle w:val="TableText"/>
            </w:pPr>
            <w:r>
              <w:t>0:Mandatory</w:t>
            </w:r>
          </w:p>
        </w:tc>
      </w:tr>
      <w:tr w:rsidR="00FC72AB" w14:paraId="451038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F05182" w14:textId="77777777" w:rsidR="00FC72AB" w:rsidRDefault="007E43B3">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C73C36A" w14:textId="77777777" w:rsidR="00FC72AB" w:rsidRDefault="007E43B3">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1C9584" w14:textId="77777777" w:rsidR="00FC72AB" w:rsidRDefault="007E43B3">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13A0EB42" w14:textId="77777777" w:rsidR="00FC72AB" w:rsidRDefault="007E43B3">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1F6DF1A9" w14:textId="77777777" w:rsidR="00FC72AB" w:rsidRDefault="007E43B3">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7DC9A17" w14:textId="77777777" w:rsidR="00FC72AB" w:rsidRDefault="007E43B3">
            <w:pPr>
              <w:pStyle w:val="TableText"/>
            </w:pPr>
            <w:r>
              <w:t>0:Mandatory</w:t>
            </w:r>
          </w:p>
        </w:tc>
      </w:tr>
      <w:tr w:rsidR="00FC72AB" w14:paraId="478D57C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A659EE4" w14:textId="77777777" w:rsidR="00FC72AB" w:rsidRDefault="007E43B3">
            <w:pPr>
              <w:pStyle w:val="TableText"/>
            </w:pPr>
            <w:r>
              <w:rPr>
                <w:b/>
              </w:rPr>
              <w:t>Conformance Units</w:t>
            </w:r>
          </w:p>
        </w:tc>
      </w:tr>
      <w:tr w:rsidR="00FC72AB" w14:paraId="4AE24FB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46D9463" w14:textId="77777777" w:rsidR="00FC72AB" w:rsidRDefault="007E43B3">
            <w:pPr>
              <w:pStyle w:val="TableText"/>
            </w:pPr>
            <w:r>
              <w:t>SREG-SchemaDownload</w:t>
            </w:r>
          </w:p>
        </w:tc>
      </w:tr>
    </w:tbl>
    <w:p w14:paraId="6717F5D7" w14:textId="77777777" w:rsidR="00FC72AB" w:rsidRDefault="00FC72AB">
      <w:pPr>
        <w:pStyle w:val="spacer"/>
      </w:pPr>
    </w:p>
    <w:p w14:paraId="3BC1B8B8" w14:textId="12BB010D" w:rsidR="005E69BD" w:rsidRPr="00EC120D" w:rsidRDefault="006235B1" w:rsidP="002E7A22">
      <w:pPr>
        <w:pStyle w:val="Heading1"/>
        <w:pageBreakBefore/>
      </w:pPr>
      <w:bookmarkStart w:id="303" w:name="_Ref37835213"/>
      <w:bookmarkStart w:id="304" w:name="_Toc184117007"/>
      <w:bookmarkStart w:id="305" w:name="_Ref85018491"/>
      <w:bookmarkStart w:id="306" w:name="_Clause_c9"/>
      <w:bookmarkStart w:id="307" w:name="_Toc236289467"/>
      <w:r w:rsidRPr="00EC120D">
        <w:lastRenderedPageBreak/>
        <w:t>Profiles and conformance units</w:t>
      </w:r>
      <w:bookmarkEnd w:id="303"/>
      <w:bookmarkEnd w:id="304"/>
      <w:bookmarkEnd w:id="305"/>
      <w:bookmarkEnd w:id="306"/>
      <w:bookmarkEnd w:id="307"/>
    </w:p>
    <w:p w14:paraId="1D3F3052" w14:textId="5BA4C237" w:rsidR="00FC72AB" w:rsidRDefault="007E43B3">
      <w:pPr>
        <w:pStyle w:val="PARAGRAPH"/>
      </w:pPr>
      <w:r>
        <w:t xml:space="preserve">An implementation conforms if it exposes the in-server Schema Registry as a subtype of the </w:t>
      </w:r>
      <w:r>
        <w:rPr>
          <w:i/>
        </w:rPr>
        <w:t>OPC UA — xRegistry</w:t>
      </w:r>
      <w:r>
        <w:t xml:space="preserve"> base model — a </w:t>
      </w:r>
      <w:r>
        <w:rPr>
          <w:rStyle w:val="VARIABLE"/>
        </w:rPr>
        <w:t>SchemaRegistryType</w:t>
      </w:r>
      <w:r>
        <w:t xml:space="preserve"> root as a well-known component of the </w:t>
      </w:r>
      <w:r>
        <w:rPr>
          <w:rStyle w:val="VARIABLE"/>
        </w:rPr>
        <w:t>Server</w:t>
      </w:r>
      <w:r>
        <w:t xml:space="preserve"> object (</w:t>
      </w:r>
      <w:r>
        <w:rPr>
          <w:rStyle w:val="VARIABLE"/>
        </w:rPr>
        <w:t>i=2253</w:t>
      </w:r>
      <w:r>
        <w:t xml:space="preserve">) with </w:t>
      </w:r>
      <w:r>
        <w:rPr>
          <w:rStyle w:val="VARIABLE"/>
        </w:rPr>
        <w:t>SchemaGroupType</w:t>
      </w:r>
      <w:r>
        <w:t xml:space="preserve"> groups and </w:t>
      </w:r>
      <w:r>
        <w:rPr>
          <w:rStyle w:val="VARIABLE"/>
        </w:rPr>
        <w:t>SchemaFileType</w:t>
      </w:r>
      <w:r>
        <w:t xml:space="preserve"> files — supports the </w:t>
      </w:r>
      <w:r>
        <w:rPr>
          <w:b/>
        </w:rPr>
        <w:t>mandatory</w:t>
      </w:r>
      <w:r>
        <w:t xml:space="preserve"> download of a schema (</w:t>
      </w:r>
      <w:r>
        <w:fldChar w:fldCharType="begin"/>
      </w:r>
      <w:r>
        <w:instrText xml:space="preserve"> REF _Clause_c5_1 \r \h </w:instrText>
      </w:r>
      <w:r>
        <w:fldChar w:fldCharType="separate"/>
      </w:r>
      <w:r w:rsidR="005E7AED">
        <w:t>5.1</w:t>
      </w:r>
      <w:r>
        <w:fldChar w:fldCharType="end"/>
      </w:r>
      <w:r>
        <w:t xml:space="preserve">) for at least one schema-based format, and preserves reversibility end-to-end: a value encoded per a registered schema and decoded through the resolved schema equals the original (the acceptance corpus of the encoding additions). Conformance does </w:t>
      </w:r>
      <w:r>
        <w:rPr>
          <w:b/>
        </w:rPr>
        <w:t>not</w:t>
      </w:r>
      <w:r>
        <w:t xml:space="preserve"> require Part 14 PubSub; a Server without PubSub is a fully conformant schema registry.</w:t>
      </w:r>
    </w:p>
    <w:p w14:paraId="1C2D6CE5" w14:textId="69A88CC0" w:rsidR="00FC72AB" w:rsidRDefault="007E43B3">
      <w:pPr>
        <w:pStyle w:val="PARAGRAPH"/>
      </w:pPr>
      <w:r>
        <w:t>Registration (</w:t>
      </w:r>
      <w:r>
        <w:fldChar w:fldCharType="begin"/>
      </w:r>
      <w:r>
        <w:instrText xml:space="preserve"> REF _Clause_c5_2 \r \h </w:instrText>
      </w:r>
      <w:r>
        <w:fldChar w:fldCharType="separate"/>
      </w:r>
      <w:r w:rsidR="005E7AED">
        <w:t>5.2</w:t>
      </w:r>
      <w:r>
        <w:fldChar w:fldCharType="end"/>
      </w:r>
      <w:r>
        <w:t>), structure materialization (</w:t>
      </w:r>
      <w:r>
        <w:fldChar w:fldCharType="begin"/>
      </w:r>
      <w:r>
        <w:instrText xml:space="preserve"> REF _Clause_c6_12_1 \r \h </w:instrText>
      </w:r>
      <w:r>
        <w:fldChar w:fldCharType="separate"/>
      </w:r>
      <w:r w:rsidR="005E7AED">
        <w:t>6.12.1</w:t>
      </w:r>
      <w:r>
        <w:fldChar w:fldCharType="end"/>
      </w:r>
      <w:r>
        <w:t>), the xRegistry API/JSON projection (§10.2), TTL/mirror (</w:t>
      </w:r>
      <w:r>
        <w:fldChar w:fldCharType="begin"/>
      </w:r>
      <w:r>
        <w:instrText xml:space="preserve"> REF _Clause_c6_11 \r \h </w:instrText>
      </w:r>
      <w:r>
        <w:fldChar w:fldCharType="separate"/>
      </w:r>
      <w:r w:rsidR="005E7AED">
        <w:t>6.11</w:t>
      </w:r>
      <w:r>
        <w:fldChar w:fldCharType="end"/>
      </w:r>
      <w:r>
        <w:t xml:space="preserve">), federation (Annex B) and the PubSub DataSet schema profile (Annex C) are optional and independently conformant. A conformant registry exposes ObjectTypes and Properties compatible with </w:t>
      </w:r>
      <w:r>
        <w:fldChar w:fldCharType="begin"/>
      </w:r>
      <w:r>
        <w:instrText xml:space="preserve"> REF _Clause_c6_2 \r \h </w:instrText>
      </w:r>
      <w:r>
        <w:fldChar w:fldCharType="separate"/>
      </w:r>
      <w:r w:rsidR="005E7AED">
        <w:t>6.2</w:t>
      </w:r>
      <w:r>
        <w:fldChar w:fldCharType="end"/>
      </w:r>
      <w:r>
        <w:t xml:space="preserve"> and Annex A, including a per-format </w:t>
      </w:r>
      <w:r>
        <w:rPr>
          <w:rStyle w:val="VARIABLE"/>
        </w:rPr>
        <w:t>SchemaId</w:t>
      </w:r>
      <w:r>
        <w:t xml:space="preserve"> (defined for every registered format — including JSON Schema through its injected fingerprint provider, </w:t>
      </w:r>
      <w:r>
        <w:fldChar w:fldCharType="begin"/>
      </w:r>
      <w:r>
        <w:instrText xml:space="preserve"> REF _Clause_c6_8 \r \h </w:instrText>
      </w:r>
      <w:r>
        <w:fldChar w:fldCharType="separate"/>
      </w:r>
      <w:r w:rsidR="005E7AED">
        <w:t>6.8</w:t>
      </w:r>
      <w:r>
        <w:fldChar w:fldCharType="end"/>
      </w:r>
      <w:r>
        <w:t xml:space="preserve">) and SchemaId-based resolution by Opaque NodeId; </w:t>
      </w:r>
      <w:r>
        <w:rPr>
          <w:rStyle w:val="VARIABLE"/>
        </w:rPr>
        <w:t>GetSchema</w:t>
      </w:r>
      <w:r>
        <w:t xml:space="preserve"> may additionally be exposed as the method form.</w:t>
      </w:r>
    </w:p>
    <w:p w14:paraId="15B73C06" w14:textId="77777777" w:rsidR="00FC72AB" w:rsidRDefault="007E43B3">
      <w:pPr>
        <w:pStyle w:val="PARAGRAPH"/>
      </w:pPr>
      <w:r>
        <w:t xml:space="preserve">Conformance is composed from independently implementable </w:t>
      </w:r>
      <w:r>
        <w:rPr>
          <w:b/>
        </w:rPr>
        <w:t>conformance units (CUs)</w:t>
      </w:r>
      <w:r>
        <w:t xml:space="preserve">. Only </w:t>
      </w:r>
      <w:r>
        <w:rPr>
          <w:rStyle w:val="VARIABLE"/>
        </w:rPr>
        <w:t>SREG-SchemaDownload</w:t>
      </w:r>
      <w:r>
        <w:t xml:space="preserve"> is mandatory; every other unit may be claimed on its own.</w:t>
      </w:r>
    </w:p>
    <w:p w14:paraId="318679D0" w14:textId="3CF81DF2" w:rsidR="00FC72AB" w:rsidRDefault="007E43B3">
      <w:pPr>
        <w:pStyle w:val="TABLE-title"/>
      </w:pPr>
      <w:bookmarkStart w:id="308" w:name="_Tab_profiles_and_conformance_units_tab1"/>
      <w:bookmarkStart w:id="309" w:name="_Toc236289513"/>
      <w:r>
        <w:t xml:space="preserve">Table </w:t>
      </w:r>
      <w:r>
        <w:fldChar w:fldCharType="begin"/>
      </w:r>
      <w:r>
        <w:instrText xml:space="preserve"> SEQ Table \* ARABIC </w:instrText>
      </w:r>
      <w:r>
        <w:fldChar w:fldCharType="separate"/>
      </w:r>
      <w:r w:rsidR="005E7AED">
        <w:rPr>
          <w:noProof/>
        </w:rPr>
        <w:t>25</w:t>
      </w:r>
      <w:r>
        <w:fldChar w:fldCharType="end"/>
      </w:r>
      <w:r>
        <w:t xml:space="preserve"> – Profiles and conformance units</w:t>
      </w:r>
      <w:bookmarkEnd w:id="308"/>
      <w:bookmarkEnd w:id="3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C72AB" w14:paraId="6DE0BE6C"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EFBECEB" w14:textId="77777777" w:rsidR="00FC72AB" w:rsidRDefault="007E43B3">
            <w:pPr>
              <w:pStyle w:val="TableText"/>
            </w:pPr>
            <w:r>
              <w:t>Conformance unit</w:t>
            </w:r>
          </w:p>
        </w:tc>
        <w:tc>
          <w:tcPr>
            <w:tcW w:w="4463" w:type="dxa"/>
            <w:tcBorders>
              <w:top w:val="single" w:sz="4" w:space="0" w:color="auto"/>
              <w:left w:val="single" w:sz="4" w:space="0" w:color="auto"/>
              <w:bottom w:val="double" w:sz="4" w:space="0" w:color="auto"/>
              <w:right w:val="single" w:sz="4" w:space="0" w:color="auto"/>
            </w:tcBorders>
          </w:tcPr>
          <w:p w14:paraId="71BCAA5E" w14:textId="77777777" w:rsidR="00FC72AB" w:rsidRDefault="007E43B3">
            <w:pPr>
              <w:pStyle w:val="TableText"/>
            </w:pPr>
            <w:r>
              <w:t>Requires</w:t>
            </w:r>
          </w:p>
        </w:tc>
      </w:tr>
      <w:tr w:rsidR="00FC72AB" w14:paraId="27EAA8F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F63330" w14:textId="77777777" w:rsidR="00FC72AB" w:rsidRDefault="007E43B3">
            <w:pPr>
              <w:pStyle w:val="TableText"/>
            </w:pPr>
            <w:r>
              <w:rPr>
                <w:rStyle w:val="VARIABLE"/>
              </w:rPr>
              <w:t>SREG-SchemaDownload</w:t>
            </w:r>
          </w:p>
        </w:tc>
        <w:tc>
          <w:tcPr>
            <w:tcW w:w="4463" w:type="dxa"/>
            <w:tcBorders>
              <w:top w:val="single" w:sz="4" w:space="0" w:color="auto"/>
              <w:left w:val="single" w:sz="4" w:space="0" w:color="auto"/>
              <w:bottom w:val="single" w:sz="4" w:space="0" w:color="auto"/>
              <w:right w:val="single" w:sz="4" w:space="0" w:color="auto"/>
            </w:tcBorders>
          </w:tcPr>
          <w:p w14:paraId="3D169F51" w14:textId="04824D86" w:rsidR="00FC72AB" w:rsidRDefault="007E43B3">
            <w:pPr>
              <w:pStyle w:val="TableText"/>
            </w:pPr>
            <w:r>
              <w:rPr>
                <w:b/>
              </w:rPr>
              <w:t>Mandatory.</w:t>
            </w:r>
            <w:r>
              <w:t xml:space="preserve"> The well-known </w:t>
            </w:r>
            <w:r>
              <w:rPr>
                <w:rStyle w:val="VARIABLE"/>
              </w:rPr>
              <w:t>SchemaRegistry</w:t>
            </w:r>
            <w:r>
              <w:t xml:space="preserve"> under the </w:t>
            </w:r>
            <w:r>
              <w:rPr>
                <w:rStyle w:val="VARIABLE"/>
              </w:rPr>
              <w:t>Server</w:t>
            </w:r>
            <w:r>
              <w:t xml:space="preserve"> Object, browsing groups and files, reading a schema through the inherited FileType </w:t>
            </w:r>
            <w:r>
              <w:rPr>
                <w:rStyle w:val="VARIABLE"/>
              </w:rPr>
              <w:t>Open</w:t>
            </w:r>
            <w:r>
              <w:t>/</w:t>
            </w:r>
            <w:r>
              <w:rPr>
                <w:rStyle w:val="VARIABLE"/>
              </w:rPr>
              <w:t>Read</w:t>
            </w:r>
            <w:r>
              <w:t>/</w:t>
            </w:r>
            <w:r>
              <w:rPr>
                <w:rStyle w:val="VARIABLE"/>
              </w:rPr>
              <w:t>Close</w:t>
            </w:r>
            <w:r>
              <w:t xml:space="preserve">, SchemaId-based resolution by Opaque NodeId, and </w:t>
            </w:r>
            <w:r>
              <w:rPr>
                <w:rStyle w:val="VARIABLE"/>
              </w:rPr>
              <w:t>GetSchema</w:t>
            </w:r>
            <w:r>
              <w:t xml:space="preserve"> (</w:t>
            </w:r>
            <w:r>
              <w:fldChar w:fldCharType="begin"/>
            </w:r>
            <w:r>
              <w:instrText xml:space="preserve"> REF _Clause_c5_1 \r \h </w:instrText>
            </w:r>
            <w:r>
              <w:fldChar w:fldCharType="separate"/>
            </w:r>
            <w:r w:rsidR="005E7AED">
              <w:t>5.1</w:t>
            </w:r>
            <w:r>
              <w:fldChar w:fldCharType="end"/>
            </w:r>
            <w:r>
              <w:t xml:space="preserve">, </w:t>
            </w:r>
            <w:r>
              <w:fldChar w:fldCharType="begin"/>
            </w:r>
            <w:r>
              <w:instrText xml:space="preserve"> REF _Clause_c6_6 \r \h </w:instrText>
            </w:r>
            <w:r>
              <w:fldChar w:fldCharType="separate"/>
            </w:r>
            <w:r w:rsidR="005E7AED">
              <w:t>6.6</w:t>
            </w:r>
            <w:r>
              <w:fldChar w:fldCharType="end"/>
            </w:r>
            <w:r>
              <w:t>).</w:t>
            </w:r>
          </w:p>
        </w:tc>
      </w:tr>
      <w:tr w:rsidR="00FC72AB" w14:paraId="2A4EAE0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060CA98" w14:textId="77777777" w:rsidR="00FC72AB" w:rsidRDefault="007E43B3">
            <w:pPr>
              <w:pStyle w:val="TableText"/>
            </w:pPr>
            <w:r>
              <w:rPr>
                <w:rStyle w:val="VARIABLE"/>
              </w:rPr>
              <w:t>SREG-SchemaRegistration</w:t>
            </w:r>
          </w:p>
        </w:tc>
        <w:tc>
          <w:tcPr>
            <w:tcW w:w="4463" w:type="dxa"/>
            <w:tcBorders>
              <w:top w:val="single" w:sz="4" w:space="0" w:color="auto"/>
              <w:left w:val="single" w:sz="4" w:space="0" w:color="auto"/>
              <w:bottom w:val="single" w:sz="4" w:space="0" w:color="auto"/>
              <w:right w:val="single" w:sz="4" w:space="0" w:color="auto"/>
            </w:tcBorders>
          </w:tcPr>
          <w:p w14:paraId="4C491245" w14:textId="77777777" w:rsidR="00FC72AB" w:rsidRDefault="007E43B3">
            <w:pPr>
              <w:pStyle w:val="TableText"/>
            </w:pPr>
            <w:r>
              <w:t>Creating and writing schema resources through the inherited xRegistry create/write surface (§5.2).</w:t>
            </w:r>
          </w:p>
        </w:tc>
      </w:tr>
      <w:tr w:rsidR="00FC72AB" w14:paraId="61AE3F4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776BE33" w14:textId="77777777" w:rsidR="00FC72AB" w:rsidRDefault="007E43B3">
            <w:pPr>
              <w:pStyle w:val="TableText"/>
            </w:pPr>
            <w:r>
              <w:rPr>
                <w:rStyle w:val="VARIABLE"/>
              </w:rPr>
              <w:t>SREG-SchemaVersioning</w:t>
            </w:r>
          </w:p>
        </w:tc>
        <w:tc>
          <w:tcPr>
            <w:tcW w:w="4463" w:type="dxa"/>
            <w:tcBorders>
              <w:top w:val="single" w:sz="4" w:space="0" w:color="auto"/>
              <w:left w:val="single" w:sz="4" w:space="0" w:color="auto"/>
              <w:bottom w:val="single" w:sz="4" w:space="0" w:color="auto"/>
              <w:right w:val="single" w:sz="4" w:space="0" w:color="auto"/>
            </w:tcBorders>
          </w:tcPr>
          <w:p w14:paraId="116B6FD7" w14:textId="01CAA49D" w:rsidR="00FC72AB" w:rsidRDefault="007E43B3">
            <w:pPr>
              <w:pStyle w:val="TableText"/>
            </w:pPr>
            <w:r>
              <w:rPr>
                <w:rStyle w:val="VARIABLE"/>
              </w:rPr>
              <w:t>Compatibility</w:t>
            </w:r>
            <w:r>
              <w:t xml:space="preserve">, </w:t>
            </w:r>
            <w:r>
              <w:rPr>
                <w:rStyle w:val="VARIABLE"/>
              </w:rPr>
              <w:t>Ancestor</w:t>
            </w:r>
            <w:r>
              <w:t xml:space="preserve">, </w:t>
            </w:r>
            <w:r>
              <w:rPr>
                <w:rStyle w:val="VARIABLE"/>
              </w:rPr>
              <w:t>ModelVersion</w:t>
            </w:r>
            <w:r>
              <w:t xml:space="preserve">, </w:t>
            </w:r>
            <w:r>
              <w:rPr>
                <w:rStyle w:val="VARIABLE"/>
              </w:rPr>
              <w:t>ConfigurationVersion</w:t>
            </w:r>
            <w:r>
              <w:t xml:space="preserve"> and </w:t>
            </w:r>
            <w:r>
              <w:rPr>
                <w:rStyle w:val="VARIABLE"/>
              </w:rPr>
              <w:t>IsDefault</w:t>
            </w:r>
            <w:r>
              <w:t>, and the compatibility rules that govern them (</w:t>
            </w:r>
            <w:r>
              <w:fldChar w:fldCharType="begin"/>
            </w:r>
            <w:r>
              <w:instrText xml:space="preserve"> REF _Clause_c6_9 \r \h </w:instrText>
            </w:r>
            <w:r>
              <w:fldChar w:fldCharType="separate"/>
            </w:r>
            <w:r w:rsidR="005E7AED">
              <w:t>6.9</w:t>
            </w:r>
            <w:r>
              <w:fldChar w:fldCharType="end"/>
            </w:r>
            <w:r>
              <w:t>).</w:t>
            </w:r>
          </w:p>
        </w:tc>
      </w:tr>
      <w:tr w:rsidR="00FC72AB" w14:paraId="0DF6AE7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BD8AA2" w14:textId="77777777" w:rsidR="00FC72AB" w:rsidRDefault="007E43B3">
            <w:pPr>
              <w:pStyle w:val="TableText"/>
            </w:pPr>
            <w:r>
              <w:rPr>
                <w:rStyle w:val="VARIABLE"/>
              </w:rPr>
              <w:t>SREG-TtlMirror</w:t>
            </w:r>
          </w:p>
        </w:tc>
        <w:tc>
          <w:tcPr>
            <w:tcW w:w="4463" w:type="dxa"/>
            <w:tcBorders>
              <w:top w:val="single" w:sz="4" w:space="0" w:color="auto"/>
              <w:left w:val="single" w:sz="4" w:space="0" w:color="auto"/>
              <w:bottom w:val="single" w:sz="4" w:space="0" w:color="auto"/>
              <w:right w:val="single" w:sz="4" w:space="0" w:color="auto"/>
            </w:tcBorders>
          </w:tcPr>
          <w:p w14:paraId="267C69E1" w14:textId="398F8CAF" w:rsidR="00FC72AB" w:rsidRDefault="007E43B3">
            <w:pPr>
              <w:pStyle w:val="TableText"/>
            </w:pPr>
            <w:r>
              <w:rPr>
                <w:rStyle w:val="VARIABLE"/>
              </w:rPr>
              <w:t>Ttl</w:t>
            </w:r>
            <w:r>
              <w:t xml:space="preserve"> and </w:t>
            </w:r>
            <w:r>
              <w:rPr>
                <w:rStyle w:val="VARIABLE"/>
              </w:rPr>
              <w:t>ExpiryTime</w:t>
            </w:r>
            <w:r>
              <w:t>, and the mirror and refresh semantics that use them (</w:t>
            </w:r>
            <w:r>
              <w:fldChar w:fldCharType="begin"/>
            </w:r>
            <w:r>
              <w:instrText xml:space="preserve"> REF _Clause_c6_11 \r \h </w:instrText>
            </w:r>
            <w:r>
              <w:fldChar w:fldCharType="separate"/>
            </w:r>
            <w:r w:rsidR="005E7AED">
              <w:t>6.11</w:t>
            </w:r>
            <w:r>
              <w:fldChar w:fldCharType="end"/>
            </w:r>
            <w:r>
              <w:t>).</w:t>
            </w:r>
          </w:p>
        </w:tc>
      </w:tr>
      <w:tr w:rsidR="00FC72AB" w14:paraId="626C969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B90AB67" w14:textId="77777777" w:rsidR="00FC72AB" w:rsidRDefault="007E43B3">
            <w:pPr>
              <w:pStyle w:val="TableText"/>
            </w:pPr>
            <w:r>
              <w:rPr>
                <w:rStyle w:val="VARIABLE"/>
              </w:rPr>
              <w:t>SREG-StructureMaterialization</w:t>
            </w:r>
          </w:p>
        </w:tc>
        <w:tc>
          <w:tcPr>
            <w:tcW w:w="4463" w:type="dxa"/>
            <w:tcBorders>
              <w:top w:val="single" w:sz="4" w:space="0" w:color="auto"/>
              <w:left w:val="single" w:sz="4" w:space="0" w:color="auto"/>
              <w:bottom w:val="single" w:sz="4" w:space="0" w:color="auto"/>
              <w:right w:val="single" w:sz="4" w:space="0" w:color="auto"/>
            </w:tcBorders>
          </w:tcPr>
          <w:p w14:paraId="080C7EE4" w14:textId="64515144" w:rsidR="00FC72AB" w:rsidRDefault="007E43B3">
            <w:pPr>
              <w:pStyle w:val="TableText"/>
            </w:pPr>
            <w:r>
              <w:t>Auto-bootstrap of the group and file structure from the Server's own schemas (</w:t>
            </w:r>
            <w:r>
              <w:fldChar w:fldCharType="begin"/>
            </w:r>
            <w:r>
              <w:instrText xml:space="preserve"> REF _Clause_c6_12_1 \r \h </w:instrText>
            </w:r>
            <w:r>
              <w:fldChar w:fldCharType="separate"/>
            </w:r>
            <w:r w:rsidR="005E7AED">
              <w:t>6.12.1</w:t>
            </w:r>
            <w:r>
              <w:fldChar w:fldCharType="end"/>
            </w:r>
            <w:r>
              <w:t>).</w:t>
            </w:r>
          </w:p>
        </w:tc>
      </w:tr>
      <w:tr w:rsidR="00FC72AB" w14:paraId="5B660C2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ADA0DAC" w14:textId="77777777" w:rsidR="00FC72AB" w:rsidRDefault="007E43B3">
            <w:pPr>
              <w:pStyle w:val="TableText"/>
            </w:pPr>
            <w:r>
              <w:rPr>
                <w:rStyle w:val="VARIABLE"/>
              </w:rPr>
              <w:t>SREG-XRegistryApi</w:t>
            </w:r>
          </w:p>
        </w:tc>
        <w:tc>
          <w:tcPr>
            <w:tcW w:w="4463" w:type="dxa"/>
            <w:tcBorders>
              <w:top w:val="single" w:sz="4" w:space="0" w:color="auto"/>
              <w:left w:val="single" w:sz="4" w:space="0" w:color="auto"/>
              <w:bottom w:val="single" w:sz="4" w:space="0" w:color="auto"/>
              <w:right w:val="single" w:sz="4" w:space="0" w:color="auto"/>
            </w:tcBorders>
          </w:tcPr>
          <w:p w14:paraId="1A4B7221" w14:textId="77777777" w:rsidR="00FC72AB" w:rsidRDefault="007E43B3">
            <w:pPr>
              <w:pStyle w:val="TableText"/>
            </w:pPr>
            <w:r>
              <w:t>Serving the xRegistry API and its JSON projection over the same registry (§10.2).</w:t>
            </w:r>
          </w:p>
        </w:tc>
      </w:tr>
      <w:tr w:rsidR="00FC72AB" w14:paraId="1D37B81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ED9F97" w14:textId="77777777" w:rsidR="00FC72AB" w:rsidRDefault="007E43B3">
            <w:pPr>
              <w:pStyle w:val="TableText"/>
            </w:pPr>
            <w:r>
              <w:rPr>
                <w:rStyle w:val="VARIABLE"/>
              </w:rPr>
              <w:t>SREG-Federation</w:t>
            </w:r>
          </w:p>
        </w:tc>
        <w:tc>
          <w:tcPr>
            <w:tcW w:w="4463" w:type="dxa"/>
            <w:tcBorders>
              <w:top w:val="single" w:sz="4" w:space="0" w:color="auto"/>
              <w:left w:val="single" w:sz="4" w:space="0" w:color="auto"/>
              <w:bottom w:val="single" w:sz="4" w:space="0" w:color="auto"/>
              <w:right w:val="single" w:sz="4" w:space="0" w:color="auto"/>
            </w:tcBorders>
          </w:tcPr>
          <w:p w14:paraId="5B10591E" w14:textId="77777777" w:rsidR="00FC72AB" w:rsidRDefault="007E43B3">
            <w:pPr>
              <w:pStyle w:val="TableText"/>
            </w:pPr>
            <w:r>
              <w:t>Resolving a schema that another registry holds, with parity between the OPC UA and HTTP paths (Annex B).</w:t>
            </w:r>
          </w:p>
        </w:tc>
      </w:tr>
      <w:tr w:rsidR="00FC72AB" w14:paraId="3DE9845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D9DAB7B" w14:textId="77777777" w:rsidR="00FC72AB" w:rsidRDefault="007E43B3">
            <w:pPr>
              <w:pStyle w:val="TableText"/>
            </w:pPr>
            <w:r>
              <w:rPr>
                <w:rStyle w:val="VARIABLE"/>
              </w:rPr>
              <w:t>SREG-PubSubProfile</w:t>
            </w:r>
          </w:p>
        </w:tc>
        <w:tc>
          <w:tcPr>
            <w:tcW w:w="4463" w:type="dxa"/>
            <w:tcBorders>
              <w:top w:val="single" w:sz="4" w:space="0" w:color="auto"/>
              <w:left w:val="single" w:sz="4" w:space="0" w:color="auto"/>
              <w:bottom w:val="single" w:sz="4" w:space="0" w:color="auto"/>
              <w:right w:val="single" w:sz="4" w:space="0" w:color="auto"/>
            </w:tcBorders>
          </w:tcPr>
          <w:p w14:paraId="24C8942F" w14:textId="1BBE48DB" w:rsidR="00FC72AB" w:rsidRDefault="007E43B3">
            <w:pPr>
              <w:pStyle w:val="TableText"/>
            </w:pPr>
            <w:r>
              <w:t>The PubSub DataSet schema profile: ConfigurationVersion-keyed evolution, open unions and the append-only rule (</w:t>
            </w:r>
            <w:r>
              <w:fldChar w:fldCharType="begin"/>
            </w:r>
            <w:r>
              <w:instrText xml:space="preserve"> REF _Clause_c6_13 \r \h </w:instrText>
            </w:r>
            <w:r>
              <w:fldChar w:fldCharType="separate"/>
            </w:r>
            <w:r w:rsidR="005E7AED">
              <w:t>6.13</w:t>
            </w:r>
            <w:r>
              <w:fldChar w:fldCharType="end"/>
            </w:r>
            <w:r>
              <w:t>, Annex C).</w:t>
            </w:r>
          </w:p>
        </w:tc>
      </w:tr>
    </w:tbl>
    <w:p w14:paraId="428729CA" w14:textId="77777777" w:rsidR="00FC72AB" w:rsidRDefault="00FC72AB">
      <w:pPr>
        <w:pStyle w:val="spacer"/>
      </w:pPr>
    </w:p>
    <w:p w14:paraId="565B13F5" w14:textId="77777777" w:rsidR="00FC72AB" w:rsidRDefault="007E43B3">
      <w:pPr>
        <w:pStyle w:val="PARAGRAPH"/>
      </w:pPr>
      <w:r>
        <w:rPr>
          <w:b/>
        </w:rPr>
        <w:t>Profiles.</w:t>
      </w:r>
      <w:r>
        <w:t xml:space="preserve"> </w:t>
      </w:r>
      <w:r>
        <w:rPr>
          <w:i/>
        </w:rPr>
        <w:t>Schema Registry Reader</w:t>
      </w:r>
      <w:r>
        <w:t xml:space="preserve"> = </w:t>
      </w:r>
      <w:r>
        <w:rPr>
          <w:rStyle w:val="VARIABLE"/>
        </w:rPr>
        <w:t>SREG-SchemaDownload</w:t>
      </w:r>
      <w:r>
        <w:t xml:space="preserve">. </w:t>
      </w:r>
      <w:r>
        <w:rPr>
          <w:i/>
        </w:rPr>
        <w:t>Schema Registry Server</w:t>
      </w:r>
      <w:r>
        <w:t xml:space="preserve"> adds </w:t>
      </w:r>
      <w:r>
        <w:rPr>
          <w:rStyle w:val="VARIABLE"/>
        </w:rPr>
        <w:t>SREG-SchemaRegistration</w:t>
      </w:r>
      <w:r>
        <w:t xml:space="preserve">, </w:t>
      </w:r>
      <w:r>
        <w:rPr>
          <w:rStyle w:val="VARIABLE"/>
        </w:rPr>
        <w:t>SREG-SchemaVersioning</w:t>
      </w:r>
      <w:r>
        <w:t xml:space="preserve"> and </w:t>
      </w:r>
      <w:r>
        <w:rPr>
          <w:rStyle w:val="VARIABLE"/>
        </w:rPr>
        <w:t>SREG-StructureMaterialization</w:t>
      </w:r>
      <w:r>
        <w:t xml:space="preserve">. </w:t>
      </w:r>
      <w:r>
        <w:rPr>
          <w:i/>
        </w:rPr>
        <w:t>Schema Registry Full</w:t>
      </w:r>
      <w:r>
        <w:t xml:space="preserve"> adds </w:t>
      </w:r>
      <w:r>
        <w:rPr>
          <w:rStyle w:val="VARIABLE"/>
        </w:rPr>
        <w:t>SREG-TtlMirror</w:t>
      </w:r>
      <w:r>
        <w:t xml:space="preserve">, </w:t>
      </w:r>
      <w:r>
        <w:rPr>
          <w:rStyle w:val="VARIABLE"/>
        </w:rPr>
        <w:t>SREG-XRegistryApi</w:t>
      </w:r>
      <w:r>
        <w:t xml:space="preserve">, </w:t>
      </w:r>
      <w:r>
        <w:rPr>
          <w:rStyle w:val="VARIABLE"/>
        </w:rPr>
        <w:t>SREG-Federation</w:t>
      </w:r>
      <w:r>
        <w:t xml:space="preserve"> and </w:t>
      </w:r>
      <w:r>
        <w:rPr>
          <w:rStyle w:val="VARIABLE"/>
        </w:rPr>
        <w:t>SREG-PubSubProfile</w:t>
      </w:r>
      <w:r>
        <w:t>.</w:t>
      </w:r>
    </w:p>
    <w:p w14:paraId="7F197538" w14:textId="77777777" w:rsidR="00FC72AB" w:rsidRDefault="007E43B3">
      <w:pPr>
        <w:pStyle w:val="Heading1"/>
      </w:pPr>
      <w:bookmarkStart w:id="310" w:name="_Clause_c10"/>
      <w:bookmarkStart w:id="311" w:name="_Toc236289468"/>
      <w:r>
        <w:t>Namespaces</w:t>
      </w:r>
      <w:bookmarkEnd w:id="310"/>
      <w:bookmarkEnd w:id="311"/>
    </w:p>
    <w:p w14:paraId="0EB2CFAC" w14:textId="77777777" w:rsidR="00FC72AB" w:rsidRDefault="007E43B3">
      <w:pPr>
        <w:pStyle w:val="Heading2"/>
      </w:pPr>
      <w:bookmarkStart w:id="312" w:name="_Clause_c10_1"/>
      <w:bookmarkStart w:id="313" w:name="_Ref127248897"/>
      <w:bookmarkStart w:id="314" w:name="_Toc236289469"/>
      <w:r>
        <w:t>Namespace metadata</w:t>
      </w:r>
      <w:bookmarkEnd w:id="312"/>
      <w:bookmarkEnd w:id="313"/>
      <w:bookmarkEnd w:id="314"/>
    </w:p>
    <w:p w14:paraId="7CD5A35E" w14:textId="77777777" w:rsidR="00FC72AB" w:rsidRDefault="007E43B3">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2AE93B98" w14:textId="77777777" w:rsidR="00FC72AB" w:rsidRDefault="007E43B3">
      <w:pPr>
        <w:pStyle w:val="PARAGRAPH"/>
      </w:pPr>
      <w:r>
        <w:t xml:space="preserve">The information is provided as an Object of type NamespaceMetadataType, a component of the Namespaces Object of the Server Object. The NamespaceMetadataType ObjectType and its </w:t>
      </w:r>
      <w:r>
        <w:lastRenderedPageBreak/>
        <w:t>Properties are defined in OPC 10000-5. The same version information is carried by the ModelTableEntry of the UANodeSet XML file.</w:t>
      </w:r>
    </w:p>
    <w:p w14:paraId="50A0062B" w14:textId="70C2D719" w:rsidR="00FC72AB" w:rsidRDefault="007E43B3">
      <w:pPr>
        <w:pStyle w:val="TABLE-title"/>
      </w:pPr>
      <w:bookmarkStart w:id="315" w:name="_Tab_namespace_metadata_tab1"/>
      <w:bookmarkStart w:id="316" w:name="_Ref16863029"/>
      <w:bookmarkStart w:id="317" w:name="_Toc236289514"/>
      <w:r>
        <w:t xml:space="preserve">Table </w:t>
      </w:r>
      <w:r>
        <w:fldChar w:fldCharType="begin"/>
      </w:r>
      <w:r>
        <w:instrText xml:space="preserve"> SEQ Table \* ARABIC </w:instrText>
      </w:r>
      <w:r>
        <w:fldChar w:fldCharType="separate"/>
      </w:r>
      <w:r w:rsidR="005E7AED">
        <w:rPr>
          <w:noProof/>
        </w:rPr>
        <w:t>26</w:t>
      </w:r>
      <w:r>
        <w:fldChar w:fldCharType="end"/>
      </w:r>
      <w:r>
        <w:t xml:space="preserve"> – NamespaceMetadata Object for this document</w:t>
      </w:r>
      <w:bookmarkEnd w:id="315"/>
      <w:bookmarkEnd w:id="316"/>
      <w:bookmarkEnd w:id="3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FC72AB" w14:paraId="5FE8673C"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26197232" w14:textId="77777777" w:rsidR="00FC72AB" w:rsidRDefault="007E43B3">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393EA216" w14:textId="77777777" w:rsidR="00FC72AB" w:rsidRDefault="007E43B3">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32DCE921" w14:textId="77777777" w:rsidR="00FC72AB" w:rsidRDefault="007E43B3">
            <w:pPr>
              <w:pStyle w:val="TableText"/>
            </w:pPr>
            <w:r>
              <w:t>Value</w:t>
            </w:r>
          </w:p>
        </w:tc>
      </w:tr>
      <w:tr w:rsidR="00FC72AB" w14:paraId="0694E87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1CD573D" w14:textId="77777777" w:rsidR="00FC72AB" w:rsidRDefault="007E43B3">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6D98B552" w14:textId="77777777" w:rsidR="00FC72AB" w:rsidRDefault="007E43B3">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670F5DD" w14:textId="77777777" w:rsidR="00FC72AB" w:rsidRDefault="007E43B3">
            <w:pPr>
              <w:pStyle w:val="TableText"/>
            </w:pPr>
            <w:r>
              <w:t>http://opcfoundation.org/UA/SchemaRegistry/</w:t>
            </w:r>
          </w:p>
        </w:tc>
      </w:tr>
      <w:tr w:rsidR="00FC72AB" w14:paraId="64B4CDE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9A7EF03" w14:textId="77777777" w:rsidR="00FC72AB" w:rsidRDefault="007E43B3">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5A88F345" w14:textId="77777777" w:rsidR="00FC72AB" w:rsidRDefault="007E43B3">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2E98C36" w14:textId="77777777" w:rsidR="00FC72AB" w:rsidRDefault="007E43B3">
            <w:pPr>
              <w:pStyle w:val="TableText"/>
            </w:pPr>
            <w:r>
              <w:t>0.2.0</w:t>
            </w:r>
          </w:p>
        </w:tc>
      </w:tr>
      <w:tr w:rsidR="00FC72AB" w14:paraId="1F7F2A6F"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4C1267" w14:textId="77777777" w:rsidR="00FC72AB" w:rsidRDefault="007E43B3">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0C6ABA16" w14:textId="77777777" w:rsidR="00FC72AB" w:rsidRDefault="007E43B3">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75718819" w14:textId="77777777" w:rsidR="00FC72AB" w:rsidRDefault="007E43B3">
            <w:pPr>
              <w:pStyle w:val="TableText"/>
            </w:pPr>
            <w:r>
              <w:t>2026-07-16</w:t>
            </w:r>
          </w:p>
        </w:tc>
      </w:tr>
      <w:tr w:rsidR="00FC72AB" w14:paraId="7F4165F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6C8BA7D5" w14:textId="77777777" w:rsidR="00FC72AB" w:rsidRDefault="007E43B3">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44B28978" w14:textId="77777777" w:rsidR="00FC72AB" w:rsidRDefault="007E43B3">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10509A70" w14:textId="77777777" w:rsidR="00FC72AB" w:rsidRDefault="007E43B3">
            <w:pPr>
              <w:pStyle w:val="TableText"/>
            </w:pPr>
            <w:r>
              <w:t>False</w:t>
            </w:r>
          </w:p>
        </w:tc>
      </w:tr>
      <w:tr w:rsidR="00FC72AB" w14:paraId="3E1CDBA8"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AF2C108" w14:textId="77777777" w:rsidR="00FC72AB" w:rsidRDefault="007E43B3">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1DE3F7D8" w14:textId="77777777" w:rsidR="00FC72AB" w:rsidRDefault="007E43B3">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4DA7EC30" w14:textId="77777777" w:rsidR="00FC72AB" w:rsidRDefault="007E43B3">
            <w:pPr>
              <w:pStyle w:val="TableText"/>
            </w:pPr>
            <w:r>
              <w:t>0 (Numeric)</w:t>
            </w:r>
          </w:p>
        </w:tc>
      </w:tr>
      <w:tr w:rsidR="00FC72AB" w14:paraId="294844E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4239D49" w14:textId="77777777" w:rsidR="00FC72AB" w:rsidRDefault="007E43B3">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1555F0E2" w14:textId="77777777" w:rsidR="00FC72AB" w:rsidRDefault="007E43B3">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1D06CF37" w14:textId="77777777" w:rsidR="00FC72AB" w:rsidRDefault="007E43B3">
            <w:pPr>
              <w:pStyle w:val="TableText"/>
            </w:pPr>
            <w:r>
              <w:t>1001:9999</w:t>
            </w:r>
          </w:p>
        </w:tc>
      </w:tr>
      <w:tr w:rsidR="00FC72AB" w14:paraId="52116BF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5488162D" w14:textId="77777777" w:rsidR="00FC72AB" w:rsidRDefault="007E43B3">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03C7A866" w14:textId="77777777" w:rsidR="00FC72AB" w:rsidRDefault="007E43B3">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D9401B0" w14:textId="77777777" w:rsidR="00FC72AB" w:rsidRDefault="007E43B3">
            <w:pPr>
              <w:pStyle w:val="TableText"/>
            </w:pPr>
            <w:r>
              <w:t>--</w:t>
            </w:r>
          </w:p>
        </w:tc>
      </w:tr>
    </w:tbl>
    <w:p w14:paraId="0168CBD0" w14:textId="77777777" w:rsidR="00FC72AB" w:rsidRDefault="00FC72AB">
      <w:pPr>
        <w:pStyle w:val="spacer"/>
      </w:pPr>
    </w:p>
    <w:p w14:paraId="2C5FAA8E" w14:textId="77777777" w:rsidR="00FC72AB" w:rsidRDefault="007E43B3">
      <w:pPr>
        <w:pStyle w:val="PARAGRAPH"/>
      </w:pPr>
      <w:r>
        <w:t>The IsNamespaceSubset Property is False because the UANodeSet XML file contains the complete namespace. A Server exposing only a subset sets it to True.</w:t>
      </w:r>
    </w:p>
    <w:p w14:paraId="6D1EC1B5" w14:textId="77777777" w:rsidR="00FC72AB" w:rsidRDefault="007E43B3">
      <w:pPr>
        <w:pStyle w:val="Heading2"/>
      </w:pPr>
      <w:bookmarkStart w:id="318" w:name="_Clause_c10_2"/>
      <w:bookmarkStart w:id="319" w:name="_Ref55114991"/>
      <w:bookmarkStart w:id="320" w:name="_Toc236289470"/>
      <w:r>
        <w:t>Handling of OPC UA namespaces</w:t>
      </w:r>
      <w:bookmarkEnd w:id="318"/>
      <w:bookmarkEnd w:id="319"/>
      <w:bookmarkEnd w:id="320"/>
    </w:p>
    <w:p w14:paraId="4FFA23F8" w14:textId="77777777" w:rsidR="00FC72AB" w:rsidRDefault="007E43B3">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4A42AFD8" w14:textId="16CAAEB0" w:rsidR="00FC72AB" w:rsidRDefault="007E43B3">
      <w:pPr>
        <w:pStyle w:val="TABLE-title"/>
      </w:pPr>
      <w:bookmarkStart w:id="321" w:name="_Tab_handling_of_opc_ua_namespaces_tab1"/>
      <w:bookmarkStart w:id="322" w:name="_Toc236289515"/>
      <w:r>
        <w:t xml:space="preserve">Table </w:t>
      </w:r>
      <w:r>
        <w:fldChar w:fldCharType="begin"/>
      </w:r>
      <w:r>
        <w:instrText xml:space="preserve"> SEQ Table \* ARABIC </w:instrText>
      </w:r>
      <w:r>
        <w:fldChar w:fldCharType="separate"/>
      </w:r>
      <w:r w:rsidR="005E7AED">
        <w:rPr>
          <w:noProof/>
        </w:rPr>
        <w:t>27</w:t>
      </w:r>
      <w:r>
        <w:fldChar w:fldCharType="end"/>
      </w:r>
      <w:r>
        <w:t xml:space="preserve"> – Namespaces used in an OpenUSD Server</w:t>
      </w:r>
      <w:bookmarkEnd w:id="321"/>
      <w:bookmarkEnd w:id="3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FC72AB" w14:paraId="4A643C55"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7B60C7A2" w14:textId="77777777" w:rsidR="00FC72AB" w:rsidRDefault="007E43B3">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4AD78DB5" w14:textId="77777777" w:rsidR="00FC72AB" w:rsidRDefault="007E43B3">
            <w:pPr>
              <w:pStyle w:val="TableText"/>
            </w:pPr>
            <w:r>
              <w:t>Description</w:t>
            </w:r>
          </w:p>
        </w:tc>
      </w:tr>
      <w:tr w:rsidR="00FC72AB" w14:paraId="11B1B2EF"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26B7215" w14:textId="77777777" w:rsidR="00FC72AB" w:rsidRDefault="007E43B3">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6F044400" w14:textId="77777777" w:rsidR="00FC72AB" w:rsidRDefault="007E43B3">
            <w:pPr>
              <w:pStyle w:val="TableText"/>
            </w:pPr>
            <w:r>
              <w:t>Namespace for NodeIds and BrowseNames defined in the OPC UA specification (OPC 10000-3, OPC 10000-5).</w:t>
            </w:r>
          </w:p>
        </w:tc>
      </w:tr>
      <w:tr w:rsidR="00FC72AB" w14:paraId="6EF0737E"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692A39D6" w14:textId="77777777" w:rsidR="00FC72AB" w:rsidRDefault="007E43B3">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13F9BDBB" w14:textId="77777777" w:rsidR="00FC72AB" w:rsidRDefault="007E43B3">
            <w:pPr>
              <w:pStyle w:val="TableText"/>
            </w:pPr>
            <w:r>
              <w:t>Namespace for Nodes defined in the local Server. This namespace shall have index 1.</w:t>
            </w:r>
          </w:p>
        </w:tc>
      </w:tr>
      <w:tr w:rsidR="00FC72AB" w14:paraId="46495D9F"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198B8A55" w14:textId="77777777" w:rsidR="00FC72AB" w:rsidRDefault="007E43B3">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946A58A" w14:textId="77777777" w:rsidR="00FC72AB" w:rsidRDefault="007E43B3">
            <w:pPr>
              <w:pStyle w:val="TableText"/>
            </w:pPr>
            <w:r>
              <w:t>Namespace of the RequiredModel that carries the abstract registry base types this document extends.</w:t>
            </w:r>
          </w:p>
        </w:tc>
      </w:tr>
      <w:tr w:rsidR="00FC72AB" w14:paraId="498BC67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7998956" w14:textId="77777777" w:rsidR="00FC72AB" w:rsidRDefault="007E43B3">
            <w:pPr>
              <w:pStyle w:val="TableText"/>
            </w:pPr>
            <w:r>
              <w:t>http://opcfoundation.org/UA/SchemaRegistry/</w:t>
            </w:r>
          </w:p>
        </w:tc>
        <w:tc>
          <w:tcPr>
            <w:tcW w:w="5526" w:type="dxa"/>
            <w:tcBorders>
              <w:top w:val="single" w:sz="4" w:space="0" w:color="auto"/>
              <w:left w:val="single" w:sz="4" w:space="0" w:color="auto"/>
              <w:bottom w:val="single" w:sz="4" w:space="0" w:color="auto"/>
              <w:right w:val="single" w:sz="4" w:space="0" w:color="auto"/>
            </w:tcBorders>
          </w:tcPr>
          <w:p w14:paraId="2836634A" w14:textId="77777777" w:rsidR="00FC72AB" w:rsidRDefault="007E43B3">
            <w:pPr>
              <w:pStyle w:val="TableText"/>
            </w:pPr>
            <w:r>
              <w:t>Namespace for NodeIds and BrowseNames defined in this document.</w:t>
            </w:r>
          </w:p>
        </w:tc>
      </w:tr>
      <w:tr w:rsidR="00FC72AB" w14:paraId="04113030"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12492F4D" w14:textId="77777777" w:rsidR="00FC72AB" w:rsidRDefault="007E43B3">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1CA86AAD" w14:textId="77777777" w:rsidR="00FC72AB" w:rsidRDefault="007E43B3">
            <w:pPr>
              <w:pStyle w:val="TableText"/>
            </w:pPr>
            <w:r>
              <w:t>A Server may provide vendor-specific types derived from the types defined in this document, in one or more additional namespaces.</w:t>
            </w:r>
          </w:p>
        </w:tc>
      </w:tr>
    </w:tbl>
    <w:p w14:paraId="227263E7" w14:textId="77777777" w:rsidR="00FC72AB" w:rsidRDefault="00FC72AB">
      <w:pPr>
        <w:pStyle w:val="spacer"/>
      </w:pPr>
    </w:p>
    <w:p w14:paraId="196F4CD1" w14:textId="77777777" w:rsidR="00FC72AB" w:rsidRDefault="007E43B3">
      <w:pPr>
        <w:pStyle w:val="PARAGRAPH"/>
      </w:pPr>
      <w:r>
        <w:t>The following table lists the namespaces and their indexes used for BrowseNames in this document. The default namespace of this document is not listed, because every BrowseName without a prefix uses it.</w:t>
      </w:r>
    </w:p>
    <w:p w14:paraId="5DE2B4BB" w14:textId="4E6C5ACC" w:rsidR="00FC72AB" w:rsidRDefault="007E43B3">
      <w:pPr>
        <w:pStyle w:val="TABLE-title"/>
      </w:pPr>
      <w:bookmarkStart w:id="323" w:name="_Tab_handling_of_opc_ua_namespaces_tab2"/>
      <w:bookmarkStart w:id="324" w:name="_Ref16577438"/>
      <w:bookmarkStart w:id="325" w:name="_Toc236289516"/>
      <w:r>
        <w:t xml:space="preserve">Table </w:t>
      </w:r>
      <w:r>
        <w:fldChar w:fldCharType="begin"/>
      </w:r>
      <w:r>
        <w:instrText xml:space="preserve"> SEQ Table \* ARABIC </w:instrText>
      </w:r>
      <w:r>
        <w:fldChar w:fldCharType="separate"/>
      </w:r>
      <w:r w:rsidR="005E7AED">
        <w:rPr>
          <w:noProof/>
        </w:rPr>
        <w:t>28</w:t>
      </w:r>
      <w:r>
        <w:fldChar w:fldCharType="end"/>
      </w:r>
      <w:r>
        <w:t xml:space="preserve"> – Namespaces used in this document</w:t>
      </w:r>
      <w:bookmarkEnd w:id="323"/>
      <w:bookmarkEnd w:id="324"/>
      <w:bookmarkEnd w:id="3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FC72AB" w14:paraId="2BC39224"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5D3C5CB9" w14:textId="77777777" w:rsidR="00FC72AB" w:rsidRDefault="007E43B3">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6FBE0989" w14:textId="77777777" w:rsidR="00FC72AB" w:rsidRDefault="007E43B3">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6880AEEC" w14:textId="77777777" w:rsidR="00FC72AB" w:rsidRDefault="007E43B3">
            <w:pPr>
              <w:pStyle w:val="TableText"/>
            </w:pPr>
            <w:r>
              <w:t>Example</w:t>
            </w:r>
          </w:p>
        </w:tc>
      </w:tr>
      <w:tr w:rsidR="00FC72AB" w14:paraId="627174C7"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08CA32F8" w14:textId="77777777" w:rsidR="00FC72AB" w:rsidRDefault="007E43B3">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5011F6EF" w14:textId="77777777" w:rsidR="00FC72AB" w:rsidRDefault="007E43B3">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5C3B1A6B" w14:textId="77777777" w:rsidR="00FC72AB" w:rsidRDefault="007E43B3">
            <w:pPr>
              <w:pStyle w:val="TableText"/>
            </w:pPr>
            <w:r>
              <w:t>0:EngineeringUnits</w:t>
            </w:r>
          </w:p>
        </w:tc>
      </w:tr>
      <w:tr w:rsidR="00FC72AB" w14:paraId="2E97C337"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3599E470" w14:textId="77777777" w:rsidR="00FC72AB" w:rsidRDefault="007E43B3">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6BDD76F9" w14:textId="77777777" w:rsidR="00FC72AB" w:rsidRDefault="007E43B3">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2A2A29F1" w14:textId="77777777" w:rsidR="00FC72AB" w:rsidRDefault="007E43B3">
            <w:pPr>
              <w:pStyle w:val="TableText"/>
            </w:pPr>
            <w:r>
              <w:t>1:ResourceType</w:t>
            </w:r>
          </w:p>
        </w:tc>
      </w:tr>
    </w:tbl>
    <w:p w14:paraId="0F28E575" w14:textId="77777777" w:rsidR="00FC72AB" w:rsidRDefault="00FC72AB">
      <w:pPr>
        <w:pStyle w:val="spacer"/>
      </w:pPr>
    </w:p>
    <w:p w14:paraId="4AC1323A" w14:textId="76AB9FC4" w:rsidR="00F95EC5" w:rsidRPr="00EC120D" w:rsidRDefault="00F95EC5" w:rsidP="00F95EC5">
      <w:pPr>
        <w:pStyle w:val="ANNEXtitle"/>
      </w:pPr>
      <w:r w:rsidRPr="00EC120D">
        <w:lastRenderedPageBreak/>
        <w:br/>
      </w:r>
      <w:bookmarkStart w:id="326" w:name="_Toc355080571"/>
      <w:bookmarkStart w:id="327" w:name="_Toc358798318"/>
      <w:bookmarkStart w:id="328" w:name="_Toc358802876"/>
      <w:bookmarkStart w:id="329" w:name="_Toc358803017"/>
      <w:bookmarkStart w:id="330" w:name="_Toc359335763"/>
      <w:bookmarkStart w:id="331" w:name="_Ref37835123"/>
      <w:bookmarkStart w:id="332" w:name="_Toc184117011"/>
      <w:bookmarkStart w:id="333" w:name="_Toc236289471"/>
      <w:r w:rsidRPr="00EC120D">
        <w:rPr>
          <w:b w:val="0"/>
        </w:rPr>
        <w:t>(normative)</w:t>
      </w:r>
      <w:r w:rsidR="00153F7F" w:rsidRPr="00EC120D">
        <w:rPr>
          <w:b w:val="0"/>
        </w:rPr>
        <w:t xml:space="preserve"> </w:t>
      </w:r>
      <w:r w:rsidR="00546837" w:rsidRPr="00EC120D">
        <w:rPr>
          <w:b w:val="0"/>
        </w:rPr>
        <w:br/>
      </w:r>
      <w:r w:rsidRPr="00EC120D">
        <w:rPr>
          <w:b w:val="0"/>
        </w:rPr>
        <w:br/>
      </w:r>
      <w:bookmarkEnd w:id="326"/>
      <w:bookmarkEnd w:id="327"/>
      <w:bookmarkEnd w:id="328"/>
      <w:bookmarkEnd w:id="329"/>
      <w:bookmarkEnd w:id="330"/>
      <w:r w:rsidR="006235B1" w:rsidRPr="00EC120D">
        <w:rPr>
          <w:color w:val="FF0000"/>
        </w:rPr>
        <w:t>Schema Registry</w:t>
      </w:r>
      <w:r w:rsidR="006235B1" w:rsidRPr="00EC120D">
        <w:t xml:space="preserve"> namespace and mappings</w:t>
      </w:r>
      <w:bookmarkEnd w:id="331"/>
      <w:bookmarkEnd w:id="332"/>
      <w:bookmarkEnd w:id="333"/>
    </w:p>
    <w:p w14:paraId="70B0B150" w14:textId="0224F181" w:rsidR="00F95EC5" w:rsidRPr="00EC120D" w:rsidRDefault="003E3B96" w:rsidP="00F95EC5">
      <w:pPr>
        <w:pStyle w:val="ANNEX-heading1"/>
      </w:pPr>
      <w:bookmarkStart w:id="334" w:name="_Toc442691956"/>
      <w:bookmarkStart w:id="335" w:name="_Toc29912017"/>
      <w:bookmarkStart w:id="336" w:name="_Toc184117012"/>
      <w:bookmarkStart w:id="337" w:name="_Hlk127250868"/>
      <w:bookmarkStart w:id="338" w:name="_Toc236289472"/>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Schema Registry</w:t>
      </w:r>
      <w:r w:rsidR="006235B1" w:rsidRPr="00EC120D">
        <w:t xml:space="preserve"> Information Model</w:t>
      </w:r>
      <w:bookmarkEnd w:id="334"/>
      <w:bookmarkEnd w:id="335"/>
      <w:bookmarkEnd w:id="336"/>
      <w:bookmarkEnd w:id="338"/>
    </w:p>
    <w:p w14:paraId="28AAC82D" w14:textId="77777777" w:rsidR="00324AC6" w:rsidRPr="00EC120D" w:rsidRDefault="00324AC6" w:rsidP="00324AC6">
      <w:pPr>
        <w:pStyle w:val="spacer"/>
      </w:pPr>
    </w:p>
    <w:p w14:paraId="1DA69E48" w14:textId="7B4A593D"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5E7AED" w:rsidRPr="005E7AED">
        <w:rPr>
          <w:color w:val="CC3300"/>
        </w:rPr>
        <w:t>OPC 10000-6,</w:t>
      </w:r>
      <w:r w:rsidR="005E7AED">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://opcfoundation.org/UA/SREG/</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tag:opcfoundation.org,yyyy-MM:UA:SREG</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54506DFF"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SREG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5E7AED">
        <w:rPr>
          <w:color w:val="CC3300"/>
          <w:lang w:eastAsia="ja-JP"/>
        </w:rPr>
        <w:t>9</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674A674C"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73" w:history="1">
        <w:r w:rsidRPr="00621FAB">
          <w:rPr>
            <w:color w:val="0033CC"/>
            <w:sz w:val="18"/>
            <w:szCs w:val="18"/>
            <w:lang w:eastAsia="ja-JP"/>
          </w:rPr>
          <w:t>https://reference.opcfoundation.org/nodesets?u=http://opcfoundation.org/UA/SchemaRegistry/</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Schema Registry</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SREG</w:t>
      </w:r>
      <w:r w:rsidRPr="00EC3C71">
        <w:t>/</w:t>
      </w:r>
    </w:p>
    <w:p w14:paraId="7568F3A8" w14:textId="7201D54D"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74"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http://opcfoundation.org/UA/SchemaRegistry/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http://opcfoundation.org/UA/SchemaRegistry/</w:t>
      </w:r>
      <w:r w:rsidRPr="007E383D">
        <w:t>&amp;v=</w:t>
      </w:r>
      <w:r w:rsidRPr="00621FAB">
        <w:rPr>
          <w:color w:val="FF0000"/>
        </w:rPr>
        <w:t>0.2.0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http://opcfoundation.org/UA/SchemaRegistry/</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http://opcfoundation.org/UA/SchemaRegistry/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7823398F"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0.2.0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5E7AED">
        <w:rPr>
          <w:color w:val="CC3300"/>
          <w:lang w:eastAsia="ja-JP"/>
        </w:rPr>
        <w:t>10.1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Schema Registry</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http://opcfoundation.org/UA/SchemaRegistry/</w:t>
      </w:r>
      <w:r w:rsidRPr="007E383D">
        <w:t>&amp;v=</w:t>
      </w:r>
      <w:r w:rsidRPr="00621FAB">
        <w:rPr>
          <w:color w:val="FF0000"/>
        </w:rPr>
        <w:t>0.2.0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lastRenderedPageBreak/>
        <w:t>https://reference.opcfoundation.org/nodesets/?u=</w:t>
      </w:r>
      <w:r w:rsidRPr="00621FAB">
        <w:rPr>
          <w:rFonts w:eastAsia="平成明朝"/>
          <w:color w:val="FF0000"/>
        </w:rPr>
        <w:t>http://opcfoundation.org/UA/SchemaRegistry/</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Opc.Ua.SREG.NodeIds.csv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Opc.Ua.SREG.NodeSet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Opc.ua.SREG.Types.xsd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Opc.ua.SREG.Types.bsd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337"/>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339" w:name="_Toc217732200"/>
      <w:bookmarkStart w:id="340" w:name="_Toc217789981"/>
      <w:bookmarkStart w:id="341" w:name="_Toc217732201"/>
      <w:bookmarkStart w:id="342" w:name="_Toc217789982"/>
      <w:bookmarkStart w:id="343" w:name="_Toc217732203"/>
      <w:bookmarkStart w:id="344" w:name="_Toc217789984"/>
      <w:bookmarkStart w:id="345" w:name="_Toc184117013"/>
      <w:bookmarkStart w:id="346" w:name="_Toc236289473"/>
      <w:bookmarkEnd w:id="339"/>
      <w:bookmarkEnd w:id="340"/>
      <w:bookmarkEnd w:id="341"/>
      <w:bookmarkEnd w:id="342"/>
      <w:bookmarkEnd w:id="343"/>
      <w:bookmarkEnd w:id="344"/>
      <w:r w:rsidRPr="00EC120D">
        <w:t>Capability identifier</w:t>
      </w:r>
      <w:bookmarkEnd w:id="345"/>
      <w:bookmarkEnd w:id="346"/>
    </w:p>
    <w:p w14:paraId="0D3974F6" w14:textId="671319E5"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347" w:name="OLE_LINK16"/>
      <w:bookmarkStart w:id="348" w:name="OLE_LINK17"/>
      <w:bookmarkStart w:id="349" w:name="OLE_LINK18"/>
      <w:r w:rsidRPr="00EC120D">
        <w:rPr>
          <w:i/>
          <w:color w:val="CC3300"/>
        </w:rPr>
        <w:t>ServerCapabilityIdentifiers</w:t>
      </w:r>
      <w:r w:rsidRPr="00EC120D">
        <w:rPr>
          <w:color w:val="CC3300"/>
        </w:rPr>
        <w:t xml:space="preserve"> </w:t>
      </w:r>
      <w:bookmarkEnd w:id="347"/>
      <w:bookmarkEnd w:id="348"/>
      <w:bookmarkEnd w:id="349"/>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5E7AED">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2B707449"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SREG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5E7AED">
        <w:rPr>
          <w:color w:val="CC3300"/>
        </w:rPr>
        <w:t>9</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SREG</w:t>
      </w:r>
    </w:p>
    <w:p w14:paraId="6204D615" w14:textId="77777777" w:rsidR="00D83AA6" w:rsidRPr="004C388A" w:rsidRDefault="00D83AA6" w:rsidP="00FC03D7">
      <w:pPr>
        <w:pStyle w:val="PARAGRAPH"/>
        <w:spacing w:before="0"/>
        <w:rPr>
          <w:rStyle w:val="Hyperlink"/>
          <w:sz w:val="16"/>
        </w:rPr>
      </w:pPr>
    </w:p>
    <w:p w14:paraId="2EF77021" w14:textId="77777777" w:rsidR="00FC72AB" w:rsidRDefault="007E43B3">
      <w:pPr>
        <w:pStyle w:val="ANNEX-heading1"/>
      </w:pPr>
      <w:bookmarkStart w:id="350" w:name="_Toc236289474"/>
      <w:r>
        <w:t>Node reference</w:t>
      </w:r>
      <w:bookmarkEnd w:id="350"/>
    </w:p>
    <w:p w14:paraId="6595656C" w14:textId="77777777" w:rsidR="00FC72AB" w:rsidRDefault="007E43B3">
      <w:pPr>
        <w:pStyle w:val="PARAGRAPH"/>
      </w:pPr>
      <w:r>
        <w:t>The following table lists every Node this document defines, with the provisional NodeId assigned by the generator. It is generated from the UANodeSet and is informative for navigation; the UANodeSet is authoritative.</w:t>
      </w:r>
    </w:p>
    <w:p w14:paraId="2F60CC5B" w14:textId="27930AA0" w:rsidR="00FC72AB" w:rsidRDefault="007E43B3">
      <w:pPr>
        <w:pStyle w:val="TABLE-title"/>
      </w:pPr>
      <w:bookmarkStart w:id="351" w:name="_Tab_annex_a_nodes"/>
      <w:bookmarkStart w:id="352" w:name="_Toc236289517"/>
      <w:r>
        <w:lastRenderedPageBreak/>
        <w:t xml:space="preserve">Table </w:t>
      </w:r>
      <w:r>
        <w:fldChar w:fldCharType="begin"/>
      </w:r>
      <w:r>
        <w:instrText xml:space="preserve"> SEQ Table \* ARABIC </w:instrText>
      </w:r>
      <w:r>
        <w:fldChar w:fldCharType="separate"/>
      </w:r>
      <w:r w:rsidR="005E7AED">
        <w:rPr>
          <w:noProof/>
        </w:rPr>
        <w:t>29</w:t>
      </w:r>
      <w:r>
        <w:fldChar w:fldCharType="end"/>
      </w:r>
      <w:r>
        <w:t xml:space="preserve"> – Nodes defined by this document</w:t>
      </w:r>
      <w:bookmarkEnd w:id="351"/>
      <w:bookmarkEnd w:id="3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FC72AB" w14:paraId="0FEFF1C5"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2F8C9D05" w14:textId="77777777" w:rsidR="00FC72AB" w:rsidRDefault="007E43B3">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40709A1D" w14:textId="77777777" w:rsidR="00FC72AB" w:rsidRDefault="007E43B3">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3AD52772" w14:textId="77777777" w:rsidR="00FC72AB" w:rsidRDefault="007E43B3">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1E57233F" w14:textId="77777777" w:rsidR="00FC72AB" w:rsidRDefault="007E43B3">
            <w:pPr>
              <w:pStyle w:val="TableText"/>
            </w:pPr>
            <w:r>
              <w:rPr>
                <w:b/>
              </w:rPr>
              <w:t>Description</w:t>
            </w:r>
          </w:p>
        </w:tc>
      </w:tr>
      <w:tr w:rsidR="00FC72AB" w14:paraId="0C9AF36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1AC9CB" w14:textId="77777777" w:rsidR="00FC72AB" w:rsidRDefault="007E43B3">
            <w:pPr>
              <w:pStyle w:val="TableText"/>
            </w:pPr>
            <w:r>
              <w:t>ns=2;i=62000</w:t>
            </w:r>
          </w:p>
        </w:tc>
        <w:tc>
          <w:tcPr>
            <w:tcW w:w="2600" w:type="dxa"/>
            <w:tcBorders>
              <w:top w:val="single" w:sz="4" w:space="0" w:color="auto"/>
              <w:left w:val="single" w:sz="4" w:space="0" w:color="auto"/>
              <w:bottom w:val="single" w:sz="4" w:space="0" w:color="auto"/>
              <w:right w:val="single" w:sz="4" w:space="0" w:color="auto"/>
            </w:tcBorders>
          </w:tcPr>
          <w:p w14:paraId="35BC1F34" w14:textId="77777777" w:rsidR="00FC72AB" w:rsidRDefault="007E43B3">
            <w:pPr>
              <w:pStyle w:val="TableText"/>
            </w:pPr>
            <w:r>
              <w:t>SchemaRegistryType</w:t>
            </w:r>
          </w:p>
        </w:tc>
        <w:tc>
          <w:tcPr>
            <w:tcW w:w="1400" w:type="dxa"/>
            <w:tcBorders>
              <w:top w:val="single" w:sz="4" w:space="0" w:color="auto"/>
              <w:left w:val="single" w:sz="4" w:space="0" w:color="auto"/>
              <w:bottom w:val="single" w:sz="4" w:space="0" w:color="auto"/>
              <w:right w:val="single" w:sz="4" w:space="0" w:color="auto"/>
            </w:tcBorders>
          </w:tcPr>
          <w:p w14:paraId="0D05D90D" w14:textId="77777777" w:rsidR="00FC72AB" w:rsidRDefault="007E43B3">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46472F5" w14:textId="77777777" w:rsidR="00FC72AB" w:rsidRDefault="007E43B3">
            <w:pPr>
              <w:pStyle w:val="TableText"/>
            </w:pPr>
            <w:r>
              <w:t>The in-server Schema Registry root - an xRegistry RegistryType (a FolderType) whose group folders hold schema files. Adds SchemaId-based resolution (GetSchema and the Opaque SchemaId NodeId fast path). Exposed as a well-known object under the Server object; a server does not have to support PubSub to be a schema registry.</w:t>
            </w:r>
          </w:p>
        </w:tc>
      </w:tr>
      <w:tr w:rsidR="00FC72AB" w14:paraId="3050EF3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796EF2" w14:textId="77777777" w:rsidR="00FC72AB" w:rsidRDefault="007E43B3">
            <w:pPr>
              <w:pStyle w:val="TableText"/>
            </w:pPr>
            <w:r>
              <w:t>ns=2;i=62001</w:t>
            </w:r>
          </w:p>
        </w:tc>
        <w:tc>
          <w:tcPr>
            <w:tcW w:w="2600" w:type="dxa"/>
            <w:tcBorders>
              <w:top w:val="single" w:sz="4" w:space="0" w:color="auto"/>
              <w:left w:val="single" w:sz="4" w:space="0" w:color="auto"/>
              <w:bottom w:val="single" w:sz="4" w:space="0" w:color="auto"/>
              <w:right w:val="single" w:sz="4" w:space="0" w:color="auto"/>
            </w:tcBorders>
          </w:tcPr>
          <w:p w14:paraId="60A2054A" w14:textId="77777777" w:rsidR="00FC72AB" w:rsidRDefault="007E43B3">
            <w:pPr>
              <w:pStyle w:val="TableText"/>
            </w:pPr>
            <w:r>
              <w:t>SchemaGroupType</w:t>
            </w:r>
          </w:p>
        </w:tc>
        <w:tc>
          <w:tcPr>
            <w:tcW w:w="1400" w:type="dxa"/>
            <w:tcBorders>
              <w:top w:val="single" w:sz="4" w:space="0" w:color="auto"/>
              <w:left w:val="single" w:sz="4" w:space="0" w:color="auto"/>
              <w:bottom w:val="single" w:sz="4" w:space="0" w:color="auto"/>
              <w:right w:val="single" w:sz="4" w:space="0" w:color="auto"/>
            </w:tcBorders>
          </w:tcPr>
          <w:p w14:paraId="42B1DDBF" w14:textId="77777777" w:rsidR="00FC72AB" w:rsidRDefault="007E43B3">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C94B783" w14:textId="77777777" w:rsidR="00FC72AB" w:rsidRDefault="007E43B3">
            <w:pPr>
              <w:pStyle w:val="TableText"/>
            </w:pPr>
            <w:r>
              <w:t>An xRegistry GroupType keyed by an OPC UA namespace URI; a folder of schema files for the DataTypes and PublishedDataSets of that namespace.</w:t>
            </w:r>
          </w:p>
        </w:tc>
      </w:tr>
      <w:tr w:rsidR="00FC72AB" w14:paraId="53B3C9D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F6B80D" w14:textId="77777777" w:rsidR="00FC72AB" w:rsidRDefault="007E43B3">
            <w:pPr>
              <w:pStyle w:val="TableText"/>
            </w:pPr>
            <w:r>
              <w:t>ns=2;i=62002</w:t>
            </w:r>
          </w:p>
        </w:tc>
        <w:tc>
          <w:tcPr>
            <w:tcW w:w="2600" w:type="dxa"/>
            <w:tcBorders>
              <w:top w:val="single" w:sz="4" w:space="0" w:color="auto"/>
              <w:left w:val="single" w:sz="4" w:space="0" w:color="auto"/>
              <w:bottom w:val="single" w:sz="4" w:space="0" w:color="auto"/>
              <w:right w:val="single" w:sz="4" w:space="0" w:color="auto"/>
            </w:tcBorders>
          </w:tcPr>
          <w:p w14:paraId="32FF89BD" w14:textId="77777777" w:rsidR="00FC72AB" w:rsidRDefault="007E43B3">
            <w:pPr>
              <w:pStyle w:val="TableText"/>
            </w:pPr>
            <w:r>
              <w:t>SchemaFileType</w:t>
            </w:r>
          </w:p>
        </w:tc>
        <w:tc>
          <w:tcPr>
            <w:tcW w:w="1400" w:type="dxa"/>
            <w:tcBorders>
              <w:top w:val="single" w:sz="4" w:space="0" w:color="auto"/>
              <w:left w:val="single" w:sz="4" w:space="0" w:color="auto"/>
              <w:bottom w:val="single" w:sz="4" w:space="0" w:color="auto"/>
              <w:right w:val="single" w:sz="4" w:space="0" w:color="auto"/>
            </w:tcBorders>
          </w:tcPr>
          <w:p w14:paraId="1053E849" w14:textId="77777777" w:rsidR="00FC72AB" w:rsidRDefault="007E43B3">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E02FD13" w14:textId="77777777" w:rsidR="00FC72AB" w:rsidRDefault="007E43B3">
            <w:pPr>
              <w:pStyle w:val="TableText"/>
            </w:pPr>
            <w:r>
              <w:t>An xRegistry ResourceType whose file content is one concrete schema document (Avro, Apache Arrow or JSON Schema). Adds the OPC UA schema-decoding metadata (SchemaId and per-encoding fields) used by a consumer that must resolve a schema from an on-wire fingerprint.</w:t>
            </w:r>
          </w:p>
        </w:tc>
      </w:tr>
      <w:tr w:rsidR="00FC72AB" w14:paraId="5515F5F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526A50" w14:textId="77777777" w:rsidR="00FC72AB" w:rsidRDefault="007E43B3">
            <w:pPr>
              <w:pStyle w:val="TableText"/>
            </w:pPr>
            <w:r>
              <w:t>ns=2;i=62500</w:t>
            </w:r>
          </w:p>
        </w:tc>
        <w:tc>
          <w:tcPr>
            <w:tcW w:w="2600" w:type="dxa"/>
            <w:tcBorders>
              <w:top w:val="single" w:sz="4" w:space="0" w:color="auto"/>
              <w:left w:val="single" w:sz="4" w:space="0" w:color="auto"/>
              <w:bottom w:val="single" w:sz="4" w:space="0" w:color="auto"/>
              <w:right w:val="single" w:sz="4" w:space="0" w:color="auto"/>
            </w:tcBorders>
          </w:tcPr>
          <w:p w14:paraId="7BC53D8D" w14:textId="77777777" w:rsidR="00FC72AB" w:rsidRDefault="007E43B3">
            <w:pPr>
              <w:pStyle w:val="TableText"/>
            </w:pPr>
            <w:r>
              <w:t>&lt;SchemaGroup&gt;</w:t>
            </w:r>
          </w:p>
        </w:tc>
        <w:tc>
          <w:tcPr>
            <w:tcW w:w="1400" w:type="dxa"/>
            <w:tcBorders>
              <w:top w:val="single" w:sz="4" w:space="0" w:color="auto"/>
              <w:left w:val="single" w:sz="4" w:space="0" w:color="auto"/>
              <w:bottom w:val="single" w:sz="4" w:space="0" w:color="auto"/>
              <w:right w:val="single" w:sz="4" w:space="0" w:color="auto"/>
            </w:tcBorders>
          </w:tcPr>
          <w:p w14:paraId="58D736CB" w14:textId="77777777" w:rsidR="00FC72AB" w:rsidRDefault="007E43B3">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35DEB3A" w14:textId="77777777" w:rsidR="00FC72AB" w:rsidRDefault="007E43B3">
            <w:pPr>
              <w:pStyle w:val="TableText"/>
            </w:pPr>
            <w:r>
              <w:t>A schema group folder (per OPC UA namespace) held by the registry.</w:t>
            </w:r>
          </w:p>
        </w:tc>
      </w:tr>
      <w:tr w:rsidR="00FC72AB" w14:paraId="681AB1A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68A2C7F" w14:textId="77777777" w:rsidR="00FC72AB" w:rsidRDefault="007E43B3">
            <w:pPr>
              <w:pStyle w:val="TableText"/>
            </w:pPr>
            <w:r>
              <w:t>ns=2;i=62501</w:t>
            </w:r>
          </w:p>
        </w:tc>
        <w:tc>
          <w:tcPr>
            <w:tcW w:w="2600" w:type="dxa"/>
            <w:tcBorders>
              <w:top w:val="single" w:sz="4" w:space="0" w:color="auto"/>
              <w:left w:val="single" w:sz="4" w:space="0" w:color="auto"/>
              <w:bottom w:val="single" w:sz="4" w:space="0" w:color="auto"/>
              <w:right w:val="single" w:sz="4" w:space="0" w:color="auto"/>
            </w:tcBorders>
          </w:tcPr>
          <w:p w14:paraId="3DD9D236" w14:textId="77777777" w:rsidR="00FC72AB" w:rsidRDefault="007E43B3">
            <w:pPr>
              <w:pStyle w:val="TableText"/>
            </w:pPr>
            <w:r>
              <w:t>GetSchema</w:t>
            </w:r>
          </w:p>
        </w:tc>
        <w:tc>
          <w:tcPr>
            <w:tcW w:w="1400" w:type="dxa"/>
            <w:tcBorders>
              <w:top w:val="single" w:sz="4" w:space="0" w:color="auto"/>
              <w:left w:val="single" w:sz="4" w:space="0" w:color="auto"/>
              <w:bottom w:val="single" w:sz="4" w:space="0" w:color="auto"/>
              <w:right w:val="single" w:sz="4" w:space="0" w:color="auto"/>
            </w:tcBorders>
          </w:tcPr>
          <w:p w14:paraId="686245CB" w14:textId="77777777" w:rsidR="00FC72AB" w:rsidRDefault="007E43B3">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1D1C7755" w14:textId="77777777" w:rsidR="00FC72AB" w:rsidRDefault="007E43B3">
            <w:pPr>
              <w:pStyle w:val="TableText"/>
            </w:pPr>
            <w:r>
              <w:t>Return the schema document and metadata for a raw on-wire SchemaId fingerprint (the method form of the Opaque SchemaId NodeId fast path). An unresolved SchemaId returns the Method Call StatusCode Bad_NotFound rather than an empty result.</w:t>
            </w:r>
          </w:p>
        </w:tc>
      </w:tr>
      <w:tr w:rsidR="00FC72AB" w14:paraId="284B60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1E08DE" w14:textId="77777777" w:rsidR="00FC72AB" w:rsidRDefault="007E43B3">
            <w:pPr>
              <w:pStyle w:val="TableText"/>
            </w:pPr>
            <w:r>
              <w:t>ns=2;i=62502</w:t>
            </w:r>
          </w:p>
        </w:tc>
        <w:tc>
          <w:tcPr>
            <w:tcW w:w="2600" w:type="dxa"/>
            <w:tcBorders>
              <w:top w:val="single" w:sz="4" w:space="0" w:color="auto"/>
              <w:left w:val="single" w:sz="4" w:space="0" w:color="auto"/>
              <w:bottom w:val="single" w:sz="4" w:space="0" w:color="auto"/>
              <w:right w:val="single" w:sz="4" w:space="0" w:color="auto"/>
            </w:tcBorders>
          </w:tcPr>
          <w:p w14:paraId="12470524" w14:textId="77777777" w:rsidR="00FC72AB" w:rsidRDefault="007E43B3">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499CFD69"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6B27BFD" w14:textId="77777777" w:rsidR="00FC72AB" w:rsidRDefault="00FC72AB">
            <w:pPr>
              <w:pStyle w:val="TableText"/>
            </w:pPr>
          </w:p>
        </w:tc>
      </w:tr>
      <w:tr w:rsidR="00FC72AB" w14:paraId="081C34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BDC11B" w14:textId="77777777" w:rsidR="00FC72AB" w:rsidRDefault="007E43B3">
            <w:pPr>
              <w:pStyle w:val="TableText"/>
            </w:pPr>
            <w:r>
              <w:t>ns=2;i=62503</w:t>
            </w:r>
          </w:p>
        </w:tc>
        <w:tc>
          <w:tcPr>
            <w:tcW w:w="2600" w:type="dxa"/>
            <w:tcBorders>
              <w:top w:val="single" w:sz="4" w:space="0" w:color="auto"/>
              <w:left w:val="single" w:sz="4" w:space="0" w:color="auto"/>
              <w:bottom w:val="single" w:sz="4" w:space="0" w:color="auto"/>
              <w:right w:val="single" w:sz="4" w:space="0" w:color="auto"/>
            </w:tcBorders>
          </w:tcPr>
          <w:p w14:paraId="00A60E6A" w14:textId="77777777" w:rsidR="00FC72AB" w:rsidRDefault="007E43B3">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7D83B7AB"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2A200C" w14:textId="77777777" w:rsidR="00FC72AB" w:rsidRDefault="00FC72AB">
            <w:pPr>
              <w:pStyle w:val="TableText"/>
            </w:pPr>
          </w:p>
        </w:tc>
      </w:tr>
      <w:tr w:rsidR="00FC72AB" w14:paraId="6CE1ACA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0C033D" w14:textId="77777777" w:rsidR="00FC72AB" w:rsidRDefault="007E43B3">
            <w:pPr>
              <w:pStyle w:val="TableText"/>
            </w:pPr>
            <w:r>
              <w:t>ns=2;i=62504</w:t>
            </w:r>
          </w:p>
        </w:tc>
        <w:tc>
          <w:tcPr>
            <w:tcW w:w="2600" w:type="dxa"/>
            <w:tcBorders>
              <w:top w:val="single" w:sz="4" w:space="0" w:color="auto"/>
              <w:left w:val="single" w:sz="4" w:space="0" w:color="auto"/>
              <w:bottom w:val="single" w:sz="4" w:space="0" w:color="auto"/>
              <w:right w:val="single" w:sz="4" w:space="0" w:color="auto"/>
            </w:tcBorders>
          </w:tcPr>
          <w:p w14:paraId="10E50C29" w14:textId="77777777" w:rsidR="00FC72AB" w:rsidRDefault="007E43B3">
            <w:pPr>
              <w:pStyle w:val="TableText"/>
            </w:pPr>
            <w:r>
              <w:t>NamespaceUri</w:t>
            </w:r>
          </w:p>
        </w:tc>
        <w:tc>
          <w:tcPr>
            <w:tcW w:w="1400" w:type="dxa"/>
            <w:tcBorders>
              <w:top w:val="single" w:sz="4" w:space="0" w:color="auto"/>
              <w:left w:val="single" w:sz="4" w:space="0" w:color="auto"/>
              <w:bottom w:val="single" w:sz="4" w:space="0" w:color="auto"/>
              <w:right w:val="single" w:sz="4" w:space="0" w:color="auto"/>
            </w:tcBorders>
          </w:tcPr>
          <w:p w14:paraId="3E1041EF"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0BE3AC7" w14:textId="77777777" w:rsidR="00FC72AB" w:rsidRDefault="007E43B3">
            <w:pPr>
              <w:pStyle w:val="TableText"/>
            </w:pPr>
            <w:r>
              <w:t>The OPC UA namespace URI represented by this schema group (the xRegistry group key).</w:t>
            </w:r>
          </w:p>
        </w:tc>
      </w:tr>
      <w:tr w:rsidR="00FC72AB" w14:paraId="6D4F5D7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AA2E28" w14:textId="77777777" w:rsidR="00FC72AB" w:rsidRDefault="007E43B3">
            <w:pPr>
              <w:pStyle w:val="TableText"/>
            </w:pPr>
            <w:r>
              <w:t>ns=2;i=62505</w:t>
            </w:r>
          </w:p>
        </w:tc>
        <w:tc>
          <w:tcPr>
            <w:tcW w:w="2600" w:type="dxa"/>
            <w:tcBorders>
              <w:top w:val="single" w:sz="4" w:space="0" w:color="auto"/>
              <w:left w:val="single" w:sz="4" w:space="0" w:color="auto"/>
              <w:bottom w:val="single" w:sz="4" w:space="0" w:color="auto"/>
              <w:right w:val="single" w:sz="4" w:space="0" w:color="auto"/>
            </w:tcBorders>
          </w:tcPr>
          <w:p w14:paraId="23B98F1F" w14:textId="77777777" w:rsidR="00FC72AB" w:rsidRDefault="007E43B3">
            <w:pPr>
              <w:pStyle w:val="TableText"/>
            </w:pPr>
            <w:r>
              <w:t>&lt;Schema&gt;</w:t>
            </w:r>
          </w:p>
        </w:tc>
        <w:tc>
          <w:tcPr>
            <w:tcW w:w="1400" w:type="dxa"/>
            <w:tcBorders>
              <w:top w:val="single" w:sz="4" w:space="0" w:color="auto"/>
              <w:left w:val="single" w:sz="4" w:space="0" w:color="auto"/>
              <w:bottom w:val="single" w:sz="4" w:space="0" w:color="auto"/>
              <w:right w:val="single" w:sz="4" w:space="0" w:color="auto"/>
            </w:tcBorders>
          </w:tcPr>
          <w:p w14:paraId="20B462E4" w14:textId="77777777" w:rsidR="00FC72AB" w:rsidRDefault="007E43B3">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3429B5F" w14:textId="77777777" w:rsidR="00FC72AB" w:rsidRDefault="007E43B3">
            <w:pPr>
              <w:pStyle w:val="TableText"/>
            </w:pPr>
            <w:r>
              <w:t>A schema file (one DataType/DataSet in one format) held by this group.</w:t>
            </w:r>
          </w:p>
        </w:tc>
      </w:tr>
      <w:tr w:rsidR="00FC72AB" w14:paraId="6CD1C05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C22CF3" w14:textId="77777777" w:rsidR="00FC72AB" w:rsidRDefault="007E43B3">
            <w:pPr>
              <w:pStyle w:val="TableText"/>
            </w:pPr>
            <w:r>
              <w:t>ns=2;i=62506</w:t>
            </w:r>
          </w:p>
        </w:tc>
        <w:tc>
          <w:tcPr>
            <w:tcW w:w="2600" w:type="dxa"/>
            <w:tcBorders>
              <w:top w:val="single" w:sz="4" w:space="0" w:color="auto"/>
              <w:left w:val="single" w:sz="4" w:space="0" w:color="auto"/>
              <w:bottom w:val="single" w:sz="4" w:space="0" w:color="auto"/>
              <w:right w:val="single" w:sz="4" w:space="0" w:color="auto"/>
            </w:tcBorders>
          </w:tcPr>
          <w:p w14:paraId="6C432417" w14:textId="77777777" w:rsidR="00FC72AB" w:rsidRDefault="007E43B3">
            <w:pPr>
              <w:pStyle w:val="TableText"/>
            </w:pPr>
            <w:r>
              <w:t>SchemaId</w:t>
            </w:r>
          </w:p>
        </w:tc>
        <w:tc>
          <w:tcPr>
            <w:tcW w:w="1400" w:type="dxa"/>
            <w:tcBorders>
              <w:top w:val="single" w:sz="4" w:space="0" w:color="auto"/>
              <w:left w:val="single" w:sz="4" w:space="0" w:color="auto"/>
              <w:bottom w:val="single" w:sz="4" w:space="0" w:color="auto"/>
              <w:right w:val="single" w:sz="4" w:space="0" w:color="auto"/>
            </w:tcBorders>
          </w:tcPr>
          <w:p w14:paraId="66CC80F0"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7B5752" w14:textId="77777777" w:rsidR="00FC72AB" w:rsidRDefault="007E43B3">
            <w:pPr>
              <w:pStyle w:val="TableText"/>
            </w:pPr>
            <w:r>
              <w:t>Raw on-wire SchemaId fingerprint bytes, computed by the schema format's fingerprint provider (per-format and pluggable; defined for every format including JSON Schema). The schema file is additionally addressable by an Opaque NodeId whose identifier bytes are exactly this value.</w:t>
            </w:r>
          </w:p>
        </w:tc>
      </w:tr>
      <w:tr w:rsidR="00FC72AB" w14:paraId="1A71FF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CD1530" w14:textId="77777777" w:rsidR="00FC72AB" w:rsidRDefault="007E43B3">
            <w:pPr>
              <w:pStyle w:val="TableText"/>
            </w:pPr>
            <w:r>
              <w:t>ns=2;i=62507</w:t>
            </w:r>
          </w:p>
        </w:tc>
        <w:tc>
          <w:tcPr>
            <w:tcW w:w="2600" w:type="dxa"/>
            <w:tcBorders>
              <w:top w:val="single" w:sz="4" w:space="0" w:color="auto"/>
              <w:left w:val="single" w:sz="4" w:space="0" w:color="auto"/>
              <w:bottom w:val="single" w:sz="4" w:space="0" w:color="auto"/>
              <w:right w:val="single" w:sz="4" w:space="0" w:color="auto"/>
            </w:tcBorders>
          </w:tcPr>
          <w:p w14:paraId="67B299D8" w14:textId="77777777" w:rsidR="00FC72AB" w:rsidRDefault="007E43B3">
            <w:pPr>
              <w:pStyle w:val="TableText"/>
            </w:pPr>
            <w:r>
              <w:t>SchemaIdAlg</w:t>
            </w:r>
          </w:p>
        </w:tc>
        <w:tc>
          <w:tcPr>
            <w:tcW w:w="1400" w:type="dxa"/>
            <w:tcBorders>
              <w:top w:val="single" w:sz="4" w:space="0" w:color="auto"/>
              <w:left w:val="single" w:sz="4" w:space="0" w:color="auto"/>
              <w:bottom w:val="single" w:sz="4" w:space="0" w:color="auto"/>
              <w:right w:val="single" w:sz="4" w:space="0" w:color="auto"/>
            </w:tcBorders>
          </w:tcPr>
          <w:p w14:paraId="49C4D147"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9D7A85" w14:textId="77777777" w:rsidR="00FC72AB" w:rsidRDefault="007E43B3">
            <w:pPr>
              <w:pStyle w:val="TableText"/>
            </w:pPr>
            <w:r>
              <w:t>SchemaId algorithm name identifying the (canonicalization, hash) used, such as CRC-64-AVRO (Avro), SHA-256/ApacheArrow (Arrow) or SHA-256/JCS (JSON Schema).</w:t>
            </w:r>
          </w:p>
        </w:tc>
      </w:tr>
      <w:tr w:rsidR="00FC72AB" w14:paraId="7B2F32C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5490E4" w14:textId="77777777" w:rsidR="00FC72AB" w:rsidRDefault="007E43B3">
            <w:pPr>
              <w:pStyle w:val="TableText"/>
            </w:pPr>
            <w:r>
              <w:t>ns=2;i=62508</w:t>
            </w:r>
          </w:p>
        </w:tc>
        <w:tc>
          <w:tcPr>
            <w:tcW w:w="2600" w:type="dxa"/>
            <w:tcBorders>
              <w:top w:val="single" w:sz="4" w:space="0" w:color="auto"/>
              <w:left w:val="single" w:sz="4" w:space="0" w:color="auto"/>
              <w:bottom w:val="single" w:sz="4" w:space="0" w:color="auto"/>
              <w:right w:val="single" w:sz="4" w:space="0" w:color="auto"/>
            </w:tcBorders>
          </w:tcPr>
          <w:p w14:paraId="21474BC1" w14:textId="77777777" w:rsidR="00FC72AB" w:rsidRDefault="007E43B3">
            <w:pPr>
              <w:pStyle w:val="TableText"/>
            </w:pPr>
            <w:r>
              <w:t>DataTypeEncoding</w:t>
            </w:r>
          </w:p>
        </w:tc>
        <w:tc>
          <w:tcPr>
            <w:tcW w:w="1400" w:type="dxa"/>
            <w:tcBorders>
              <w:top w:val="single" w:sz="4" w:space="0" w:color="auto"/>
              <w:left w:val="single" w:sz="4" w:space="0" w:color="auto"/>
              <w:bottom w:val="single" w:sz="4" w:space="0" w:color="auto"/>
              <w:right w:val="single" w:sz="4" w:space="0" w:color="auto"/>
            </w:tcBorders>
          </w:tcPr>
          <w:p w14:paraId="4731E52F"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320D25" w14:textId="77777777" w:rsidR="00FC72AB" w:rsidRDefault="007E43B3">
            <w:pPr>
              <w:pStyle w:val="TableText"/>
            </w:pPr>
            <w:r>
              <w:t>The OPC UA DataTypeEncoding name, for example Default Avro or Default Arrow.</w:t>
            </w:r>
          </w:p>
        </w:tc>
      </w:tr>
      <w:tr w:rsidR="00FC72AB" w14:paraId="5C9B7A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BD1E64" w14:textId="77777777" w:rsidR="00FC72AB" w:rsidRDefault="007E43B3">
            <w:pPr>
              <w:pStyle w:val="TableText"/>
            </w:pPr>
            <w:r>
              <w:t>ns=2;i=62509</w:t>
            </w:r>
          </w:p>
        </w:tc>
        <w:tc>
          <w:tcPr>
            <w:tcW w:w="2600" w:type="dxa"/>
            <w:tcBorders>
              <w:top w:val="single" w:sz="4" w:space="0" w:color="auto"/>
              <w:left w:val="single" w:sz="4" w:space="0" w:color="auto"/>
              <w:bottom w:val="single" w:sz="4" w:space="0" w:color="auto"/>
              <w:right w:val="single" w:sz="4" w:space="0" w:color="auto"/>
            </w:tcBorders>
          </w:tcPr>
          <w:p w14:paraId="5E43D172" w14:textId="77777777" w:rsidR="00FC72AB" w:rsidRDefault="007E43B3">
            <w:pPr>
              <w:pStyle w:val="TableText"/>
            </w:pPr>
            <w:r>
              <w:t>Compatibility</w:t>
            </w:r>
          </w:p>
        </w:tc>
        <w:tc>
          <w:tcPr>
            <w:tcW w:w="1400" w:type="dxa"/>
            <w:tcBorders>
              <w:top w:val="single" w:sz="4" w:space="0" w:color="auto"/>
              <w:left w:val="single" w:sz="4" w:space="0" w:color="auto"/>
              <w:bottom w:val="single" w:sz="4" w:space="0" w:color="auto"/>
              <w:right w:val="single" w:sz="4" w:space="0" w:color="auto"/>
            </w:tcBorders>
          </w:tcPr>
          <w:p w14:paraId="6AC6EA90"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C218295" w14:textId="77777777" w:rsidR="00FC72AB" w:rsidRDefault="007E43B3">
            <w:pPr>
              <w:pStyle w:val="TableText"/>
            </w:pPr>
            <w:r>
              <w:t>xRegistry compatibility mode the schema's versions adhere to, such as NONE, BACKWARD, FORWARD or FULL. This is Resource-level metadata: it is identical across all versions of one schema, and a change that would break it starts a new schema rather than a new version.</w:t>
            </w:r>
          </w:p>
        </w:tc>
      </w:tr>
      <w:tr w:rsidR="00FC72AB" w14:paraId="53744C4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A8078B" w14:textId="77777777" w:rsidR="00FC72AB" w:rsidRDefault="007E43B3">
            <w:pPr>
              <w:pStyle w:val="TableText"/>
            </w:pPr>
            <w:r>
              <w:t>ns=2;i=62510</w:t>
            </w:r>
          </w:p>
        </w:tc>
        <w:tc>
          <w:tcPr>
            <w:tcW w:w="2600" w:type="dxa"/>
            <w:tcBorders>
              <w:top w:val="single" w:sz="4" w:space="0" w:color="auto"/>
              <w:left w:val="single" w:sz="4" w:space="0" w:color="auto"/>
              <w:bottom w:val="single" w:sz="4" w:space="0" w:color="auto"/>
              <w:right w:val="single" w:sz="4" w:space="0" w:color="auto"/>
            </w:tcBorders>
          </w:tcPr>
          <w:p w14:paraId="70364000" w14:textId="77777777" w:rsidR="00FC72AB" w:rsidRDefault="007E43B3">
            <w:pPr>
              <w:pStyle w:val="TableText"/>
            </w:pPr>
            <w:r>
              <w:t>IsDefault</w:t>
            </w:r>
          </w:p>
        </w:tc>
        <w:tc>
          <w:tcPr>
            <w:tcW w:w="1400" w:type="dxa"/>
            <w:tcBorders>
              <w:top w:val="single" w:sz="4" w:space="0" w:color="auto"/>
              <w:left w:val="single" w:sz="4" w:space="0" w:color="auto"/>
              <w:bottom w:val="single" w:sz="4" w:space="0" w:color="auto"/>
              <w:right w:val="single" w:sz="4" w:space="0" w:color="auto"/>
            </w:tcBorders>
          </w:tcPr>
          <w:p w14:paraId="6C423E67"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60DFBE" w14:textId="77777777" w:rsidR="00FC72AB" w:rsidRDefault="007E43B3">
            <w:pPr>
              <w:pStyle w:val="TableText"/>
            </w:pPr>
            <w:r>
              <w:t>xRegistry isdefault: true for the schema's default version - the one served when no explicit version is selected. The default is usually the latest version but MAY be pinned to an earlier one (sticky default).</w:t>
            </w:r>
          </w:p>
        </w:tc>
      </w:tr>
      <w:tr w:rsidR="00FC72AB" w14:paraId="55324A9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9EE183" w14:textId="77777777" w:rsidR="00FC72AB" w:rsidRDefault="007E43B3">
            <w:pPr>
              <w:pStyle w:val="TableText"/>
            </w:pPr>
            <w:r>
              <w:t>ns=2;i=62511</w:t>
            </w:r>
          </w:p>
        </w:tc>
        <w:tc>
          <w:tcPr>
            <w:tcW w:w="2600" w:type="dxa"/>
            <w:tcBorders>
              <w:top w:val="single" w:sz="4" w:space="0" w:color="auto"/>
              <w:left w:val="single" w:sz="4" w:space="0" w:color="auto"/>
              <w:bottom w:val="single" w:sz="4" w:space="0" w:color="auto"/>
              <w:right w:val="single" w:sz="4" w:space="0" w:color="auto"/>
            </w:tcBorders>
          </w:tcPr>
          <w:p w14:paraId="7D3E2E63" w14:textId="77777777" w:rsidR="00FC72AB" w:rsidRDefault="007E43B3">
            <w:pPr>
              <w:pStyle w:val="TableText"/>
            </w:pPr>
            <w:r>
              <w:t>Ancestor</w:t>
            </w:r>
          </w:p>
        </w:tc>
        <w:tc>
          <w:tcPr>
            <w:tcW w:w="1400" w:type="dxa"/>
            <w:tcBorders>
              <w:top w:val="single" w:sz="4" w:space="0" w:color="auto"/>
              <w:left w:val="single" w:sz="4" w:space="0" w:color="auto"/>
              <w:bottom w:val="single" w:sz="4" w:space="0" w:color="auto"/>
              <w:right w:val="single" w:sz="4" w:space="0" w:color="auto"/>
            </w:tcBorders>
          </w:tcPr>
          <w:p w14:paraId="558676F6"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28EA3E5" w14:textId="77777777" w:rsidR="00FC72AB" w:rsidRDefault="007E43B3">
            <w:pPr>
              <w:pStyle w:val="TableText"/>
            </w:pPr>
            <w:r>
              <w:t>xRegistry ancestor: the versionid of the version this one derives from, establishing the version lineage. The root version's ancestor is its own VersionId.</w:t>
            </w:r>
          </w:p>
        </w:tc>
      </w:tr>
      <w:tr w:rsidR="00FC72AB" w14:paraId="6166C8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63E710" w14:textId="77777777" w:rsidR="00FC72AB" w:rsidRDefault="007E43B3">
            <w:pPr>
              <w:pStyle w:val="TableText"/>
            </w:pPr>
            <w:r>
              <w:t>ns=2;i=62512</w:t>
            </w:r>
          </w:p>
        </w:tc>
        <w:tc>
          <w:tcPr>
            <w:tcW w:w="2600" w:type="dxa"/>
            <w:tcBorders>
              <w:top w:val="single" w:sz="4" w:space="0" w:color="auto"/>
              <w:left w:val="single" w:sz="4" w:space="0" w:color="auto"/>
              <w:bottom w:val="single" w:sz="4" w:space="0" w:color="auto"/>
              <w:right w:val="single" w:sz="4" w:space="0" w:color="auto"/>
            </w:tcBorders>
          </w:tcPr>
          <w:p w14:paraId="64A3F560" w14:textId="77777777" w:rsidR="00FC72AB" w:rsidRDefault="007E43B3">
            <w:pPr>
              <w:pStyle w:val="TableText"/>
            </w:pPr>
            <w:r>
              <w:t>ModelVersion</w:t>
            </w:r>
          </w:p>
        </w:tc>
        <w:tc>
          <w:tcPr>
            <w:tcW w:w="1400" w:type="dxa"/>
            <w:tcBorders>
              <w:top w:val="single" w:sz="4" w:space="0" w:color="auto"/>
              <w:left w:val="single" w:sz="4" w:space="0" w:color="auto"/>
              <w:bottom w:val="single" w:sz="4" w:space="0" w:color="auto"/>
              <w:right w:val="single" w:sz="4" w:space="0" w:color="auto"/>
            </w:tcBorders>
          </w:tcPr>
          <w:p w14:paraId="0109564B"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403CBB" w14:textId="77777777" w:rsidR="00FC72AB" w:rsidRDefault="007E43B3">
            <w:pPr>
              <w:pStyle w:val="TableText"/>
            </w:pPr>
            <w:r>
              <w:t>OPC UA NodeSet model version label (opcua.modelversion).</w:t>
            </w:r>
          </w:p>
        </w:tc>
      </w:tr>
      <w:tr w:rsidR="00FC72AB" w14:paraId="1676DC8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F2E3625" w14:textId="77777777" w:rsidR="00FC72AB" w:rsidRDefault="007E43B3">
            <w:pPr>
              <w:pStyle w:val="TableText"/>
            </w:pPr>
            <w:r>
              <w:lastRenderedPageBreak/>
              <w:t>ns=2;i=62513</w:t>
            </w:r>
          </w:p>
        </w:tc>
        <w:tc>
          <w:tcPr>
            <w:tcW w:w="2600" w:type="dxa"/>
            <w:tcBorders>
              <w:top w:val="single" w:sz="4" w:space="0" w:color="auto"/>
              <w:left w:val="single" w:sz="4" w:space="0" w:color="auto"/>
              <w:bottom w:val="single" w:sz="4" w:space="0" w:color="auto"/>
              <w:right w:val="single" w:sz="4" w:space="0" w:color="auto"/>
            </w:tcBorders>
          </w:tcPr>
          <w:p w14:paraId="6AE00F57" w14:textId="77777777" w:rsidR="00FC72AB" w:rsidRDefault="007E43B3">
            <w:pPr>
              <w:pStyle w:val="TableText"/>
            </w:pPr>
            <w:r>
              <w:t>ConfigurationVersion</w:t>
            </w:r>
          </w:p>
        </w:tc>
        <w:tc>
          <w:tcPr>
            <w:tcW w:w="1400" w:type="dxa"/>
            <w:tcBorders>
              <w:top w:val="single" w:sz="4" w:space="0" w:color="auto"/>
              <w:left w:val="single" w:sz="4" w:space="0" w:color="auto"/>
              <w:bottom w:val="single" w:sz="4" w:space="0" w:color="auto"/>
              <w:right w:val="single" w:sz="4" w:space="0" w:color="auto"/>
            </w:tcBorders>
          </w:tcPr>
          <w:p w14:paraId="30B97E02"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23E0E0" w14:textId="77777777" w:rsidR="00FC72AB" w:rsidRDefault="007E43B3">
            <w:pPr>
              <w:pStyle w:val="TableText"/>
            </w:pPr>
            <w:r>
              <w:t>PubSub DataSet schema profile only: the Part 14 ConfigurationVersion (opcua.configurationversion) when the schema describes a DataSet. Omitted for a non-PubSub schema registry.</w:t>
            </w:r>
          </w:p>
        </w:tc>
      </w:tr>
      <w:tr w:rsidR="00FC72AB" w14:paraId="513ADA4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8F6D0C7" w14:textId="77777777" w:rsidR="00FC72AB" w:rsidRDefault="007E43B3">
            <w:pPr>
              <w:pStyle w:val="TableText"/>
            </w:pPr>
            <w:r>
              <w:t>ns=2;i=62514</w:t>
            </w:r>
          </w:p>
        </w:tc>
        <w:tc>
          <w:tcPr>
            <w:tcW w:w="2600" w:type="dxa"/>
            <w:tcBorders>
              <w:top w:val="single" w:sz="4" w:space="0" w:color="auto"/>
              <w:left w:val="single" w:sz="4" w:space="0" w:color="auto"/>
              <w:bottom w:val="single" w:sz="4" w:space="0" w:color="auto"/>
              <w:right w:val="single" w:sz="4" w:space="0" w:color="auto"/>
            </w:tcBorders>
          </w:tcPr>
          <w:p w14:paraId="5FB442CD" w14:textId="77777777" w:rsidR="00FC72AB" w:rsidRDefault="007E43B3">
            <w:pPr>
              <w:pStyle w:val="TableText"/>
            </w:pPr>
            <w:r>
              <w:t>ExpiryTime</w:t>
            </w:r>
          </w:p>
        </w:tc>
        <w:tc>
          <w:tcPr>
            <w:tcW w:w="1400" w:type="dxa"/>
            <w:tcBorders>
              <w:top w:val="single" w:sz="4" w:space="0" w:color="auto"/>
              <w:left w:val="single" w:sz="4" w:space="0" w:color="auto"/>
              <w:bottom w:val="single" w:sz="4" w:space="0" w:color="auto"/>
              <w:right w:val="single" w:sz="4" w:space="0" w:color="auto"/>
            </w:tcBorders>
          </w:tcPr>
          <w:p w14:paraId="21738A84"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895ADD6" w14:textId="77777777" w:rsidR="00FC72AB" w:rsidRDefault="007E43B3">
            <w:pPr>
              <w:pStyle w:val="TableText"/>
            </w:pPr>
            <w:r>
              <w:t>Optional UTC expiry time for mirror/cache mode.</w:t>
            </w:r>
          </w:p>
        </w:tc>
      </w:tr>
      <w:tr w:rsidR="00FC72AB" w14:paraId="2F3F37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D5F44C" w14:textId="77777777" w:rsidR="00FC72AB" w:rsidRDefault="007E43B3">
            <w:pPr>
              <w:pStyle w:val="TableText"/>
            </w:pPr>
            <w:r>
              <w:t>ns=2;i=62515</w:t>
            </w:r>
          </w:p>
        </w:tc>
        <w:tc>
          <w:tcPr>
            <w:tcW w:w="2600" w:type="dxa"/>
            <w:tcBorders>
              <w:top w:val="single" w:sz="4" w:space="0" w:color="auto"/>
              <w:left w:val="single" w:sz="4" w:space="0" w:color="auto"/>
              <w:bottom w:val="single" w:sz="4" w:space="0" w:color="auto"/>
              <w:right w:val="single" w:sz="4" w:space="0" w:color="auto"/>
            </w:tcBorders>
          </w:tcPr>
          <w:p w14:paraId="0009DB29" w14:textId="77777777" w:rsidR="00FC72AB" w:rsidRDefault="007E43B3">
            <w:pPr>
              <w:pStyle w:val="TableText"/>
            </w:pPr>
            <w:r>
              <w:t>Ttl</w:t>
            </w:r>
          </w:p>
        </w:tc>
        <w:tc>
          <w:tcPr>
            <w:tcW w:w="1400" w:type="dxa"/>
            <w:tcBorders>
              <w:top w:val="single" w:sz="4" w:space="0" w:color="auto"/>
              <w:left w:val="single" w:sz="4" w:space="0" w:color="auto"/>
              <w:bottom w:val="single" w:sz="4" w:space="0" w:color="auto"/>
              <w:right w:val="single" w:sz="4" w:space="0" w:color="auto"/>
            </w:tcBorders>
          </w:tcPr>
          <w:p w14:paraId="15295551"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BAB85A" w14:textId="77777777" w:rsidR="00FC72AB" w:rsidRDefault="007E43B3">
            <w:pPr>
              <w:pStyle w:val="TableText"/>
            </w:pPr>
            <w:r>
              <w:t>Optional time-to-live for mirror/cache mode.</w:t>
            </w:r>
          </w:p>
        </w:tc>
      </w:tr>
      <w:tr w:rsidR="00FC72AB" w14:paraId="29BFF1F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3FD814" w14:textId="77777777" w:rsidR="00FC72AB" w:rsidRDefault="007E43B3">
            <w:pPr>
              <w:pStyle w:val="TableText"/>
            </w:pPr>
            <w:r>
              <w:t>ns=2;i=62100</w:t>
            </w:r>
          </w:p>
        </w:tc>
        <w:tc>
          <w:tcPr>
            <w:tcW w:w="2600" w:type="dxa"/>
            <w:tcBorders>
              <w:top w:val="single" w:sz="4" w:space="0" w:color="auto"/>
              <w:left w:val="single" w:sz="4" w:space="0" w:color="auto"/>
              <w:bottom w:val="single" w:sz="4" w:space="0" w:color="auto"/>
              <w:right w:val="single" w:sz="4" w:space="0" w:color="auto"/>
            </w:tcBorders>
          </w:tcPr>
          <w:p w14:paraId="575136CE" w14:textId="77777777" w:rsidR="00FC72AB" w:rsidRDefault="007E43B3">
            <w:pPr>
              <w:pStyle w:val="TableText"/>
            </w:pPr>
            <w:r>
              <w:t>SchemaRegistry</w:t>
            </w:r>
          </w:p>
        </w:tc>
        <w:tc>
          <w:tcPr>
            <w:tcW w:w="1400" w:type="dxa"/>
            <w:tcBorders>
              <w:top w:val="single" w:sz="4" w:space="0" w:color="auto"/>
              <w:left w:val="single" w:sz="4" w:space="0" w:color="auto"/>
              <w:bottom w:val="single" w:sz="4" w:space="0" w:color="auto"/>
              <w:right w:val="single" w:sz="4" w:space="0" w:color="auto"/>
            </w:tcBorders>
          </w:tcPr>
          <w:p w14:paraId="61B057DF" w14:textId="77777777" w:rsidR="00FC72AB" w:rsidRDefault="007E43B3">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527FA73" w14:textId="77777777" w:rsidR="00FC72AB" w:rsidRDefault="007E43B3">
            <w:pPr>
              <w:pStyle w:val="TableText"/>
            </w:pPr>
            <w:r>
              <w:t>Server-wide in-server Schema Registry, a well-known component of the Server object. A server that supports PubSub may additionally reference this object from PublishSubscribe.</w:t>
            </w:r>
          </w:p>
        </w:tc>
      </w:tr>
      <w:tr w:rsidR="00FC72AB" w14:paraId="04A17B5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3B21839" w14:textId="77777777" w:rsidR="00FC72AB" w:rsidRDefault="007E43B3">
            <w:pPr>
              <w:pStyle w:val="TableText"/>
            </w:pPr>
            <w:r>
              <w:t>ns=2;i=62516</w:t>
            </w:r>
          </w:p>
        </w:tc>
        <w:tc>
          <w:tcPr>
            <w:tcW w:w="2600" w:type="dxa"/>
            <w:tcBorders>
              <w:top w:val="single" w:sz="4" w:space="0" w:color="auto"/>
              <w:left w:val="single" w:sz="4" w:space="0" w:color="auto"/>
              <w:bottom w:val="single" w:sz="4" w:space="0" w:color="auto"/>
              <w:right w:val="single" w:sz="4" w:space="0" w:color="auto"/>
            </w:tcBorders>
          </w:tcPr>
          <w:p w14:paraId="225822D8" w14:textId="77777777" w:rsidR="00FC72AB" w:rsidRDefault="007E43B3">
            <w:pPr>
              <w:pStyle w:val="TableText"/>
            </w:pPr>
            <w:r>
              <w:t>GetSchema</w:t>
            </w:r>
          </w:p>
        </w:tc>
        <w:tc>
          <w:tcPr>
            <w:tcW w:w="1400" w:type="dxa"/>
            <w:tcBorders>
              <w:top w:val="single" w:sz="4" w:space="0" w:color="auto"/>
              <w:left w:val="single" w:sz="4" w:space="0" w:color="auto"/>
              <w:bottom w:val="single" w:sz="4" w:space="0" w:color="auto"/>
              <w:right w:val="single" w:sz="4" w:space="0" w:color="auto"/>
            </w:tcBorders>
          </w:tcPr>
          <w:p w14:paraId="2A3D6DAB" w14:textId="77777777" w:rsidR="00FC72AB" w:rsidRDefault="007E43B3">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11A5119D" w14:textId="77777777" w:rsidR="00FC72AB" w:rsidRDefault="007E43B3">
            <w:pPr>
              <w:pStyle w:val="TableText"/>
            </w:pPr>
            <w:r>
              <w:t>Return the schema document and metadata for a raw on-wire SchemaId fingerprint. The functional method on the well-known SchemaRegistry object; an unresolved SchemaId returns the Method Call StatusCode Bad_NotFound.</w:t>
            </w:r>
          </w:p>
        </w:tc>
      </w:tr>
      <w:tr w:rsidR="00FC72AB" w14:paraId="3EB23F7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069BFE" w14:textId="77777777" w:rsidR="00FC72AB" w:rsidRDefault="007E43B3">
            <w:pPr>
              <w:pStyle w:val="TableText"/>
            </w:pPr>
            <w:r>
              <w:t>ns=2;i=62517</w:t>
            </w:r>
          </w:p>
        </w:tc>
        <w:tc>
          <w:tcPr>
            <w:tcW w:w="2600" w:type="dxa"/>
            <w:tcBorders>
              <w:top w:val="single" w:sz="4" w:space="0" w:color="auto"/>
              <w:left w:val="single" w:sz="4" w:space="0" w:color="auto"/>
              <w:bottom w:val="single" w:sz="4" w:space="0" w:color="auto"/>
              <w:right w:val="single" w:sz="4" w:space="0" w:color="auto"/>
            </w:tcBorders>
          </w:tcPr>
          <w:p w14:paraId="129B26C2" w14:textId="77777777" w:rsidR="00FC72AB" w:rsidRDefault="007E43B3">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52A9EE4"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1E766F" w14:textId="77777777" w:rsidR="00FC72AB" w:rsidRDefault="00FC72AB">
            <w:pPr>
              <w:pStyle w:val="TableText"/>
            </w:pPr>
          </w:p>
        </w:tc>
      </w:tr>
      <w:tr w:rsidR="00FC72AB" w14:paraId="27073B3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3A7CF8" w14:textId="77777777" w:rsidR="00FC72AB" w:rsidRDefault="007E43B3">
            <w:pPr>
              <w:pStyle w:val="TableText"/>
            </w:pPr>
            <w:r>
              <w:t>ns=2;i=62518</w:t>
            </w:r>
          </w:p>
        </w:tc>
        <w:tc>
          <w:tcPr>
            <w:tcW w:w="2600" w:type="dxa"/>
            <w:tcBorders>
              <w:top w:val="single" w:sz="4" w:space="0" w:color="auto"/>
              <w:left w:val="single" w:sz="4" w:space="0" w:color="auto"/>
              <w:bottom w:val="single" w:sz="4" w:space="0" w:color="auto"/>
              <w:right w:val="single" w:sz="4" w:space="0" w:color="auto"/>
            </w:tcBorders>
          </w:tcPr>
          <w:p w14:paraId="79D918C5" w14:textId="77777777" w:rsidR="00FC72AB" w:rsidRDefault="007E43B3">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1898463D" w14:textId="77777777" w:rsidR="00FC72AB" w:rsidRDefault="007E43B3">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CB51A0" w14:textId="77777777" w:rsidR="00FC72AB" w:rsidRDefault="00FC72AB">
            <w:pPr>
              <w:pStyle w:val="TableText"/>
            </w:pPr>
          </w:p>
        </w:tc>
      </w:tr>
    </w:tbl>
    <w:p w14:paraId="5B76BF5C" w14:textId="77777777" w:rsidR="00FC72AB" w:rsidRDefault="00FC72AB">
      <w:pPr>
        <w:pStyle w:val="spacer"/>
      </w:pPr>
    </w:p>
    <w:p w14:paraId="75981039" w14:textId="77777777" w:rsidR="00FC72AB" w:rsidRDefault="007E43B3">
      <w:pPr>
        <w:pStyle w:val="ANNEXtitle"/>
      </w:pPr>
      <w:bookmarkStart w:id="353" w:name="_Annex_cB"/>
      <w:bookmarkStart w:id="354" w:name="_Toc236289475"/>
      <w:r>
        <w:lastRenderedPageBreak/>
        <w:t>(informative)</w:t>
      </w:r>
      <w:r>
        <w:br/>
      </w:r>
      <w:r>
        <w:br/>
        <w:t>Federation and OPC UA to HTTP resolution parity</w:t>
      </w:r>
      <w:bookmarkEnd w:id="353"/>
      <w:bookmarkEnd w:id="354"/>
    </w:p>
    <w:p w14:paraId="65B358CF" w14:textId="77777777" w:rsidR="00FC72AB" w:rsidRDefault="007E43B3">
      <w:pPr>
        <w:pStyle w:val="PARAGRAPH"/>
      </w:pPr>
      <w:r>
        <w:t xml:space="preserve">A Schema Registry inherits the base model's federation (base §8). A schema hosted by another registry is represented locally by a proxy </w:t>
      </w:r>
      <w:r>
        <w:rPr>
          <w:rStyle w:val="VARIABLE"/>
        </w:rPr>
        <w:t>SchemaFileType</w:t>
      </w:r>
      <w:r>
        <w:t xml:space="preserve"> whose </w:t>
      </w:r>
      <w:r>
        <w:rPr>
          <w:rStyle w:val="VARIABLE"/>
        </w:rPr>
        <w:t>ExternalReference</w:t>
      </w:r>
      <w:r>
        <w:t xml:space="preserve"> Property (an </w:t>
      </w:r>
      <w:r>
        <w:rPr>
          <w:rStyle w:val="VARIABLE"/>
        </w:rPr>
        <w:t>ExpandedNodeId</w:t>
      </w:r>
      <w:r>
        <w:t xml:space="preserve">) points to the remote schema file — its </w:t>
      </w:r>
      <w:r>
        <w:rPr>
          <w:rStyle w:val="VARIABLE"/>
        </w:rPr>
        <w:t>ServerUri</w:t>
      </w:r>
      <w:r>
        <w:t xml:space="preserve"> names the remote OPC UA server (an application URI, resolved to a concrete endpoint through the local server's </w:t>
      </w:r>
      <w:r>
        <w:rPr>
          <w:rStyle w:val="VARIABLE"/>
        </w:rPr>
        <w:t>ServerArray</w:t>
      </w:r>
      <w:r>
        <w:t xml:space="preserve">/discovery or a GDS), and its </w:t>
      </w:r>
      <w:r>
        <w:rPr>
          <w:rStyle w:val="VARIABLE"/>
        </w:rPr>
        <w:t>NamespaceUri</w:t>
      </w:r>
      <w:r>
        <w:t xml:space="preserve"> + </w:t>
      </w:r>
      <w:r>
        <w:rPr>
          <w:rStyle w:val="VARIABLE"/>
        </w:rPr>
        <w:t>Identifier</w:t>
      </w:r>
      <w:r>
        <w:t xml:space="preserve"> are the remote schema node's identity — and/or whose </w:t>
      </w:r>
      <w:r>
        <w:rPr>
          <w:rStyle w:val="VARIABLE"/>
        </w:rPr>
        <w:t>ResourceUrl</w:t>
      </w:r>
      <w:r>
        <w:t xml:space="preserve"> carries the same link in string form (an </w:t>
      </w:r>
      <w:r>
        <w:rPr>
          <w:rStyle w:val="VARIABLE"/>
        </w:rPr>
        <w:t>opc.tcp</w:t>
      </w:r>
      <w:r>
        <w:t xml:space="preserve"> endpoint plus the remote node, or an HTTP URL for a non-OPC-UA registry). A consumer resolves such a proxy by resolving the </w:t>
      </w:r>
      <w:r>
        <w:rPr>
          <w:rStyle w:val="VARIABLE"/>
        </w:rPr>
        <w:t>ServerUri</w:t>
      </w:r>
      <w:r>
        <w:t xml:space="preserve"> to an endpoint, mapping the </w:t>
      </w:r>
      <w:r>
        <w:rPr>
          <w:rStyle w:val="VARIABLE"/>
        </w:rPr>
        <w:t>NamespaceUri</w:t>
      </w:r>
      <w:r>
        <w:t xml:space="preserve"> to the remote server's </w:t>
      </w:r>
      <w:r>
        <w:rPr>
          <w:rStyle w:val="VARIABLE"/>
        </w:rPr>
        <w:t>NamespaceArray</w:t>
      </w:r>
      <w:r>
        <w:t xml:space="preserve"> index to form the remote NodeId, and reading that schema file with the FileType Methods (or calling the remote </w:t>
      </w:r>
      <w:r>
        <w:rPr>
          <w:rStyle w:val="VARIABLE"/>
        </w:rPr>
        <w:t>GetSchema</w:t>
      </w:r>
      <w:r>
        <w:t xml:space="preserve">). Because a schema's identity (its </w:t>
      </w:r>
      <w:r>
        <w:rPr>
          <w:rStyle w:val="VARIABLE"/>
        </w:rPr>
        <w:t>SchemaId</w:t>
      </w:r>
      <w:r>
        <w:t xml:space="preserve"> and </w:t>
      </w:r>
      <w:r>
        <w:rPr>
          <w:rStyle w:val="VARIABLE"/>
        </w:rPr>
        <w:t>xid</w:t>
      </w:r>
      <w:r>
        <w:t xml:space="preserve">) is stable across registries while the endpoint authority is not, the same schema federated from several registries keeps one identity and can be de-duplicated by </w:t>
      </w:r>
      <w:r>
        <w:rPr>
          <w:rStyle w:val="VARIABLE"/>
        </w:rPr>
        <w:t>SchemaId</w:t>
      </w:r>
      <w:r>
        <w:t>.</w:t>
      </w:r>
    </w:p>
    <w:p w14:paraId="2C62F204" w14:textId="6E3E9755" w:rsidR="00FC72AB" w:rsidRDefault="007E43B3">
      <w:pPr>
        <w:pStyle w:val="PARAGRAPH"/>
      </w:pPr>
      <w:r>
        <w:t xml:space="preserve">Resolving an on-wire SchemaId that is </w:t>
      </w:r>
      <w:r>
        <w:rPr>
          <w:b/>
        </w:rPr>
        <w:t>not registered locally</w:t>
      </w:r>
      <w:r>
        <w:t xml:space="preserve"> (</w:t>
      </w:r>
      <w:r>
        <w:fldChar w:fldCharType="begin"/>
      </w:r>
      <w:r>
        <w:instrText xml:space="preserve"> REF _Clause_c6_10 \r \h </w:instrText>
      </w:r>
      <w:r>
        <w:fldChar w:fldCharType="separate"/>
      </w:r>
      <w:r w:rsidR="005E7AED">
        <w:t>6.10</w:t>
      </w:r>
      <w:r>
        <w:fldChar w:fldCharType="end"/>
      </w:r>
      <w:r>
        <w:t xml:space="preserve"> step 0c) requires a </w:t>
      </w:r>
      <w:r>
        <w:rPr>
          <w:b/>
        </w:rPr>
        <w:t>registry-level peer</w:t>
      </w:r>
      <w:r>
        <w:t xml:space="preserve">, not just a per-schema proxy: the local registry is configured with one or more peer registry endpoints (OPC UA </w:t>
      </w:r>
      <w:r>
        <w:rPr>
          <w:rStyle w:val="VARIABLE"/>
        </w:rPr>
        <w:t>SchemaRegistry</w:t>
      </w:r>
      <w:r>
        <w:t xml:space="preserve"> objects or HTTP xRegistry endpoints), and the consumer queries a peer by SchemaId — calling the peer's </w:t>
      </w:r>
      <w:r>
        <w:rPr>
          <w:rStyle w:val="VARIABLE"/>
        </w:rPr>
        <w:t>GetSchema</w:t>
      </w:r>
      <w:r>
        <w:t xml:space="preserve"> / Opaque-NodeId Read over OPC UA, or the equivalent HTTP lookup — then optionally caches the result as a local proxy. Federation is </w:t>
      </w:r>
      <w:r>
        <w:rPr>
          <w:b/>
        </w:rPr>
        <w:t>protocol-uniform</w:t>
      </w:r>
      <w:r>
        <w:t>: a peer or a proxy target may be an OPC UA registry or an HTTP xRegistry registry, and a client resolves it by the mechanism the link type implies. The two are peer bindings of one registry model, so an OPC UA Schema Registry can federate to, mirror, or be mirrored by an HTTP one with no change to the schema identity or content, and a mixed OPC UA + HTTP federation resolves as a single logical registry (</w:t>
      </w:r>
      <w:r>
        <w:fldChar w:fldCharType="begin"/>
      </w:r>
      <w:r>
        <w:instrText xml:space="preserve"> REF _Clause_c6_1 \r \h </w:instrText>
      </w:r>
      <w:r>
        <w:fldChar w:fldCharType="separate"/>
      </w:r>
      <w:r w:rsidR="005E7AED">
        <w:t>6.1</w:t>
      </w:r>
      <w:r>
        <w:fldChar w:fldCharType="end"/>
      </w:r>
      <w:r>
        <w:t>). The resolution algorithm is:</w:t>
      </w:r>
    </w:p>
    <w:p w14:paraId="6AEB3DBF" w14:textId="77777777" w:rsidR="00FC72AB" w:rsidRDefault="007E43B3">
      <w:pPr>
        <w:pStyle w:val="ListNumber"/>
        <w:numPr>
          <w:ilvl w:val="0"/>
          <w:numId w:val="21"/>
        </w:numPr>
      </w:pPr>
      <w:r>
        <w:t xml:space="preserve">If a local proxy </w:t>
      </w:r>
      <w:r>
        <w:rPr>
          <w:rStyle w:val="VARIABLE"/>
        </w:rPr>
        <w:t>SchemaFileType</w:t>
      </w:r>
      <w:r>
        <w:t xml:space="preserve"> for the target exists, read its </w:t>
      </w:r>
      <w:r>
        <w:rPr>
          <w:rStyle w:val="VARIABLE"/>
        </w:rPr>
        <w:t>ExternalReference</w:t>
      </w:r>
      <w:r>
        <w:t xml:space="preserve"> and/or </w:t>
      </w:r>
      <w:r>
        <w:rPr>
          <w:rStyle w:val="VARIABLE"/>
        </w:rPr>
        <w:t>ResourceUrl</w:t>
      </w:r>
      <w:r>
        <w:t>; otherwise select a configured peer registry endpoint.</w:t>
      </w:r>
    </w:p>
    <w:p w14:paraId="5DACAE5D" w14:textId="77777777" w:rsidR="00FC72AB" w:rsidRDefault="007E43B3">
      <w:pPr>
        <w:pStyle w:val="ListNumber"/>
        <w:numPr>
          <w:ilvl w:val="0"/>
          <w:numId w:val="21"/>
        </w:numPr>
      </w:pPr>
      <w:r>
        <w:t>For an OPC UA target (</w:t>
      </w:r>
      <w:r>
        <w:rPr>
          <w:rStyle w:val="VARIABLE"/>
        </w:rPr>
        <w:t>ExpandedNodeId</w:t>
      </w:r>
      <w:r>
        <w:t xml:space="preserve"> or </w:t>
      </w:r>
      <w:r>
        <w:rPr>
          <w:rStyle w:val="VARIABLE"/>
        </w:rPr>
        <w:t>opc.tcp</w:t>
      </w:r>
      <w:r>
        <w:t xml:space="preserve"> </w:t>
      </w:r>
      <w:r>
        <w:rPr>
          <w:rStyle w:val="VARIABLE"/>
        </w:rPr>
        <w:t>ResourceUrl</w:t>
      </w:r>
      <w:r>
        <w:t xml:space="preserve">, or an OPC UA peer): resolve the </w:t>
      </w:r>
      <w:r>
        <w:rPr>
          <w:rStyle w:val="VARIABLE"/>
        </w:rPr>
        <w:t>ServerUri</w:t>
      </w:r>
      <w:r>
        <w:t xml:space="preserve">/endpoint through discovery, map the </w:t>
      </w:r>
      <w:r>
        <w:rPr>
          <w:rStyle w:val="VARIABLE"/>
        </w:rPr>
        <w:t>NamespaceUri</w:t>
      </w:r>
      <w:r>
        <w:t xml:space="preserve"> to the remote </w:t>
      </w:r>
      <w:r>
        <w:rPr>
          <w:rStyle w:val="VARIABLE"/>
        </w:rPr>
        <w:t>NamespaceArray</w:t>
      </w:r>
      <w:r>
        <w:t xml:space="preserve"> index to construct the remote NodeId directly, and </w:t>
      </w:r>
      <w:r>
        <w:rPr>
          <w:rStyle w:val="VARIABLE"/>
        </w:rPr>
        <w:t>Open</w:t>
      </w:r>
      <w:r>
        <w:t>/</w:t>
      </w:r>
      <w:r>
        <w:rPr>
          <w:rStyle w:val="VARIABLE"/>
        </w:rPr>
        <w:t>Read</w:t>
      </w:r>
      <w:r>
        <w:t>/</w:t>
      </w:r>
      <w:r>
        <w:rPr>
          <w:rStyle w:val="VARIABLE"/>
        </w:rPr>
        <w:t>Close</w:t>
      </w:r>
      <w:r>
        <w:t xml:space="preserve"> the remote schema file — or call the remote </w:t>
      </w:r>
      <w:r>
        <w:rPr>
          <w:rStyle w:val="VARIABLE"/>
        </w:rPr>
        <w:t>GetSchema(SchemaId)</w:t>
      </w:r>
      <w:r>
        <w:t>.</w:t>
      </w:r>
    </w:p>
    <w:p w14:paraId="44AA07DE" w14:textId="77777777" w:rsidR="00FC72AB" w:rsidRDefault="007E43B3">
      <w:pPr>
        <w:pStyle w:val="ListNumber"/>
        <w:numPr>
          <w:ilvl w:val="0"/>
          <w:numId w:val="21"/>
        </w:numPr>
      </w:pPr>
      <w:r>
        <w:t xml:space="preserve">For a non-OPC-UA target (an </w:t>
      </w:r>
      <w:r>
        <w:rPr>
          <w:rStyle w:val="VARIABLE"/>
        </w:rPr>
        <w:t>http(s)</w:t>
      </w:r>
      <w:r>
        <w:t xml:space="preserve"> </w:t>
      </w:r>
      <w:r>
        <w:rPr>
          <w:rStyle w:val="VARIABLE"/>
        </w:rPr>
        <w:t>ResourceUrl</w:t>
      </w:r>
      <w:r>
        <w:t xml:space="preserve"> or HTTP peer): dereference it over that protocol to obtain the schema document and its metadata (Annex D).</w:t>
      </w:r>
    </w:p>
    <w:p w14:paraId="49FCA092" w14:textId="77777777" w:rsidR="00FC72AB" w:rsidRDefault="007E43B3">
      <w:pPr>
        <w:pStyle w:val="ListNumber"/>
        <w:numPr>
          <w:ilvl w:val="0"/>
          <w:numId w:val="21"/>
        </w:numPr>
      </w:pPr>
      <w:r>
        <w:t xml:space="preserve">De-duplicate by </w:t>
      </w:r>
      <w:r>
        <w:rPr>
          <w:rStyle w:val="VARIABLE"/>
        </w:rPr>
        <w:t>SchemaId</w:t>
      </w:r>
      <w:r>
        <w:t xml:space="preserve">: if the resolved document's </w:t>
      </w:r>
      <w:r>
        <w:rPr>
          <w:rStyle w:val="VARIABLE"/>
        </w:rPr>
        <w:t>SchemaId</w:t>
      </w:r>
      <w:r>
        <w:t xml:space="preserve"> matches one already held, reuse the cached document.</w:t>
      </w:r>
    </w:p>
    <w:p w14:paraId="7BA8E178" w14:textId="77777777" w:rsidR="00FC72AB" w:rsidRDefault="007E43B3">
      <w:pPr>
        <w:pStyle w:val="ANNEXtitle"/>
      </w:pPr>
      <w:bookmarkStart w:id="355" w:name="_Annex_cC"/>
      <w:bookmarkStart w:id="356" w:name="_Toc236289476"/>
      <w:r>
        <w:lastRenderedPageBreak/>
        <w:t>(normative)</w:t>
      </w:r>
      <w:r>
        <w:br/>
      </w:r>
      <w:r>
        <w:br/>
        <w:t>PubSub DataSet schema profile</w:t>
      </w:r>
      <w:bookmarkEnd w:id="355"/>
      <w:bookmarkEnd w:id="356"/>
    </w:p>
    <w:p w14:paraId="18DEB008" w14:textId="3367ABC1" w:rsidR="00FC72AB" w:rsidRDefault="007E43B3">
      <w:pPr>
        <w:pStyle w:val="PARAGRAPH"/>
      </w:pPr>
      <w:r>
        <w:t xml:space="preserve">This annex defines the OPTIONAL behaviours a Server that also implements Part 14 PubSub applies when it serves </w:t>
      </w:r>
      <w:r>
        <w:rPr>
          <w:b/>
        </w:rPr>
        <w:t>DataSet</w:t>
      </w:r>
      <w:r>
        <w:t xml:space="preserve"> schemas. A schema registry that does not serve PubSub DataSets need not implement any of it, and omits the </w:t>
      </w:r>
      <w:r>
        <w:rPr>
          <w:rStyle w:val="VARIABLE"/>
        </w:rPr>
        <w:t>ConfigurationVersion</w:t>
      </w:r>
      <w:r>
        <w:t xml:space="preserve"> Property. Where implemented, this profile refines the core versioning of </w:t>
      </w:r>
      <w:r>
        <w:fldChar w:fldCharType="begin"/>
      </w:r>
      <w:r>
        <w:instrText xml:space="preserve"> REF _Clause_c6_9 \r \h </w:instrText>
      </w:r>
      <w:r>
        <w:fldChar w:fldCharType="separate"/>
      </w:r>
      <w:r w:rsidR="005E7AED">
        <w:t>6.9</w:t>
      </w:r>
      <w:r>
        <w:fldChar w:fldCharType="end"/>
      </w:r>
      <w:r>
        <w:t xml:space="preserve"> with a </w:t>
      </w:r>
      <w:r>
        <w:rPr>
          <w:rStyle w:val="VARIABLE"/>
        </w:rPr>
        <w:t>ConfigurationVersion</w:t>
      </w:r>
      <w:r>
        <w:t xml:space="preserve">-keyed lineage and an append-only evolution rule that realises a </w:t>
      </w:r>
      <w:r>
        <w:rPr>
          <w:rStyle w:val="VARIABLE"/>
        </w:rPr>
        <w:t>BACKWARD</w:t>
      </w:r>
      <w:r>
        <w:t xml:space="preserve">-style </w:t>
      </w:r>
      <w:r>
        <w:rPr>
          <w:rStyle w:val="VARIABLE"/>
        </w:rPr>
        <w:t>Compatibility</w:t>
      </w:r>
      <w:r>
        <w:t xml:space="preserve"> mode for the Avro and Arrow encodings.</w:t>
      </w:r>
    </w:p>
    <w:p w14:paraId="3213EB10" w14:textId="77777777" w:rsidR="00FC72AB" w:rsidRDefault="007E43B3">
      <w:pPr>
        <w:pStyle w:val="ANNEX-heading1"/>
      </w:pPr>
      <w:bookmarkStart w:id="357" w:name="_Clause_cC_1"/>
      <w:bookmarkStart w:id="358" w:name="_Toc236289477"/>
      <w:r>
        <w:t>ConfigurationVersion-keyed evolution</w:t>
      </w:r>
      <w:bookmarkEnd w:id="357"/>
      <w:bookmarkEnd w:id="358"/>
    </w:p>
    <w:p w14:paraId="412D9B94" w14:textId="77777777" w:rsidR="00FC72AB" w:rsidRDefault="007E43B3">
      <w:pPr>
        <w:pStyle w:val="PARAGRAPH"/>
      </w:pPr>
      <w:r>
        <w:t xml:space="preserve">A DataSet schema evolves along a </w:t>
      </w:r>
      <w:r>
        <w:rPr>
          <w:b/>
        </w:rPr>
        <w:t>major.minor</w:t>
      </w:r>
      <w:r>
        <w:t xml:space="preserve"> lineage that corresponds to the PubSub </w:t>
      </w:r>
      <w:r>
        <w:rPr>
          <w:rStyle w:val="VARIABLE"/>
        </w:rPr>
        <w:t>ConfigurationVersion</w:t>
      </w:r>
      <w:r>
        <w:t xml:space="preserve"> </w:t>
      </w:r>
      <w:r>
        <w:rPr>
          <w:rStyle w:val="VARIABLE"/>
        </w:rPr>
        <w:t>{MajorVersion, MinorVersion}</w:t>
      </w:r>
      <w:r>
        <w:t xml:space="preserve"> of the DataSet it describes. The two components carry a compatibility contract a consumer can rely on without inspecting the schema bytes:</w:t>
      </w:r>
    </w:p>
    <w:p w14:paraId="0DB663A5" w14:textId="77777777" w:rsidR="00FC72AB" w:rsidRDefault="007E43B3">
      <w:pPr>
        <w:pStyle w:val="NOTE"/>
      </w:pPr>
      <w:r>
        <w:t xml:space="preserve">NOTE   </w:t>
      </w:r>
      <w:r>
        <w:rPr>
          <w:b/>
        </w:rPr>
        <w:t>Note on terminology.</w:t>
      </w:r>
      <w:r>
        <w:t xml:space="preserve"> In OPC 10000-14, </w:t>
      </w:r>
      <w:r>
        <w:rPr>
          <w:rStyle w:val="VARIABLE"/>
        </w:rPr>
        <w:t>ConfigurationVersion.MajorVersion</w:t>
      </w:r>
      <w:r>
        <w:t xml:space="preserve"> and </w:t>
      </w:r>
      <w:r>
        <w:rPr>
          <w:rStyle w:val="VARIABLE"/>
        </w:rPr>
        <w:t>MinorVersion</w:t>
      </w:r>
      <w:r>
        <w:t xml:space="preserve"> are </w:t>
      </w:r>
      <w:r>
        <w:rPr>
          <w:rStyle w:val="VARIABLE"/>
        </w:rPr>
        <w:t>VersionTime</w:t>
      </w:r>
      <w:r>
        <w:t xml:space="preserve"> values (change timestamps), not sequential counters; an incompatible change advances </w:t>
      </w:r>
      <w:r>
        <w:rPr>
          <w:rStyle w:val="VARIABLE"/>
        </w:rPr>
        <w:t>MajorVersion</w:t>
      </w:r>
      <w:r>
        <w:t xml:space="preserve"> (and </w:t>
      </w:r>
      <w:r>
        <w:rPr>
          <w:rStyle w:val="VARIABLE"/>
        </w:rPr>
        <w:t>MinorVersion</w:t>
      </w:r>
      <w:r>
        <w:t xml:space="preserve">), a compatible additive change advances only </w:t>
      </w:r>
      <w:r>
        <w:rPr>
          <w:rStyle w:val="VARIABLE"/>
        </w:rPr>
        <w:t>MinorVersion</w:t>
      </w:r>
      <w:r>
        <w:t xml:space="preserve">. The "major.minor" and "3.0 → 3.1" notation in this annex is an </w:t>
      </w:r>
      <w:r>
        <w:rPr>
          <w:b/>
        </w:rPr>
        <w:t>illustrative lineage label</w:t>
      </w:r>
      <w:r>
        <w:t xml:space="preserve"> for those two change classes, not a claim that the fields increment by one. The authoritative schema-lineage key is the </w:t>
      </w:r>
      <w:r>
        <w:rPr>
          <w:rStyle w:val="VARIABLE"/>
        </w:rPr>
        <w:t>SchemaId</w:t>
      </w:r>
      <w:r>
        <w:t xml:space="preserve"> (each distinct schema document has a distinct </w:t>
      </w:r>
      <w:r>
        <w:rPr>
          <w:rStyle w:val="VARIABLE"/>
        </w:rPr>
        <w:t>SchemaId</w:t>
      </w:r>
      <w:r>
        <w:t xml:space="preserve">); </w:t>
      </w:r>
      <w:r>
        <w:rPr>
          <w:rStyle w:val="VARIABLE"/>
        </w:rPr>
        <w:t>ConfigurationVersion</w:t>
      </w:r>
      <w:r>
        <w:t xml:space="preserve"> is carried as the opaque Part 14 correlation value that signals </w:t>
      </w:r>
      <w:r>
        <w:rPr>
          <w:i/>
        </w:rPr>
        <w:t>whether</w:t>
      </w:r>
      <w:r>
        <w:t xml:space="preserve"> the layout changed, and its </w:t>
      </w:r>
      <w:r>
        <w:rPr>
          <w:rStyle w:val="VARIABLE"/>
        </w:rPr>
        <w:t>{Major, Minor}</w:t>
      </w:r>
      <w:r>
        <w:t xml:space="preserve"> pair classifies the change as a reset or an append.</w:t>
      </w:r>
    </w:p>
    <w:p w14:paraId="2919737B" w14:textId="77777777" w:rsidR="00FC72AB" w:rsidRDefault="007E43B3">
      <w:pPr>
        <w:pStyle w:val="ListBullet"/>
        <w:numPr>
          <w:ilvl w:val="0"/>
          <w:numId w:val="21"/>
        </w:numPr>
      </w:pPr>
      <w:r>
        <w:t xml:space="preserve">A </w:t>
      </w:r>
      <w:r>
        <w:rPr>
          <w:b/>
        </w:rPr>
        <w:t>MajorVersion</w:t>
      </w:r>
      <w:r>
        <w:t xml:space="preserve"> change is a </w:t>
      </w:r>
      <w:r>
        <w:rPr>
          <w:b/>
        </w:rPr>
        <w:t>reset</w:t>
      </w:r>
      <w:r>
        <w:t xml:space="preserve">: the schema starts a fresh lineage with no compatibility guarantee against any earlier major. A reset is produced by a structural DataSet change — a field added, removed, reordered or retyped, or a change to a field's DataType or DataTypeEncoding — or by an explicit operator or configuration reset. This matches the OPC 10000-14 rule that an incompatible DataSet change advances MajorVersion, and starts a </w:t>
      </w:r>
      <w:r>
        <w:rPr>
          <w:b/>
        </w:rPr>
        <w:t>new schema</w:t>
      </w:r>
      <w:r>
        <w:t xml:space="preserve"> in the sense of §7.</w:t>
      </w:r>
    </w:p>
    <w:p w14:paraId="506FF48C" w14:textId="2831AB73" w:rsidR="00FC72AB" w:rsidRDefault="007E43B3">
      <w:pPr>
        <w:pStyle w:val="ListBullet"/>
        <w:numPr>
          <w:ilvl w:val="0"/>
          <w:numId w:val="21"/>
        </w:numPr>
      </w:pPr>
      <w:r>
        <w:t xml:space="preserve">A </w:t>
      </w:r>
      <w:r>
        <w:rPr>
          <w:b/>
        </w:rPr>
        <w:t>MinorVersion</w:t>
      </w:r>
      <w:r>
        <w:t xml:space="preserve"> change is an </w:t>
      </w:r>
      <w:r>
        <w:rPr>
          <w:b/>
        </w:rPr>
        <w:t>append-only aggregation</w:t>
      </w:r>
      <w:r>
        <w:t xml:space="preserve">: the new schema is a superset of the immediately preceding minor of the same major, produced only by appending members to the open unions described below. This matches the OPC 10000-14 rule that a compatible, additive DataSet change advances MinorVersion, and is a new </w:t>
      </w:r>
      <w:r>
        <w:rPr>
          <w:b/>
        </w:rPr>
        <w:t>version</w:t>
      </w:r>
      <w:r>
        <w:t xml:space="preserve"> of the same schema in the sense of </w:t>
      </w:r>
      <w:r>
        <w:fldChar w:fldCharType="begin"/>
      </w:r>
      <w:r>
        <w:instrText xml:space="preserve"> REF _Clause_c6_9 \r \h </w:instrText>
      </w:r>
      <w:r>
        <w:fldChar w:fldCharType="separate"/>
      </w:r>
      <w:r w:rsidR="005E7AED">
        <w:t>6.9</w:t>
      </w:r>
      <w:r>
        <w:fldChar w:fldCharType="end"/>
      </w:r>
      <w:r>
        <w:t>.</w:t>
      </w:r>
    </w:p>
    <w:p w14:paraId="720587E8" w14:textId="77777777" w:rsidR="00FC72AB" w:rsidRDefault="007E43B3">
      <w:pPr>
        <w:pStyle w:val="ANNEX-heading1"/>
      </w:pPr>
      <w:bookmarkStart w:id="359" w:name="_Clause_cC_2"/>
      <w:bookmarkStart w:id="360" w:name="_Toc236289478"/>
      <w:r>
        <w:t>Open unions subject to aggregation</w:t>
      </w:r>
      <w:bookmarkEnd w:id="359"/>
      <w:bookmarkEnd w:id="360"/>
    </w:p>
    <w:p w14:paraId="593BC272" w14:textId="77777777" w:rsidR="00FC72AB" w:rsidRDefault="007E43B3">
      <w:pPr>
        <w:pStyle w:val="PARAGRAPH"/>
      </w:pPr>
      <w:r>
        <w:t xml:space="preserve">Only two schema constructs are open and therefore aggregated across minors: (1) the </w:t>
      </w:r>
      <w:r>
        <w:rPr>
          <w:b/>
        </w:rPr>
        <w:t>Variant body-type union</w:t>
      </w:r>
      <w:r>
        <w:t xml:space="preserve"> — the built-in body types (and, where a Variant body is an ExtensionObject, the concrete struct type identities) that a given Variant field may carry; and (2) the </w:t>
      </w:r>
      <w:r>
        <w:rPr>
          <w:b/>
        </w:rPr>
        <w:t>ExtensionObject / abstract-or-subtyped struct-type union</w:t>
      </w:r>
      <w:r>
        <w:t xml:space="preserve"> — the concrete DataType or DataTypeEncoding identities that an ExtensionObject field, or a field declared abstract or allowing subtypes, may carry. A Variant body-type union member is a </w:t>
      </w:r>
      <w:r>
        <w:rPr>
          <w:rStyle w:val="VARIABLE"/>
        </w:rPr>
        <w:t>(BuiltInType, form)</w:t>
      </w:r>
      <w:r>
        <w:t xml:space="preserve"> pair where form is scalar, one-dimensional array or matrix, and append-only applies to each pair independently. All other constructs are closed and are produced complete in every minor: </w:t>
      </w:r>
      <w:r>
        <w:rPr>
          <w:b/>
        </w:rPr>
        <w:t>Union DataTypes</w:t>
      </w:r>
      <w:r>
        <w:t xml:space="preserve"> have a finite field set from their DataTypeDefinition, and </w:t>
      </w:r>
      <w:r>
        <w:rPr>
          <w:b/>
        </w:rPr>
        <w:t>Enumerations</w:t>
      </w:r>
      <w:r>
        <w:t xml:space="preserve"> and </w:t>
      </w:r>
      <w:r>
        <w:rPr>
          <w:b/>
        </w:rPr>
        <w:t>OptionSets</w:t>
      </w:r>
      <w:r>
        <w:t xml:space="preserve"> already carry unknown numeric values and bit combinations without a schema change. These are never aggregated.</w:t>
      </w:r>
    </w:p>
    <w:p w14:paraId="649F704B" w14:textId="77777777" w:rsidR="00FC72AB" w:rsidRDefault="007E43B3">
      <w:pPr>
        <w:pStyle w:val="PARAGRAPH"/>
      </w:pPr>
      <w:r>
        <w:rPr>
          <w:b/>
        </w:rPr>
        <w:t>Per-field or shared unions.</w:t>
      </w:r>
      <w:r>
        <w:t xml:space="preserve"> These open unions are preferably </w:t>
      </w:r>
      <w:r>
        <w:rPr>
          <w:b/>
        </w:rPr>
        <w:t>per-field</w:t>
      </w:r>
      <w:r>
        <w:t xml:space="preserve">: each Variant/ExtensionObject field — and any container that transitively holds one — carries its own union, so fields grow independently and one field's growth never widens another's. The Avro mapping, being nominally typed, may instead </w:t>
      </w:r>
      <w:r>
        <w:rPr>
          <w:b/>
        </w:rPr>
        <w:t>share</w:t>
      </w:r>
      <w:r>
        <w:t xml:space="preserve"> a single named </w:t>
      </w:r>
      <w:r>
        <w:rPr>
          <w:rStyle w:val="VARIABLE"/>
        </w:rPr>
        <w:t>Variant</w:t>
      </w:r>
      <w:r>
        <w:t>/</w:t>
      </w:r>
      <w:r>
        <w:rPr>
          <w:rStyle w:val="VARIABLE"/>
        </w:rPr>
        <w:t>ExtensionObject</w:t>
      </w:r>
      <w:r>
        <w:t xml:space="preserve"> union across all occurrences (more compact and deterministic across publishers, but it couples growth); the Arrow mapping is structurally typed and is therefore always per-field. The per-encoding naming and the per-field-versus-shared choice are defined in </w:t>
      </w:r>
      <w:r>
        <w:rPr>
          <w:i/>
        </w:rPr>
        <w:t xml:space="preserve">OPC UA — Apache </w:t>
      </w:r>
      <w:r>
        <w:rPr>
          <w:i/>
        </w:rPr>
        <w:lastRenderedPageBreak/>
        <w:t>Avro DataEncoding</w:t>
      </w:r>
      <w:r>
        <w:t xml:space="preserve"> §6.6 and </w:t>
      </w:r>
      <w:r>
        <w:rPr>
          <w:i/>
        </w:rPr>
        <w:t>OPC UA — Apache Arrow DataEncoding</w:t>
      </w:r>
      <w:r>
        <w:t xml:space="preserve"> §5.6.9; the choice is fixed in the schema and is part of the SchemaId.</w:t>
      </w:r>
    </w:p>
    <w:p w14:paraId="53A3E821" w14:textId="77777777" w:rsidR="00FC72AB" w:rsidRDefault="007E43B3">
      <w:pPr>
        <w:pStyle w:val="PARAGRAPH"/>
      </w:pPr>
      <w:r>
        <w:rPr>
          <w:b/>
        </w:rPr>
        <w:t>Initial version and basis (data-driven preferred).</w:t>
      </w:r>
      <w:r>
        <w:t xml:space="preserve"> The </w:t>
      </w:r>
      <w:r>
        <w:rPr>
          <w:rStyle w:val="VARIABLE"/>
        </w:rPr>
        <w:t>MAJOR.0</w:t>
      </w:r>
      <w:r>
        <w:t xml:space="preserve"> schema is the initial announced schema. The preferred basis is </w:t>
      </w:r>
      <w:r>
        <w:rPr>
          <w:b/>
        </w:rPr>
        <w:t>data-driven</w:t>
      </w:r>
      <w:r>
        <w:t xml:space="preserve">: an open field's union is narrowed to the concrete type of the </w:t>
      </w:r>
      <w:r>
        <w:rPr>
          <w:b/>
        </w:rPr>
        <w:t>first value the field actually encodes</w:t>
      </w:r>
      <w:r>
        <w:t xml:space="preserve"> — the concrete Variant body type, or the concrete ExtensionObject/subtype struct, standing in place of the abstract Variant/ExtensionObject and unioned with </w:t>
      </w:r>
      <w:r>
        <w:rPr>
          <w:rStyle w:val="VARIABLE"/>
        </w:rPr>
        <w:t>null</w:t>
      </w:r>
      <w:r>
        <w:t xml:space="preserve"> — and is then grown append-only at that field's position as later values carry types not yet present (the first time such a value is encoded, the encoder appends the member, increments MinorVersion, and registers the new schema in the registry and announces it before sending the message that uses it). This yields the narrowest schema that covers the data actually sent and announces no member that never occurs. Data-driven growth is </w:t>
      </w:r>
      <w:r>
        <w:rPr>
          <w:b/>
        </w:rPr>
        <w:t>publisher-local</w:t>
      </w:r>
      <w:r>
        <w:t xml:space="preserve">: two publishers may append members in different orders and so reach different schemas at the same </w:t>
      </w:r>
      <w:r>
        <w:rPr>
          <w:rStyle w:val="VARIABLE"/>
        </w:rPr>
        <w:t>major.minor</w:t>
      </w:r>
      <w:r>
        <w:t xml:space="preserve">, so the exact schema is identified by </w:t>
      </w:r>
      <w:r>
        <w:rPr>
          <w:b/>
        </w:rPr>
        <w:t>SchemaId</w:t>
      </w:r>
      <w:r>
        <w:t xml:space="preserve">, not by </w:t>
      </w:r>
      <w:r>
        <w:rPr>
          <w:rStyle w:val="VARIABLE"/>
        </w:rPr>
        <w:t>major.minor</w:t>
      </w:r>
      <w:r>
        <w:t xml:space="preserve"> alone. Where a schema must be formed </w:t>
      </w:r>
      <w:r>
        <w:rPr>
          <w:b/>
        </w:rPr>
        <w:t>before the first message</w:t>
      </w:r>
      <w:r>
        <w:t xml:space="preserve">, or where </w:t>
      </w:r>
      <w:r>
        <w:rPr>
          <w:b/>
        </w:rPr>
        <w:t>cross-publisher determinism</w:t>
      </w:r>
      <w:r>
        <w:t xml:space="preserve"> is required, the encoder MAY instead seed </w:t>
      </w:r>
      <w:r>
        <w:rPr>
          <w:rStyle w:val="VARIABLE"/>
        </w:rPr>
        <w:t>MAJOR.0</w:t>
      </w:r>
      <w:r>
        <w:t xml:space="preserve"> </w:t>
      </w:r>
      <w:r>
        <w:rPr>
          <w:b/>
        </w:rPr>
        <w:t>schema-driven</w:t>
      </w:r>
      <w:r>
        <w:t xml:space="preserve"> from the field's declared bound — for a field declared as an abstract base, the concrete subtypes known in the AddressSpace or schema registry — placed in a </w:t>
      </w:r>
      <w:r>
        <w:rPr>
          <w:b/>
        </w:rPr>
        <w:t>canonical order</w:t>
      </w:r>
      <w:r>
        <w:t xml:space="preserve"> (by BuiltInType numeric id and form for body types, by type NodeId for concrete struct types). Because schema-driven members are complete and canonically ordered, two publishers of the same DataSet that bound the field the same way produce the same schema and the same SchemaId; a deployment that requires cross-publisher determinism shall bound the field this way so no data-driven growth occurs. The two bases may be combined: a field MAY be seeded schema-driven where its concrete types are known and grown d</w:t>
      </w:r>
      <w:r>
        <w:t xml:space="preserve">ata-driven where they are not — a </w:t>
      </w:r>
      <w:r>
        <w:rPr>
          <w:rStyle w:val="VARIABLE"/>
        </w:rPr>
        <w:t>BaseDataType</w:t>
      </w:r>
      <w:r>
        <w:t xml:space="preserve"> Variant, or a body whose concrete type is defined in a namespace the encoder does not know in advance.</w:t>
      </w:r>
    </w:p>
    <w:p w14:paraId="520D0FA1" w14:textId="77777777" w:rsidR="00FC72AB" w:rsidRDefault="007E43B3">
      <w:pPr>
        <w:pStyle w:val="ANNEX-heading1"/>
      </w:pPr>
      <w:bookmarkStart w:id="361" w:name="_Clause_cC_3"/>
      <w:bookmarkStart w:id="362" w:name="_Toc236289479"/>
      <w:r>
        <w:t>Append-only rule</w:t>
      </w:r>
      <w:bookmarkEnd w:id="361"/>
      <w:bookmarkEnd w:id="362"/>
    </w:p>
    <w:p w14:paraId="5A1D84EE" w14:textId="77777777" w:rsidR="00FC72AB" w:rsidRDefault="007E43B3">
      <w:pPr>
        <w:pStyle w:val="PARAGRAPH"/>
      </w:pPr>
      <w:r>
        <w:t xml:space="preserve">Aggregation shall be strictly append-only: a member already present in a union shall keep the same ordinal in every later minor of the same lineage, and members shall only be added, never removed, reordered or retyped. The ordinal is the Avro union branch index and the Arrow dense-union type code. The </w:t>
      </w:r>
      <w:r>
        <w:rPr>
          <w:b/>
        </w:rPr>
        <w:t>opaque-body fallback branches</w:t>
      </w:r>
      <w:r>
        <w:t xml:space="preserve"> — for Avro the </w:t>
      </w:r>
      <w:r>
        <w:rPr>
          <w:rStyle w:val="VARIABLE"/>
        </w:rPr>
        <w:t>bytes</w:t>
      </w:r>
      <w:r>
        <w:t xml:space="preserve"> branch (a Binary body) and the </w:t>
      </w:r>
      <w:r>
        <w:rPr>
          <w:rStyle w:val="VARIABLE"/>
        </w:rPr>
        <w:t>string</w:t>
      </w:r>
      <w:r>
        <w:t xml:space="preserve"> branch (an XML or textual body), and for Arrow the </w:t>
      </w:r>
      <w:r>
        <w:rPr>
          <w:rStyle w:val="VARIABLE"/>
        </w:rPr>
        <w:t>binary</w:t>
      </w:r>
      <w:r>
        <w:t xml:space="preserve"> child and the </w:t>
      </w:r>
      <w:r>
        <w:rPr>
          <w:rStyle w:val="VARIABLE"/>
        </w:rPr>
        <w:t>utf8</w:t>
      </w:r>
      <w:r>
        <w:t xml:space="preserve"> child — carry a not-yet-aggregated ExtensionObject body; they are appended when a value first requires them, exactly like a known-struct branch, and therefore may occupy any ordinal (for example a body union may grow </w:t>
      </w:r>
      <w:r>
        <w:rPr>
          <w:rStyle w:val="VARIABLE"/>
        </w:rPr>
        <w:t>["null", &lt;Struct&gt;]</w:t>
      </w:r>
      <w:r>
        <w:t xml:space="preserve"> → </w:t>
      </w:r>
      <w:r>
        <w:rPr>
          <w:rStyle w:val="VARIABLE"/>
        </w:rPr>
        <w:t>["null", &lt;Struct&gt;, "bytes"]</w:t>
      </w:r>
      <w:r>
        <w:t xml:space="preserve"> → </w:t>
      </w:r>
      <w:r>
        <w:rPr>
          <w:rStyle w:val="VARIABLE"/>
        </w:rPr>
        <w:t>["null", &lt;Struct&gt;, "bytes", &lt;Struct'&gt;]</w:t>
      </w:r>
      <w:r>
        <w:t xml:space="preserve">, and likewise </w:t>
      </w:r>
      <w:r>
        <w:rPr>
          <w:rStyle w:val="VARIABLE"/>
        </w:rPr>
        <w:t>dense_union&lt;null, Struct&gt;</w:t>
      </w:r>
      <w:r>
        <w:t xml:space="preserve"> → </w:t>
      </w:r>
      <w:r>
        <w:rPr>
          <w:rStyle w:val="VARIABLE"/>
        </w:rPr>
        <w:t>dense_union&lt;null, Struct, binary&gt;</w:t>
      </w:r>
      <w:r>
        <w:t xml:space="preserve"> → </w:t>
      </w:r>
      <w:r>
        <w:rPr>
          <w:rStyle w:val="VARIABLE"/>
        </w:rPr>
        <w:t>dense_union&lt;null, Struct, binary, Struct'&gt;</w:t>
      </w:r>
      <w:r>
        <w:t>). Because every member is append-only, a fallback's ordinal is fixed once appended, so an opaque body written under an earlier minor still selects it under a later minor. Any change that would remove, reorder or retype an existing member is not an aggregation and shall increment MajorVersion.</w:t>
      </w:r>
    </w:p>
    <w:p w14:paraId="39817873" w14:textId="77777777" w:rsidR="00FC72AB" w:rsidRDefault="007E43B3">
      <w:pPr>
        <w:pStyle w:val="PARAGRAPH"/>
      </w:pPr>
      <w:r>
        <w:rPr>
          <w:b/>
        </w:rPr>
        <w:t>Compatibility contract.</w:t>
      </w:r>
      <w:r>
        <w:t xml:space="preserve"> Append-only growth lets a consumer, where the encoding permits, decode a message written under an earlier minor using a later minor of the same lineage. </w:t>
      </w:r>
      <w:r>
        <w:rPr>
          <w:b/>
        </w:rPr>
        <w:t>Avro</w:t>
      </w:r>
      <w:r>
        <w:t xml:space="preserve"> is positional and self-consistent under append — the branch index an older message carries selects the same member in the later schema and appended members are unused — so a consumer holding the latest minor of a lineage decodes every message of that lineage. </w:t>
      </w:r>
      <w:r>
        <w:rPr>
          <w:b/>
        </w:rPr>
        <w:t>Arrow</w:t>
      </w:r>
      <w:r>
        <w:t xml:space="preserve"> is only self-describing through the </w:t>
      </w:r>
      <w:r>
        <w:rPr>
          <w:b/>
        </w:rPr>
        <w:t>embedded Schema message</w:t>
      </w:r>
      <w:r>
        <w:t xml:space="preserve"> of an IPC </w:t>
      </w:r>
      <w:r>
        <w:rPr>
          <w:rStyle w:val="VARIABLE"/>
        </w:rPr>
        <w:t>stream</w:t>
      </w:r>
      <w:r>
        <w:t xml:space="preserve">; a bare </w:t>
      </w:r>
      <w:r>
        <w:rPr>
          <w:rStyle w:val="VARIABLE"/>
        </w:rPr>
        <w:t>batch</w:t>
      </w:r>
      <w:r>
        <w:t xml:space="preserve"> RecordBatch carries no schema and its physical node/buffer layout matches the exact writer-minor schema, so a consumer decoding a bare batch needs the writer-minor schema resolved by its SchemaId, or shall apply a defined upgrade that treats union children absent from the older batch as empty. The "hold only the latest minor" simplification therefore applies to Avro and Arrow </w:t>
      </w:r>
      <w:r>
        <w:rPr>
          <w:rStyle w:val="VARIABLE"/>
        </w:rPr>
        <w:t>stream</w:t>
      </w:r>
      <w:r>
        <w:t xml:space="preserve">, but not to Arrow </w:t>
      </w:r>
      <w:r>
        <w:rPr>
          <w:rStyle w:val="VARIABLE"/>
        </w:rPr>
        <w:t>batch</w:t>
      </w:r>
      <w:r>
        <w:t>. In all cases, until a consumer has a schema that covers a body type, the ExtensionObject opaque-body fallback still lets it decode structurally and preserve an unknown body with its TypeId.</w:t>
      </w:r>
    </w:p>
    <w:p w14:paraId="36F6B363" w14:textId="77777777" w:rsidR="00FC72AB" w:rsidRDefault="007E43B3">
      <w:pPr>
        <w:pStyle w:val="PARAGRAPH"/>
      </w:pPr>
      <w:r>
        <w:t xml:space="preserve">Because </w:t>
      </w:r>
      <w:r>
        <w:rPr>
          <w:rStyle w:val="VARIABLE"/>
        </w:rPr>
        <w:t>ConfigurationVersion</w:t>
      </w:r>
      <w:r>
        <w:t xml:space="preserve"> is the logical, DataSet-wide version, a MinorVersion increment need not change every encoding's schema: appending a built-in Variant body type changes the </w:t>
      </w:r>
      <w:r>
        <w:lastRenderedPageBreak/>
        <w:t xml:space="preserve">Avro and Arrow SchemaIds, while appending a concrete ExtensionObject struct type changes both schema closures. A consumer compares the </w:t>
      </w:r>
      <w:r>
        <w:rPr>
          <w:b/>
        </w:rPr>
        <w:t>SchemaId</w:t>
      </w:r>
      <w:r>
        <w:t>, not the ConfigurationVersion, to decide whether it already holds the exact schema.</w:t>
      </w:r>
    </w:p>
    <w:p w14:paraId="314CAE1D" w14:textId="77777777" w:rsidR="00FC72AB" w:rsidRDefault="007E43B3">
      <w:pPr>
        <w:pStyle w:val="PARAGRAPH"/>
      </w:pPr>
      <w:r>
        <w:t xml:space="preserve">DataSet </w:t>
      </w:r>
      <w:r>
        <w:rPr>
          <w:b/>
        </w:rPr>
        <w:t>sparsity</w:t>
      </w:r>
      <w:r>
        <w:t xml:space="preserve"> does not change the SchemaId. A DataSet may be sparse — a message need not carry a value for every field key — and the message mappings represent every field slot as </w:t>
      </w:r>
      <w:r>
        <w:rPr>
          <w:b/>
        </w:rPr>
        <w:t>nullable</w:t>
      </w:r>
      <w:r>
        <w:t xml:space="preserve">, so a key with no value is encoded as its null branch (Avro) or a null column cell (Arrow), a </w:t>
      </w:r>
      <w:r>
        <w:rPr>
          <w:rStyle w:val="VARIABLE"/>
        </w:rPr>
        <w:t>null:null</w:t>
      </w:r>
      <w:r>
        <w:t xml:space="preserve"> value that a decoder treats as </w:t>
      </w:r>
      <w:r>
        <w:rPr>
          <w:i/>
        </w:rPr>
        <w:t>missing</w:t>
      </w:r>
      <w:r>
        <w:t>. A sparse message therefore uses the identical canonical schema as a full key frame; the schema, and thus the SchemaId, is stable across every subset of keys actually carried, and no per-subset schema is registered.</w:t>
      </w:r>
    </w:p>
    <w:p w14:paraId="65C05D82" w14:textId="77777777" w:rsidR="00FC72AB" w:rsidRDefault="007E43B3">
      <w:pPr>
        <w:pStyle w:val="PARAGRAPH"/>
      </w:pPr>
      <w:r>
        <w:rPr>
          <w:b/>
        </w:rPr>
        <w:t>Relationship to SchemaId.</w:t>
      </w:r>
      <w:r>
        <w:t xml:space="preserve"> SchemaId remains a pure content fingerprint of the canonical schema and remains the on-wire decode key; it does not derive from the version number. Each minor is a distinct schema with a distinct SchemaId, and a message carries the SchemaId of the minor under which it was written; that fingerprint identifies the </w:t>
      </w:r>
      <w:r>
        <w:rPr>
          <w:b/>
        </w:rPr>
        <w:t>writer</w:t>
      </w:r>
      <w:r>
        <w:t xml:space="preserve"> schema, not necessarily the decoder's schema. A lineage is the chain of SchemaIds produced by successive append-only minors of one major from one publisher. A consumer that does not hold the exact on-wire SchemaId may, where the encoding permits (Avro or Arrow </w:t>
      </w:r>
      <w:r>
        <w:rPr>
          <w:rStyle w:val="VARIABLE"/>
        </w:rPr>
        <w:t>stream</w:t>
      </w:r>
      <w:r>
        <w:t>), decode with a later minor of the same lineage after confirming — from the registry or the announced lineage — that the on-wire SchemaId is an earlier minor of that lineage; it shall not reject the message merely because the on-wire fingerprint differs from the schema it holds, and it shall not compare the on-wire fingerprint against the later schema's canonical form.</w:t>
      </w:r>
    </w:p>
    <w:p w14:paraId="1FD02F4D" w14:textId="77777777" w:rsidR="00FC72AB" w:rsidRDefault="007E43B3">
      <w:pPr>
        <w:pStyle w:val="ANNEX-heading1"/>
      </w:pPr>
      <w:bookmarkStart w:id="363" w:name="_Clause_cC_4"/>
      <w:bookmarkStart w:id="364" w:name="_Toc236289480"/>
      <w:r>
        <w:t>PubSub integration touch-points</w:t>
      </w:r>
      <w:bookmarkEnd w:id="363"/>
      <w:bookmarkEnd w:id="364"/>
    </w:p>
    <w:p w14:paraId="10B3661B" w14:textId="6712FEF6" w:rsidR="00FC72AB" w:rsidRDefault="007E43B3">
      <w:pPr>
        <w:pStyle w:val="PARAGRAPH"/>
      </w:pPr>
      <w:r>
        <w:t xml:space="preserve">A Server that applies this profile MAY add a reference from its </w:t>
      </w:r>
      <w:r>
        <w:rPr>
          <w:rStyle w:val="VARIABLE"/>
        </w:rPr>
        <w:t>PublishSubscribe</w:t>
      </w:r>
      <w:r>
        <w:t xml:space="preserve"> Object (</w:t>
      </w:r>
      <w:r>
        <w:rPr>
          <w:rStyle w:val="VARIABLE"/>
        </w:rPr>
        <w:t>i=14443</w:t>
      </w:r>
      <w:r>
        <w:t xml:space="preserve">) to the well-known </w:t>
      </w:r>
      <w:r>
        <w:rPr>
          <w:rStyle w:val="VARIABLE"/>
        </w:rPr>
        <w:t>SchemaRegistry</w:t>
      </w:r>
      <w:r>
        <w:t xml:space="preserve"> Object so subscribers discover it during setup or recovery, co-located with the Security Key Service (</w:t>
      </w:r>
      <w:r>
        <w:fldChar w:fldCharType="begin"/>
      </w:r>
      <w:r>
        <w:instrText xml:space="preserve"> REF _Clause_c6_13 \r \h </w:instrText>
      </w:r>
      <w:r>
        <w:fldChar w:fldCharType="separate"/>
      </w:r>
      <w:r w:rsidR="005E7AED">
        <w:t>6.13</w:t>
      </w:r>
      <w:r>
        <w:fldChar w:fldCharType="end"/>
      </w:r>
      <w:r>
        <w:t xml:space="preserve">). The Part 14 message-mapping additions define an OPTIONAL header field or transport header that carries a schema file's </w:t>
      </w:r>
      <w:r>
        <w:rPr>
          <w:rStyle w:val="VARIABLE"/>
        </w:rPr>
        <w:t>self</w:t>
      </w:r>
      <w:r>
        <w:t xml:space="preserve">/URL (modelled on CloudEvents </w:t>
      </w:r>
      <w:r>
        <w:rPr>
          <w:rStyle w:val="VARIABLE"/>
        </w:rPr>
        <w:t>dataschema</w:t>
      </w:r>
      <w:r>
        <w:t xml:space="preserve">); when present it is used by </w:t>
      </w:r>
      <w:r>
        <w:fldChar w:fldCharType="begin"/>
      </w:r>
      <w:r>
        <w:instrText xml:space="preserve"> REF _Clause_c6_10 \r \h </w:instrText>
      </w:r>
      <w:r>
        <w:fldChar w:fldCharType="separate"/>
      </w:r>
      <w:r w:rsidR="005E7AED">
        <w:t>6.10</w:t>
      </w:r>
      <w:r>
        <w:fldChar w:fldCharType="end"/>
      </w:r>
      <w:r>
        <w:t xml:space="preserve"> step 2, and when absent resolution falls back to the SchemaId or </w:t>
      </w:r>
      <w:r>
        <w:rPr>
          <w:rStyle w:val="VARIABLE"/>
        </w:rPr>
        <w:t>namespace + name + ConfigurationVersion</w:t>
      </w:r>
      <w:r>
        <w:t xml:space="preserve"> lookup of </w:t>
      </w:r>
      <w:r>
        <w:fldChar w:fldCharType="begin"/>
      </w:r>
      <w:r>
        <w:instrText xml:space="preserve"> REF _Clause_c6_10 \r \h </w:instrText>
      </w:r>
      <w:r>
        <w:fldChar w:fldCharType="separate"/>
      </w:r>
      <w:r w:rsidR="005E7AED">
        <w:t>6.10</w:t>
      </w:r>
      <w:r>
        <w:fldChar w:fldCharType="end"/>
      </w:r>
      <w:r>
        <w:t>.</w:t>
      </w:r>
    </w:p>
    <w:p w14:paraId="4D60D813" w14:textId="77777777" w:rsidR="00FC72AB" w:rsidRDefault="007E43B3">
      <w:pPr>
        <w:pStyle w:val="ANNEX-heading1"/>
      </w:pPr>
      <w:bookmarkStart w:id="365" w:name="_Clause_cC_5"/>
      <w:bookmarkStart w:id="366" w:name="_Toc236289481"/>
      <w:r>
        <w:t>Example</w:t>
      </w:r>
      <w:bookmarkEnd w:id="365"/>
      <w:bookmarkEnd w:id="366"/>
    </w:p>
    <w:p w14:paraId="174E2892" w14:textId="77777777" w:rsidR="00FC72AB" w:rsidRDefault="007E43B3">
      <w:pPr>
        <w:pStyle w:val="PARAGRAPH"/>
      </w:pPr>
      <w:r>
        <w:t xml:space="preserve">A DataSet has one Variant field. At </w:t>
      </w:r>
      <w:r>
        <w:rPr>
          <w:rStyle w:val="VARIABLE"/>
        </w:rPr>
        <w:t>ConfigurationVersion 3.0</w:t>
      </w:r>
      <w:r>
        <w:t xml:space="preserve"> the field has only ever carried </w:t>
      </w:r>
      <w:r>
        <w:rPr>
          <w:rStyle w:val="VARIABLE"/>
        </w:rPr>
        <w:t>Int32</w:t>
      </w:r>
      <w:r>
        <w:t xml:space="preserve"> values, so its Avro </w:t>
      </w:r>
      <w:r>
        <w:rPr>
          <w:rStyle w:val="VARIABLE"/>
        </w:rPr>
        <w:t>body</w:t>
      </w:r>
      <w:r>
        <w:t xml:space="preserve"> union is </w:t>
      </w:r>
      <w:r>
        <w:rPr>
          <w:rStyle w:val="VARIABLE"/>
        </w:rPr>
        <w:t>["null", VariantInt32Scalar]</w:t>
      </w:r>
      <w:r>
        <w:t xml:space="preserve"> (SchemaId </w:t>
      </w:r>
      <w:r>
        <w:rPr>
          <w:i/>
        </w:rPr>
        <w:t>A</w:t>
      </w:r>
      <w:r>
        <w:t xml:space="preserve">). When the publisher first encodes a </w:t>
      </w:r>
      <w:r>
        <w:rPr>
          <w:rStyle w:val="VARIABLE"/>
        </w:rPr>
        <w:t>Double</w:t>
      </w:r>
      <w:r>
        <w:t xml:space="preserve">, it appends </w:t>
      </w:r>
      <w:r>
        <w:rPr>
          <w:rStyle w:val="VARIABLE"/>
        </w:rPr>
        <w:t>VariantDoubleScalar</w:t>
      </w:r>
      <w:r>
        <w:t xml:space="preserve"> as branch index 2 and advances to </w:t>
      </w:r>
      <w:r>
        <w:rPr>
          <w:rStyle w:val="VARIABLE"/>
        </w:rPr>
        <w:t>3.1</w:t>
      </w:r>
      <w:r>
        <w:t xml:space="preserve">, giving </w:t>
      </w:r>
      <w:r>
        <w:rPr>
          <w:rStyle w:val="VARIABLE"/>
        </w:rPr>
        <w:t>["null", VariantInt32Scalar, VariantDoubleScalar]</w:t>
      </w:r>
      <w:r>
        <w:t xml:space="preserve"> (SchemaId </w:t>
      </w:r>
      <w:r>
        <w:rPr>
          <w:i/>
        </w:rPr>
        <w:t>B</w:t>
      </w:r>
      <w:r>
        <w:t xml:space="preserve">), and re-announces </w:t>
      </w:r>
      <w:r>
        <w:rPr>
          <w:i/>
        </w:rPr>
        <w:t>B</w:t>
      </w:r>
      <w:r>
        <w:t xml:space="preserve">. A message written at 3.0 selected branch 1 and still decodes correctly against </w:t>
      </w:r>
      <w:r>
        <w:rPr>
          <w:i/>
        </w:rPr>
        <w:t>B</w:t>
      </w:r>
      <w:r>
        <w:t xml:space="preserve"> because branch 1 is unchanged, so a subscriber holding only </w:t>
      </w:r>
      <w:r>
        <w:rPr>
          <w:i/>
        </w:rPr>
        <w:t>B</w:t>
      </w:r>
      <w:r>
        <w:t xml:space="preserve"> decodes both 3.0 and 3.1 messages. The 3.0 message still carries SchemaId </w:t>
      </w:r>
      <w:r>
        <w:rPr>
          <w:i/>
        </w:rPr>
        <w:t>A</w:t>
      </w:r>
      <w:r>
        <w:t xml:space="preserve">; the subscriber decodes it with </w:t>
      </w:r>
      <w:r>
        <w:rPr>
          <w:i/>
        </w:rPr>
        <w:t>B</w:t>
      </w:r>
      <w:r>
        <w:t xml:space="preserve"> only after confirming </w:t>
      </w:r>
      <w:r>
        <w:rPr>
          <w:i/>
        </w:rPr>
        <w:t>A</w:t>
      </w:r>
      <w:r>
        <w:t xml:space="preserve"> is an earlier minor of </w:t>
      </w:r>
      <w:r>
        <w:rPr>
          <w:i/>
        </w:rPr>
        <w:t>B</w:t>
      </w:r>
      <w:r>
        <w:t xml:space="preserve">'s lineage, and it does not compare </w:t>
      </w:r>
      <w:r>
        <w:rPr>
          <w:i/>
        </w:rPr>
        <w:t>A</w:t>
      </w:r>
      <w:r>
        <w:t xml:space="preserve"> against </w:t>
      </w:r>
      <w:r>
        <w:rPr>
          <w:i/>
        </w:rPr>
        <w:t>B</w:t>
      </w:r>
      <w:r>
        <w:t xml:space="preserve">'s canonical form. Removing the field, or retyping it from Variant to a fixed </w:t>
      </w:r>
      <w:r>
        <w:rPr>
          <w:rStyle w:val="VARIABLE"/>
        </w:rPr>
        <w:t>Double</w:t>
      </w:r>
      <w:r>
        <w:t xml:space="preserve">, would instead reset the DataSet to </w:t>
      </w:r>
      <w:r>
        <w:rPr>
          <w:rStyle w:val="VARIABLE"/>
        </w:rPr>
        <w:t>4.0</w:t>
      </w:r>
      <w:r>
        <w:t xml:space="preserve"> with an unrelated lineage. The same pattern applies to appending an ExtensionObject concrete-type branch; until the subscriber holds the newer minor, that body is still recoverable through the opaque-body fallback. An executable reference demonstration of append-only Variant and ExtensionObject growth — latest-minor-decodes-older, distinct per-minor SchemaIds, and opaque-body fallbacks appended append-only at a non-reserved ordinal — is provided at </w:t>
      </w:r>
      <w:r>
        <w:rPr>
          <w:rStyle w:val="VARIABLE"/>
        </w:rPr>
        <w:t>../extras/avro-encoding/tools/evolution_demo.py</w:t>
      </w:r>
      <w:r>
        <w:t>. A worked incremental-schema walkthrough with concrete Avro schemas — including an ExtensionObject whose struct contains a nested Variant — is in the Avro Part 6 DataEncoding Annex C.</w:t>
      </w:r>
    </w:p>
    <w:p w14:paraId="2C773072" w14:textId="77777777" w:rsidR="00FC72AB" w:rsidRDefault="007E43B3">
      <w:pPr>
        <w:pStyle w:val="ANNEXtitle"/>
      </w:pPr>
      <w:bookmarkStart w:id="367" w:name="_Annex_cD"/>
      <w:bookmarkStart w:id="368" w:name="_Toc236289482"/>
      <w:r>
        <w:lastRenderedPageBreak/>
        <w:t>(informative)</w:t>
      </w:r>
      <w:r>
        <w:br/>
      </w:r>
      <w:r>
        <w:br/>
        <w:t>HTTP binding correspondence</w:t>
      </w:r>
      <w:bookmarkEnd w:id="367"/>
      <w:bookmarkEnd w:id="368"/>
    </w:p>
    <w:p w14:paraId="738A6339" w14:textId="3F2A7544" w:rsidR="00FC72AB" w:rsidRDefault="007E43B3">
      <w:pPr>
        <w:pStyle w:val="PARAGRAPH"/>
      </w:pPr>
      <w:r>
        <w:t>This annex maps the OPC UA schema-registry operations to the equivalent requests of the xRegistry HTTP binding and the xRegistry Schema Registry Service, for readers familiar with that binding. It is informative: the OPC UA binding is complete and native (</w:t>
      </w:r>
      <w:r>
        <w:fldChar w:fldCharType="begin"/>
      </w:r>
      <w:r>
        <w:instrText xml:space="preserve"> REF _Clause_c1 \r \h </w:instrText>
      </w:r>
      <w:r>
        <w:fldChar w:fldCharType="separate"/>
      </w:r>
      <w:r w:rsidR="005E7AED">
        <w:t>1</w:t>
      </w:r>
      <w:r>
        <w:fldChar w:fldCharType="end"/>
      </w:r>
      <w:r>
        <w:t>–</w:t>
      </w:r>
      <w:r>
        <w:fldChar w:fldCharType="begin"/>
      </w:r>
      <w:r>
        <w:instrText xml:space="preserve"> REF _Clause_c9 \r \h </w:instrText>
      </w:r>
      <w:r>
        <w:fldChar w:fldCharType="separate"/>
      </w:r>
      <w:r w:rsidR="005E7AED">
        <w:t>9</w:t>
      </w:r>
      <w:r>
        <w:fldChar w:fldCharType="end"/>
      </w:r>
      <w:r>
        <w:t xml:space="preserve">); no HTTP is required to use an OPC UA Schema Registry. Paths are relative to the registry root; </w:t>
      </w:r>
      <w:r>
        <w:rPr>
          <w:rStyle w:val="VARIABLE"/>
        </w:rPr>
        <w:t>&lt;SG&gt;</w:t>
      </w:r>
      <w:r>
        <w:t xml:space="preserve"> is a </w:t>
      </w:r>
      <w:r>
        <w:rPr>
          <w:rStyle w:val="VARIABLE"/>
        </w:rPr>
        <w:t>schemagroupid</w:t>
      </w:r>
      <w:r>
        <w:t xml:space="preserve">, </w:t>
      </w:r>
      <w:r>
        <w:rPr>
          <w:rStyle w:val="VARIABLE"/>
        </w:rPr>
        <w:t>&lt;S&gt;</w:t>
      </w:r>
      <w:r>
        <w:t xml:space="preserve"> a </w:t>
      </w:r>
      <w:r>
        <w:rPr>
          <w:rStyle w:val="VARIABLE"/>
        </w:rPr>
        <w:t>schemaid</w:t>
      </w:r>
      <w:r>
        <w:t xml:space="preserve">, </w:t>
      </w:r>
      <w:r>
        <w:rPr>
          <w:rStyle w:val="VARIABLE"/>
        </w:rPr>
        <w:t>&lt;V&gt;</w:t>
      </w:r>
      <w:r>
        <w:t xml:space="preserve"> a </w:t>
      </w:r>
      <w:r>
        <w:rPr>
          <w:rStyle w:val="VARIABLE"/>
        </w:rPr>
        <w:t>versionid</w:t>
      </w:r>
      <w:r>
        <w:t>.</w:t>
      </w:r>
    </w:p>
    <w:p w14:paraId="1F0D6B6F" w14:textId="68DCADC1" w:rsidR="00FC72AB" w:rsidRDefault="007E43B3">
      <w:pPr>
        <w:pStyle w:val="TABLE-title"/>
      </w:pPr>
      <w:bookmarkStart w:id="369" w:name="_Tab_http_binding_correspondence_tab1"/>
      <w:bookmarkStart w:id="370" w:name="_Toc236289518"/>
      <w:r>
        <w:t xml:space="preserve">Table </w:t>
      </w:r>
      <w:r>
        <w:fldChar w:fldCharType="begin"/>
      </w:r>
      <w:r>
        <w:instrText xml:space="preserve"> SEQ Table \* ARABIC </w:instrText>
      </w:r>
      <w:r>
        <w:fldChar w:fldCharType="separate"/>
      </w:r>
      <w:r w:rsidR="005E7AED">
        <w:rPr>
          <w:noProof/>
        </w:rPr>
        <w:t>30</w:t>
      </w:r>
      <w:r>
        <w:fldChar w:fldCharType="end"/>
      </w:r>
      <w:r>
        <w:t xml:space="preserve"> – HTTP binding correspondence</w:t>
      </w:r>
      <w:bookmarkEnd w:id="369"/>
      <w:bookmarkEnd w:id="3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C72AB" w14:paraId="32100A80"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0DF4030" w14:textId="77777777" w:rsidR="00FC72AB" w:rsidRDefault="007E43B3">
            <w:pPr>
              <w:pStyle w:val="TableText"/>
            </w:pPr>
            <w:r>
              <w:t>Schema-registry operation</w:t>
            </w:r>
          </w:p>
        </w:tc>
        <w:tc>
          <w:tcPr>
            <w:tcW w:w="2975" w:type="dxa"/>
            <w:tcBorders>
              <w:top w:val="single" w:sz="4" w:space="0" w:color="auto"/>
              <w:left w:val="single" w:sz="4" w:space="0" w:color="auto"/>
              <w:bottom w:val="double" w:sz="4" w:space="0" w:color="auto"/>
              <w:right w:val="single" w:sz="4" w:space="0" w:color="auto"/>
            </w:tcBorders>
          </w:tcPr>
          <w:p w14:paraId="6FAE5A7C" w14:textId="77777777" w:rsidR="00FC72AB" w:rsidRDefault="007E43B3">
            <w:pPr>
              <w:pStyle w:val="TableText"/>
            </w:pPr>
            <w:r>
              <w:t>OPC UA (this spec)</w:t>
            </w:r>
          </w:p>
        </w:tc>
        <w:tc>
          <w:tcPr>
            <w:tcW w:w="2976" w:type="dxa"/>
            <w:tcBorders>
              <w:top w:val="single" w:sz="4" w:space="0" w:color="auto"/>
              <w:left w:val="single" w:sz="4" w:space="0" w:color="auto"/>
              <w:bottom w:val="double" w:sz="4" w:space="0" w:color="auto"/>
              <w:right w:val="single" w:sz="4" w:space="0" w:color="auto"/>
            </w:tcBorders>
          </w:tcPr>
          <w:p w14:paraId="0ED23A37" w14:textId="77777777" w:rsidR="00FC72AB" w:rsidRDefault="007E43B3">
            <w:pPr>
              <w:pStyle w:val="TableText"/>
            </w:pPr>
            <w:r>
              <w:t>xRegistry HTTP</w:t>
            </w:r>
          </w:p>
        </w:tc>
      </w:tr>
      <w:tr w:rsidR="00FC72AB" w14:paraId="00FA48E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C6FA505" w14:textId="77777777" w:rsidR="00FC72AB" w:rsidRDefault="007E43B3">
            <w:pPr>
              <w:pStyle w:val="TableText"/>
            </w:pPr>
            <w:r>
              <w:t>Download the default schema document</w:t>
            </w:r>
          </w:p>
        </w:tc>
        <w:tc>
          <w:tcPr>
            <w:tcW w:w="2975" w:type="dxa"/>
            <w:tcBorders>
              <w:top w:val="single" w:sz="4" w:space="0" w:color="auto"/>
              <w:left w:val="single" w:sz="4" w:space="0" w:color="auto"/>
              <w:bottom w:val="single" w:sz="4" w:space="0" w:color="auto"/>
              <w:right w:val="single" w:sz="4" w:space="0" w:color="auto"/>
            </w:tcBorders>
          </w:tcPr>
          <w:p w14:paraId="521A8675" w14:textId="13A28739" w:rsidR="00FC72AB" w:rsidRDefault="007E43B3">
            <w:pPr>
              <w:pStyle w:val="TableText"/>
            </w:pPr>
            <w:r>
              <w:t>SchemaId fast path (</w:t>
            </w:r>
            <w:r>
              <w:fldChar w:fldCharType="begin"/>
            </w:r>
            <w:r>
              <w:instrText xml:space="preserve"> REF _Clause_c5_1 \r \h </w:instrText>
            </w:r>
            <w:r>
              <w:fldChar w:fldCharType="separate"/>
            </w:r>
            <w:r w:rsidR="005E7AED">
              <w:t>5.1</w:t>
            </w:r>
            <w:r>
              <w:fldChar w:fldCharType="end"/>
            </w:r>
            <w:r>
              <w:t xml:space="preserve">) or </w:t>
            </w:r>
            <w:r>
              <w:rPr>
                <w:rStyle w:val="VARIABLE"/>
              </w:rPr>
              <w:t>Open</w:t>
            </w:r>
            <w:r>
              <w:t>/</w:t>
            </w:r>
            <w:r>
              <w:rPr>
                <w:rStyle w:val="VARIABLE"/>
              </w:rPr>
              <w:t>Read</w:t>
            </w:r>
            <w:r>
              <w:t>/</w:t>
            </w:r>
            <w:r>
              <w:rPr>
                <w:rStyle w:val="VARIABLE"/>
              </w:rPr>
              <w:t>Close</w:t>
            </w:r>
            <w:r>
              <w:t xml:space="preserve"> the </w:t>
            </w:r>
            <w:r>
              <w:rPr>
                <w:rStyle w:val="VARIABLE"/>
              </w:rPr>
              <w:t>SchemaFileType</w:t>
            </w:r>
          </w:p>
        </w:tc>
        <w:tc>
          <w:tcPr>
            <w:tcW w:w="2976" w:type="dxa"/>
            <w:tcBorders>
              <w:top w:val="single" w:sz="4" w:space="0" w:color="auto"/>
              <w:left w:val="single" w:sz="4" w:space="0" w:color="auto"/>
              <w:bottom w:val="single" w:sz="4" w:space="0" w:color="auto"/>
              <w:right w:val="single" w:sz="4" w:space="0" w:color="auto"/>
            </w:tcBorders>
          </w:tcPr>
          <w:p w14:paraId="5EA527F2" w14:textId="77777777" w:rsidR="00FC72AB" w:rsidRDefault="007E43B3">
            <w:pPr>
              <w:pStyle w:val="TableText"/>
            </w:pPr>
            <w:r>
              <w:rPr>
                <w:rStyle w:val="VARIABLE"/>
              </w:rPr>
              <w:t>GET /schemagroups/&lt;SG&gt;/schemas/&lt;S&gt;</w:t>
            </w:r>
          </w:p>
        </w:tc>
      </w:tr>
      <w:tr w:rsidR="00FC72AB" w14:paraId="3F8A461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CCBA587" w14:textId="77777777" w:rsidR="00FC72AB" w:rsidRDefault="007E43B3">
            <w:pPr>
              <w:pStyle w:val="TableText"/>
            </w:pPr>
            <w:r>
              <w:t>Download a specific version document</w:t>
            </w:r>
          </w:p>
        </w:tc>
        <w:tc>
          <w:tcPr>
            <w:tcW w:w="2975" w:type="dxa"/>
            <w:tcBorders>
              <w:top w:val="single" w:sz="4" w:space="0" w:color="auto"/>
              <w:left w:val="single" w:sz="4" w:space="0" w:color="auto"/>
              <w:bottom w:val="single" w:sz="4" w:space="0" w:color="auto"/>
              <w:right w:val="single" w:sz="4" w:space="0" w:color="auto"/>
            </w:tcBorders>
          </w:tcPr>
          <w:p w14:paraId="4B99FD31" w14:textId="77777777" w:rsidR="00FC72AB" w:rsidRDefault="007E43B3">
            <w:pPr>
              <w:pStyle w:val="TableText"/>
            </w:pPr>
            <w:r>
              <w:rPr>
                <w:rStyle w:val="VARIABLE"/>
              </w:rPr>
              <w:t>Open</w:t>
            </w:r>
            <w:r>
              <w:t>/</w:t>
            </w:r>
            <w:r>
              <w:rPr>
                <w:rStyle w:val="VARIABLE"/>
              </w:rPr>
              <w:t>Read</w:t>
            </w:r>
            <w:r>
              <w:t>/</w:t>
            </w:r>
            <w:r>
              <w:rPr>
                <w:rStyle w:val="VARIABLE"/>
              </w:rPr>
              <w:t>Close</w:t>
            </w:r>
            <w:r>
              <w:t xml:space="preserve"> the version's </w:t>
            </w:r>
            <w:r>
              <w:rPr>
                <w:rStyle w:val="VARIABLE"/>
              </w:rPr>
              <w:t>SchemaFileType</w:t>
            </w:r>
          </w:p>
        </w:tc>
        <w:tc>
          <w:tcPr>
            <w:tcW w:w="2976" w:type="dxa"/>
            <w:tcBorders>
              <w:top w:val="single" w:sz="4" w:space="0" w:color="auto"/>
              <w:left w:val="single" w:sz="4" w:space="0" w:color="auto"/>
              <w:bottom w:val="single" w:sz="4" w:space="0" w:color="auto"/>
              <w:right w:val="single" w:sz="4" w:space="0" w:color="auto"/>
            </w:tcBorders>
          </w:tcPr>
          <w:p w14:paraId="6D931B46" w14:textId="77777777" w:rsidR="00FC72AB" w:rsidRDefault="007E43B3">
            <w:pPr>
              <w:pStyle w:val="TableText"/>
            </w:pPr>
            <w:r>
              <w:rPr>
                <w:rStyle w:val="VARIABLE"/>
              </w:rPr>
              <w:t>GET /schemagroups/&lt;SG&gt;/schemas/&lt;S&gt;/versions/&lt;V&gt;</w:t>
            </w:r>
          </w:p>
        </w:tc>
      </w:tr>
      <w:tr w:rsidR="00FC72AB" w14:paraId="79A8DBD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6B09FC7" w14:textId="77777777" w:rsidR="00FC72AB" w:rsidRDefault="007E43B3">
            <w:pPr>
              <w:pStyle w:val="TableText"/>
            </w:pPr>
            <w:r>
              <w:t>Read schema metadata</w:t>
            </w:r>
          </w:p>
        </w:tc>
        <w:tc>
          <w:tcPr>
            <w:tcW w:w="2975" w:type="dxa"/>
            <w:tcBorders>
              <w:top w:val="single" w:sz="4" w:space="0" w:color="auto"/>
              <w:left w:val="single" w:sz="4" w:space="0" w:color="auto"/>
              <w:bottom w:val="single" w:sz="4" w:space="0" w:color="auto"/>
              <w:right w:val="single" w:sz="4" w:space="0" w:color="auto"/>
            </w:tcBorders>
          </w:tcPr>
          <w:p w14:paraId="30EE5595" w14:textId="77777777" w:rsidR="00FC72AB" w:rsidRDefault="007E43B3">
            <w:pPr>
              <w:pStyle w:val="TableText"/>
            </w:pPr>
            <w:r>
              <w:t xml:space="preserve">Read the </w:t>
            </w:r>
            <w:r>
              <w:rPr>
                <w:rStyle w:val="VARIABLE"/>
              </w:rPr>
              <w:t>SchemaFileType</w:t>
            </w:r>
            <w:r>
              <w:t xml:space="preserve"> Properties (and </w:t>
            </w:r>
            <w:r>
              <w:rPr>
                <w:rStyle w:val="VARIABLE"/>
              </w:rPr>
              <w:t>Labels</w:t>
            </w:r>
            <w:r>
              <w:t>)</w:t>
            </w:r>
          </w:p>
        </w:tc>
        <w:tc>
          <w:tcPr>
            <w:tcW w:w="2976" w:type="dxa"/>
            <w:tcBorders>
              <w:top w:val="single" w:sz="4" w:space="0" w:color="auto"/>
              <w:left w:val="single" w:sz="4" w:space="0" w:color="auto"/>
              <w:bottom w:val="single" w:sz="4" w:space="0" w:color="auto"/>
              <w:right w:val="single" w:sz="4" w:space="0" w:color="auto"/>
            </w:tcBorders>
          </w:tcPr>
          <w:p w14:paraId="42560920" w14:textId="77777777" w:rsidR="00FC72AB" w:rsidRDefault="007E43B3">
            <w:pPr>
              <w:pStyle w:val="TableText"/>
            </w:pPr>
            <w:r>
              <w:rPr>
                <w:rStyle w:val="VARIABLE"/>
              </w:rPr>
              <w:t>GET …/schemas/&lt;S&gt;$details</w:t>
            </w:r>
          </w:p>
        </w:tc>
      </w:tr>
      <w:tr w:rsidR="00FC72AB" w14:paraId="7DB3F7C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E07221F" w14:textId="77777777" w:rsidR="00FC72AB" w:rsidRDefault="007E43B3">
            <w:pPr>
              <w:pStyle w:val="TableText"/>
            </w:pPr>
            <w:r>
              <w:t>List schema groups</w:t>
            </w:r>
          </w:p>
        </w:tc>
        <w:tc>
          <w:tcPr>
            <w:tcW w:w="2975" w:type="dxa"/>
            <w:tcBorders>
              <w:top w:val="single" w:sz="4" w:space="0" w:color="auto"/>
              <w:left w:val="single" w:sz="4" w:space="0" w:color="auto"/>
              <w:bottom w:val="single" w:sz="4" w:space="0" w:color="auto"/>
              <w:right w:val="single" w:sz="4" w:space="0" w:color="auto"/>
            </w:tcBorders>
          </w:tcPr>
          <w:p w14:paraId="52B4D6B4" w14:textId="77777777" w:rsidR="00FC72AB" w:rsidRDefault="007E43B3">
            <w:pPr>
              <w:pStyle w:val="TableText"/>
            </w:pPr>
            <w:r>
              <w:t xml:space="preserve">Browse the </w:t>
            </w:r>
            <w:r>
              <w:rPr>
                <w:rStyle w:val="VARIABLE"/>
              </w:rPr>
              <w:t>SchemaRegistry</w:t>
            </w:r>
            <w:r>
              <w:t xml:space="preserve"> folder</w:t>
            </w:r>
          </w:p>
        </w:tc>
        <w:tc>
          <w:tcPr>
            <w:tcW w:w="2976" w:type="dxa"/>
            <w:tcBorders>
              <w:top w:val="single" w:sz="4" w:space="0" w:color="auto"/>
              <w:left w:val="single" w:sz="4" w:space="0" w:color="auto"/>
              <w:bottom w:val="single" w:sz="4" w:space="0" w:color="auto"/>
              <w:right w:val="single" w:sz="4" w:space="0" w:color="auto"/>
            </w:tcBorders>
          </w:tcPr>
          <w:p w14:paraId="7E9D9041" w14:textId="77777777" w:rsidR="00FC72AB" w:rsidRDefault="007E43B3">
            <w:pPr>
              <w:pStyle w:val="TableText"/>
            </w:pPr>
            <w:r>
              <w:rPr>
                <w:rStyle w:val="VARIABLE"/>
              </w:rPr>
              <w:t>GET /schemagroups</w:t>
            </w:r>
          </w:p>
        </w:tc>
      </w:tr>
      <w:tr w:rsidR="00FC72AB" w14:paraId="4160F0C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C35C2B1" w14:textId="77777777" w:rsidR="00FC72AB" w:rsidRDefault="007E43B3">
            <w:pPr>
              <w:pStyle w:val="TableText"/>
            </w:pPr>
            <w:r>
              <w:t>List schemas in a group</w:t>
            </w:r>
          </w:p>
        </w:tc>
        <w:tc>
          <w:tcPr>
            <w:tcW w:w="2975" w:type="dxa"/>
            <w:tcBorders>
              <w:top w:val="single" w:sz="4" w:space="0" w:color="auto"/>
              <w:left w:val="single" w:sz="4" w:space="0" w:color="auto"/>
              <w:bottom w:val="single" w:sz="4" w:space="0" w:color="auto"/>
              <w:right w:val="single" w:sz="4" w:space="0" w:color="auto"/>
            </w:tcBorders>
          </w:tcPr>
          <w:p w14:paraId="357AF710" w14:textId="77777777" w:rsidR="00FC72AB" w:rsidRDefault="007E43B3">
            <w:pPr>
              <w:pStyle w:val="TableText"/>
            </w:pPr>
            <w:r>
              <w:t xml:space="preserve">Browse the </w:t>
            </w:r>
            <w:r>
              <w:rPr>
                <w:rStyle w:val="VARIABLE"/>
              </w:rPr>
              <w:t>SchemaGroupType</w:t>
            </w:r>
            <w:r>
              <w:t xml:space="preserve"> folder</w:t>
            </w:r>
          </w:p>
        </w:tc>
        <w:tc>
          <w:tcPr>
            <w:tcW w:w="2976" w:type="dxa"/>
            <w:tcBorders>
              <w:top w:val="single" w:sz="4" w:space="0" w:color="auto"/>
              <w:left w:val="single" w:sz="4" w:space="0" w:color="auto"/>
              <w:bottom w:val="single" w:sz="4" w:space="0" w:color="auto"/>
              <w:right w:val="single" w:sz="4" w:space="0" w:color="auto"/>
            </w:tcBorders>
          </w:tcPr>
          <w:p w14:paraId="4964F6E8" w14:textId="77777777" w:rsidR="00FC72AB" w:rsidRDefault="007E43B3">
            <w:pPr>
              <w:pStyle w:val="TableText"/>
            </w:pPr>
            <w:r>
              <w:rPr>
                <w:rStyle w:val="VARIABLE"/>
              </w:rPr>
              <w:t>GET /schemagroups/&lt;SG&gt;/schemas</w:t>
            </w:r>
          </w:p>
        </w:tc>
      </w:tr>
      <w:tr w:rsidR="00FC72AB" w14:paraId="1873945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F02F676" w14:textId="77777777" w:rsidR="00FC72AB" w:rsidRDefault="007E43B3">
            <w:pPr>
              <w:pStyle w:val="TableText"/>
            </w:pPr>
            <w:r>
              <w:t>List versions of a schema</w:t>
            </w:r>
          </w:p>
        </w:tc>
        <w:tc>
          <w:tcPr>
            <w:tcW w:w="2975" w:type="dxa"/>
            <w:tcBorders>
              <w:top w:val="single" w:sz="4" w:space="0" w:color="auto"/>
              <w:left w:val="single" w:sz="4" w:space="0" w:color="auto"/>
              <w:bottom w:val="single" w:sz="4" w:space="0" w:color="auto"/>
              <w:right w:val="single" w:sz="4" w:space="0" w:color="auto"/>
            </w:tcBorders>
          </w:tcPr>
          <w:p w14:paraId="6FB5EEB9" w14:textId="3CDE63DF" w:rsidR="00FC72AB" w:rsidRDefault="007E43B3">
            <w:pPr>
              <w:pStyle w:val="TableText"/>
            </w:pPr>
            <w:r>
              <w:t xml:space="preserve">Browse the sibling version files (base </w:t>
            </w:r>
            <w:r>
              <w:fldChar w:fldCharType="begin"/>
            </w:r>
            <w:r>
              <w:instrText xml:space="preserve"> REF _Clause_c6_2 \r \h </w:instrText>
            </w:r>
            <w:r>
              <w:fldChar w:fldCharType="separate"/>
            </w:r>
            <w:r w:rsidR="005E7AED">
              <w:t>6.2</w:t>
            </w:r>
            <w:r>
              <w:fldChar w:fldCharType="end"/>
            </w:r>
            <w:r>
              <w:t xml:space="preserve">, </w:t>
            </w:r>
            <w:r>
              <w:rPr>
                <w:rStyle w:val="VARIABLE"/>
              </w:rPr>
              <w:t>Ancestor</w:t>
            </w:r>
            <w:r>
              <w:t>/</w:t>
            </w:r>
            <w:r>
              <w:rPr>
                <w:rStyle w:val="VARIABLE"/>
              </w:rPr>
              <w:t>IsDefault</w:t>
            </w:r>
            <w:r>
              <w:t>)</w:t>
            </w:r>
          </w:p>
        </w:tc>
        <w:tc>
          <w:tcPr>
            <w:tcW w:w="2976" w:type="dxa"/>
            <w:tcBorders>
              <w:top w:val="single" w:sz="4" w:space="0" w:color="auto"/>
              <w:left w:val="single" w:sz="4" w:space="0" w:color="auto"/>
              <w:bottom w:val="single" w:sz="4" w:space="0" w:color="auto"/>
              <w:right w:val="single" w:sz="4" w:space="0" w:color="auto"/>
            </w:tcBorders>
          </w:tcPr>
          <w:p w14:paraId="31941197" w14:textId="77777777" w:rsidR="00FC72AB" w:rsidRDefault="007E43B3">
            <w:pPr>
              <w:pStyle w:val="TableText"/>
            </w:pPr>
            <w:r>
              <w:rPr>
                <w:rStyle w:val="VARIABLE"/>
              </w:rPr>
              <w:t>GET …/schemas/&lt;S&gt;/versions</w:t>
            </w:r>
          </w:p>
        </w:tc>
      </w:tr>
      <w:tr w:rsidR="00FC72AB" w14:paraId="705FC7D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50F8AB4" w14:textId="77777777" w:rsidR="00FC72AB" w:rsidRDefault="007E43B3">
            <w:pPr>
              <w:pStyle w:val="TableText"/>
            </w:pPr>
            <w:r>
              <w:t>Register / add a schema or version</w:t>
            </w:r>
          </w:p>
        </w:tc>
        <w:tc>
          <w:tcPr>
            <w:tcW w:w="2975" w:type="dxa"/>
            <w:tcBorders>
              <w:top w:val="single" w:sz="4" w:space="0" w:color="auto"/>
              <w:left w:val="single" w:sz="4" w:space="0" w:color="auto"/>
              <w:bottom w:val="single" w:sz="4" w:space="0" w:color="auto"/>
              <w:right w:val="single" w:sz="4" w:space="0" w:color="auto"/>
            </w:tcBorders>
          </w:tcPr>
          <w:p w14:paraId="6048E9D7" w14:textId="30C6C05C" w:rsidR="00FC72AB" w:rsidRDefault="007E43B3">
            <w:pPr>
              <w:pStyle w:val="TableText"/>
            </w:pPr>
            <w:r>
              <w:rPr>
                <w:rStyle w:val="VARIABLE"/>
              </w:rPr>
              <w:t>CreateResource</w:t>
            </w:r>
            <w:r>
              <w:t>/</w:t>
            </w:r>
            <w:r>
              <w:rPr>
                <w:rStyle w:val="VARIABLE"/>
              </w:rPr>
              <w:t>GetOrCreateResource</w:t>
            </w:r>
            <w:r>
              <w:t xml:space="preserve"> + </w:t>
            </w:r>
            <w:r>
              <w:rPr>
                <w:rStyle w:val="VARIABLE"/>
              </w:rPr>
              <w:t>Write</w:t>
            </w:r>
            <w:r>
              <w:t xml:space="preserve"> (</w:t>
            </w:r>
            <w:r>
              <w:fldChar w:fldCharType="begin"/>
            </w:r>
            <w:r>
              <w:instrText xml:space="preserve"> REF _Clause_c5_2 \r \h </w:instrText>
            </w:r>
            <w:r>
              <w:fldChar w:fldCharType="separate"/>
            </w:r>
            <w:r w:rsidR="005E7AED">
              <w:t>5.2</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683FBDC3" w14:textId="77777777" w:rsidR="00FC72AB" w:rsidRDefault="007E43B3">
            <w:pPr>
              <w:pStyle w:val="TableText"/>
            </w:pPr>
            <w:r>
              <w:rPr>
                <w:rStyle w:val="VARIABLE"/>
              </w:rPr>
              <w:t>POST /schemagroups/&lt;SG&gt;/schemas</w:t>
            </w:r>
            <w:r>
              <w:t xml:space="preserve"> or </w:t>
            </w:r>
            <w:r>
              <w:rPr>
                <w:rStyle w:val="VARIABLE"/>
              </w:rPr>
              <w:t>PUT …/schemas/&lt;S&gt;</w:t>
            </w:r>
          </w:p>
        </w:tc>
      </w:tr>
      <w:tr w:rsidR="00FC72AB" w14:paraId="3187D3A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5817EEF" w14:textId="77777777" w:rsidR="00FC72AB" w:rsidRDefault="007E43B3">
            <w:pPr>
              <w:pStyle w:val="TableText"/>
            </w:pPr>
            <w:r>
              <w:t>Update labels/metadata</w:t>
            </w:r>
          </w:p>
        </w:tc>
        <w:tc>
          <w:tcPr>
            <w:tcW w:w="2975" w:type="dxa"/>
            <w:tcBorders>
              <w:top w:val="single" w:sz="4" w:space="0" w:color="auto"/>
              <w:left w:val="single" w:sz="4" w:space="0" w:color="auto"/>
              <w:bottom w:val="single" w:sz="4" w:space="0" w:color="auto"/>
              <w:right w:val="single" w:sz="4" w:space="0" w:color="auto"/>
            </w:tcBorders>
          </w:tcPr>
          <w:p w14:paraId="73EF60C7" w14:textId="77777777" w:rsidR="00FC72AB" w:rsidRDefault="007E43B3">
            <w:pPr>
              <w:pStyle w:val="TableText"/>
            </w:pPr>
            <w:r>
              <w:rPr>
                <w:rStyle w:val="VARIABLE"/>
              </w:rPr>
              <w:t>Labels.AddAttribute</w:t>
            </w:r>
            <w:r>
              <w:t>/</w:t>
            </w:r>
            <w:r>
              <w:rPr>
                <w:rStyle w:val="VARIABLE"/>
              </w:rPr>
              <w:t>RemoveAttribute</w:t>
            </w:r>
            <w:r>
              <w:t>, Write Properties</w:t>
            </w:r>
          </w:p>
        </w:tc>
        <w:tc>
          <w:tcPr>
            <w:tcW w:w="2976" w:type="dxa"/>
            <w:tcBorders>
              <w:top w:val="single" w:sz="4" w:space="0" w:color="auto"/>
              <w:left w:val="single" w:sz="4" w:space="0" w:color="auto"/>
              <w:bottom w:val="single" w:sz="4" w:space="0" w:color="auto"/>
              <w:right w:val="single" w:sz="4" w:space="0" w:color="auto"/>
            </w:tcBorders>
          </w:tcPr>
          <w:p w14:paraId="416096D9" w14:textId="77777777" w:rsidR="00FC72AB" w:rsidRDefault="007E43B3">
            <w:pPr>
              <w:pStyle w:val="TableText"/>
            </w:pPr>
            <w:r>
              <w:rPr>
                <w:rStyle w:val="VARIABLE"/>
              </w:rPr>
              <w:t>PATCH …/schemas/&lt;S&gt;$details</w:t>
            </w:r>
          </w:p>
        </w:tc>
      </w:tr>
      <w:tr w:rsidR="00FC72AB" w14:paraId="2A23B6D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2D093AD" w14:textId="77777777" w:rsidR="00FC72AB" w:rsidRDefault="007E43B3">
            <w:pPr>
              <w:pStyle w:val="TableText"/>
            </w:pPr>
            <w:r>
              <w:t>Delete a schema or version</w:t>
            </w:r>
          </w:p>
        </w:tc>
        <w:tc>
          <w:tcPr>
            <w:tcW w:w="2975" w:type="dxa"/>
            <w:tcBorders>
              <w:top w:val="single" w:sz="4" w:space="0" w:color="auto"/>
              <w:left w:val="single" w:sz="4" w:space="0" w:color="auto"/>
              <w:bottom w:val="single" w:sz="4" w:space="0" w:color="auto"/>
              <w:right w:val="single" w:sz="4" w:space="0" w:color="auto"/>
            </w:tcBorders>
          </w:tcPr>
          <w:p w14:paraId="56BE290A" w14:textId="2C7898E8" w:rsidR="00FC72AB" w:rsidRDefault="007E43B3">
            <w:pPr>
              <w:pStyle w:val="TableText"/>
            </w:pPr>
            <w:r>
              <w:t xml:space="preserve">the entity's </w:t>
            </w:r>
            <w:r>
              <w:rPr>
                <w:rStyle w:val="VARIABLE"/>
              </w:rPr>
              <w:t>Delete(ExpectedEpoch)</w:t>
            </w:r>
            <w:r>
              <w:t xml:space="preserve"> Method (base </w:t>
            </w:r>
            <w:r>
              <w:fldChar w:fldCharType="begin"/>
            </w:r>
            <w:r>
              <w:instrText xml:space="preserve"> REF _Clause_c6_2 \r \h </w:instrText>
            </w:r>
            <w:r>
              <w:fldChar w:fldCharType="separate"/>
            </w:r>
            <w:r w:rsidR="005E7AED">
              <w:t>6.2</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583952A0" w14:textId="77777777" w:rsidR="00FC72AB" w:rsidRDefault="007E43B3">
            <w:pPr>
              <w:pStyle w:val="TableText"/>
            </w:pPr>
            <w:r>
              <w:rPr>
                <w:rStyle w:val="VARIABLE"/>
              </w:rPr>
              <w:t>DELETE …/schemas/&lt;S&gt;</w:t>
            </w:r>
          </w:p>
        </w:tc>
      </w:tr>
      <w:tr w:rsidR="00FC72AB" w14:paraId="56EDF4D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72A3378" w14:textId="77777777" w:rsidR="00FC72AB" w:rsidRDefault="007E43B3">
            <w:pPr>
              <w:pStyle w:val="TableText"/>
            </w:pPr>
            <w:r>
              <w:t>Export the registry document</w:t>
            </w:r>
          </w:p>
        </w:tc>
        <w:tc>
          <w:tcPr>
            <w:tcW w:w="2975" w:type="dxa"/>
            <w:tcBorders>
              <w:top w:val="single" w:sz="4" w:space="0" w:color="auto"/>
              <w:left w:val="single" w:sz="4" w:space="0" w:color="auto"/>
              <w:bottom w:val="single" w:sz="4" w:space="0" w:color="auto"/>
              <w:right w:val="single" w:sz="4" w:space="0" w:color="auto"/>
            </w:tcBorders>
          </w:tcPr>
          <w:p w14:paraId="69054281" w14:textId="64A2B87F" w:rsidR="00FC72AB" w:rsidRDefault="007E43B3">
            <w:pPr>
              <w:pStyle w:val="TableText"/>
            </w:pPr>
            <w:r>
              <w:t>Browse/Read the subtree and serialize (</w:t>
            </w:r>
            <w:r>
              <w:fldChar w:fldCharType="begin"/>
            </w:r>
            <w:r>
              <w:instrText xml:space="preserve"> REF _Clause_c6_12_2 \r \h </w:instrText>
            </w:r>
            <w:r>
              <w:fldChar w:fldCharType="separate"/>
            </w:r>
            <w:r w:rsidR="005E7AED">
              <w:t>6.12.2</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09D54CBF" w14:textId="77777777" w:rsidR="00FC72AB" w:rsidRDefault="007E43B3">
            <w:pPr>
              <w:pStyle w:val="TableText"/>
            </w:pPr>
            <w:r>
              <w:rPr>
                <w:rStyle w:val="VARIABLE"/>
              </w:rPr>
              <w:t>GET /export</w:t>
            </w:r>
            <w:r>
              <w:t xml:space="preserve"> or </w:t>
            </w:r>
            <w:r>
              <w:rPr>
                <w:rStyle w:val="VARIABLE"/>
              </w:rPr>
              <w:t>GET /?export</w:t>
            </w:r>
          </w:p>
        </w:tc>
      </w:tr>
    </w:tbl>
    <w:p w14:paraId="01D75B9D" w14:textId="77777777" w:rsidR="00FC72AB" w:rsidRDefault="00FC72AB">
      <w:pPr>
        <w:pStyle w:val="spacer"/>
      </w:pPr>
    </w:p>
    <w:p w14:paraId="3DE258A6" w14:textId="21D27A72" w:rsidR="00FC72AB" w:rsidRDefault="007E43B3">
      <w:pPr>
        <w:pStyle w:val="PARAGRAPH"/>
      </w:pPr>
      <w:r>
        <w:t xml:space="preserve">An external, non-xRegistry consumer may be handed a plain URL to a schema (the version's </w:t>
      </w:r>
      <w:r>
        <w:rPr>
          <w:rStyle w:val="VARIABLE"/>
        </w:rPr>
        <w:t>self</w:t>
      </w:r>
      <w:r>
        <w:t xml:space="preserve"> URL, as used in a CloudEvents </w:t>
      </w:r>
      <w:r>
        <w:rPr>
          <w:rStyle w:val="VARIABLE"/>
        </w:rPr>
        <w:t>dataschema</w:t>
      </w:r>
      <w:r>
        <w:t xml:space="preserve"> attribute); the xRegistry </w:t>
      </w:r>
      <w:r>
        <w:rPr>
          <w:rStyle w:val="VARIABLE"/>
        </w:rPr>
        <w:t>shortself</w:t>
      </w:r>
      <w:r>
        <w:t xml:space="preserve"> convention provides a shorter alias for the same version. Over OPC UA the equivalent stable handle is the schema's Opaque </w:t>
      </w:r>
      <w:r>
        <w:rPr>
          <w:rStyle w:val="VARIABLE"/>
        </w:rPr>
        <w:t>SchemaId</w:t>
      </w:r>
      <w:r>
        <w:t xml:space="preserve"> NodeId (</w:t>
      </w:r>
      <w:r>
        <w:fldChar w:fldCharType="begin"/>
      </w:r>
      <w:r>
        <w:instrText xml:space="preserve"> REF _Clause_c6_6 \r \h </w:instrText>
      </w:r>
      <w:r>
        <w:fldChar w:fldCharType="separate"/>
      </w:r>
      <w:r w:rsidR="005E7AED">
        <w:t>6.6</w:t>
      </w:r>
      <w:r>
        <w:fldChar w:fldCharType="end"/>
      </w:r>
      <w:r>
        <w:t xml:space="preserve">) or its </w:t>
      </w:r>
      <w:r>
        <w:rPr>
          <w:rStyle w:val="VARIABLE"/>
        </w:rPr>
        <w:t>xid</w:t>
      </w:r>
      <w:r>
        <w:t xml:space="preserve">; a federated </w:t>
      </w:r>
      <w:r>
        <w:rPr>
          <w:rStyle w:val="VARIABLE"/>
        </w:rPr>
        <w:t>ResourceUrl</w:t>
      </w:r>
      <w:r>
        <w:t xml:space="preserve"> (Annex B) may carry either an </w:t>
      </w:r>
      <w:r>
        <w:rPr>
          <w:rStyle w:val="VARIABLE"/>
        </w:rPr>
        <w:t>opc.tcp</w:t>
      </w:r>
      <w:r>
        <w:t xml:space="preserve"> link or such an HTTP </w:t>
      </w:r>
      <w:r>
        <w:rPr>
          <w:rStyle w:val="VARIABLE"/>
        </w:rPr>
        <w:t>self</w:t>
      </w:r>
      <w:r>
        <w:t xml:space="preserve"> URL so a reference resolves over whichever binding hosts the schema.</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5"/>
      <w:headerReference w:type="default" r:id="rId76"/>
      <w:footerReference w:type="even" r:id="rId77"/>
      <w:footerReference w:type="default" r:id="rId78"/>
      <w:headerReference w:type="first" r:id="rId79"/>
      <w:footerReference w:type="first" r:id="rId80"/>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6"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8C5B" w14:textId="77777777" w:rsidR="007E43B3" w:rsidRDefault="007E43B3">
      <w:r>
        <w:separator/>
      </w:r>
    </w:p>
  </w:endnote>
  <w:endnote w:type="continuationSeparator" w:id="0">
    <w:p w14:paraId="7B809F6E" w14:textId="77777777" w:rsidR="007E43B3" w:rsidRDefault="007E4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F43E" w14:textId="77777777" w:rsidR="007E43B3" w:rsidRDefault="007E43B3">
      <w:pPr>
        <w:pStyle w:val="NOTE"/>
        <w:spacing w:after="0"/>
        <w:rPr>
          <w:spacing w:val="0"/>
        </w:rPr>
      </w:pPr>
      <w:r>
        <w:t>—————————</w:t>
      </w:r>
    </w:p>
  </w:footnote>
  <w:footnote w:type="continuationSeparator" w:id="0">
    <w:p w14:paraId="46DB0A37" w14:textId="77777777" w:rsidR="007E43B3" w:rsidRDefault="007E43B3">
      <w:r>
        <w:continuationSeparator/>
      </w:r>
    </w:p>
  </w:footnote>
  <w:footnote w:type="continuationNotice" w:id="1">
    <w:p w14:paraId="64400091" w14:textId="77777777" w:rsidR="007E43B3" w:rsidRDefault="007E43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19CEB4DF" w:rsidR="00FA04C8" w:rsidRDefault="00FA04C8" w:rsidP="00B419D5">
    <w:pPr>
      <w:pStyle w:val="Header"/>
      <w:tabs>
        <w:tab w:val="clear" w:pos="9072"/>
        <w:tab w:val="left" w:pos="5182"/>
        <w:tab w:val="right" w:pos="9630"/>
      </w:tabs>
    </w:pPr>
    <w:fldSimple w:instr=" DOCPROPERTY  HeaderLeft  \* MERGEFORMAT ">
      <w:r w:rsidR="005E7AED">
        <w:t>OPC nnnnn-m: Schema Registry</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5E7AED">
        <w:t>Draft 0.2.0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645C0473" w:rsidR="00FA04C8" w:rsidRDefault="00FA04C8">
    <w:pPr>
      <w:pStyle w:val="Header"/>
    </w:pPr>
    <w:fldSimple w:instr=" DOCPROPERTY  HeaderLeft  \* MERGEFORMAT ">
      <w:r w:rsidR="005E7AED">
        <w:t>OPC nnnnn-m: Schema Registry</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5E7AED">
        <w:t>Draft 0.2.0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000B52CA" w:rsidR="00FA04C8" w:rsidRDefault="00FA04C8" w:rsidP="00A15705">
    <w:pPr>
      <w:pStyle w:val="Header"/>
      <w:tabs>
        <w:tab w:val="clear" w:pos="9072"/>
        <w:tab w:val="left" w:pos="5182"/>
        <w:tab w:val="right" w:pos="9630"/>
      </w:tabs>
    </w:pPr>
    <w:fldSimple w:instr=" DOCPROPERTY  HeaderRight  \* MERGEFORMAT ">
      <w:r w:rsidR="005E7AED">
        <w:t>Draft 0.2.0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5E7AED">
        <w:t>OPC nnnnn-m: Schema Registry</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63820623" w:rsidR="00FA04C8" w:rsidRDefault="00FA04C8" w:rsidP="00A15705">
    <w:pPr>
      <w:pStyle w:val="Header"/>
      <w:tabs>
        <w:tab w:val="clear" w:pos="9072"/>
        <w:tab w:val="left" w:pos="5182"/>
        <w:tab w:val="right" w:pos="9630"/>
      </w:tabs>
    </w:pPr>
    <w:fldSimple w:instr=" DOCPROPERTY  HeaderLeft  \* MERGEFORMAT ">
      <w:r w:rsidR="005E7AED">
        <w:t>OPC nnnnn-m: Schema Registry</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5E7AED">
        <w:t>Draft 0.2.0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AE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05CC"/>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3B3"/>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C72AB"/>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hyperlink" Target="https://reference.opcfoundation.org/nodesets?u=%3cNamespaceUri%3e" TargetMode="External"/><Relationship Id="rId79"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comments" Target="comments.xml"/><Relationship Id="rId82" Type="http://schemas.microsoft.com/office/2011/relationships/people" Target="people.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footer" Target="footer2.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header" Target="header4.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hyperlink" Target="https://reference.opcfoundation.org/nodesets?u=%3cNamespaceUri%3e" TargetMode="External"/><Relationship Id="rId78" Type="http://schemas.openxmlformats.org/officeDocument/2006/relationships/footer" Target="footer3.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header" Target="header5.xml"/><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1141</TotalTime>
  <Pages>49</Pages>
  <Words>19153</Words>
  <Characters>112624</Characters>
  <Application>Microsoft Office Word</Application>
  <DocSecurity>0</DocSecurity>
  <Lines>2746</Lines>
  <Paragraphs>1711</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130066</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Schema Registry</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0.2.0</vt:lpwstr>
  </property>
  <property fmtid="{D5CDD505-2E9C-101B-9397-08002B2CF9AE}" pid="3" name="Published">
    <vt:lpwstr>2026-07</vt:lpwstr>
  </property>
  <property fmtid="{D5CDD505-2E9C-101B-9397-08002B2CF9AE}" pid="4" name="OPCVersion">
    <vt:lpwstr>0.2.0</vt:lpwstr>
  </property>
  <property fmtid="{D5CDD505-2E9C-101B-9397-08002B2CF9AE}" pid="5" name="OPCReleaseType">
    <vt:lpwstr>Draft</vt:lpwstr>
  </property>
  <property fmtid="{D5CDD505-2E9C-101B-9397-08002B2CF9AE}" pid="6" name="Part Name">
    <vt:lpwstr>Schema Registry</vt:lpwstr>
  </property>
  <property fmtid="{D5CDD505-2E9C-101B-9397-08002B2CF9AE}" pid="7" name="Part Number">
    <vt:lpwstr>Part 1</vt:lpwstr>
  </property>
  <property fmtid="{D5CDD505-2E9C-101B-9397-08002B2CF9AE}" pid="8" name="HeaderLeft">
    <vt:lpwstr>OPC nnnnn-m: Schema Registry</vt:lpwstr>
  </property>
  <property fmtid="{D5CDD505-2E9C-101B-9397-08002B2CF9AE}" pid="9" name="DocNumber">
    <vt:lpwstr>OPC nnnnn-m</vt:lpwstr>
  </property>
  <property fmtid="{D5CDD505-2E9C-101B-9397-08002B2CF9AE}" pid="10" name="HeaderRight">
    <vt:lpwstr>Draft 0.2.0</vt:lpwstr>
  </property>
  <property fmtid="{D5CDD505-2E9C-101B-9397-08002B2CF9AE}" pid="11" name="TemplateVersion">
    <vt:lpwstr>1.01.19</vt:lpwstr>
  </property>
  <property fmtid="{D5CDD505-2E9C-101B-9397-08002B2CF9AE}" pid="12" name="Date completed">
    <vt:lpwstr>2026-07-30</vt:lpwstr>
  </property>
</Properties>
</file>